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BD5" w:rsidRDefault="004B0A84" w:rsidP="000748DE">
      <w:pPr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  <w:lang w:eastAsia="zh-HK"/>
        </w:rPr>
      </w:pPr>
      <w:r w:rsidRPr="004B0A84">
        <w:rPr>
          <w:rFonts w:ascii="標楷體" w:eastAsia="SimSun" w:hAnsi="標楷體" w:hint="eastAsia"/>
          <w:b/>
          <w:kern w:val="0"/>
          <w:sz w:val="32"/>
          <w:szCs w:val="32"/>
          <w:lang w:eastAsia="zh-CN"/>
        </w:rPr>
        <w:t>特殊需要信托</w:t>
      </w:r>
    </w:p>
    <w:p w:rsidR="000F7BD5" w:rsidRDefault="004B0A84" w:rsidP="000748D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  <w:lang w:eastAsia="zh-CN"/>
        </w:rPr>
      </w:pPr>
      <w:r w:rsidRPr="004B0A84">
        <w:rPr>
          <w:rFonts w:ascii="標楷體" w:eastAsia="SimSun" w:hAnsi="標楷體" w:hint="eastAsia"/>
          <w:b/>
          <w:sz w:val="32"/>
          <w:szCs w:val="32"/>
          <w:lang w:eastAsia="zh-CN"/>
        </w:rPr>
        <w:t>服务简介短片</w:t>
      </w:r>
      <w:r w:rsidR="00916220" w:rsidRPr="00916220">
        <w:rPr>
          <w:rFonts w:asciiTheme="minorEastAsia" w:eastAsia="SimSun" w:hAnsiTheme="minorEastAsia" w:hint="eastAsia"/>
          <w:b/>
          <w:sz w:val="32"/>
          <w:szCs w:val="32"/>
          <w:lang w:eastAsia="zh-CN"/>
        </w:rPr>
        <w:t>文字版</w:t>
      </w:r>
    </w:p>
    <w:p w:rsidR="002C2770" w:rsidRDefault="002C2770" w:rsidP="000748D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  <w:lang w:eastAsia="zh-CN"/>
        </w:rPr>
      </w:pPr>
    </w:p>
    <w:p w:rsidR="002C2770" w:rsidRDefault="00A0565B" w:rsidP="000748D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  <w:lang w:eastAsia="zh-CN"/>
        </w:rPr>
      </w:pPr>
      <w:r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719680" behindDoc="1" locked="0" layoutInCell="1" allowOverlap="1" wp14:anchorId="62CB5E5A" wp14:editId="2EEF95B6">
            <wp:simplePos x="0" y="0"/>
            <wp:positionH relativeFrom="column">
              <wp:posOffset>340743</wp:posOffset>
            </wp:positionH>
            <wp:positionV relativeFrom="paragraph">
              <wp:posOffset>17768</wp:posOffset>
            </wp:positionV>
            <wp:extent cx="4606506" cy="1922340"/>
            <wp:effectExtent l="0" t="0" r="3810" b="1905"/>
            <wp:wrapNone/>
            <wp:docPr id="4" name="圖片 4" descr="D:\UserDocument\kwongansonhk\Documents\SNT sta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Document\kwongansonhk\Documents\SNT staff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6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8DE" w:rsidRDefault="000748DE" w:rsidP="000748DE">
      <w:pPr>
        <w:jc w:val="both"/>
        <w:rPr>
          <w:lang w:eastAsia="zh-CN"/>
        </w:rPr>
      </w:pPr>
    </w:p>
    <w:p w:rsidR="00AE11D0" w:rsidRDefault="00AE11D0" w:rsidP="000748DE">
      <w:pPr>
        <w:jc w:val="both"/>
        <w:rPr>
          <w:lang w:eastAsia="zh-CN"/>
        </w:rPr>
      </w:pPr>
    </w:p>
    <w:p w:rsidR="00AE11D0" w:rsidRDefault="00AE11D0" w:rsidP="000748DE">
      <w:pPr>
        <w:jc w:val="both"/>
        <w:rPr>
          <w:lang w:eastAsia="zh-CN"/>
        </w:rPr>
      </w:pPr>
    </w:p>
    <w:p w:rsidR="00AE11D0" w:rsidRDefault="00AE11D0" w:rsidP="000748DE">
      <w:pPr>
        <w:jc w:val="both"/>
        <w:rPr>
          <w:lang w:eastAsia="zh-CN"/>
        </w:rPr>
      </w:pPr>
    </w:p>
    <w:p w:rsidR="00AE11D0" w:rsidRDefault="00AE11D0" w:rsidP="000748DE">
      <w:pPr>
        <w:jc w:val="both"/>
        <w:rPr>
          <w:lang w:eastAsia="zh-CN"/>
        </w:rPr>
      </w:pPr>
    </w:p>
    <w:p w:rsidR="00AE11D0" w:rsidRDefault="00AE11D0" w:rsidP="000748DE">
      <w:pPr>
        <w:jc w:val="both"/>
        <w:rPr>
          <w:lang w:eastAsia="zh-CN"/>
        </w:rPr>
      </w:pPr>
    </w:p>
    <w:p w:rsidR="00AE11D0" w:rsidRDefault="00AE11D0" w:rsidP="000748DE">
      <w:pPr>
        <w:jc w:val="both"/>
        <w:rPr>
          <w:lang w:eastAsia="zh-CN"/>
        </w:rPr>
      </w:pPr>
    </w:p>
    <w:p w:rsidR="00AE11D0" w:rsidRDefault="00AE11D0" w:rsidP="000748DE">
      <w:pPr>
        <w:jc w:val="both"/>
        <w:rPr>
          <w:lang w:eastAsia="zh-CN"/>
        </w:rPr>
      </w:pPr>
    </w:p>
    <w:p w:rsidR="00AE11D0" w:rsidRDefault="004B0A84" w:rsidP="000748DE">
      <w:pPr>
        <w:jc w:val="both"/>
        <w:rPr>
          <w:lang w:eastAsia="zh-CN"/>
        </w:rPr>
      </w:pPr>
      <w:r w:rsidRPr="004B0A84">
        <w:rPr>
          <w:rFonts w:eastAsia="SimSun" w:hint="eastAsia"/>
          <w:lang w:eastAsia="zh-CN"/>
        </w:rPr>
        <w:t xml:space="preserve">　　　（</w:t>
      </w:r>
      <w:r w:rsidR="00E60067" w:rsidRPr="00E60067">
        <w:rPr>
          <w:rFonts w:asciiTheme="minorEastAsia" w:eastAsia="SimSun" w:hAnsiTheme="minorEastAsia" w:cs="Times New Roman" w:hint="eastAsia"/>
          <w:sz w:val="26"/>
          <w:szCs w:val="26"/>
          <w:lang w:eastAsia="zh-CN"/>
        </w:rPr>
        <w:t>职员</w:t>
      </w:r>
      <w:r w:rsidR="00E60067" w:rsidRPr="00E60067">
        <w:rPr>
          <w:rFonts w:asciiTheme="minorEastAsia" w:eastAsia="SimSun" w:hAnsiTheme="minorEastAsia" w:cs="Times New Roman"/>
          <w:sz w:val="26"/>
          <w:szCs w:val="26"/>
          <w:lang w:eastAsia="zh-CN"/>
        </w:rPr>
        <w:t>A</w:t>
      </w:r>
      <w:r w:rsidRPr="004B0A84">
        <w:rPr>
          <w:rFonts w:eastAsia="SimSun" w:hint="eastAsia"/>
          <w:lang w:eastAsia="zh-CN"/>
        </w:rPr>
        <w:t>）　　　（</w:t>
      </w:r>
      <w:r w:rsidR="00E60067" w:rsidRPr="00E60067">
        <w:rPr>
          <w:rFonts w:asciiTheme="minorEastAsia" w:eastAsia="SimSun" w:hAnsiTheme="minorEastAsia" w:cs="Times New Roman" w:hint="eastAsia"/>
          <w:sz w:val="26"/>
          <w:szCs w:val="26"/>
          <w:lang w:eastAsia="zh-CN"/>
        </w:rPr>
        <w:t>职员</w:t>
      </w:r>
      <w:r w:rsidR="00E60067">
        <w:rPr>
          <w:rFonts w:asciiTheme="minorEastAsia" w:eastAsia="SimSun" w:hAnsiTheme="minorEastAsia" w:cs="Times New Roman"/>
          <w:sz w:val="26"/>
          <w:szCs w:val="26"/>
          <w:lang w:eastAsia="zh-CN"/>
        </w:rPr>
        <w:t>B</w:t>
      </w:r>
      <w:r w:rsidRPr="004B0A84">
        <w:rPr>
          <w:rFonts w:eastAsia="SimSun" w:hint="eastAsia"/>
          <w:lang w:eastAsia="zh-CN"/>
        </w:rPr>
        <w:t xml:space="preserve">）　　</w:t>
      </w:r>
      <w:r w:rsidRPr="004B0A84">
        <w:rPr>
          <w:rFonts w:eastAsia="SimSun"/>
          <w:lang w:eastAsia="zh-CN"/>
        </w:rPr>
        <w:t xml:space="preserve">  </w:t>
      </w:r>
      <w:r w:rsidRPr="004B0A84">
        <w:rPr>
          <w:rFonts w:eastAsia="SimSun" w:hint="eastAsia"/>
          <w:lang w:eastAsia="zh-CN"/>
        </w:rPr>
        <w:t>（</w:t>
      </w:r>
      <w:r w:rsidR="00E60067" w:rsidRPr="00E60067">
        <w:rPr>
          <w:rFonts w:asciiTheme="minorEastAsia" w:eastAsia="SimSun" w:hAnsiTheme="minorEastAsia" w:cs="Times New Roman" w:hint="eastAsia"/>
          <w:sz w:val="26"/>
          <w:szCs w:val="26"/>
          <w:lang w:eastAsia="zh-CN"/>
        </w:rPr>
        <w:t>职员</w:t>
      </w:r>
      <w:r w:rsidR="00E60067">
        <w:rPr>
          <w:rFonts w:asciiTheme="minorEastAsia" w:eastAsia="SimSun" w:hAnsiTheme="minorEastAsia" w:cs="Times New Roman"/>
          <w:sz w:val="26"/>
          <w:szCs w:val="26"/>
          <w:lang w:eastAsia="zh-CN"/>
        </w:rPr>
        <w:t>C</w:t>
      </w:r>
      <w:r w:rsidRPr="004B0A84">
        <w:rPr>
          <w:rFonts w:eastAsia="SimSun" w:hint="eastAsia"/>
          <w:lang w:eastAsia="zh-CN"/>
        </w:rPr>
        <w:t>）　　（</w:t>
      </w:r>
      <w:r w:rsidR="00E60067" w:rsidRPr="00E60067">
        <w:rPr>
          <w:rFonts w:asciiTheme="minorEastAsia" w:eastAsia="SimSun" w:hAnsiTheme="minorEastAsia" w:cs="Times New Roman" w:hint="eastAsia"/>
          <w:sz w:val="26"/>
          <w:szCs w:val="26"/>
          <w:lang w:eastAsia="zh-CN"/>
        </w:rPr>
        <w:t>职员</w:t>
      </w:r>
      <w:r w:rsidR="00E60067">
        <w:rPr>
          <w:rFonts w:asciiTheme="minorEastAsia" w:eastAsia="SimSun" w:hAnsiTheme="minorEastAsia" w:cs="Times New Roman"/>
          <w:sz w:val="26"/>
          <w:szCs w:val="26"/>
          <w:lang w:eastAsia="zh-CN"/>
        </w:rPr>
        <w:t>D</w:t>
      </w:r>
      <w:r w:rsidRPr="004B0A84">
        <w:rPr>
          <w:rFonts w:eastAsia="SimSun" w:hint="eastAsia"/>
          <w:lang w:eastAsia="zh-CN"/>
        </w:rPr>
        <w:t>）</w:t>
      </w:r>
    </w:p>
    <w:p w:rsidR="00AE11D0" w:rsidRDefault="00AE11D0" w:rsidP="000748DE">
      <w:pPr>
        <w:jc w:val="both"/>
        <w:rPr>
          <w:lang w:eastAsia="zh-CN"/>
        </w:rPr>
      </w:pPr>
    </w:p>
    <w:p w:rsidR="00AE11D0" w:rsidRDefault="00E60067" w:rsidP="000748DE">
      <w:pPr>
        <w:jc w:val="both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A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听闻最近康复界有一项崭新的服务，行政长官在</w:t>
      </w:r>
      <w:r w:rsidR="004B0A84" w:rsidRPr="004B0A84">
        <w:rPr>
          <w:rFonts w:ascii="Times New Roman" w:eastAsia="SimSun" w:hAnsi="Times New Roman" w:cs="Times New Roman"/>
          <w:sz w:val="26"/>
          <w:szCs w:val="26"/>
          <w:lang w:eastAsia="zh-CN"/>
        </w:rPr>
        <w:t>2017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年的《施政报告》宣布，政府已经决定牵头成立「特殊需要信托」，以提供既可信赖、又可负担的信托服务，你们有没有听过这项服务的背景？</w:t>
      </w:r>
    </w:p>
    <w:p w:rsidR="00AE11D0" w:rsidRPr="00B50131" w:rsidRDefault="00AE11D0" w:rsidP="000748DE">
      <w:pPr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4D56A7" w:rsidRPr="00142952" w:rsidRDefault="00E60067" w:rsidP="000748DE">
      <w:pPr>
        <w:jc w:val="both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B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我有听过，「特殊需要信托」在</w:t>
      </w:r>
      <w:r w:rsidR="004B0A84" w:rsidRPr="004B0A84">
        <w:rPr>
          <w:rFonts w:ascii="Times New Roman" w:eastAsia="SimSun" w:hAnsi="Times New Roman" w:cs="Times New Roman"/>
          <w:sz w:val="26"/>
          <w:szCs w:val="26"/>
          <w:lang w:eastAsia="zh-CN"/>
        </w:rPr>
        <w:t>2019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年</w:t>
      </w:r>
      <w:r w:rsidR="004B0A84" w:rsidRPr="004B0A84">
        <w:rPr>
          <w:rFonts w:ascii="Times New Roman" w:eastAsia="SimSun" w:hAnsi="Times New Roman" w:cs="Times New Roman"/>
          <w:sz w:val="26"/>
          <w:szCs w:val="26"/>
          <w:lang w:eastAsia="zh-CN"/>
        </w:rPr>
        <w:t>3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月正式接受申请，透过由社会福利署署长法团担任「特殊需要信托」的受托人，在家长离世后管理他们遗下的财产，</w:t>
      </w:r>
      <w:r w:rsidR="004B0A84" w:rsidRPr="004B0A84">
        <w:rPr>
          <w:rFonts w:ascii="標楷體" w:eastAsia="SimSun" w:hAnsi="標楷體" w:hint="eastAsia"/>
          <w:color w:val="000000" w:themeColor="text1"/>
          <w:sz w:val="26"/>
          <w:szCs w:val="26"/>
          <w:lang w:eastAsia="zh-CN"/>
        </w:rPr>
        <w:t>并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按照他们的意愿定期向其子女的照顾者或机构发放款项，以确保他们的财产用于继续照顾其仔女的长远生活需要</w:t>
      </w:r>
      <w:r w:rsidR="004B0A84" w:rsidRPr="004B0A84">
        <w:rPr>
          <w:rFonts w:ascii="標楷體" w:eastAsia="SimSun" w:hAnsi="標楷體" w:hint="eastAsia"/>
          <w:color w:val="000000" w:themeColor="text1"/>
          <w:sz w:val="26"/>
          <w:szCs w:val="26"/>
          <w:lang w:eastAsia="zh-CN"/>
        </w:rPr>
        <w:t>上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。</w:t>
      </w:r>
    </w:p>
    <w:p w:rsidR="00095D4D" w:rsidRDefault="00095D4D" w:rsidP="000748DE">
      <w:pPr>
        <w:jc w:val="both"/>
        <w:rPr>
          <w:rFonts w:ascii="標楷體" w:eastAsia="標楷體" w:hAnsi="標楷體"/>
          <w:sz w:val="26"/>
          <w:szCs w:val="26"/>
          <w:lang w:eastAsia="zh-CN"/>
        </w:rPr>
      </w:pPr>
    </w:p>
    <w:p w:rsidR="000D351A" w:rsidRDefault="00E60067" w:rsidP="000748DE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A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：既然如此，哪些人可以参加这个信托计划呢？</w:t>
      </w:r>
    </w:p>
    <w:p w:rsidR="000D351A" w:rsidRPr="000D351A" w:rsidRDefault="000D351A" w:rsidP="000748DE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</w:p>
    <w:p w:rsidR="00311000" w:rsidRDefault="00E60067" w:rsidP="000748DE">
      <w:pPr>
        <w:jc w:val="both"/>
        <w:rPr>
          <w:rFonts w:ascii="標楷體" w:eastAsia="標楷體" w:hAnsi="標楷體"/>
          <w:kern w:val="0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C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：首先，委托人须为该名</w:t>
      </w:r>
      <w:r w:rsidR="004B0A84" w:rsidRPr="004B0A84">
        <w:rPr>
          <w:rFonts w:ascii="標楷體" w:eastAsia="SimSun" w:hAnsi="標楷體" w:hint="eastAsia"/>
          <w:kern w:val="0"/>
          <w:sz w:val="26"/>
          <w:szCs w:val="26"/>
          <w:lang w:eastAsia="zh-CN"/>
        </w:rPr>
        <w:t>有特殊需要人士的家长或亲属；年满</w:t>
      </w:r>
      <w:r w:rsidR="004B0A84" w:rsidRPr="004B0A84">
        <w:rPr>
          <w:rFonts w:ascii="Times New Roman" w:eastAsia="SimSun" w:hAnsi="Times New Roman" w:cs="Times New Roman"/>
          <w:kern w:val="0"/>
          <w:sz w:val="26"/>
          <w:szCs w:val="26"/>
          <w:lang w:eastAsia="zh-CN"/>
        </w:rPr>
        <w:t>18</w:t>
      </w:r>
      <w:r w:rsidR="004B0A84" w:rsidRPr="004B0A84">
        <w:rPr>
          <w:rFonts w:ascii="標楷體" w:eastAsia="SimSun" w:hAnsi="標楷體" w:hint="eastAsia"/>
          <w:kern w:val="0"/>
          <w:sz w:val="26"/>
          <w:szCs w:val="26"/>
          <w:lang w:eastAsia="zh-CN"/>
        </w:rPr>
        <w:t>岁或以上；于签订信托契约时并非未解除破产的人士；及须为香港永久性居民。</w:t>
      </w:r>
    </w:p>
    <w:p w:rsidR="004052FB" w:rsidRDefault="004052FB" w:rsidP="000748DE">
      <w:pPr>
        <w:jc w:val="both"/>
        <w:rPr>
          <w:rFonts w:ascii="標楷體" w:eastAsia="標楷體" w:hAnsi="標楷體"/>
          <w:kern w:val="0"/>
          <w:sz w:val="26"/>
          <w:szCs w:val="26"/>
          <w:lang w:eastAsia="zh-CN"/>
        </w:rPr>
      </w:pPr>
    </w:p>
    <w:p w:rsidR="00523FBA" w:rsidRPr="00523FBA" w:rsidRDefault="00E60067" w:rsidP="000748DE">
      <w:pPr>
        <w:jc w:val="both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D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：受益人方面，这项服务的对象是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有智障（包括唐氏综合症）、精神紊乱或自闭症人士</w:t>
      </w:r>
      <w:bookmarkStart w:id="0" w:name="_GoBack"/>
      <w:bookmarkEnd w:id="0"/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；</w:t>
      </w:r>
      <w:r w:rsidR="003772C1" w:rsidRPr="004B0A84">
        <w:rPr>
          <w:rFonts w:ascii="標楷體" w:eastAsia="SimSun" w:hAnsi="標楷體" w:hint="eastAsia"/>
          <w:kern w:val="0"/>
          <w:sz w:val="26"/>
          <w:szCs w:val="26"/>
          <w:lang w:eastAsia="zh-CN"/>
        </w:rPr>
        <w:t>须为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香港永久性居民及通常居住于香港。</w:t>
      </w:r>
    </w:p>
    <w:p w:rsidR="004052FB" w:rsidRPr="00523FBA" w:rsidRDefault="004052FB" w:rsidP="000748DE">
      <w:pPr>
        <w:jc w:val="both"/>
        <w:rPr>
          <w:rFonts w:ascii="標楷體" w:eastAsia="標楷體" w:hAnsi="標楷體"/>
          <w:lang w:eastAsia="zh-CN"/>
        </w:rPr>
      </w:pPr>
    </w:p>
    <w:p w:rsidR="00990C64" w:rsidRDefault="00E60067" w:rsidP="000748DE">
      <w:pPr>
        <w:jc w:val="both"/>
        <w:rPr>
          <w:rFonts w:ascii="標楷體" w:eastAsia="標楷體" w:hAnsi="標楷體"/>
          <w:kern w:val="0"/>
          <w:sz w:val="26"/>
          <w:szCs w:val="26"/>
          <w:lang w:eastAsia="zh-CN"/>
        </w:rPr>
      </w:pPr>
      <w:r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B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：照顾者是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由委托人拣选的个人或机构，负责</w:t>
      </w:r>
      <w:r w:rsidR="004B0A84" w:rsidRPr="004B0A84">
        <w:rPr>
          <w:rFonts w:ascii="標楷體" w:eastAsia="SimSun" w:hAnsi="標楷體" w:hint="eastAsia"/>
          <w:kern w:val="0"/>
          <w:sz w:val="26"/>
          <w:szCs w:val="26"/>
          <w:lang w:eastAsia="zh-CN"/>
        </w:rPr>
        <w:t>执行受益人的照顾计划。</w:t>
      </w:r>
    </w:p>
    <w:p w:rsidR="00093A64" w:rsidRPr="00E60067" w:rsidRDefault="00093A64" w:rsidP="000748DE">
      <w:pPr>
        <w:jc w:val="both"/>
        <w:rPr>
          <w:rFonts w:ascii="標楷體" w:eastAsia="標楷體" w:hAnsi="標楷體"/>
          <w:kern w:val="0"/>
          <w:sz w:val="26"/>
          <w:szCs w:val="26"/>
          <w:lang w:eastAsia="zh-CN"/>
        </w:rPr>
      </w:pPr>
    </w:p>
    <w:p w:rsidR="004A255B" w:rsidRPr="008D071E" w:rsidRDefault="00E60067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A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</w:t>
      </w:r>
      <w:r w:rsidR="004B0A84" w:rsidRPr="004B0A84">
        <w:rPr>
          <w:rFonts w:ascii="標楷體" w:eastAsia="SimSun" w:hAnsi="標楷體" w:hint="eastAsia"/>
          <w:sz w:val="26"/>
          <w:szCs w:val="26"/>
          <w:lang w:eastAsia="zh-CN"/>
        </w:rPr>
        <w:t>原来如此，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那这个信托计划的服务模式是怎样的呢？</w:t>
      </w:r>
    </w:p>
    <w:p w:rsidR="0099326B" w:rsidRPr="005300AF" w:rsidRDefault="0099326B" w:rsidP="000748DE">
      <w:pPr>
        <w:jc w:val="both"/>
        <w:rPr>
          <w:rFonts w:ascii="標楷體" w:eastAsia="標楷體" w:hAnsi="標楷體"/>
          <w:sz w:val="26"/>
          <w:szCs w:val="26"/>
          <w:lang w:eastAsia="zh-CN"/>
        </w:rPr>
      </w:pPr>
    </w:p>
    <w:p w:rsidR="0099326B" w:rsidRDefault="00E60067" w:rsidP="000748DE">
      <w:pPr>
        <w:jc w:val="both"/>
        <w:rPr>
          <w:rFonts w:ascii="標楷體" w:eastAsia="標楷體" w:hAnsi="標楷體"/>
          <w:kern w:val="0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C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：不用心急，让我慢慢告诉你。</w:t>
      </w:r>
      <w:r w:rsidR="004B0A84" w:rsidRPr="004B0A84">
        <w:rPr>
          <w:rFonts w:ascii="標楷體" w:eastAsia="SimSun" w:hAnsi="標楷體" w:hint="eastAsia"/>
          <w:kern w:val="0"/>
          <w:sz w:val="26"/>
          <w:szCs w:val="26"/>
          <w:lang w:eastAsia="zh-CN"/>
        </w:rPr>
        <w:t>服务模式，主要分为两个阶段、四个步骤。两个阶段分别为委托人在世时及委托人去世后；而四个步骤分别为设立信托、启动户口、管理户口及终止户口。</w:t>
      </w:r>
    </w:p>
    <w:p w:rsidR="00FD17D4" w:rsidRDefault="00FD17D4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  <w:lang w:eastAsia="zh-CN"/>
        </w:rPr>
      </w:pPr>
    </w:p>
    <w:p w:rsidR="00FD17D4" w:rsidRDefault="00E60067" w:rsidP="000748DE">
      <w:pPr>
        <w:jc w:val="both"/>
        <w:rPr>
          <w:rFonts w:ascii="Times New Roman" w:eastAsia="標楷體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D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：没错，在第一个步骤，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信托办事处的职员会与家长商议有特殊需要子女的长远照顾计划、相关开支预算及订立一个照顾者名单。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家长须在律师面前签立信托契约，并附上意向书及照顾计划；亦要订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立遗嘱指明于离世后把资金转移至「特殊需要信托」户口。</w:t>
      </w:r>
    </w:p>
    <w:p w:rsidR="00E60067" w:rsidRDefault="00E60067" w:rsidP="000748DE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</w:p>
    <w:p w:rsidR="00B97384" w:rsidRDefault="00E60067" w:rsidP="000748DE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B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：值得一提，家长在设立信托时须准备一笔不少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于</w:t>
      </w:r>
      <w:r w:rsidR="004B0A84" w:rsidRPr="004B0A84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12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个月监护委员会订立的每月生活开支上限加首年管理费的款项作为「首次注资」。</w:t>
      </w:r>
    </w:p>
    <w:p w:rsidR="00B97384" w:rsidRPr="0038279B" w:rsidRDefault="00B97384" w:rsidP="000748DE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</w:p>
    <w:p w:rsidR="000748DE" w:rsidRDefault="00E60067" w:rsidP="000748DE">
      <w:pPr>
        <w:jc w:val="both"/>
        <w:rPr>
          <w:rFonts w:ascii="Times New Roman" w:eastAsia="標楷體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A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：要注意，受托人不会在信托户口启动前收取任何管理费用。</w:t>
      </w:r>
    </w:p>
    <w:p w:rsidR="007F51AB" w:rsidRDefault="007F51AB" w:rsidP="000748DE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</w:p>
    <w:p w:rsidR="007F51AB" w:rsidRDefault="00E60067" w:rsidP="00DB66FC">
      <w:pPr>
        <w:jc w:val="both"/>
        <w:rPr>
          <w:rFonts w:ascii="Times New Roman" w:eastAsia="標楷體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D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：那这笔「首次注资」有甚么用呢？</w:t>
      </w:r>
    </w:p>
    <w:p w:rsidR="0038279B" w:rsidRDefault="0038279B" w:rsidP="00B92EEB">
      <w:pPr>
        <w:jc w:val="both"/>
        <w:rPr>
          <w:rFonts w:ascii="標楷體" w:eastAsia="標楷體" w:hAnsi="標楷體"/>
          <w:sz w:val="26"/>
          <w:szCs w:val="26"/>
          <w:lang w:eastAsia="zh-CN"/>
        </w:rPr>
      </w:pPr>
    </w:p>
    <w:p w:rsidR="00B92EEB" w:rsidRPr="00B92EEB" w:rsidRDefault="00E60067" w:rsidP="00B92EEB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C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：在第二个步骤，当信托办事处收到家长过身的通知，便会启动信托户口，并开始收取管理费。与此同时，遗嘱执行人会把家长在遗嘱内指示的资金转账至「特殊需要信托」户口，这笔款项称为「进一步注资」。</w:t>
      </w:r>
    </w:p>
    <w:p w:rsidR="00B92EEB" w:rsidRPr="001B2E67" w:rsidRDefault="00B92EEB" w:rsidP="000748DE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</w:p>
    <w:p w:rsidR="009E6FFF" w:rsidRPr="00B92EEB" w:rsidRDefault="004B0A84" w:rsidP="00B92EEB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在未收到「进一步注资」前，信托办事处会发放「首次注资」的资金给照顾者执行照顾计划，因此「首次注资」显得十分重要。</w:t>
      </w:r>
    </w:p>
    <w:p w:rsidR="001B2E67" w:rsidRDefault="001B2E67" w:rsidP="000748DE">
      <w:pPr>
        <w:jc w:val="both"/>
        <w:rPr>
          <w:rFonts w:ascii="標楷體" w:eastAsia="標楷體" w:hAnsi="標楷體"/>
          <w:sz w:val="26"/>
          <w:szCs w:val="26"/>
          <w:lang w:eastAsia="zh-CN"/>
        </w:rPr>
      </w:pPr>
    </w:p>
    <w:p w:rsidR="00DB66FC" w:rsidRDefault="00E60067" w:rsidP="000748DE">
      <w:pPr>
        <w:jc w:val="both"/>
        <w:rPr>
          <w:rFonts w:ascii="Times New Roman" w:eastAsia="標楷體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A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：顺带一提，委托人离世后，受托人可以收取任何人作出的捐赠。每笔捐赠的金额需要不少于相等</w:t>
      </w:r>
      <w:r w:rsidR="004B0A84" w:rsidRPr="004B0A84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6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个月监护委员会订定的每月生活开支上限。不过无论你捐多少钱，都不可以更改受益人的照顾计划。</w:t>
      </w:r>
    </w:p>
    <w:p w:rsidR="001B2E67" w:rsidRDefault="001B2E67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  <w:lang w:eastAsia="zh-CN"/>
        </w:rPr>
      </w:pPr>
    </w:p>
    <w:p w:rsidR="00E502CA" w:rsidRPr="00867856" w:rsidRDefault="00E60067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  <w:lang w:eastAsia="zh-CN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D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：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在第三个步骤，信托办事处会按信托契约及意向书内的指示，向照顾者发放款项，并定期检视照顾计划的执行情况，而且会将不同信托户口的资金汇聚投资，然后把投资的损益按比例分配给各信托户口。</w:t>
      </w:r>
    </w:p>
    <w:p w:rsidR="00867856" w:rsidRDefault="00867856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  <w:lang w:eastAsia="zh-CN"/>
        </w:rPr>
      </w:pPr>
    </w:p>
    <w:p w:rsidR="00867856" w:rsidRPr="00C067E1" w:rsidRDefault="00E60067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B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在最后一个步骤－终止户口，当出现以下几种情况，例如：受益人已离世；或信托户口内的资金已用完；或受益人不再通常居住于香港等等，信托户口便会结束。如有需要，信托办事处会转介受益人接受合适的福利服务。</w:t>
      </w:r>
    </w:p>
    <w:p w:rsidR="00A247F9" w:rsidRPr="004C7C4A" w:rsidRDefault="00A247F9" w:rsidP="000748DE">
      <w:pPr>
        <w:jc w:val="both"/>
        <w:rPr>
          <w:rFonts w:ascii="標楷體" w:eastAsia="標楷體" w:hAnsi="標楷體"/>
          <w:sz w:val="26"/>
          <w:szCs w:val="26"/>
          <w:shd w:val="clear" w:color="auto" w:fill="FFFF99"/>
          <w:lang w:eastAsia="zh-CN"/>
        </w:rPr>
      </w:pPr>
    </w:p>
    <w:p w:rsidR="00454F41" w:rsidRDefault="00E60067" w:rsidP="000748DE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C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：家长须留意设立信托时要准备以下主要信托文件：包括信托契约、意向书及照顾计划、遗嘱副本（与信托相关的遗嘱条款部分），有齐这几份文件，加上首次注资，申请信托便好</w:t>
      </w:r>
      <w:r w:rsidR="004B0A84" w:rsidRPr="004B0A84">
        <w:rPr>
          <w:rFonts w:ascii="Times New Roman" w:eastAsia="SimSun" w:hAnsi="Times New Roman" w:cs="Times New Roman"/>
          <w:sz w:val="26"/>
          <w:szCs w:val="26"/>
          <w:lang w:eastAsia="zh-CN"/>
        </w:rPr>
        <w:t>Easy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。</w:t>
      </w:r>
    </w:p>
    <w:p w:rsidR="00BC2E3A" w:rsidRPr="00825C86" w:rsidRDefault="00BC2E3A" w:rsidP="00BC2E3A">
      <w:pPr>
        <w:jc w:val="both"/>
        <w:rPr>
          <w:rFonts w:ascii="標楷體" w:eastAsia="標楷體" w:hAnsi="標楷體"/>
          <w:kern w:val="0"/>
          <w:sz w:val="26"/>
          <w:szCs w:val="26"/>
          <w:lang w:eastAsia="zh-CN"/>
        </w:rPr>
      </w:pPr>
    </w:p>
    <w:p w:rsidR="00BC2E3A" w:rsidRDefault="00E60067" w:rsidP="00BC2E3A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B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：我</w:t>
      </w:r>
      <w:r w:rsidR="004B2CE2" w:rsidRPr="004B2CE2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们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制作了精美的宣传单张、</w:t>
      </w:r>
    </w:p>
    <w:p w:rsidR="00BC2E3A" w:rsidRDefault="00E60067" w:rsidP="00BC2E3A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>C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：申请须知小册子、</w:t>
      </w:r>
    </w:p>
    <w:p w:rsidR="00BC2E3A" w:rsidRDefault="00E60067" w:rsidP="00BC2E3A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D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：和图文简易版让大家更了解计划的内容</w:t>
      </w:r>
    </w:p>
    <w:p w:rsidR="00BC2E3A" w:rsidRPr="002B49D6" w:rsidRDefault="00BC2E3A" w:rsidP="00BC2E3A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</w:p>
    <w:p w:rsidR="00825C86" w:rsidRDefault="00E60067" w:rsidP="000748DE">
      <w:pPr>
        <w:jc w:val="both"/>
        <w:rPr>
          <w:rFonts w:ascii="標楷體" w:eastAsia="標楷體" w:hAnsi="標楷體"/>
          <w:kern w:val="0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A</w:t>
      </w:r>
      <w:r w:rsidR="004B0A84" w:rsidRPr="004B0A84">
        <w:rPr>
          <w:rFonts w:ascii="Times New Roman" w:eastAsia="SimSun" w:hAnsi="Times New Roman" w:cs="Times New Roman" w:hint="eastAsia"/>
          <w:bCs/>
          <w:sz w:val="26"/>
          <w:szCs w:val="26"/>
          <w:lang w:eastAsia="zh-CN"/>
        </w:rPr>
        <w:t>：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我也有个小秘方，</w:t>
      </w:r>
      <w:r w:rsidR="004B0A84" w:rsidRPr="004B0A84">
        <w:rPr>
          <w:rFonts w:ascii="標楷體" w:eastAsia="SimSun" w:hAnsi="標楷體" w:hint="eastAsia"/>
          <w:kern w:val="0"/>
          <w:sz w:val="26"/>
          <w:szCs w:val="26"/>
          <w:lang w:eastAsia="zh-CN"/>
        </w:rPr>
        <w:t>有兴趣了解特殊需要信托的人士，可以打这个电话联络特殊需要信托办事处，或浏览这个网址，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如果有任何问题欢迎随时与我们联络。</w:t>
      </w:r>
    </w:p>
    <w:p w:rsidR="00BC2E3A" w:rsidRDefault="00BC2E3A" w:rsidP="000748DE">
      <w:pPr>
        <w:jc w:val="both"/>
        <w:rPr>
          <w:rFonts w:ascii="標楷體" w:eastAsia="標楷體" w:hAnsi="標楷體"/>
          <w:kern w:val="0"/>
          <w:sz w:val="26"/>
          <w:szCs w:val="26"/>
          <w:lang w:eastAsia="zh-CN"/>
        </w:rPr>
      </w:pPr>
    </w:p>
    <w:p w:rsidR="00BC2E3A" w:rsidRPr="002B49D6" w:rsidRDefault="00E60067" w:rsidP="00BC2E3A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A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、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B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、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C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、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D</w:t>
      </w:r>
      <w:r w:rsidR="004B0A84" w:rsidRPr="004B0A84">
        <w:rPr>
          <w:rFonts w:ascii="Times New Roman" w:eastAsia="SimSun" w:hAnsi="Times New Roman" w:cs="Times New Roman" w:hint="eastAsia"/>
          <w:sz w:val="26"/>
          <w:szCs w:val="26"/>
          <w:lang w:eastAsia="zh-CN"/>
        </w:rPr>
        <w:t>：再见。</w:t>
      </w:r>
    </w:p>
    <w:p w:rsidR="00BC2E3A" w:rsidRPr="002B49D6" w:rsidRDefault="00BC2E3A">
      <w:pPr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</w:p>
    <w:sectPr w:rsidR="00BC2E3A" w:rsidRPr="002B49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D73" w:rsidRDefault="00700D73" w:rsidP="00B4174B">
      <w:r>
        <w:separator/>
      </w:r>
    </w:p>
  </w:endnote>
  <w:endnote w:type="continuationSeparator" w:id="0">
    <w:p w:rsidR="00700D73" w:rsidRDefault="00700D73" w:rsidP="00B4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D73" w:rsidRDefault="00700D73" w:rsidP="00B4174B">
      <w:r>
        <w:separator/>
      </w:r>
    </w:p>
  </w:footnote>
  <w:footnote w:type="continuationSeparator" w:id="0">
    <w:p w:rsidR="00700D73" w:rsidRDefault="00700D73" w:rsidP="00B4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3CBF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A475088"/>
    <w:multiLevelType w:val="hybridMultilevel"/>
    <w:tmpl w:val="7CCABE7E"/>
    <w:lvl w:ilvl="0" w:tplc="6AB04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A8F5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5E5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EB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07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E8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CC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E0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8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C1BAA"/>
    <w:multiLevelType w:val="hybridMultilevel"/>
    <w:tmpl w:val="D9C4C3E6"/>
    <w:lvl w:ilvl="0" w:tplc="ED00BC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345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2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C5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C8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AC1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5C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8F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01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14E08"/>
    <w:multiLevelType w:val="hybridMultilevel"/>
    <w:tmpl w:val="7F3452CA"/>
    <w:lvl w:ilvl="0" w:tplc="F4446720">
      <w:start w:val="1"/>
      <w:numFmt w:val="lowerLetter"/>
      <w:lvlText w:val="(%1)"/>
      <w:lvlJc w:val="left"/>
      <w:pPr>
        <w:ind w:left="480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5D54EB"/>
    <w:multiLevelType w:val="hybridMultilevel"/>
    <w:tmpl w:val="EEE09554"/>
    <w:lvl w:ilvl="0" w:tplc="628ABA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CA87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B0BE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435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C79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6B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09D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CB1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C6AA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12A5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DD04FE3"/>
    <w:multiLevelType w:val="hybridMultilevel"/>
    <w:tmpl w:val="1E0279A8"/>
    <w:lvl w:ilvl="0" w:tplc="21D685F4">
      <w:start w:val="1"/>
      <w:numFmt w:val="lowerLetter"/>
      <w:lvlText w:val="(%1)"/>
      <w:lvlJc w:val="left"/>
      <w:pPr>
        <w:ind w:left="480" w:hanging="480"/>
      </w:pPr>
      <w:rPr>
        <w:rFonts w:ascii="Times New Roman" w:eastAsia="Arial" w:hAnsi="Times New Roman" w:cs="Times New Roman" w:hint="default"/>
        <w:w w:val="108"/>
        <w:sz w:val="21"/>
        <w:szCs w:val="2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F66767"/>
    <w:multiLevelType w:val="hybridMultilevel"/>
    <w:tmpl w:val="7038A25A"/>
    <w:lvl w:ilvl="0" w:tplc="D23CF2F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E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4A8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C5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A1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C5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CB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EB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901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D397F"/>
    <w:multiLevelType w:val="hybridMultilevel"/>
    <w:tmpl w:val="199E13A8"/>
    <w:lvl w:ilvl="0" w:tplc="21D685F4">
      <w:start w:val="1"/>
      <w:numFmt w:val="lowerLetter"/>
      <w:lvlText w:val="(%1)"/>
      <w:lvlJc w:val="left"/>
      <w:pPr>
        <w:ind w:left="1200" w:hanging="480"/>
      </w:pPr>
      <w:rPr>
        <w:rFonts w:ascii="Times New Roman" w:eastAsia="Arial" w:hAnsi="Times New Roman" w:cs="Times New Roman" w:hint="default"/>
        <w:w w:val="108"/>
        <w:sz w:val="21"/>
        <w:szCs w:val="2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9B307F2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D5"/>
    <w:rsid w:val="00025806"/>
    <w:rsid w:val="00030B3C"/>
    <w:rsid w:val="00036D46"/>
    <w:rsid w:val="0006442C"/>
    <w:rsid w:val="00072B30"/>
    <w:rsid w:val="000748DE"/>
    <w:rsid w:val="00081769"/>
    <w:rsid w:val="00093A64"/>
    <w:rsid w:val="00095D4D"/>
    <w:rsid w:val="00095E65"/>
    <w:rsid w:val="000B39C6"/>
    <w:rsid w:val="000B3C1D"/>
    <w:rsid w:val="000C6965"/>
    <w:rsid w:val="000D351A"/>
    <w:rsid w:val="000D4009"/>
    <w:rsid w:val="000D7608"/>
    <w:rsid w:val="000F7BD5"/>
    <w:rsid w:val="00142952"/>
    <w:rsid w:val="0014788C"/>
    <w:rsid w:val="001576FB"/>
    <w:rsid w:val="001A1085"/>
    <w:rsid w:val="001B2E67"/>
    <w:rsid w:val="00227C39"/>
    <w:rsid w:val="002805AD"/>
    <w:rsid w:val="002A1CD1"/>
    <w:rsid w:val="002A715C"/>
    <w:rsid w:val="002B49D6"/>
    <w:rsid w:val="002C2770"/>
    <w:rsid w:val="002F012C"/>
    <w:rsid w:val="00311000"/>
    <w:rsid w:val="003145B5"/>
    <w:rsid w:val="003772C1"/>
    <w:rsid w:val="0038279B"/>
    <w:rsid w:val="003B3398"/>
    <w:rsid w:val="003E2834"/>
    <w:rsid w:val="004052FB"/>
    <w:rsid w:val="0042620C"/>
    <w:rsid w:val="00431AA2"/>
    <w:rsid w:val="00437600"/>
    <w:rsid w:val="00452B81"/>
    <w:rsid w:val="00454F41"/>
    <w:rsid w:val="00463712"/>
    <w:rsid w:val="0048266F"/>
    <w:rsid w:val="0049025F"/>
    <w:rsid w:val="004A255B"/>
    <w:rsid w:val="004B0A84"/>
    <w:rsid w:val="004B2CE2"/>
    <w:rsid w:val="004C7C4A"/>
    <w:rsid w:val="004D1E61"/>
    <w:rsid w:val="004D56A7"/>
    <w:rsid w:val="004F66F7"/>
    <w:rsid w:val="00522379"/>
    <w:rsid w:val="00523FBA"/>
    <w:rsid w:val="005300AF"/>
    <w:rsid w:val="00533440"/>
    <w:rsid w:val="00561119"/>
    <w:rsid w:val="00563E86"/>
    <w:rsid w:val="005739B6"/>
    <w:rsid w:val="005834DE"/>
    <w:rsid w:val="005A5B91"/>
    <w:rsid w:val="005C40EF"/>
    <w:rsid w:val="005C67D4"/>
    <w:rsid w:val="00606F3C"/>
    <w:rsid w:val="006106C5"/>
    <w:rsid w:val="00640716"/>
    <w:rsid w:val="006548DD"/>
    <w:rsid w:val="006937D3"/>
    <w:rsid w:val="006A2E91"/>
    <w:rsid w:val="006B3058"/>
    <w:rsid w:val="007008EC"/>
    <w:rsid w:val="00700D73"/>
    <w:rsid w:val="0070764B"/>
    <w:rsid w:val="00735266"/>
    <w:rsid w:val="007403FF"/>
    <w:rsid w:val="00757F6B"/>
    <w:rsid w:val="00772D9C"/>
    <w:rsid w:val="00797D2B"/>
    <w:rsid w:val="007D270E"/>
    <w:rsid w:val="007F51AB"/>
    <w:rsid w:val="008217C3"/>
    <w:rsid w:val="0082388C"/>
    <w:rsid w:val="0082586F"/>
    <w:rsid w:val="00825C86"/>
    <w:rsid w:val="008370D0"/>
    <w:rsid w:val="008524C8"/>
    <w:rsid w:val="00867856"/>
    <w:rsid w:val="0088168A"/>
    <w:rsid w:val="00891C1B"/>
    <w:rsid w:val="008A6849"/>
    <w:rsid w:val="008C72CB"/>
    <w:rsid w:val="008D071E"/>
    <w:rsid w:val="008E3510"/>
    <w:rsid w:val="008E74C7"/>
    <w:rsid w:val="00916220"/>
    <w:rsid w:val="00932B03"/>
    <w:rsid w:val="00937F3A"/>
    <w:rsid w:val="009819D2"/>
    <w:rsid w:val="009905FE"/>
    <w:rsid w:val="00990C64"/>
    <w:rsid w:val="0099326B"/>
    <w:rsid w:val="009A355B"/>
    <w:rsid w:val="009C32B8"/>
    <w:rsid w:val="009C62CD"/>
    <w:rsid w:val="009E6FFF"/>
    <w:rsid w:val="00A0565B"/>
    <w:rsid w:val="00A0762F"/>
    <w:rsid w:val="00A13B9F"/>
    <w:rsid w:val="00A247F9"/>
    <w:rsid w:val="00A3403C"/>
    <w:rsid w:val="00A426F9"/>
    <w:rsid w:val="00A5178F"/>
    <w:rsid w:val="00A812DB"/>
    <w:rsid w:val="00A8256C"/>
    <w:rsid w:val="00A83970"/>
    <w:rsid w:val="00AA2608"/>
    <w:rsid w:val="00AA47DC"/>
    <w:rsid w:val="00AA603B"/>
    <w:rsid w:val="00AB0EAC"/>
    <w:rsid w:val="00AB5B37"/>
    <w:rsid w:val="00AC3155"/>
    <w:rsid w:val="00AC77AF"/>
    <w:rsid w:val="00AD2E24"/>
    <w:rsid w:val="00AD574F"/>
    <w:rsid w:val="00AE11D0"/>
    <w:rsid w:val="00B00E67"/>
    <w:rsid w:val="00B015BF"/>
    <w:rsid w:val="00B34691"/>
    <w:rsid w:val="00B4174B"/>
    <w:rsid w:val="00B50131"/>
    <w:rsid w:val="00B83311"/>
    <w:rsid w:val="00B92EEB"/>
    <w:rsid w:val="00B97384"/>
    <w:rsid w:val="00BC2E3A"/>
    <w:rsid w:val="00BD3B59"/>
    <w:rsid w:val="00BD70AF"/>
    <w:rsid w:val="00BE5E3F"/>
    <w:rsid w:val="00BF1708"/>
    <w:rsid w:val="00C067E1"/>
    <w:rsid w:val="00C15CEA"/>
    <w:rsid w:val="00D55702"/>
    <w:rsid w:val="00D653AF"/>
    <w:rsid w:val="00D76F2D"/>
    <w:rsid w:val="00DB66FC"/>
    <w:rsid w:val="00DC02A8"/>
    <w:rsid w:val="00DE50AE"/>
    <w:rsid w:val="00E41DD9"/>
    <w:rsid w:val="00E47EFB"/>
    <w:rsid w:val="00E502CA"/>
    <w:rsid w:val="00E50F1B"/>
    <w:rsid w:val="00E60067"/>
    <w:rsid w:val="00E6602A"/>
    <w:rsid w:val="00E77BE3"/>
    <w:rsid w:val="00E85A47"/>
    <w:rsid w:val="00EC17DF"/>
    <w:rsid w:val="00EC275C"/>
    <w:rsid w:val="00EC4110"/>
    <w:rsid w:val="00ED1546"/>
    <w:rsid w:val="00EF68DE"/>
    <w:rsid w:val="00F1433A"/>
    <w:rsid w:val="00F60657"/>
    <w:rsid w:val="00F73E5F"/>
    <w:rsid w:val="00F97CD6"/>
    <w:rsid w:val="00FA5787"/>
    <w:rsid w:val="00FA58E3"/>
    <w:rsid w:val="00FD17D4"/>
    <w:rsid w:val="00FD4AF3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444D4"/>
  <w15:docId w15:val="{BB7745D6-1511-431A-9638-A81B3919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B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2F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A4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47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D56A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B4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17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17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83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9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5B4D-3F3B-4695-B867-DD000888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SNT Service Introduction Video_Text Version_SC_Sep2022</dc:title>
  <dc:creator>LEUNG, Anita WL</dc:creator>
  <cp:lastModifiedBy>WONG, Kenson KS</cp:lastModifiedBy>
  <cp:revision>2</cp:revision>
  <cp:lastPrinted>2019-05-15T03:30:00Z</cp:lastPrinted>
  <dcterms:created xsi:type="dcterms:W3CDTF">2023-09-11T07:12:00Z</dcterms:created>
  <dcterms:modified xsi:type="dcterms:W3CDTF">2023-09-11T07:12:00Z</dcterms:modified>
</cp:coreProperties>
</file>