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C5CF" w14:textId="61277285" w:rsidR="004E1AD5" w:rsidRPr="00821215" w:rsidRDefault="004E1AD5" w:rsidP="004E1AD5">
      <w:pPr>
        <w:snapToGrid w:val="0"/>
        <w:rPr>
          <w:rFonts w:cstheme="minorHAnsi"/>
          <w:bCs/>
          <w:sz w:val="28"/>
          <w:szCs w:val="28"/>
          <w:lang w:eastAsia="zh-HK"/>
        </w:rPr>
      </w:pPr>
      <w:r w:rsidRPr="00A9551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2AC62" wp14:editId="53D0145F">
                <wp:simplePos x="0" y="0"/>
                <wp:positionH relativeFrom="column">
                  <wp:posOffset>3787830</wp:posOffset>
                </wp:positionH>
                <wp:positionV relativeFrom="paragraph">
                  <wp:posOffset>-37216</wp:posOffset>
                </wp:positionV>
                <wp:extent cx="3188473" cy="946206"/>
                <wp:effectExtent l="0" t="0" r="1206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946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5BD6" w14:textId="77777777" w:rsidR="004E1AD5" w:rsidRPr="00A95511" w:rsidRDefault="004E1AD5" w:rsidP="004E1A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511">
                              <w:rPr>
                                <w:rFonts w:ascii="Times New Roman" w:hAnsi="Times New Roman" w:cs="Times New Roman"/>
                              </w:rPr>
                              <w:t>Social Welfare Department</w:t>
                            </w:r>
                          </w:p>
                          <w:p w14:paraId="537105AB" w14:textId="77777777" w:rsidR="004E1AD5" w:rsidRPr="00A95511" w:rsidRDefault="004E1AD5" w:rsidP="004E1AD5">
                            <w:pPr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A95511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390912DB" w14:textId="77777777" w:rsidR="007234CD" w:rsidRPr="00821215" w:rsidRDefault="00CB2DD0" w:rsidP="004E1AD5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821215">
                              <w:rPr>
                                <w:rFonts w:ascii="Browallia New" w:eastAsia="Angsana New" w:hAnsi="Browallia New" w:cs="Browallia New" w:hint="cs"/>
                                <w:szCs w:val="24"/>
                                <w:cs/>
                                <w:lang w:val="th" w:bidi="th-TH"/>
                              </w:rPr>
                              <w:t>กรมสวัสดิการสังคม</w:t>
                            </w:r>
                          </w:p>
                          <w:p w14:paraId="2C252CC8" w14:textId="77777777" w:rsidR="007234CD" w:rsidRPr="00821215" w:rsidRDefault="00CB2DD0" w:rsidP="004E1AD5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eastAsia="SimSun" w:cstheme="minorHAnsi"/>
                                <w:lang w:eastAsia="zh-CN"/>
                              </w:rPr>
                            </w:pPr>
                            <w:r w:rsidRPr="00821215">
                              <w:rPr>
                                <w:rFonts w:ascii="Browallia New" w:eastAsia="Angsana New" w:hAnsi="Browallia New" w:cs="Browallia New" w:hint="cs"/>
                                <w:szCs w:val="24"/>
                                <w:cs/>
                                <w:lang w:val="th" w:eastAsia="zh-CN" w:bidi="th-TH"/>
                              </w:rPr>
                              <w:t>การเสริมสร้างครอบครัว</w:t>
                            </w:r>
                            <w:r w:rsidRPr="00821215">
                              <w:rPr>
                                <w:rFonts w:eastAsia="Cordia New" w:cstheme="minorHAnsi"/>
                                <w:lang w:val="th" w:eastAsia="zh-CN"/>
                              </w:rPr>
                              <w:t xml:space="preserve"> </w:t>
                            </w:r>
                            <w:r w:rsidRPr="00821215">
                              <w:rPr>
                                <w:rFonts w:ascii="Browallia New" w:eastAsia="Angsana New" w:hAnsi="Browallia New" w:cs="Browallia New" w:hint="cs"/>
                                <w:szCs w:val="24"/>
                                <w:cs/>
                                <w:lang w:val="th" w:eastAsia="zh-CN" w:bidi="th-TH"/>
                              </w:rPr>
                              <w:t>และต่อสู้กับความรุนแรง</w:t>
                            </w:r>
                          </w:p>
                          <w:p w14:paraId="2933CA9A" w14:textId="77777777" w:rsidR="007234CD" w:rsidRPr="00821215" w:rsidRDefault="007234CD" w:rsidP="007234CD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F03689" w14:textId="77777777" w:rsidR="007234CD" w:rsidRPr="00821215" w:rsidRDefault="007234CD" w:rsidP="007234CD">
                            <w:pPr>
                              <w:wordWrap w:val="0"/>
                              <w:jc w:val="right"/>
                              <w:rPr>
                                <w:rFonts w:eastAsia="SimSun" w:cstheme="minorHAnsi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468EF47" w14:textId="77777777" w:rsidR="007234CD" w:rsidRPr="00821215" w:rsidRDefault="007234C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AC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25pt;margin-top:-2.95pt;width:251.0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" strokecolor="black [3213]">
                <v:textbox>
                  <w:txbxContent>
                    <w:p w14:paraId="49155BD6" w14:textId="77777777" w:rsidR="004E1AD5" w:rsidRPr="00A95511" w:rsidRDefault="004E1AD5" w:rsidP="004E1A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511">
                        <w:rPr>
                          <w:rFonts w:ascii="Times New Roman" w:hAnsi="Times New Roman" w:cs="Times New Roman"/>
                        </w:rPr>
                        <w:t>Social Welfare Department</w:t>
                      </w:r>
                    </w:p>
                    <w:p w14:paraId="537105AB" w14:textId="77777777" w:rsidR="004E1AD5" w:rsidRPr="00A95511" w:rsidRDefault="004E1AD5" w:rsidP="004E1AD5">
                      <w:pPr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A95511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Strengthening Families and Combating Violence</w:t>
                      </w:r>
                    </w:p>
                    <w:p w14:paraId="390912DB" w14:textId="77777777" w:rsidR="007234CD" w:rsidRPr="00821215" w:rsidRDefault="00CB2DD0" w:rsidP="004E1AD5">
                      <w:pPr>
                        <w:adjustRightInd w:val="0"/>
                        <w:snapToGrid w:val="0"/>
                        <w:contextualSpacing/>
                        <w:rPr>
                          <w:rFonts w:cstheme="minorHAnsi"/>
                        </w:rPr>
                      </w:pPr>
                      <w:r w:rsidRPr="00821215">
                        <w:rPr>
                          <w:rFonts w:ascii="Browallia New" w:eastAsia="Angsana New" w:hAnsi="Browallia New" w:cs="Browallia New" w:hint="cs"/>
                          <w:szCs w:val="24"/>
                          <w:cs/>
                          <w:lang w:val="th" w:bidi="th-TH"/>
                        </w:rPr>
                        <w:t>กรมสวัสดิการสังคม</w:t>
                      </w:r>
                    </w:p>
                    <w:p w14:paraId="2C252CC8" w14:textId="77777777" w:rsidR="007234CD" w:rsidRPr="00821215" w:rsidRDefault="00CB2DD0" w:rsidP="004E1AD5">
                      <w:pPr>
                        <w:adjustRightInd w:val="0"/>
                        <w:snapToGrid w:val="0"/>
                        <w:contextualSpacing/>
                        <w:rPr>
                          <w:rFonts w:eastAsia="SimSun" w:cstheme="minorHAnsi"/>
                          <w:lang w:eastAsia="zh-CN"/>
                        </w:rPr>
                      </w:pPr>
                      <w:r w:rsidRPr="00821215">
                        <w:rPr>
                          <w:rFonts w:ascii="Browallia New" w:eastAsia="Angsana New" w:hAnsi="Browallia New" w:cs="Browallia New" w:hint="cs"/>
                          <w:szCs w:val="24"/>
                          <w:cs/>
                          <w:lang w:val="th" w:eastAsia="zh-CN" w:bidi="th-TH"/>
                        </w:rPr>
                        <w:t>การเสริมสร้างครอบครัว</w:t>
                      </w:r>
                      <w:r w:rsidRPr="00821215">
                        <w:rPr>
                          <w:rFonts w:eastAsia="Cordia New" w:cstheme="minorHAnsi"/>
                          <w:lang w:val="th" w:eastAsia="zh-CN"/>
                        </w:rPr>
                        <w:t xml:space="preserve"> </w:t>
                      </w:r>
                      <w:r w:rsidRPr="00821215">
                        <w:rPr>
                          <w:rFonts w:ascii="Browallia New" w:eastAsia="Angsana New" w:hAnsi="Browallia New" w:cs="Browallia New" w:hint="cs"/>
                          <w:szCs w:val="24"/>
                          <w:cs/>
                          <w:lang w:val="th" w:eastAsia="zh-CN" w:bidi="th-TH"/>
                        </w:rPr>
                        <w:t>และต่อสู้กับความรุนแรง</w:t>
                      </w:r>
                    </w:p>
                    <w:p w14:paraId="2933CA9A" w14:textId="77777777" w:rsidR="007234CD" w:rsidRPr="00821215" w:rsidRDefault="007234CD" w:rsidP="007234CD">
                      <w:pPr>
                        <w:wordWrap w:val="0"/>
                        <w:ind w:right="10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2F03689" w14:textId="77777777" w:rsidR="007234CD" w:rsidRPr="00821215" w:rsidRDefault="007234CD" w:rsidP="007234CD">
                      <w:pPr>
                        <w:wordWrap w:val="0"/>
                        <w:jc w:val="right"/>
                        <w:rPr>
                          <w:rFonts w:eastAsia="SimSun" w:cstheme="minorHAnsi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468EF47" w14:textId="77777777" w:rsidR="007234CD" w:rsidRPr="00821215" w:rsidRDefault="007234C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5511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3F221BE8" w14:textId="1B7135BE" w:rsidR="0030426E" w:rsidRPr="00A95511" w:rsidRDefault="0030426E" w:rsidP="004D30A8">
      <w:pPr>
        <w:snapToGrid w:val="0"/>
        <w:rPr>
          <w:rFonts w:cstheme="minorHAnsi"/>
          <w:bCs/>
          <w:sz w:val="26"/>
          <w:szCs w:val="26"/>
          <w:lang w:eastAsia="zh-HK"/>
        </w:rPr>
      </w:pPr>
      <w:r w:rsidRPr="00A95511">
        <w:rPr>
          <w:rFonts w:ascii="Browallia New" w:eastAsia="Angsana New" w:hAnsi="Browallia New" w:cs="Browallia New" w:hint="cs"/>
          <w:sz w:val="26"/>
          <w:szCs w:val="26"/>
          <w:cs/>
          <w:lang w:val="th" w:eastAsia="zh-HK" w:bidi="th-TH"/>
        </w:rPr>
        <w:t>ความทุกข์ยากไม่ใช่ทางตันแต่มันคือการยอมแพ้ต่อชีวิต</w:t>
      </w:r>
    </w:p>
    <w:p w14:paraId="1A956328" w14:textId="77777777" w:rsidR="0030426E" w:rsidRPr="00821215" w:rsidRDefault="0030426E" w:rsidP="00803947">
      <w:pPr>
        <w:snapToGrid w:val="0"/>
        <w:rPr>
          <w:rFonts w:cstheme="minorHAnsi"/>
          <w:bCs/>
          <w:szCs w:val="24"/>
          <w:lang w:eastAsia="zh-HK"/>
        </w:rPr>
      </w:pPr>
    </w:p>
    <w:p w14:paraId="7009C122" w14:textId="77777777" w:rsidR="00803947" w:rsidRPr="00821215" w:rsidRDefault="00803947" w:rsidP="00803947">
      <w:pPr>
        <w:snapToGrid w:val="0"/>
        <w:rPr>
          <w:rFonts w:cstheme="minorHAnsi"/>
          <w:bCs/>
          <w:szCs w:val="24"/>
          <w:lang w:eastAsia="zh-HK"/>
        </w:rPr>
      </w:pPr>
    </w:p>
    <w:p w14:paraId="414319C1" w14:textId="77777777" w:rsidR="004D30A8" w:rsidRPr="00821215" w:rsidRDefault="004D30A8" w:rsidP="00803947">
      <w:pPr>
        <w:snapToGrid w:val="0"/>
        <w:rPr>
          <w:rFonts w:cstheme="minorHAnsi"/>
          <w:bCs/>
          <w:szCs w:val="24"/>
        </w:rPr>
      </w:pPr>
    </w:p>
    <w:p w14:paraId="6427AF37" w14:textId="656A7EE1" w:rsidR="004E1AD5" w:rsidRPr="00A95511" w:rsidRDefault="004E1AD5" w:rsidP="00FD3A77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A95511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A95511" w:rsidRPr="00A95511">
        <w:rPr>
          <w:rFonts w:ascii="Times New Roman" w:hAnsi="Times New Roman" w:cs="Times New Roman"/>
          <w:bCs/>
          <w:szCs w:val="24"/>
        </w:rPr>
        <w:t xml:space="preserve"> </w:t>
      </w:r>
      <w:r w:rsidRPr="00A95511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A95511" w:rsidRPr="00A95511">
        <w:rPr>
          <w:rFonts w:ascii="Times New Roman" w:hAnsi="Times New Roman" w:cs="Times New Roman"/>
          <w:bCs/>
          <w:szCs w:val="24"/>
        </w:rPr>
        <w:t xml:space="preserve"> </w:t>
      </w:r>
      <w:r w:rsidRPr="00A95511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2AE41A0D" w14:textId="77777777" w:rsidR="00A95511" w:rsidRPr="00821215" w:rsidRDefault="00A95511" w:rsidP="004E1AD5">
      <w:pPr>
        <w:snapToGrid w:val="0"/>
        <w:rPr>
          <w:rFonts w:cstheme="minorHAnsi"/>
          <w:bCs/>
          <w:szCs w:val="24"/>
        </w:rPr>
      </w:pPr>
    </w:p>
    <w:p w14:paraId="20670BBB" w14:textId="77777777" w:rsidR="004D30A8" w:rsidRPr="00821215" w:rsidRDefault="00CB2DD0" w:rsidP="00803947">
      <w:pPr>
        <w:snapToGrid w:val="0"/>
        <w:rPr>
          <w:rFonts w:cstheme="minorHAnsi"/>
          <w:bCs/>
          <w:szCs w:val="24"/>
        </w:rPr>
      </w:pP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การฆ่าตัวตายเป็นปัญหาที่ซับซ้อนโดยมีสาเหตุหลายประการซึ่งประกอบไปด้วยทางชีววิทยา</w:t>
      </w:r>
      <w:r w:rsidRPr="00821215">
        <w:rPr>
          <w:rFonts w:eastAsia="Cordia New" w:cstheme="minorHAnsi"/>
          <w:bCs/>
          <w:szCs w:val="24"/>
          <w:lang w:val="th"/>
        </w:rPr>
        <w:t xml:space="preserve"> </w:t>
      </w:r>
    </w:p>
    <w:p w14:paraId="11CC76A3" w14:textId="536807BE" w:rsidR="004D30A8" w:rsidRPr="00821215" w:rsidRDefault="00CB2DD0" w:rsidP="00FD3A77">
      <w:pPr>
        <w:snapToGrid w:val="0"/>
        <w:ind w:rightChars="58" w:right="139"/>
        <w:rPr>
          <w:rFonts w:cstheme="minorHAnsi"/>
          <w:bCs/>
          <w:szCs w:val="24"/>
        </w:rPr>
      </w:pP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ปัจจัยทางสังคม</w:t>
      </w:r>
      <w:r w:rsidRPr="00821215">
        <w:rPr>
          <w:rFonts w:eastAsia="Cordia New" w:cstheme="minorHAnsi"/>
          <w:bCs/>
          <w:szCs w:val="24"/>
          <w:lang w:val="th"/>
        </w:rPr>
        <w:t xml:space="preserve"> </w:t>
      </w: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และทางด้านจิตใจที่ปฏิกิริยาต่อกัน</w:t>
      </w:r>
      <w:r w:rsidR="004E1AD5" w:rsidRPr="00821215">
        <w:rPr>
          <w:rFonts w:eastAsia="Angsana New" w:cstheme="minorHAnsi"/>
          <w:szCs w:val="24"/>
          <w:cs/>
          <w:lang w:val="th" w:bidi="th-TH"/>
        </w:rPr>
        <w:t xml:space="preserve"> </w:t>
      </w: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หากคุณ</w:t>
      </w:r>
      <w:r w:rsidRPr="00821215">
        <w:rPr>
          <w:rFonts w:eastAsia="Cordia New" w:cstheme="minorHAnsi"/>
          <w:bCs/>
          <w:szCs w:val="24"/>
          <w:lang w:val="th"/>
        </w:rPr>
        <w:t xml:space="preserve"> </w:t>
      </w: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หรือบุคคลที่คุณรู้จักกำลังมีปัญหาทางอารมณ์</w:t>
      </w:r>
      <w:r w:rsidRPr="00821215">
        <w:rPr>
          <w:rFonts w:eastAsia="Cordia New" w:cstheme="minorHAnsi"/>
          <w:bCs/>
          <w:szCs w:val="24"/>
          <w:lang w:val="th"/>
        </w:rPr>
        <w:t xml:space="preserve"> </w:t>
      </w:r>
    </w:p>
    <w:p w14:paraId="6DD4B898" w14:textId="4D077C1B" w:rsidR="0048069C" w:rsidRPr="00821215" w:rsidRDefault="00CB2DD0" w:rsidP="004E1AD5">
      <w:pPr>
        <w:snapToGrid w:val="0"/>
        <w:rPr>
          <w:rFonts w:cstheme="minorHAnsi"/>
          <w:bCs/>
          <w:szCs w:val="24"/>
        </w:rPr>
      </w:pP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ตกในอยู่ในภาวะวิกฤต</w:t>
      </w:r>
      <w:r w:rsidRPr="00821215">
        <w:rPr>
          <w:rFonts w:eastAsia="Cordia New" w:cstheme="minorHAnsi"/>
          <w:bCs/>
          <w:szCs w:val="24"/>
          <w:lang w:val="th"/>
        </w:rPr>
        <w:t xml:space="preserve"> </w:t>
      </w: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หรือมีแนวโน้มที่จะฆ่าตัวตาย</w:t>
      </w:r>
      <w:r w:rsidR="004E1AD5" w:rsidRPr="00821215">
        <w:rPr>
          <w:rFonts w:eastAsia="Angsana New" w:cstheme="minorHAnsi"/>
          <w:szCs w:val="24"/>
          <w:cs/>
          <w:lang w:val="th" w:bidi="th-TH"/>
        </w:rPr>
        <w:t xml:space="preserve"> </w:t>
      </w: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โปรดติดต่อหน่วยงานดังต่อไปนี้</w:t>
      </w:r>
      <w:r w:rsidRPr="00821215">
        <w:rPr>
          <w:rFonts w:eastAsia="Cordia New" w:cstheme="minorHAnsi"/>
          <w:bCs/>
          <w:szCs w:val="24"/>
          <w:lang w:val="th"/>
        </w:rPr>
        <w:t xml:space="preserve"> </w:t>
      </w:r>
      <w:r w:rsidRPr="00821215">
        <w:rPr>
          <w:rFonts w:ascii="Browallia New" w:eastAsia="Angsana New" w:hAnsi="Browallia New" w:cs="Browallia New" w:hint="cs"/>
          <w:szCs w:val="24"/>
          <w:cs/>
          <w:lang w:val="th" w:bidi="th-TH"/>
        </w:rPr>
        <w:t>หรือโทรติดต่อสายด่วนเพื่อขอความช่วยเหลือ</w:t>
      </w:r>
    </w:p>
    <w:p w14:paraId="14BA9E4D" w14:textId="77777777" w:rsidR="004577FE" w:rsidRPr="00821215" w:rsidRDefault="004577FE" w:rsidP="00803947">
      <w:pPr>
        <w:snapToGrid w:val="0"/>
        <w:rPr>
          <w:rFonts w:cstheme="minorHAnsi"/>
          <w:i/>
          <w:iCs/>
          <w:sz w:val="20"/>
          <w:szCs w:val="20"/>
          <w:u w:val="single"/>
        </w:rPr>
      </w:pPr>
    </w:p>
    <w:tbl>
      <w:tblPr>
        <w:tblW w:w="1053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3159"/>
      </w:tblGrid>
      <w:tr w:rsidR="00135746" w:rsidRPr="00821215" w14:paraId="4EEA05AB" w14:textId="77777777" w:rsidTr="00A95511">
        <w:trPr>
          <w:trHeight w:val="644"/>
        </w:trPr>
        <w:tc>
          <w:tcPr>
            <w:tcW w:w="10530" w:type="dxa"/>
            <w:gridSpan w:val="2"/>
            <w:vAlign w:val="center"/>
          </w:tcPr>
          <w:p w14:paraId="5657A5D8" w14:textId="77777777" w:rsidR="007234CD" w:rsidRPr="00A95511" w:rsidRDefault="00CB2DD0" w:rsidP="00214BA0">
            <w:pPr>
              <w:snapToGrid w:val="0"/>
              <w:ind w:left="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11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  <w:lang w:val="en-NZ"/>
              </w:rPr>
              <w:t>The Samaritan Befrienders Hong Kong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en-NZ"/>
              </w:rPr>
              <w:t xml:space="preserve"> – </w:t>
            </w:r>
            <w:r w:rsidRPr="00A95511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  <w:lang w:val="en-NZ"/>
              </w:rPr>
              <w:t>Suicide Crisis Intervention Centre (SCIC)</w:t>
            </w:r>
          </w:p>
          <w:p w14:paraId="7B82404F" w14:textId="699CC02C" w:rsidR="00D10916" w:rsidRPr="00821215" w:rsidRDefault="009C4DC2" w:rsidP="00A95511">
            <w:pPr>
              <w:snapToGrid w:val="0"/>
              <w:ind w:left="83"/>
              <w:rPr>
                <w:rFonts w:cstheme="minorHAnsi"/>
                <w:b/>
                <w:bCs/>
                <w:sz w:val="20"/>
                <w:szCs w:val="20"/>
              </w:rPr>
            </w:pPr>
            <w:r w:rsidRPr="009C4DC2">
              <w:rPr>
                <w:rFonts w:eastAsia="Cordia New" w:cs="Angsana New" w:hint="cs"/>
                <w:b/>
                <w:bCs/>
                <w:sz w:val="20"/>
                <w:szCs w:val="20"/>
                <w:cs/>
                <w:lang w:val="en-NZ" w:bidi="th-TH"/>
              </w:rPr>
              <w:t>สะมาริตัน</w:t>
            </w:r>
            <w:r w:rsidRPr="009C4DC2">
              <w:rPr>
                <w:rFonts w:eastAsia="Cordia New" w:cs="Angsana New"/>
                <w:b/>
                <w:bCs/>
                <w:sz w:val="20"/>
                <w:szCs w:val="20"/>
                <w:cs/>
                <w:lang w:val="en-NZ" w:bidi="th-TH"/>
              </w:rPr>
              <w:t xml:space="preserve"> </w:t>
            </w:r>
            <w:r w:rsidRPr="009C4DC2">
              <w:rPr>
                <w:rFonts w:eastAsia="Cordia New" w:cs="Angsana New" w:hint="cs"/>
                <w:b/>
                <w:bCs/>
                <w:sz w:val="20"/>
                <w:szCs w:val="20"/>
                <w:cs/>
                <w:lang w:val="en-NZ" w:bidi="th-TH"/>
              </w:rPr>
              <w:t>บีเฟรนเดอร์ส</w:t>
            </w:r>
            <w:r w:rsidRPr="009C4DC2">
              <w:rPr>
                <w:rFonts w:eastAsia="Cordia New" w:cs="Angsana New"/>
                <w:b/>
                <w:bCs/>
                <w:sz w:val="20"/>
                <w:szCs w:val="20"/>
                <w:cs/>
                <w:lang w:val="en-NZ" w:bidi="th-TH"/>
              </w:rPr>
              <w:t xml:space="preserve"> </w:t>
            </w:r>
            <w:r w:rsidRPr="009C4DC2">
              <w:rPr>
                <w:rFonts w:eastAsia="Cordia New" w:cs="Angsana New" w:hint="cs"/>
                <w:b/>
                <w:bCs/>
                <w:sz w:val="20"/>
                <w:szCs w:val="20"/>
                <w:cs/>
                <w:lang w:val="en-NZ" w:bidi="th-TH"/>
              </w:rPr>
              <w:t>ฮ่องกง</w:t>
            </w:r>
            <w:r>
              <w:rPr>
                <w:rFonts w:eastAsia="Cordia New" w:cs="Angsana New"/>
                <w:b/>
                <w:bCs/>
                <w:sz w:val="20"/>
                <w:szCs w:val="20"/>
                <w:lang w:val="en-NZ" w:bidi="th-TH"/>
              </w:rPr>
              <w:t xml:space="preserve"> </w:t>
            </w:r>
            <w:r w:rsidR="00D10916" w:rsidRPr="00821215">
              <w:rPr>
                <w:rFonts w:eastAsia="Cordia New" w:cstheme="minorHAnsi"/>
                <w:noProof/>
                <w:sz w:val="20"/>
                <w:szCs w:val="20"/>
                <w:lang w:val="en-NZ"/>
              </w:rPr>
              <w:t xml:space="preserve">– </w:t>
            </w:r>
            <w:r w:rsidR="00821215" w:rsidRPr="00821215">
              <w:rPr>
                <w:rFonts w:ascii="Browallia New" w:eastAsia="Cordia New" w:hAnsi="Browallia New" w:cs="Browallia New" w:hint="cs"/>
                <w:b/>
                <w:bCs/>
                <w:sz w:val="20"/>
                <w:szCs w:val="20"/>
                <w:cs/>
                <w:lang w:val="en-NZ" w:bidi="th-TH"/>
              </w:rPr>
              <w:t>ศูนย์แทรกแซงภาวะวิกฤติของการฆ่าตัวตาย</w:t>
            </w:r>
            <w:r w:rsidR="005662A6"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lang w:val="en-NZ" w:bidi="th-TH"/>
              </w:rPr>
              <w:t xml:space="preserve"> </w:t>
            </w:r>
            <w:r w:rsidR="005662A6" w:rsidRPr="00A95511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  <w:lang w:val="en-NZ"/>
              </w:rPr>
              <w:t>(SCIC)</w:t>
            </w:r>
          </w:p>
        </w:tc>
      </w:tr>
      <w:tr w:rsidR="004E1AD5" w:rsidRPr="00821215" w14:paraId="6EBF815E" w14:textId="77777777" w:rsidTr="00A95511">
        <w:trPr>
          <w:trHeight w:val="748"/>
        </w:trPr>
        <w:tc>
          <w:tcPr>
            <w:tcW w:w="7371" w:type="dxa"/>
            <w:vAlign w:val="center"/>
          </w:tcPr>
          <w:p w14:paraId="471D11CE" w14:textId="77777777" w:rsidR="004E1AD5" w:rsidRPr="00A95511" w:rsidRDefault="004E1AD5" w:rsidP="00214BA0">
            <w:pPr>
              <w:snapToGrid w:val="0"/>
              <w:ind w:left="83"/>
              <w:rPr>
                <w:rFonts w:ascii="Times New Roman" w:eastAsia="Angsana New" w:hAnsi="Times New Roman" w:cs="Times New Roman"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  <w:r w:rsidRPr="00A95511">
              <w:rPr>
                <w:rFonts w:ascii="Times New Roman" w:eastAsia="Angsana New" w:hAnsi="Times New Roman" w:cs="Times New Roman"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02E84B6A" w14:textId="6F7A6FB9" w:rsidR="004E1AD5" w:rsidRPr="00821215" w:rsidRDefault="004E1AD5" w:rsidP="00214BA0">
            <w:pPr>
              <w:snapToGrid w:val="0"/>
              <w:ind w:left="83"/>
              <w:rPr>
                <w:rFonts w:cstheme="minorHAnsi"/>
                <w:sz w:val="20"/>
                <w:szCs w:val="20"/>
              </w:rPr>
            </w:pPr>
            <w:r w:rsidRPr="00821215">
              <w:rPr>
                <w:rFonts w:ascii="Browallia New" w:eastAsia="Angsana New" w:hAnsi="Browallia New" w:cs="Browallia New" w:hint="cs"/>
                <w:sz w:val="20"/>
                <w:szCs w:val="20"/>
                <w:cs/>
                <w:lang w:val="th" w:bidi="th-TH"/>
              </w:rPr>
              <w:t>สอบถามบริการ</w:t>
            </w:r>
            <w:r w:rsidRPr="00821215">
              <w:rPr>
                <w:rFonts w:eastAsia="Cordia New" w:cstheme="minorHAnsi"/>
                <w:sz w:val="20"/>
                <w:szCs w:val="20"/>
                <w:lang w:val="th"/>
              </w:rPr>
              <w:t xml:space="preserve"> - </w:t>
            </w:r>
            <w:r w:rsidRPr="00821215">
              <w:rPr>
                <w:rFonts w:ascii="Browallia New" w:eastAsia="Angsana New" w:hAnsi="Browallia New" w:cs="Browallia New" w:hint="cs"/>
                <w:sz w:val="20"/>
                <w:szCs w:val="20"/>
                <w:cs/>
                <w:lang w:val="th" w:bidi="th-TH"/>
              </w:rPr>
              <w:t>การให้คำปรึกษาเรื่องภาวะวิกฤตของการฆ่าตัวตาย</w:t>
            </w:r>
          </w:p>
        </w:tc>
        <w:tc>
          <w:tcPr>
            <w:tcW w:w="3159" w:type="dxa"/>
            <w:vAlign w:val="center"/>
          </w:tcPr>
          <w:p w14:paraId="24A1D044" w14:textId="2AC07A7C" w:rsidR="004E1AD5" w:rsidRPr="00A95511" w:rsidRDefault="004E1AD5" w:rsidP="00214BA0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95511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4E1AD5" w:rsidRPr="00821215" w14:paraId="7F83707C" w14:textId="77777777" w:rsidTr="00A95511">
        <w:trPr>
          <w:trHeight w:val="748"/>
        </w:trPr>
        <w:tc>
          <w:tcPr>
            <w:tcW w:w="7371" w:type="dxa"/>
            <w:vAlign w:val="center"/>
          </w:tcPr>
          <w:p w14:paraId="4E3644B3" w14:textId="77777777" w:rsidR="004E1AD5" w:rsidRPr="00A95511" w:rsidRDefault="004E1AD5" w:rsidP="00214BA0">
            <w:pPr>
              <w:snapToGrid w:val="0"/>
              <w:ind w:left="83"/>
              <w:rPr>
                <w:rFonts w:ascii="Times New Roman" w:eastAsia="Angsana New" w:hAnsi="Times New Roman" w:cs="Times New Roman"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  <w:r w:rsidRPr="00A95511">
              <w:rPr>
                <w:rFonts w:ascii="Times New Roman" w:eastAsia="Angsana New" w:hAnsi="Times New Roman" w:cs="Times New Roman"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43D2DAA0" w14:textId="1D07C5A6" w:rsidR="004E1AD5" w:rsidRPr="00821215" w:rsidRDefault="004E1AD5" w:rsidP="00214BA0">
            <w:pPr>
              <w:snapToGrid w:val="0"/>
              <w:ind w:left="83"/>
              <w:rPr>
                <w:rFonts w:cstheme="minorHAnsi"/>
                <w:sz w:val="20"/>
                <w:szCs w:val="20"/>
              </w:rPr>
            </w:pPr>
            <w:r w:rsidRPr="00821215">
              <w:rPr>
                <w:rFonts w:ascii="Browallia New" w:eastAsia="Angsana New" w:hAnsi="Browallia New" w:cs="Browallia New" w:hint="cs"/>
                <w:sz w:val="20"/>
                <w:szCs w:val="20"/>
                <w:cs/>
                <w:lang w:val="th" w:bidi="th-TH"/>
              </w:rPr>
              <w:t>สายด่วนให้คำปรึกษาสำหรับญาติ</w:t>
            </w:r>
            <w:r w:rsidRPr="00821215">
              <w:rPr>
                <w:rFonts w:eastAsia="Cordia New" w:cstheme="minorHAnsi"/>
                <w:sz w:val="20"/>
                <w:szCs w:val="20"/>
                <w:lang w:val="th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sz w:val="20"/>
                <w:szCs w:val="20"/>
                <w:cs/>
                <w:lang w:val="th" w:bidi="th-TH"/>
              </w:rPr>
              <w:t>และเพื่อนของผู้ฆ่าตัวตาย</w:t>
            </w:r>
          </w:p>
        </w:tc>
        <w:tc>
          <w:tcPr>
            <w:tcW w:w="3159" w:type="dxa"/>
            <w:vAlign w:val="center"/>
          </w:tcPr>
          <w:p w14:paraId="0B1A0020" w14:textId="3527B353" w:rsidR="004E1AD5" w:rsidRPr="00A95511" w:rsidRDefault="004E1AD5" w:rsidP="00214BA0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95511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4E1AD5" w:rsidRPr="00821215" w14:paraId="065ACF85" w14:textId="77777777" w:rsidTr="00A95511">
        <w:trPr>
          <w:trHeight w:val="748"/>
        </w:trPr>
        <w:tc>
          <w:tcPr>
            <w:tcW w:w="7371" w:type="dxa"/>
            <w:vAlign w:val="center"/>
          </w:tcPr>
          <w:p w14:paraId="4DD0AB0E" w14:textId="77777777" w:rsidR="004E1AD5" w:rsidRPr="00A95511" w:rsidRDefault="004E1AD5" w:rsidP="00214BA0">
            <w:pPr>
              <w:snapToGrid w:val="0"/>
              <w:ind w:left="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95511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A955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(Online Chat Service)</w:t>
            </w:r>
          </w:p>
          <w:p w14:paraId="707F5355" w14:textId="196EE194" w:rsidR="004E1AD5" w:rsidRPr="00821215" w:rsidRDefault="004E1AD5" w:rsidP="00214BA0">
            <w:pPr>
              <w:snapToGrid w:val="0"/>
              <w:ind w:left="83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A95511">
              <w:rPr>
                <w:rFonts w:ascii="Times New Roman" w:eastAsia="Cordia New" w:hAnsi="Times New Roman" w:cs="Times New Roman"/>
                <w:sz w:val="20"/>
                <w:szCs w:val="20"/>
                <w:lang w:val="th"/>
              </w:rPr>
              <w:t>ChatPoint</w:t>
            </w:r>
            <w:r w:rsidRPr="00821215">
              <w:rPr>
                <w:rFonts w:eastAsia="Cordia New" w:cstheme="minorHAnsi"/>
                <w:sz w:val="20"/>
                <w:szCs w:val="20"/>
                <w:lang w:val="th"/>
              </w:rPr>
              <w:t xml:space="preserve"> (</w:t>
            </w:r>
            <w:r w:rsidRPr="00821215">
              <w:rPr>
                <w:rFonts w:ascii="Browallia New" w:eastAsia="Angsana New" w:hAnsi="Browallia New" w:cs="Browallia New" w:hint="cs"/>
                <w:sz w:val="20"/>
                <w:szCs w:val="20"/>
                <w:cs/>
                <w:lang w:val="th" w:bidi="th-TH"/>
              </w:rPr>
              <w:t>บริการแชทออนไลน์</w:t>
            </w:r>
            <w:r w:rsidRPr="00821215">
              <w:rPr>
                <w:rFonts w:eastAsia="Cordia New" w:cstheme="minorHAnsi"/>
                <w:sz w:val="20"/>
                <w:szCs w:val="20"/>
                <w:lang w:val="th"/>
              </w:rPr>
              <w:t>)</w:t>
            </w:r>
          </w:p>
        </w:tc>
        <w:tc>
          <w:tcPr>
            <w:tcW w:w="3159" w:type="dxa"/>
            <w:vAlign w:val="center"/>
          </w:tcPr>
          <w:p w14:paraId="5FACE1AF" w14:textId="4F174D8B" w:rsidR="004E1AD5" w:rsidRPr="00A95511" w:rsidRDefault="004E1AD5" w:rsidP="00214BA0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95511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64D7C5BB" w14:textId="77777777" w:rsidR="00CD340E" w:rsidRPr="00821215" w:rsidRDefault="00CD340E" w:rsidP="00CD340E">
      <w:pPr>
        <w:snapToGrid w:val="0"/>
        <w:rPr>
          <w:rFonts w:eastAsia="SimSun" w:cstheme="minorHAnsi"/>
          <w:b/>
          <w:iCs/>
          <w:sz w:val="20"/>
          <w:szCs w:val="20"/>
          <w:lang w:eastAsia="zh-CN"/>
        </w:rPr>
      </w:pPr>
    </w:p>
    <w:tbl>
      <w:tblPr>
        <w:tblW w:w="1054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9"/>
        <w:gridCol w:w="3153"/>
      </w:tblGrid>
      <w:tr w:rsidR="00135746" w:rsidRPr="00821215" w14:paraId="3D0902CF" w14:textId="77777777" w:rsidTr="00224A8A">
        <w:trPr>
          <w:trHeight w:val="616"/>
        </w:trPr>
        <w:tc>
          <w:tcPr>
            <w:tcW w:w="10542" w:type="dxa"/>
            <w:gridSpan w:val="2"/>
            <w:shd w:val="clear" w:color="auto" w:fill="auto"/>
            <w:vAlign w:val="center"/>
          </w:tcPr>
          <w:p w14:paraId="4D5ACC58" w14:textId="77777777" w:rsidR="004E1AD5" w:rsidRPr="00A95511" w:rsidRDefault="004E1AD5" w:rsidP="00803947">
            <w:pPr>
              <w:snapToGrid w:val="0"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A95511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24-Hour Hotlines (unless otherwise specified)</w:t>
            </w:r>
          </w:p>
          <w:p w14:paraId="00905B3E" w14:textId="3D8538A4" w:rsidR="004D30A8" w:rsidRPr="00821215" w:rsidRDefault="00CB2DD0" w:rsidP="00803947">
            <w:pPr>
              <w:snapToGrid w:val="0"/>
              <w:rPr>
                <w:rFonts w:eastAsia="SimSun" w:cstheme="minorHAnsi"/>
                <w:b/>
                <w:iCs/>
                <w:sz w:val="20"/>
                <w:szCs w:val="20"/>
                <w:lang w:eastAsia="zh-CN" w:bidi="th"/>
              </w:rPr>
            </w:pPr>
            <w:r w:rsidRPr="00821215">
              <w:rPr>
                <w:rFonts w:ascii="Browallia New" w:eastAsia="Angsana New" w:hAnsi="Browallia New" w:cs="Browallia New" w:hint="cs"/>
                <w:b/>
                <w:bCs/>
                <w:sz w:val="20"/>
                <w:szCs w:val="20"/>
                <w:cs/>
                <w:lang w:val="th" w:eastAsia="zh-CN" w:bidi="th-TH"/>
              </w:rPr>
              <w:t>สายด่วน</w:t>
            </w:r>
            <w:r w:rsidRPr="00821215">
              <w:rPr>
                <w:rFonts w:eastAsia="Cordia New" w:cstheme="minorHAnsi"/>
                <w:b/>
                <w:iCs/>
                <w:sz w:val="20"/>
                <w:szCs w:val="20"/>
                <w:lang w:val="th" w:eastAsia="zh-CN"/>
              </w:rPr>
              <w:t xml:space="preserve"> </w:t>
            </w:r>
            <w:r w:rsidRPr="00A95511">
              <w:rPr>
                <w:rFonts w:ascii="Times New Roman" w:eastAsia="Cordia New" w:hAnsi="Times New Roman" w:cs="Times New Roman"/>
                <w:b/>
                <w:iCs/>
                <w:sz w:val="20"/>
                <w:szCs w:val="20"/>
                <w:lang w:val="th" w:eastAsia="zh-CN"/>
              </w:rPr>
              <w:t>24</w:t>
            </w:r>
            <w:r w:rsidRPr="00821215">
              <w:rPr>
                <w:rFonts w:eastAsia="Cordia New" w:cstheme="minorHAnsi"/>
                <w:b/>
                <w:iCs/>
                <w:sz w:val="20"/>
                <w:szCs w:val="20"/>
                <w:lang w:val="th" w:eastAsia="zh-CN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b/>
                <w:bCs/>
                <w:sz w:val="20"/>
                <w:szCs w:val="20"/>
                <w:cs/>
                <w:lang w:val="th" w:eastAsia="zh-CN" w:bidi="th-TH"/>
              </w:rPr>
              <w:t>ชั่วโมง</w:t>
            </w:r>
            <w:r w:rsidRPr="00821215">
              <w:rPr>
                <w:rFonts w:eastAsia="Cordia New" w:cstheme="minorHAnsi"/>
                <w:b/>
                <w:iCs/>
                <w:sz w:val="20"/>
                <w:szCs w:val="20"/>
                <w:lang w:val="th" w:eastAsia="zh-CN"/>
              </w:rPr>
              <w:t xml:space="preserve"> (</w:t>
            </w:r>
            <w:r w:rsidRPr="00821215">
              <w:rPr>
                <w:rFonts w:ascii="Browallia New" w:eastAsia="Angsana New" w:hAnsi="Browallia New" w:cs="Browallia New" w:hint="cs"/>
                <w:b/>
                <w:bCs/>
                <w:sz w:val="20"/>
                <w:szCs w:val="20"/>
                <w:cs/>
                <w:lang w:val="th" w:eastAsia="zh-CN" w:bidi="th-TH"/>
              </w:rPr>
              <w:t>เว้นแต่จะระบุไว้เป็นอย่างอื่น</w:t>
            </w:r>
            <w:r w:rsidRPr="00821215">
              <w:rPr>
                <w:rFonts w:eastAsia="Cordia New" w:cstheme="minorHAnsi"/>
                <w:b/>
                <w:iCs/>
                <w:sz w:val="20"/>
                <w:szCs w:val="20"/>
                <w:lang w:val="th" w:eastAsia="zh-CN"/>
              </w:rPr>
              <w:t>)</w:t>
            </w:r>
          </w:p>
        </w:tc>
      </w:tr>
      <w:tr w:rsidR="004E1AD5" w:rsidRPr="00821215" w14:paraId="11AFAD3D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7BC92078" w14:textId="77777777" w:rsidR="004E1AD5" w:rsidRPr="00A95511" w:rsidRDefault="004E1AD5" w:rsidP="004E1AD5">
            <w:pPr>
              <w:snapToGrid w:val="0"/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 Hotline</w:t>
            </w:r>
            <w:r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1DBD9C44" w14:textId="3647CE7B" w:rsidR="004E1AD5" w:rsidRPr="00821215" w:rsidRDefault="004E1AD5" w:rsidP="004E1AD5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สายด่วนของกรมสวัสดิการสังคม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E208C36" w14:textId="78F18380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4E1AD5" w:rsidRPr="00821215" w14:paraId="505FEFB2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7FFA0A3C" w14:textId="77777777" w:rsidR="004E1AD5" w:rsidRPr="00A95511" w:rsidRDefault="004E1AD5" w:rsidP="004E1AD5">
            <w:pPr>
              <w:snapToGrid w:val="0"/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  <w:r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1B95CACA" w14:textId="39F04F5E" w:rsidR="004E1AD5" w:rsidRPr="00821215" w:rsidRDefault="004E1AD5" w:rsidP="004E1AD5">
            <w:pPr>
              <w:snapToGrid w:val="0"/>
              <w:rPr>
                <w:rFonts w:cstheme="minorHAnsi"/>
                <w:noProof/>
                <w:sz w:val="20"/>
                <w:szCs w:val="25"/>
                <w:cs/>
                <w:lang w:bidi="th-TH"/>
              </w:rPr>
            </w:pP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คาริตัส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ไครซิส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ไลน์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C9161C0" w14:textId="644EB84A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4E1AD5" w:rsidRPr="00821215" w14:paraId="79DB6640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170718E9" w14:textId="77777777" w:rsidR="004E1AD5" w:rsidRPr="00A95511" w:rsidRDefault="004E1AD5" w:rsidP="004E1AD5">
            <w:pPr>
              <w:snapToGrid w:val="0"/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  <w:r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0B7B5D8E" w14:textId="49D1F73F" w:rsidR="004E1AD5" w:rsidRPr="00940DD5" w:rsidRDefault="004E1AD5" w:rsidP="004E1AD5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940DD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องค์การโรงพยาบาล</w:t>
            </w:r>
            <w:r w:rsidRPr="00940DD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- </w:t>
            </w:r>
            <w:r w:rsidRPr="00940DD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สายตรงด้านสุขภาพจิต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6C0B48E" w14:textId="3B00D336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  <w:bookmarkStart w:id="0" w:name="_GoBack"/>
        <w:bookmarkEnd w:id="0"/>
      </w:tr>
      <w:tr w:rsidR="004E1AD5" w:rsidRPr="00821215" w14:paraId="708E6A31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754B1713" w14:textId="77777777" w:rsidR="004E1AD5" w:rsidRPr="00A95511" w:rsidRDefault="004E1AD5" w:rsidP="004E1AD5">
            <w:pPr>
              <w:snapToGrid w:val="0"/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  <w:r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70EEAE11" w14:textId="22677047" w:rsidR="004E1AD5" w:rsidRPr="00821215" w:rsidRDefault="004E1AD5" w:rsidP="004E1AD5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บริการป้องกันการฆ่าตัวตาย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–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บริการสายด่วนป้องกันการฆ่าตัวตายตลอด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 xml:space="preserve">24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ชั่วโมง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F98B618" w14:textId="29B3A0C6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4E1AD5" w:rsidRPr="00821215" w14:paraId="2B281E52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0B8A5E6E" w14:textId="77777777" w:rsidR="004E1AD5" w:rsidRPr="00A95511" w:rsidRDefault="004E1AD5" w:rsidP="004E1AD5">
            <w:pPr>
              <w:snapToGrid w:val="0"/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  <w:r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228CD1D7" w14:textId="28E59B7A" w:rsidR="004E1AD5" w:rsidRPr="00821215" w:rsidRDefault="004E1AD5" w:rsidP="004E1AD5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ชาวสะมาเรีย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–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สายด่วนป้องกันการฆ่าตัวตายหลายภาษาตลอด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>24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ชั่วโมง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F5AD849" w14:textId="6B2BA3D1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4E1AD5" w:rsidRPr="00821215" w14:paraId="713FB5DD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031F1DC2" w14:textId="77777777" w:rsidR="004E1AD5" w:rsidRPr="00A95511" w:rsidRDefault="004E1AD5" w:rsidP="004E1AD5">
            <w:pPr>
              <w:snapToGrid w:val="0"/>
              <w:rPr>
                <w:rFonts w:ascii="Times New Roman" w:eastAsia="Cordia New" w:hAnsi="Times New Roman" w:cs="Times New Roman"/>
                <w:noProof/>
                <w:sz w:val="20"/>
                <w:szCs w:val="25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24-Hour Emotional Support Hotline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 xml:space="preserve"> </w:t>
            </w:r>
          </w:p>
          <w:p w14:paraId="3D1FF34D" w14:textId="33316F2E" w:rsidR="004E1AD5" w:rsidRPr="00821215" w:rsidRDefault="009C4DC2" w:rsidP="004E1AD5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9C4DC2"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>สะมาริตัน</w:t>
            </w:r>
            <w:r w:rsidRPr="009C4DC2">
              <w:rPr>
                <w:rFonts w:eastAsia="Cordia New" w:cs="Angsana New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Pr="009C4DC2"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>บีเฟรนเดอร์ส</w:t>
            </w:r>
            <w:r w:rsidRPr="009C4DC2">
              <w:rPr>
                <w:rFonts w:eastAsia="Cordia New" w:cs="Angsana New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Pr="009C4DC2"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>ฮ่องกง</w:t>
            </w:r>
            <w:r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="004E1AD5"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– </w:t>
            </w:r>
            <w:r w:rsidR="004E1AD5"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สายด่วนช่วยเหลือทางอารมณ์ตลอด</w:t>
            </w:r>
            <w:r w:rsidR="004E1AD5"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="004E1AD5"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>24</w:t>
            </w:r>
            <w:r w:rsidR="004E1AD5"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="004E1AD5"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ชั่วโมง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DC59DB4" w14:textId="04388B9B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4E1AD5" w:rsidRPr="00821215" w14:paraId="2080F8AE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1AF4F54F" w14:textId="77777777" w:rsidR="004E1AD5" w:rsidRPr="00A95511" w:rsidRDefault="004E1AD5" w:rsidP="004E1AD5">
            <w:pPr>
              <w:snapToGrid w:val="0"/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  <w:r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</w:p>
          <w:p w14:paraId="3430D752" w14:textId="3B186D5A" w:rsidR="004E1AD5" w:rsidRPr="00821215" w:rsidRDefault="004E1AD5" w:rsidP="004E1AD5">
            <w:pPr>
              <w:snapToGrid w:val="0"/>
              <w:rPr>
                <w:rFonts w:eastAsia="SimSun" w:cstheme="minorHAnsi"/>
                <w:noProof/>
                <w:sz w:val="20"/>
                <w:szCs w:val="20"/>
                <w:lang w:eastAsia="zh-CN"/>
              </w:rPr>
            </w:pP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กลุ่มโรงพยาบาลตังหวา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– </w:t>
            </w:r>
            <w:r w:rsidR="00FB2BB1" w:rsidRPr="00FB2BB1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สายด่วนของศูนย์วิกฤต</w:t>
            </w:r>
            <w:r w:rsidR="00FB2BB1"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="00FB2BB1" w:rsidRPr="00A95511">
              <w:rPr>
                <w:rFonts w:ascii="Times New Roman" w:eastAsia="Angsana New" w:hAnsi="Times New Roman" w:cs="Times New Roman"/>
                <w:noProof/>
                <w:sz w:val="20"/>
                <w:szCs w:val="20"/>
                <w:lang w:val="th"/>
              </w:rPr>
              <w:t>CEASE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0C13E54" w14:textId="08506465" w:rsidR="004E1AD5" w:rsidRPr="00224A8A" w:rsidRDefault="004E1AD5" w:rsidP="004E1AD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135746" w:rsidRPr="00821215" w14:paraId="5B16206E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3588D3C9" w14:textId="77777777" w:rsidR="004E1AD5" w:rsidRPr="00A95511" w:rsidRDefault="004E1AD5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 Youthline (for age 6 to 24)</w:t>
            </w:r>
          </w:p>
          <w:p w14:paraId="0ED0EEBA" w14:textId="53A04EC0" w:rsidR="007D4E1B" w:rsidRPr="00821215" w:rsidRDefault="00CB2DD0" w:rsidP="007D4E1B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สหพันธรัฐฮ่องกงของ</w:t>
            </w:r>
            <w:r w:rsidRPr="00FB2BB1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กลุ่มเยาวชน</w:t>
            </w:r>
            <w:r w:rsidR="003040E8" w:rsidRPr="00FB2BB1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="003040E8" w:rsidRPr="00FB2BB1">
              <w:rPr>
                <w:rFonts w:cstheme="minorHAnsi"/>
                <w:noProof/>
                <w:sz w:val="20"/>
                <w:szCs w:val="20"/>
              </w:rPr>
              <w:t xml:space="preserve">– </w:t>
            </w:r>
            <w:r w:rsidR="00FB2BB1" w:rsidRPr="00FB2BB1">
              <w:rPr>
                <w:rFonts w:cs="Angsana New" w:hint="cs"/>
                <w:noProof/>
                <w:sz w:val="20"/>
                <w:szCs w:val="20"/>
                <w:cs/>
                <w:lang w:bidi="th-TH"/>
              </w:rPr>
              <w:t>สายด่วนสำหรับเยาวชน</w:t>
            </w:r>
            <w:r w:rsidR="003B5367">
              <w:rPr>
                <w:rFonts w:cs="Angsana New" w:hint="cs"/>
                <w:noProof/>
                <w:sz w:val="20"/>
                <w:szCs w:val="20"/>
                <w:cs/>
                <w:lang w:bidi="th-TH"/>
              </w:rPr>
              <w:t xml:space="preserve"> 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>(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สำหรับอายุ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 xml:space="preserve"> 6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ถึง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>24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 </w:t>
            </w:r>
            <w:r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ปี</w:t>
            </w:r>
            <w:r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>)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4E161DA" w14:textId="77777777" w:rsidR="004E1AD5" w:rsidRPr="00224A8A" w:rsidRDefault="004E1AD5" w:rsidP="00F50C2D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4A8A">
              <w:rPr>
                <w:rFonts w:ascii="Times New Roman" w:hAnsi="Times New Roman" w:cs="Times New Roman"/>
                <w:noProof/>
                <w:sz w:val="18"/>
                <w:szCs w:val="18"/>
              </w:rPr>
              <w:t>Monday to Saturday 2pm to 2am</w:t>
            </w:r>
          </w:p>
          <w:p w14:paraId="0062FBF0" w14:textId="6D820810" w:rsidR="007D4E1B" w:rsidRPr="00940DD5" w:rsidRDefault="00CB2DD0" w:rsidP="00F50C2D">
            <w:pPr>
              <w:snapToGrid w:val="0"/>
              <w:rPr>
                <w:rFonts w:cstheme="minorHAnsi"/>
                <w:noProof/>
                <w:sz w:val="18"/>
                <w:szCs w:val="18"/>
              </w:rPr>
            </w:pPr>
            <w:r w:rsidRPr="00332C0E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วันจันทร์</w:t>
            </w:r>
            <w:r w:rsidRPr="00332C0E">
              <w:rPr>
                <w:rFonts w:eastAsia="Cordia New" w:cstheme="minorHAnsi"/>
                <w:noProof/>
                <w:sz w:val="18"/>
                <w:szCs w:val="18"/>
                <w:lang w:val="th"/>
              </w:rPr>
              <w:t xml:space="preserve"> </w:t>
            </w:r>
            <w:r w:rsidRPr="00332C0E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ถึง</w:t>
            </w:r>
            <w:r w:rsidRPr="00332C0E">
              <w:rPr>
                <w:rFonts w:eastAsia="Cordia New" w:cstheme="minorHAnsi"/>
                <w:noProof/>
                <w:sz w:val="18"/>
                <w:szCs w:val="18"/>
                <w:lang w:val="th"/>
              </w:rPr>
              <w:t xml:space="preserve"> </w:t>
            </w:r>
            <w:r w:rsidRPr="00332C0E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วันเสาร์</w:t>
            </w:r>
            <w:r w:rsidRPr="00332C0E">
              <w:rPr>
                <w:rFonts w:eastAsia="Cordia New" w:cstheme="minorHAnsi"/>
                <w:noProof/>
                <w:sz w:val="18"/>
                <w:szCs w:val="18"/>
                <w:lang w:val="th"/>
              </w:rPr>
              <w:t xml:space="preserve"> </w:t>
            </w:r>
            <w:r w:rsidRPr="00332C0E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เวลา</w:t>
            </w:r>
            <w:r w:rsidRPr="00224A8A">
              <w:rPr>
                <w:rFonts w:ascii="Times New Roman" w:eastAsia="Cordia New" w:hAnsi="Times New Roman" w:cs="Times New Roman"/>
                <w:noProof/>
                <w:sz w:val="18"/>
                <w:szCs w:val="18"/>
                <w:lang w:val="th"/>
              </w:rPr>
              <w:t xml:space="preserve"> </w:t>
            </w:r>
            <w:r w:rsidR="00940DD5" w:rsidRPr="00224A8A">
              <w:rPr>
                <w:rFonts w:ascii="Times New Roman" w:eastAsia="Cordia New" w:hAnsi="Times New Roman" w:cs="Times New Roman"/>
                <w:noProof/>
                <w:sz w:val="18"/>
                <w:szCs w:val="18"/>
                <w:cs/>
                <w:lang w:val="th" w:bidi="th"/>
              </w:rPr>
              <w:t xml:space="preserve">2.00 </w:t>
            </w:r>
            <w:r w:rsidR="00940DD5" w:rsidRPr="00332C0E">
              <w:rPr>
                <w:rFonts w:eastAsia="Cordia New" w:cs="Angsana New" w:hint="cs"/>
                <w:noProof/>
                <w:sz w:val="18"/>
                <w:szCs w:val="18"/>
                <w:cs/>
                <w:lang w:val="th" w:bidi="th-TH"/>
              </w:rPr>
              <w:t>น</w:t>
            </w:r>
            <w:r w:rsidR="00940DD5" w:rsidRPr="00332C0E">
              <w:rPr>
                <w:rFonts w:eastAsia="Cordia New" w:cs="Angsana New"/>
                <w:noProof/>
                <w:sz w:val="18"/>
                <w:szCs w:val="18"/>
                <w:cs/>
                <w:lang w:val="th" w:bidi="th-TH"/>
              </w:rPr>
              <w:t xml:space="preserve">. </w:t>
            </w:r>
            <w:r w:rsidR="00940DD5" w:rsidRPr="00332C0E">
              <w:rPr>
                <w:rFonts w:eastAsia="Cordia New" w:cs="Angsana New" w:hint="cs"/>
                <w:noProof/>
                <w:sz w:val="18"/>
                <w:szCs w:val="18"/>
                <w:cs/>
                <w:lang w:val="th" w:bidi="th-TH"/>
              </w:rPr>
              <w:t>กลางวัน</w:t>
            </w:r>
            <w:r w:rsidR="00940DD5" w:rsidRPr="00332C0E">
              <w:rPr>
                <w:rFonts w:eastAsia="Cordia New" w:cs="Angsana New"/>
                <w:noProof/>
                <w:sz w:val="18"/>
                <w:szCs w:val="18"/>
                <w:cs/>
                <w:lang w:val="th" w:bidi="th-TH"/>
              </w:rPr>
              <w:t xml:space="preserve"> </w:t>
            </w:r>
            <w:r w:rsidR="00940DD5" w:rsidRPr="00332C0E">
              <w:rPr>
                <w:rFonts w:eastAsia="Cordia New" w:cs="Angsana New" w:hint="cs"/>
                <w:noProof/>
                <w:sz w:val="18"/>
                <w:szCs w:val="18"/>
                <w:cs/>
                <w:lang w:val="th" w:bidi="th-TH"/>
              </w:rPr>
              <w:t>ถึง</w:t>
            </w:r>
            <w:r w:rsidR="00940DD5" w:rsidRPr="00332C0E">
              <w:rPr>
                <w:rFonts w:eastAsia="Cordia New" w:cs="Angsana New"/>
                <w:noProof/>
                <w:sz w:val="18"/>
                <w:szCs w:val="18"/>
                <w:cs/>
                <w:lang w:val="th" w:bidi="th-TH"/>
              </w:rPr>
              <w:t xml:space="preserve"> </w:t>
            </w:r>
            <w:r w:rsidR="00940DD5" w:rsidRPr="00224A8A">
              <w:rPr>
                <w:rFonts w:ascii="Times New Roman" w:eastAsia="Cordia New" w:hAnsi="Times New Roman" w:cs="Times New Roman"/>
                <w:noProof/>
                <w:sz w:val="18"/>
                <w:szCs w:val="18"/>
                <w:cs/>
                <w:lang w:val="th" w:bidi="th"/>
              </w:rPr>
              <w:t xml:space="preserve">2.00 </w:t>
            </w:r>
            <w:r w:rsidR="00940DD5" w:rsidRPr="00332C0E">
              <w:rPr>
                <w:rFonts w:eastAsia="Cordia New" w:cs="Angsana New" w:hint="cs"/>
                <w:noProof/>
                <w:sz w:val="18"/>
                <w:szCs w:val="18"/>
                <w:cs/>
                <w:lang w:val="th" w:bidi="th-TH"/>
              </w:rPr>
              <w:t>น</w:t>
            </w:r>
            <w:r w:rsidR="00940DD5" w:rsidRPr="00332C0E">
              <w:rPr>
                <w:rFonts w:eastAsia="Cordia New" w:cs="Angsana New"/>
                <w:noProof/>
                <w:sz w:val="18"/>
                <w:szCs w:val="18"/>
                <w:cs/>
                <w:lang w:val="th" w:bidi="th-TH"/>
              </w:rPr>
              <w:t xml:space="preserve">. </w:t>
            </w:r>
            <w:r w:rsidR="00940DD5" w:rsidRPr="00332C0E">
              <w:rPr>
                <w:rFonts w:eastAsia="Cordia New" w:cs="Angsana New" w:hint="cs"/>
                <w:noProof/>
                <w:sz w:val="18"/>
                <w:szCs w:val="18"/>
                <w:cs/>
                <w:lang w:val="th" w:bidi="th-TH"/>
              </w:rPr>
              <w:t>เช้า</w:t>
            </w:r>
          </w:p>
          <w:p w14:paraId="7067D9A9" w14:textId="157307F0" w:rsidR="00A06F6C" w:rsidRPr="00224A8A" w:rsidRDefault="004E1AD5" w:rsidP="00F50C2D">
            <w:pPr>
              <w:adjustRightInd w:val="0"/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135746" w:rsidRPr="00821215" w14:paraId="46217652" w14:textId="77777777" w:rsidTr="00224A8A">
        <w:trPr>
          <w:trHeight w:val="672"/>
        </w:trPr>
        <w:tc>
          <w:tcPr>
            <w:tcW w:w="7389" w:type="dxa"/>
            <w:shd w:val="clear" w:color="auto" w:fill="auto"/>
            <w:vAlign w:val="center"/>
          </w:tcPr>
          <w:p w14:paraId="594D937F" w14:textId="77777777" w:rsidR="004E1AD5" w:rsidRPr="00A95511" w:rsidRDefault="004E1AD5" w:rsidP="00803947">
            <w:pPr>
              <w:snapToGrid w:val="0"/>
              <w:rPr>
                <w:rFonts w:ascii="Times New Roman" w:eastAsia="Cordia New" w:hAnsi="Times New Roman" w:cs="Times New Roman"/>
                <w:noProof/>
                <w:sz w:val="20"/>
                <w:szCs w:val="25"/>
                <w:lang w:val="th" w:bidi="th-TH"/>
              </w:rPr>
            </w:pPr>
            <w:r w:rsidRPr="00A955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  <w:r w:rsidRPr="00A95511">
              <w:rPr>
                <w:rFonts w:ascii="Times New Roman" w:eastAsia="Cordia New" w:hAnsi="Times New Roman" w:cs="Times New Roman"/>
                <w:noProof/>
                <w:sz w:val="20"/>
                <w:szCs w:val="20"/>
                <w:lang w:val="th"/>
              </w:rPr>
              <w:t xml:space="preserve"> </w:t>
            </w:r>
          </w:p>
          <w:p w14:paraId="7AE703BC" w14:textId="0BFF843E" w:rsidR="00B97DA2" w:rsidRPr="00821215" w:rsidRDefault="009C4DC2" w:rsidP="00803947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9C4DC2"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>สะมาริตัน</w:t>
            </w:r>
            <w:r w:rsidRPr="009C4DC2">
              <w:rPr>
                <w:rFonts w:eastAsia="Cordia New" w:cs="Angsana New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Pr="009C4DC2"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>บีเฟรนเดอร์ส</w:t>
            </w:r>
            <w:r w:rsidRPr="009C4DC2">
              <w:rPr>
                <w:rFonts w:eastAsia="Cordia New" w:cs="Angsana New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Pr="009C4DC2"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>ฮ่องกง</w:t>
            </w:r>
            <w:r>
              <w:rPr>
                <w:rFonts w:eastAsia="Cordia New" w:cs="Angsana New" w:hint="cs"/>
                <w:noProof/>
                <w:sz w:val="20"/>
                <w:szCs w:val="20"/>
                <w:cs/>
                <w:lang w:val="th" w:bidi="th-TH"/>
              </w:rPr>
              <w:t xml:space="preserve"> </w:t>
            </w:r>
            <w:r w:rsidR="00CB2DD0" w:rsidRPr="00821215">
              <w:rPr>
                <w:rFonts w:eastAsia="Cordia New" w:cstheme="minorHAnsi"/>
                <w:noProof/>
                <w:sz w:val="20"/>
                <w:szCs w:val="20"/>
                <w:lang w:val="th"/>
              </w:rPr>
              <w:t xml:space="preserve">– </w:t>
            </w:r>
            <w:r w:rsidR="00CB2DD0" w:rsidRPr="00821215">
              <w:rPr>
                <w:rFonts w:ascii="Browallia New" w:eastAsia="Angsana New" w:hAnsi="Browallia New" w:cs="Browallia New" w:hint="cs"/>
                <w:noProof/>
                <w:sz w:val="20"/>
                <w:szCs w:val="20"/>
                <w:cs/>
                <w:lang w:val="th" w:bidi="th-TH"/>
              </w:rPr>
              <w:t>สายด่วนช่วยเหลือทางอารมณ์เป็นภาษาอังกฤษ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333F19" w14:textId="65B87E75" w:rsidR="004E1AD5" w:rsidRPr="00224A8A" w:rsidRDefault="004E1AD5" w:rsidP="00F50C2D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4A8A">
              <w:rPr>
                <w:rFonts w:ascii="Times New Roman" w:hAnsi="Times New Roman" w:cs="Times New Roman"/>
                <w:noProof/>
                <w:sz w:val="18"/>
                <w:szCs w:val="18"/>
              </w:rPr>
              <w:t>Monday to Friday 6:30pm to 10:00pm</w:t>
            </w:r>
          </w:p>
          <w:p w14:paraId="0B873318" w14:textId="7C2C2DDE" w:rsidR="00B97DA2" w:rsidRPr="00940DD5" w:rsidRDefault="00CB2DD0" w:rsidP="00F50C2D">
            <w:pPr>
              <w:snapToGrid w:val="0"/>
              <w:rPr>
                <w:rFonts w:ascii="Browallia New" w:eastAsia="Angsana New" w:hAnsi="Browallia New" w:cs="Browallia New"/>
                <w:noProof/>
                <w:sz w:val="18"/>
                <w:szCs w:val="18"/>
                <w:lang w:val="th" w:bidi="th-TH"/>
              </w:rPr>
            </w:pPr>
            <w:r w:rsidRPr="00940DD5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วันจันทร์</w:t>
            </w:r>
            <w:r w:rsidRPr="00940DD5">
              <w:rPr>
                <w:rFonts w:ascii="Browallia New" w:eastAsia="Angsana New" w:hAnsi="Browallia New" w:cs="Browallia New"/>
                <w:noProof/>
                <w:sz w:val="18"/>
                <w:szCs w:val="18"/>
                <w:lang w:val="th" w:bidi="th-TH"/>
              </w:rPr>
              <w:t xml:space="preserve"> </w:t>
            </w:r>
            <w:r w:rsidRPr="00940DD5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ถึง</w:t>
            </w:r>
            <w:r w:rsidRPr="00940DD5">
              <w:rPr>
                <w:rFonts w:ascii="Browallia New" w:eastAsia="Angsana New" w:hAnsi="Browallia New" w:cs="Browallia New"/>
                <w:noProof/>
                <w:sz w:val="18"/>
                <w:szCs w:val="18"/>
                <w:lang w:val="th" w:bidi="th-TH"/>
              </w:rPr>
              <w:t xml:space="preserve"> </w:t>
            </w:r>
            <w:r w:rsidRPr="00940DD5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วันศุกร์</w:t>
            </w:r>
            <w:r w:rsidRPr="00940DD5">
              <w:rPr>
                <w:rFonts w:ascii="Browallia New" w:eastAsia="Angsana New" w:hAnsi="Browallia New" w:cs="Browallia New"/>
                <w:noProof/>
                <w:sz w:val="18"/>
                <w:szCs w:val="18"/>
                <w:lang w:val="th" w:bidi="th-TH"/>
              </w:rPr>
              <w:t xml:space="preserve"> </w:t>
            </w:r>
            <w:r w:rsidRPr="00940DD5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เวลา</w:t>
            </w:r>
            <w:r w:rsidRPr="00940DD5">
              <w:rPr>
                <w:rFonts w:ascii="Browallia New" w:eastAsia="Angsana New" w:hAnsi="Browallia New" w:cs="Browallia New"/>
                <w:noProof/>
                <w:sz w:val="18"/>
                <w:szCs w:val="18"/>
                <w:lang w:val="th" w:bidi="th-TH"/>
              </w:rPr>
              <w:t xml:space="preserve"> </w:t>
            </w:r>
            <w:r w:rsidR="00290F27" w:rsidRPr="00224A8A">
              <w:rPr>
                <w:rFonts w:ascii="Times New Roman" w:eastAsia="Angsana New" w:hAnsi="Times New Roman" w:cs="Times New Roman"/>
                <w:noProof/>
                <w:sz w:val="18"/>
                <w:szCs w:val="18"/>
                <w:rtl/>
                <w:lang w:val="th"/>
              </w:rPr>
              <w:t>6</w:t>
            </w:r>
            <w:r w:rsidR="00290F27" w:rsidRPr="00224A8A">
              <w:rPr>
                <w:rFonts w:ascii="Times New Roman" w:eastAsia="Angsana New" w:hAnsi="Times New Roman" w:cs="Times New Roman"/>
                <w:noProof/>
                <w:sz w:val="18"/>
                <w:szCs w:val="18"/>
                <w:lang w:val="th"/>
              </w:rPr>
              <w:t xml:space="preserve">.30 </w:t>
            </w:r>
            <w:r w:rsidR="00290F27" w:rsidRPr="00290F27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น</w:t>
            </w:r>
            <w:r w:rsidR="00290F27" w:rsidRPr="00290F27">
              <w:rPr>
                <w:rFonts w:ascii="Browallia New" w:eastAsia="Angsana New" w:hAnsi="Browallia New" w:cs="Browallia New"/>
                <w:noProof/>
                <w:sz w:val="18"/>
                <w:szCs w:val="18"/>
                <w:cs/>
                <w:lang w:val="th" w:bidi="th-TH"/>
              </w:rPr>
              <w:t xml:space="preserve">. </w:t>
            </w:r>
            <w:r w:rsidR="00290F27" w:rsidRPr="00290F27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เย็น</w:t>
            </w:r>
            <w:r w:rsidR="00290F27" w:rsidRPr="00290F27">
              <w:rPr>
                <w:rFonts w:ascii="Browallia New" w:eastAsia="Angsana New" w:hAnsi="Browallia New" w:cs="Browallia New"/>
                <w:noProof/>
                <w:sz w:val="18"/>
                <w:szCs w:val="18"/>
                <w:cs/>
                <w:lang w:val="th" w:bidi="th-TH"/>
              </w:rPr>
              <w:t xml:space="preserve"> </w:t>
            </w:r>
            <w:r w:rsidR="00290F27" w:rsidRPr="00290F27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ถึง</w:t>
            </w:r>
            <w:r w:rsidR="00290F27" w:rsidRPr="00290F27">
              <w:rPr>
                <w:rFonts w:ascii="Browallia New" w:eastAsia="Angsana New" w:hAnsi="Browallia New" w:cs="Browallia New"/>
                <w:noProof/>
                <w:sz w:val="18"/>
                <w:szCs w:val="18"/>
                <w:cs/>
                <w:lang w:val="th" w:bidi="th-TH"/>
              </w:rPr>
              <w:t xml:space="preserve"> </w:t>
            </w:r>
            <w:r w:rsidR="00290F27" w:rsidRPr="00224A8A">
              <w:rPr>
                <w:rFonts w:ascii="Times New Roman" w:eastAsia="Angsana New" w:hAnsi="Times New Roman" w:cs="Times New Roman"/>
                <w:noProof/>
                <w:sz w:val="18"/>
                <w:szCs w:val="18"/>
                <w:lang w:val="th"/>
              </w:rPr>
              <w:t xml:space="preserve">10.00 </w:t>
            </w:r>
            <w:r w:rsidR="00290F27" w:rsidRPr="00290F27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น</w:t>
            </w:r>
            <w:r w:rsidR="00290F27" w:rsidRPr="00290F27">
              <w:rPr>
                <w:rFonts w:ascii="Browallia New" w:eastAsia="Angsana New" w:hAnsi="Browallia New" w:cs="Browallia New"/>
                <w:noProof/>
                <w:sz w:val="18"/>
                <w:szCs w:val="18"/>
                <w:cs/>
                <w:lang w:val="th" w:bidi="th-TH"/>
              </w:rPr>
              <w:t xml:space="preserve">. </w:t>
            </w:r>
            <w:r w:rsidR="00290F27" w:rsidRPr="00290F27">
              <w:rPr>
                <w:rFonts w:ascii="Browallia New" w:eastAsia="Angsana New" w:hAnsi="Browallia New" w:cs="Browallia New" w:hint="cs"/>
                <w:noProof/>
                <w:sz w:val="18"/>
                <w:szCs w:val="18"/>
                <w:cs/>
                <w:lang w:val="th" w:bidi="th-TH"/>
              </w:rPr>
              <w:t>ค่ำ</w:t>
            </w:r>
          </w:p>
          <w:p w14:paraId="5CBFD37E" w14:textId="0705E38D" w:rsidR="00A06F6C" w:rsidRPr="00224A8A" w:rsidRDefault="004E1AD5" w:rsidP="00F50C2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A8A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0CC4F0B3" w14:textId="23576E23" w:rsidR="00EC605C" w:rsidRDefault="00EC605C" w:rsidP="00A95511">
      <w:pPr>
        <w:ind w:right="480"/>
        <w:rPr>
          <w:rFonts w:eastAsia="SimSun" w:cstheme="minorHAnsi"/>
          <w:lang w:eastAsia="zh-CN"/>
        </w:rPr>
      </w:pPr>
    </w:p>
    <w:p w14:paraId="6C2907BC" w14:textId="0DE71CF5" w:rsidR="00D44854" w:rsidRPr="00224A8A" w:rsidRDefault="00EE6FED" w:rsidP="00A95511">
      <w:pPr>
        <w:adjustRightInd w:val="0"/>
        <w:snapToGrid w:val="0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24A8A">
        <w:rPr>
          <w:rFonts w:ascii="Times New Roman" w:hAnsi="Times New Roman" w:cs="Times New Roman"/>
          <w:noProof/>
          <w:sz w:val="20"/>
          <w:szCs w:val="20"/>
        </w:rPr>
        <w:t>December 2022 (</w:t>
      </w:r>
      <w:r w:rsidR="00D44854" w:rsidRPr="00224A8A">
        <w:rPr>
          <w:rFonts w:ascii="Times New Roman" w:hAnsi="Times New Roman" w:cs="Times New Roman"/>
          <w:noProof/>
          <w:sz w:val="20"/>
          <w:szCs w:val="20"/>
        </w:rPr>
        <w:t>Thai</w:t>
      </w:r>
      <w:r w:rsidRPr="00224A8A">
        <w:rPr>
          <w:rFonts w:ascii="Times New Roman" w:hAnsi="Times New Roman" w:cs="Times New Roman"/>
          <w:noProof/>
          <w:sz w:val="20"/>
          <w:szCs w:val="20"/>
        </w:rPr>
        <w:t>)</w:t>
      </w:r>
    </w:p>
    <w:sectPr w:rsidR="00D44854" w:rsidRPr="00224A8A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4E96" w14:textId="77777777" w:rsidR="00921C38" w:rsidRDefault="00921C38" w:rsidP="004E1AD5">
      <w:r>
        <w:separator/>
      </w:r>
    </w:p>
  </w:endnote>
  <w:endnote w:type="continuationSeparator" w:id="0">
    <w:p w14:paraId="7C64AF21" w14:textId="77777777" w:rsidR="00921C38" w:rsidRDefault="00921C38" w:rsidP="004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492F" w14:textId="77777777" w:rsidR="00921C38" w:rsidRDefault="00921C38" w:rsidP="004E1AD5">
      <w:r>
        <w:separator/>
      </w:r>
    </w:p>
  </w:footnote>
  <w:footnote w:type="continuationSeparator" w:id="0">
    <w:p w14:paraId="225726C7" w14:textId="77777777" w:rsidR="00921C38" w:rsidRDefault="00921C38" w:rsidP="004E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DGzMDQ3M7cwN7VQ0lEKTi0uzszPAykwrAUAL3IdyCwAAAA="/>
  </w:docVars>
  <w:rsids>
    <w:rsidRoot w:val="004F7458"/>
    <w:rsid w:val="0003476C"/>
    <w:rsid w:val="000576AB"/>
    <w:rsid w:val="000F2EC3"/>
    <w:rsid w:val="0011191A"/>
    <w:rsid w:val="00135746"/>
    <w:rsid w:val="001D1518"/>
    <w:rsid w:val="00205942"/>
    <w:rsid w:val="00214BA0"/>
    <w:rsid w:val="00224A8A"/>
    <w:rsid w:val="002412F9"/>
    <w:rsid w:val="00261F12"/>
    <w:rsid w:val="00277137"/>
    <w:rsid w:val="00290F27"/>
    <w:rsid w:val="00295E0B"/>
    <w:rsid w:val="002B2C4E"/>
    <w:rsid w:val="002B4527"/>
    <w:rsid w:val="002B6CEB"/>
    <w:rsid w:val="002C7A56"/>
    <w:rsid w:val="002D42B9"/>
    <w:rsid w:val="003040E8"/>
    <w:rsid w:val="0030426E"/>
    <w:rsid w:val="0032364C"/>
    <w:rsid w:val="00332C0E"/>
    <w:rsid w:val="00367A23"/>
    <w:rsid w:val="00382095"/>
    <w:rsid w:val="003B5367"/>
    <w:rsid w:val="003D0EE0"/>
    <w:rsid w:val="003F3447"/>
    <w:rsid w:val="00400766"/>
    <w:rsid w:val="00432FC9"/>
    <w:rsid w:val="004577FE"/>
    <w:rsid w:val="0048069C"/>
    <w:rsid w:val="00486086"/>
    <w:rsid w:val="004D155B"/>
    <w:rsid w:val="004D30A8"/>
    <w:rsid w:val="004D62BF"/>
    <w:rsid w:val="004E1AD5"/>
    <w:rsid w:val="004F7458"/>
    <w:rsid w:val="005023DC"/>
    <w:rsid w:val="0053432E"/>
    <w:rsid w:val="00556B90"/>
    <w:rsid w:val="005570C4"/>
    <w:rsid w:val="005662A6"/>
    <w:rsid w:val="005843DA"/>
    <w:rsid w:val="00591AAA"/>
    <w:rsid w:val="00592347"/>
    <w:rsid w:val="005B7507"/>
    <w:rsid w:val="005D741B"/>
    <w:rsid w:val="00601EC7"/>
    <w:rsid w:val="0061112C"/>
    <w:rsid w:val="006112DE"/>
    <w:rsid w:val="00613450"/>
    <w:rsid w:val="006563F2"/>
    <w:rsid w:val="00687433"/>
    <w:rsid w:val="006A1E75"/>
    <w:rsid w:val="00702E78"/>
    <w:rsid w:val="00714DC8"/>
    <w:rsid w:val="00716074"/>
    <w:rsid w:val="007234CD"/>
    <w:rsid w:val="00735C00"/>
    <w:rsid w:val="00754E44"/>
    <w:rsid w:val="007A7935"/>
    <w:rsid w:val="007D4E1B"/>
    <w:rsid w:val="007F5DBB"/>
    <w:rsid w:val="008035DD"/>
    <w:rsid w:val="00803947"/>
    <w:rsid w:val="00813A74"/>
    <w:rsid w:val="00816E50"/>
    <w:rsid w:val="00821215"/>
    <w:rsid w:val="0082569F"/>
    <w:rsid w:val="00826203"/>
    <w:rsid w:val="00827232"/>
    <w:rsid w:val="0084077F"/>
    <w:rsid w:val="00840AE3"/>
    <w:rsid w:val="00870534"/>
    <w:rsid w:val="008760B5"/>
    <w:rsid w:val="008909F4"/>
    <w:rsid w:val="008E1692"/>
    <w:rsid w:val="00921C38"/>
    <w:rsid w:val="00940DD5"/>
    <w:rsid w:val="009600ED"/>
    <w:rsid w:val="00965F8E"/>
    <w:rsid w:val="00976427"/>
    <w:rsid w:val="0099222E"/>
    <w:rsid w:val="009C4DC2"/>
    <w:rsid w:val="00A06F6C"/>
    <w:rsid w:val="00A22323"/>
    <w:rsid w:val="00A2309E"/>
    <w:rsid w:val="00A41362"/>
    <w:rsid w:val="00A42587"/>
    <w:rsid w:val="00A441BF"/>
    <w:rsid w:val="00A65B05"/>
    <w:rsid w:val="00A95511"/>
    <w:rsid w:val="00AA566B"/>
    <w:rsid w:val="00AB156E"/>
    <w:rsid w:val="00AB7478"/>
    <w:rsid w:val="00AC4FB6"/>
    <w:rsid w:val="00AD3094"/>
    <w:rsid w:val="00AF7FBB"/>
    <w:rsid w:val="00B11F1E"/>
    <w:rsid w:val="00B46E70"/>
    <w:rsid w:val="00B71C00"/>
    <w:rsid w:val="00B9615D"/>
    <w:rsid w:val="00B97DA2"/>
    <w:rsid w:val="00BB703C"/>
    <w:rsid w:val="00BC4DCC"/>
    <w:rsid w:val="00BD75F5"/>
    <w:rsid w:val="00C15FFE"/>
    <w:rsid w:val="00C6388B"/>
    <w:rsid w:val="00C77B70"/>
    <w:rsid w:val="00CB2DD0"/>
    <w:rsid w:val="00CD340E"/>
    <w:rsid w:val="00CE1248"/>
    <w:rsid w:val="00D10916"/>
    <w:rsid w:val="00D36154"/>
    <w:rsid w:val="00D41557"/>
    <w:rsid w:val="00D44854"/>
    <w:rsid w:val="00D46F82"/>
    <w:rsid w:val="00D5303E"/>
    <w:rsid w:val="00D80DFD"/>
    <w:rsid w:val="00DA1095"/>
    <w:rsid w:val="00DB340D"/>
    <w:rsid w:val="00DD1882"/>
    <w:rsid w:val="00DF00F0"/>
    <w:rsid w:val="00DF3A5C"/>
    <w:rsid w:val="00E15FF6"/>
    <w:rsid w:val="00E452C5"/>
    <w:rsid w:val="00E66B39"/>
    <w:rsid w:val="00E85C11"/>
    <w:rsid w:val="00EA2364"/>
    <w:rsid w:val="00EA6BB0"/>
    <w:rsid w:val="00EC605C"/>
    <w:rsid w:val="00EE6FED"/>
    <w:rsid w:val="00F01FEC"/>
    <w:rsid w:val="00F50C2D"/>
    <w:rsid w:val="00F95194"/>
    <w:rsid w:val="00FA1057"/>
    <w:rsid w:val="00FB2BB1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D5A9E"/>
  <w15:chartTrackingRefBased/>
  <w15:docId w15:val="{DD294AA1-62FF-4BE1-A76B-2F121FB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5ACF-8689-42BA-8A2F-71ED804F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</dc:creator>
  <cp:lastModifiedBy>SWD</cp:lastModifiedBy>
  <cp:revision>2</cp:revision>
  <cp:lastPrinted>2022-10-25T09:55:00Z</cp:lastPrinted>
  <dcterms:created xsi:type="dcterms:W3CDTF">2023-01-04T11:12:00Z</dcterms:created>
  <dcterms:modified xsi:type="dcterms:W3CDTF">2023-01-05T01:34:00Z</dcterms:modified>
</cp:coreProperties>
</file>