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CE" w:rsidRDefault="00CC1FCE" w:rsidP="00781429">
      <w:pPr>
        <w:jc w:val="center"/>
        <w:rPr>
          <w:b/>
          <w:spacing w:val="20"/>
          <w:sz w:val="28"/>
        </w:rPr>
      </w:pPr>
    </w:p>
    <w:p w:rsidR="00CC1FCE" w:rsidRDefault="005E22BF" w:rsidP="00781429">
      <w:pPr>
        <w:jc w:val="center"/>
        <w:rPr>
          <w:b/>
          <w:spacing w:val="20"/>
          <w:sz w:val="28"/>
        </w:rPr>
      </w:pPr>
      <w:r w:rsidRPr="00612687">
        <w:rPr>
          <w:rFonts w:hint="eastAsia"/>
          <w:b/>
          <w:spacing w:val="20"/>
          <w:sz w:val="28"/>
        </w:rPr>
        <w:t>《保護兒童免受虐待—多專業合作程序指引》</w:t>
      </w:r>
    </w:p>
    <w:p w:rsidR="00781429" w:rsidRPr="00612687" w:rsidRDefault="007979D9" w:rsidP="00781429">
      <w:pPr>
        <w:jc w:val="center"/>
        <w:rPr>
          <w:b/>
          <w:spacing w:val="20"/>
          <w:sz w:val="28"/>
        </w:rPr>
      </w:pPr>
      <w:r w:rsidRPr="00612687">
        <w:rPr>
          <w:rFonts w:hint="eastAsia"/>
          <w:b/>
          <w:spacing w:val="20"/>
          <w:sz w:val="28"/>
        </w:rPr>
        <w:t>（二零</w:t>
      </w:r>
      <w:r w:rsidR="005E22BF" w:rsidRPr="00612687">
        <w:rPr>
          <w:rFonts w:hint="eastAsia"/>
          <w:b/>
          <w:spacing w:val="20"/>
          <w:sz w:val="28"/>
        </w:rPr>
        <w:t>二零</w:t>
      </w:r>
      <w:r w:rsidRPr="00612687">
        <w:rPr>
          <w:rFonts w:hint="eastAsia"/>
          <w:b/>
          <w:spacing w:val="20"/>
          <w:sz w:val="28"/>
        </w:rPr>
        <w:t>年修訂版）</w:t>
      </w:r>
    </w:p>
    <w:p w:rsidR="00052234" w:rsidRPr="00612687" w:rsidRDefault="007979D9" w:rsidP="00781429">
      <w:pPr>
        <w:jc w:val="center"/>
        <w:rPr>
          <w:b/>
          <w:i/>
          <w:spacing w:val="20"/>
          <w:sz w:val="28"/>
        </w:rPr>
      </w:pPr>
      <w:r w:rsidRPr="00612687">
        <w:rPr>
          <w:rFonts w:hint="eastAsia"/>
          <w:b/>
          <w:spacing w:val="20"/>
          <w:sz w:val="28"/>
        </w:rPr>
        <w:t>更新內容</w:t>
      </w:r>
      <w:r w:rsidR="0044209B" w:rsidRPr="00612687">
        <w:rPr>
          <w:rFonts w:hint="eastAsia"/>
          <w:b/>
          <w:i/>
          <w:spacing w:val="20"/>
          <w:sz w:val="28"/>
        </w:rPr>
        <w:t>（更新內容以斜體字顯示）</w:t>
      </w:r>
    </w:p>
    <w:p w:rsidR="009B4336" w:rsidRDefault="009B4336" w:rsidP="009B4336">
      <w:pPr>
        <w:spacing w:after="0" w:line="240" w:lineRule="auto"/>
        <w:rPr>
          <w:rFonts w:ascii="Times New Roman" w:hAnsi="Times New Roman"/>
          <w:b/>
          <w:color w:val="0070C0"/>
          <w:spacing w:val="20"/>
          <w:sz w:val="26"/>
          <w:szCs w:val="26"/>
        </w:rPr>
      </w:pPr>
    </w:p>
    <w:p w:rsidR="009B4336" w:rsidRPr="00084273" w:rsidRDefault="009B4336" w:rsidP="009B4336">
      <w:pPr>
        <w:spacing w:after="0" w:line="240" w:lineRule="auto"/>
        <w:rPr>
          <w:rFonts w:ascii="Times New Roman" w:hAnsi="Times New Roman"/>
          <w:b/>
          <w:color w:val="0070C0"/>
          <w:spacing w:val="20"/>
          <w:sz w:val="26"/>
          <w:szCs w:val="26"/>
        </w:rPr>
      </w:pPr>
      <w:r w:rsidRPr="00084273">
        <w:rPr>
          <w:rFonts w:ascii="Times New Roman" w:hAnsi="Times New Roman"/>
          <w:b/>
          <w:color w:val="0070C0"/>
          <w:spacing w:val="20"/>
          <w:sz w:val="26"/>
          <w:szCs w:val="26"/>
        </w:rPr>
        <w:t>更新日期</w:t>
      </w:r>
      <w:r w:rsidRPr="00084273">
        <w:rPr>
          <w:rFonts w:ascii="Times New Roman" w:hAnsi="Times New Roman" w:hint="eastAsia"/>
          <w:b/>
          <w:color w:val="0070C0"/>
          <w:spacing w:val="20"/>
          <w:sz w:val="26"/>
          <w:szCs w:val="26"/>
        </w:rPr>
        <w:t>：</w:t>
      </w:r>
      <w:r>
        <w:rPr>
          <w:rFonts w:ascii="Times New Roman" w:hAnsi="Times New Roman"/>
          <w:b/>
          <w:color w:val="0070C0"/>
          <w:spacing w:val="20"/>
          <w:sz w:val="26"/>
          <w:szCs w:val="26"/>
        </w:rPr>
        <w:t>2021</w:t>
      </w:r>
      <w:r w:rsidRPr="00084273">
        <w:rPr>
          <w:rFonts w:ascii="Times New Roman" w:hAnsi="Times New Roman"/>
          <w:b/>
          <w:color w:val="0070C0"/>
          <w:spacing w:val="20"/>
          <w:sz w:val="26"/>
          <w:szCs w:val="26"/>
        </w:rPr>
        <w:t>年</w:t>
      </w:r>
      <w:r>
        <w:rPr>
          <w:rFonts w:ascii="Times New Roman" w:hAnsi="Times New Roman"/>
          <w:b/>
          <w:color w:val="0070C0"/>
          <w:spacing w:val="20"/>
          <w:sz w:val="26"/>
          <w:szCs w:val="26"/>
        </w:rPr>
        <w:t>11</w:t>
      </w:r>
      <w:r w:rsidRPr="00084273">
        <w:rPr>
          <w:rFonts w:ascii="Times New Roman" w:hAnsi="Times New Roman"/>
          <w:b/>
          <w:color w:val="0070C0"/>
          <w:spacing w:val="20"/>
          <w:sz w:val="26"/>
          <w:szCs w:val="26"/>
        </w:rPr>
        <w:t>月</w:t>
      </w:r>
      <w:r>
        <w:rPr>
          <w:rFonts w:ascii="Times New Roman" w:hAnsi="Times New Roman" w:hint="eastAsia"/>
          <w:b/>
          <w:color w:val="0070C0"/>
          <w:spacing w:val="20"/>
          <w:sz w:val="26"/>
          <w:szCs w:val="26"/>
        </w:rPr>
        <w:t>2</w:t>
      </w:r>
      <w:r>
        <w:rPr>
          <w:rFonts w:ascii="Times New Roman" w:hAnsi="Times New Roman" w:hint="eastAsia"/>
          <w:b/>
          <w:color w:val="0070C0"/>
          <w:spacing w:val="20"/>
          <w:sz w:val="26"/>
          <w:szCs w:val="26"/>
        </w:rPr>
        <w:t>日</w:t>
      </w:r>
    </w:p>
    <w:p w:rsidR="009B4336" w:rsidRDefault="009B4336" w:rsidP="009B4336">
      <w:pPr>
        <w:spacing w:after="0" w:line="240" w:lineRule="auto"/>
        <w:rPr>
          <w:rFonts w:ascii="Times New Roman" w:hAnsi="Times New Roman"/>
          <w:b/>
          <w:color w:val="0070C0"/>
          <w:spacing w:val="20"/>
          <w:sz w:val="26"/>
          <w:szCs w:val="26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7930"/>
      </w:tblGrid>
      <w:tr w:rsidR="009B4336" w:rsidRPr="00612687" w:rsidTr="00907532">
        <w:trPr>
          <w:trHeight w:val="651"/>
          <w:tblHeader/>
        </w:trPr>
        <w:tc>
          <w:tcPr>
            <w:tcW w:w="501" w:type="pct"/>
            <w:shd w:val="clear" w:color="auto" w:fill="EEECE1" w:themeFill="background2"/>
            <w:vAlign w:val="bottom"/>
          </w:tcPr>
          <w:p w:rsidR="009B4336" w:rsidRPr="00612687" w:rsidRDefault="009B4336" w:rsidP="00907532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頁數</w:t>
            </w:r>
          </w:p>
        </w:tc>
        <w:tc>
          <w:tcPr>
            <w:tcW w:w="4499" w:type="pct"/>
            <w:shd w:val="clear" w:color="auto" w:fill="EEECE1" w:themeFill="background2"/>
            <w:vAlign w:val="bottom"/>
          </w:tcPr>
          <w:p w:rsidR="009B4336" w:rsidRPr="00612687" w:rsidRDefault="009B4336" w:rsidP="00907532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內容</w:t>
            </w:r>
            <w:r>
              <w:rPr>
                <w:rFonts w:ascii="Times New Roman" w:hAnsi="Times New Roman" w:hint="eastAsia"/>
                <w:b/>
                <w:spacing w:val="20"/>
                <w:sz w:val="26"/>
                <w:szCs w:val="26"/>
              </w:rPr>
              <w:t>（</w:t>
            </w:r>
            <w:r w:rsidRPr="00612687">
              <w:rPr>
                <w:rFonts w:hint="eastAsia"/>
                <w:b/>
                <w:spacing w:val="20"/>
                <w:sz w:val="26"/>
                <w:szCs w:val="26"/>
              </w:rPr>
              <w:t>主要程序部分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）</w:t>
            </w:r>
          </w:p>
        </w:tc>
      </w:tr>
      <w:tr w:rsidR="009B4336" w:rsidRPr="00612687" w:rsidTr="00907532">
        <w:tc>
          <w:tcPr>
            <w:tcW w:w="501" w:type="pct"/>
            <w:shd w:val="clear" w:color="auto" w:fill="auto"/>
          </w:tcPr>
          <w:p w:rsidR="009B4336" w:rsidRPr="00612687" w:rsidRDefault="009B4336" w:rsidP="00907532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spacing w:val="20"/>
                <w:sz w:val="26"/>
                <w:szCs w:val="26"/>
              </w:rPr>
              <w:t>3</w:t>
            </w:r>
          </w:p>
        </w:tc>
        <w:tc>
          <w:tcPr>
            <w:tcW w:w="4499" w:type="pct"/>
            <w:shd w:val="clear" w:color="auto" w:fill="auto"/>
          </w:tcPr>
          <w:p w:rsidR="009B4336" w:rsidRDefault="009B4336" w:rsidP="00907532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專責小組名單</w:t>
            </w:r>
          </w:p>
          <w:p w:rsidR="009B4336" w:rsidRDefault="009B4336" w:rsidP="00907532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小組成員</w:t>
            </w:r>
          </w:p>
          <w:p w:rsidR="009B4336" w:rsidRPr="00612687" w:rsidRDefault="009B4336" w:rsidP="00907532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「聯合醫院」應為「</w:t>
            </w:r>
            <w:r w:rsidRPr="00EE09DC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eastAsia="zh-HK"/>
              </w:rPr>
              <w:t>基督教聯合醫院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」</w:t>
            </w:r>
          </w:p>
        </w:tc>
      </w:tr>
      <w:tr w:rsidR="009B4336" w:rsidRPr="00612687" w:rsidTr="00907532">
        <w:tc>
          <w:tcPr>
            <w:tcW w:w="501" w:type="pct"/>
            <w:shd w:val="clear" w:color="auto" w:fill="auto"/>
          </w:tcPr>
          <w:p w:rsidR="009B4336" w:rsidRDefault="009B4336" w:rsidP="00907532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>2</w:t>
            </w:r>
          </w:p>
        </w:tc>
        <w:tc>
          <w:tcPr>
            <w:tcW w:w="4499" w:type="pct"/>
            <w:shd w:val="clear" w:color="auto" w:fill="auto"/>
          </w:tcPr>
          <w:p w:rsidR="009B4336" w:rsidRDefault="009B4336" w:rsidP="00907532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二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章附錄</w:t>
            </w: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一</w:t>
            </w:r>
            <w:proofErr w:type="gramEnd"/>
          </w:p>
          <w:p w:rsidR="009B4336" w:rsidRDefault="009B4336" w:rsidP="00907532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CC2664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有關虐待兒童定義的常見問題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第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9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條</w:t>
            </w:r>
          </w:p>
          <w:p w:rsidR="009B4336" w:rsidRPr="00CC2664" w:rsidRDefault="009B4336" w:rsidP="00907532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加上註腳</w:t>
            </w:r>
            <w:r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“Hart SN, Brassard MR, Baker AJL, </w:t>
            </w:r>
            <w:proofErr w:type="spellStart"/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>Chiel</w:t>
            </w:r>
            <w:proofErr w:type="spellEnd"/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ZA. Psychological maltreatment of children. In: </w:t>
            </w:r>
            <w:proofErr w:type="spellStart"/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>Klika</w:t>
            </w:r>
            <w:proofErr w:type="spellEnd"/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JB, Conte </w:t>
            </w:r>
            <w:proofErr w:type="gramStart"/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>JR ,</w:t>
            </w:r>
            <w:proofErr w:type="gramEnd"/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editors. </w:t>
            </w:r>
            <w:r w:rsidRPr="00820AE4"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>The APSAC handbook on child maltreatment</w:t>
            </w:r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. 4th ed. Los Angeles: Sage; 2017. </w:t>
            </w:r>
            <w:proofErr w:type="gramStart"/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>p.145-</w:t>
            </w:r>
            <w:r w:rsidR="00B637A8">
              <w:rPr>
                <w:rFonts w:ascii="Times New Roman" w:hAnsi="Times New Roman"/>
                <w:sz w:val="26"/>
                <w:szCs w:val="26"/>
                <w:lang w:eastAsia="zh-HK"/>
              </w:rPr>
              <w:t>1</w:t>
            </w:r>
            <w:bookmarkStart w:id="0" w:name="_GoBack"/>
            <w:bookmarkEnd w:id="0"/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>62</w:t>
            </w:r>
            <w:proofErr w:type="gramEnd"/>
            <w:r w:rsidRPr="00820AE4">
              <w:rPr>
                <w:rFonts w:ascii="Times New Roman" w:hAnsi="Times New Roman"/>
                <w:sz w:val="26"/>
                <w:szCs w:val="26"/>
                <w:lang w:eastAsia="zh-HK"/>
              </w:rPr>
              <w:t>.”</w:t>
            </w:r>
          </w:p>
        </w:tc>
      </w:tr>
      <w:tr w:rsidR="009B4336" w:rsidRPr="00612687" w:rsidTr="00907532">
        <w:tc>
          <w:tcPr>
            <w:tcW w:w="501" w:type="pct"/>
            <w:shd w:val="clear" w:color="auto" w:fill="auto"/>
          </w:tcPr>
          <w:p w:rsidR="009B4336" w:rsidRDefault="009B4336" w:rsidP="00907532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>7</w:t>
            </w:r>
          </w:p>
        </w:tc>
        <w:tc>
          <w:tcPr>
            <w:tcW w:w="4499" w:type="pct"/>
            <w:shd w:val="clear" w:color="auto" w:fill="auto"/>
          </w:tcPr>
          <w:p w:rsidR="009B4336" w:rsidRDefault="009B4336" w:rsidP="00907532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5B0D8F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第九章附錄</w:t>
            </w:r>
            <w:proofErr w:type="gramStart"/>
            <w:r w:rsidRPr="005B0D8F">
              <w:rPr>
                <w:rFonts w:ascii="Times New Roman" w:hAnsi="Times New Roman" w:hint="eastAsia"/>
                <w:spacing w:val="20"/>
                <w:sz w:val="26"/>
                <w:szCs w:val="26"/>
              </w:rPr>
              <w:t>一</w:t>
            </w:r>
            <w:proofErr w:type="gramEnd"/>
          </w:p>
          <w:p w:rsidR="009B4336" w:rsidRDefault="009B4336" w:rsidP="00907532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5B0D8F">
              <w:rPr>
                <w:rFonts w:ascii="Times New Roman" w:hAnsi="Times New Roman" w:hint="eastAsia"/>
                <w:spacing w:val="20"/>
                <w:sz w:val="26"/>
                <w:szCs w:val="26"/>
              </w:rPr>
              <w:t>醫院管理局轄下醫院指定兒科部門總</w:t>
            </w:r>
            <w:proofErr w:type="gramStart"/>
            <w:r w:rsidRPr="005B0D8F">
              <w:rPr>
                <w:rFonts w:ascii="Times New Roman" w:hAnsi="Times New Roman" w:hint="eastAsia"/>
                <w:spacing w:val="20"/>
                <w:sz w:val="26"/>
                <w:szCs w:val="26"/>
              </w:rPr>
              <w:t>覽</w:t>
            </w:r>
            <w:proofErr w:type="gramEnd"/>
          </w:p>
          <w:p w:rsidR="009B4336" w:rsidRPr="00084273" w:rsidRDefault="009B4336" w:rsidP="00907532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5B0D8F">
              <w:rPr>
                <w:rFonts w:ascii="Times New Roman" w:hAnsi="Times New Roman" w:hint="eastAsia"/>
                <w:spacing w:val="20"/>
                <w:sz w:val="26"/>
                <w:szCs w:val="26"/>
              </w:rPr>
              <w:t>瑪麗醫院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電話應為</w:t>
            </w:r>
            <w:r w:rsidRPr="005B0D8F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eastAsia="zh-HK"/>
              </w:rPr>
              <w:t>2255</w:t>
            </w:r>
            <w:r w:rsidRPr="005B0D8F">
              <w:rPr>
                <w:rFonts w:ascii="Times New Roman" w:hAnsi="Times New Roman"/>
                <w:i/>
                <w:spacing w:val="20"/>
                <w:sz w:val="26"/>
                <w:szCs w:val="26"/>
                <w:lang w:eastAsia="zh-HK"/>
              </w:rPr>
              <w:t xml:space="preserve"> 3111</w:t>
            </w:r>
          </w:p>
        </w:tc>
      </w:tr>
    </w:tbl>
    <w:p w:rsidR="009B4336" w:rsidRDefault="009B4336" w:rsidP="009B4336">
      <w:pPr>
        <w:spacing w:afterLines="50" w:after="120" w:line="240" w:lineRule="auto"/>
        <w:rPr>
          <w:b/>
          <w:spacing w:val="20"/>
          <w:sz w:val="28"/>
        </w:rPr>
      </w:pPr>
    </w:p>
    <w:p w:rsidR="009B4336" w:rsidRPr="00CC2664" w:rsidRDefault="009B4336" w:rsidP="009B4336">
      <w:pPr>
        <w:spacing w:afterLines="50" w:after="120" w:line="240" w:lineRule="auto"/>
        <w:rPr>
          <w:b/>
          <w:spacing w:val="20"/>
          <w:sz w:val="28"/>
        </w:rPr>
      </w:pPr>
    </w:p>
    <w:p w:rsidR="00084273" w:rsidRPr="00084273" w:rsidRDefault="00084273" w:rsidP="00084273">
      <w:pPr>
        <w:spacing w:after="0" w:line="240" w:lineRule="auto"/>
        <w:rPr>
          <w:rFonts w:ascii="Times New Roman" w:hAnsi="Times New Roman"/>
          <w:b/>
          <w:color w:val="0070C0"/>
          <w:spacing w:val="20"/>
          <w:sz w:val="26"/>
          <w:szCs w:val="26"/>
        </w:rPr>
      </w:pPr>
      <w:r w:rsidRPr="00084273">
        <w:rPr>
          <w:rFonts w:ascii="Times New Roman" w:hAnsi="Times New Roman"/>
          <w:b/>
          <w:color w:val="0070C0"/>
          <w:spacing w:val="20"/>
          <w:sz w:val="26"/>
          <w:szCs w:val="26"/>
        </w:rPr>
        <w:t>更新日期</w:t>
      </w:r>
      <w:r w:rsidRPr="00084273">
        <w:rPr>
          <w:rFonts w:ascii="Times New Roman" w:hAnsi="Times New Roman" w:hint="eastAsia"/>
          <w:b/>
          <w:color w:val="0070C0"/>
          <w:spacing w:val="20"/>
          <w:sz w:val="26"/>
          <w:szCs w:val="26"/>
        </w:rPr>
        <w:t>：</w:t>
      </w:r>
      <w:r w:rsidRPr="00084273">
        <w:rPr>
          <w:rFonts w:ascii="Times New Roman" w:hAnsi="Times New Roman"/>
          <w:b/>
          <w:color w:val="0070C0"/>
          <w:spacing w:val="20"/>
          <w:sz w:val="26"/>
          <w:szCs w:val="26"/>
        </w:rPr>
        <w:t>2020</w:t>
      </w:r>
      <w:r w:rsidRPr="00084273">
        <w:rPr>
          <w:rFonts w:ascii="Times New Roman" w:hAnsi="Times New Roman"/>
          <w:b/>
          <w:color w:val="0070C0"/>
          <w:spacing w:val="20"/>
          <w:sz w:val="26"/>
          <w:szCs w:val="26"/>
        </w:rPr>
        <w:t>年</w:t>
      </w:r>
      <w:r w:rsidRPr="00084273">
        <w:rPr>
          <w:rFonts w:ascii="Times New Roman" w:hAnsi="Times New Roman"/>
          <w:b/>
          <w:color w:val="0070C0"/>
          <w:spacing w:val="20"/>
          <w:sz w:val="26"/>
          <w:szCs w:val="26"/>
        </w:rPr>
        <w:t>3</w:t>
      </w:r>
      <w:r w:rsidRPr="00084273">
        <w:rPr>
          <w:rFonts w:ascii="Times New Roman" w:hAnsi="Times New Roman"/>
          <w:b/>
          <w:color w:val="0070C0"/>
          <w:spacing w:val="20"/>
          <w:sz w:val="26"/>
          <w:szCs w:val="26"/>
        </w:rPr>
        <w:t>月</w:t>
      </w:r>
      <w:r w:rsidR="00886C36">
        <w:rPr>
          <w:rFonts w:ascii="Times New Roman" w:hAnsi="Times New Roman" w:hint="eastAsia"/>
          <w:b/>
          <w:color w:val="0070C0"/>
          <w:spacing w:val="20"/>
          <w:sz w:val="26"/>
          <w:szCs w:val="26"/>
        </w:rPr>
        <w:t>30</w:t>
      </w:r>
      <w:r>
        <w:rPr>
          <w:rFonts w:ascii="Times New Roman" w:hAnsi="Times New Roman" w:hint="eastAsia"/>
          <w:b/>
          <w:color w:val="0070C0"/>
          <w:spacing w:val="20"/>
          <w:sz w:val="26"/>
          <w:szCs w:val="26"/>
        </w:rPr>
        <w:t>日</w:t>
      </w:r>
    </w:p>
    <w:p w:rsidR="00084273" w:rsidRDefault="00084273" w:rsidP="00532E18">
      <w:pPr>
        <w:spacing w:after="0" w:line="240" w:lineRule="auto"/>
        <w:rPr>
          <w:rFonts w:ascii="Times New Roman" w:hAnsi="Times New Roman"/>
          <w:b/>
          <w:color w:val="0070C0"/>
          <w:spacing w:val="20"/>
          <w:sz w:val="26"/>
          <w:szCs w:val="26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7930"/>
      </w:tblGrid>
      <w:tr w:rsidR="00084273" w:rsidRPr="00612687" w:rsidTr="00403E61">
        <w:trPr>
          <w:trHeight w:val="651"/>
          <w:tblHeader/>
        </w:trPr>
        <w:tc>
          <w:tcPr>
            <w:tcW w:w="501" w:type="pct"/>
            <w:shd w:val="clear" w:color="auto" w:fill="EEECE1" w:themeFill="background2"/>
            <w:vAlign w:val="bottom"/>
          </w:tcPr>
          <w:p w:rsidR="00084273" w:rsidRPr="00612687" w:rsidRDefault="00084273" w:rsidP="00403E61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頁數</w:t>
            </w:r>
          </w:p>
        </w:tc>
        <w:tc>
          <w:tcPr>
            <w:tcW w:w="4499" w:type="pct"/>
            <w:shd w:val="clear" w:color="auto" w:fill="EEECE1" w:themeFill="background2"/>
            <w:vAlign w:val="bottom"/>
          </w:tcPr>
          <w:p w:rsidR="00084273" w:rsidRPr="00612687" w:rsidRDefault="00084273" w:rsidP="00403E61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內容</w:t>
            </w:r>
            <w:r>
              <w:rPr>
                <w:rFonts w:ascii="Times New Roman" w:hAnsi="Times New Roman" w:hint="eastAsia"/>
                <w:b/>
                <w:spacing w:val="20"/>
                <w:sz w:val="26"/>
                <w:szCs w:val="26"/>
              </w:rPr>
              <w:t>（</w:t>
            </w:r>
            <w:r w:rsidRPr="00612687">
              <w:rPr>
                <w:rFonts w:hint="eastAsia"/>
                <w:b/>
                <w:spacing w:val="20"/>
                <w:sz w:val="26"/>
                <w:szCs w:val="26"/>
              </w:rPr>
              <w:t>主要程序部分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）</w:t>
            </w:r>
          </w:p>
        </w:tc>
      </w:tr>
      <w:tr w:rsidR="00084273" w:rsidRPr="00612687" w:rsidTr="00403E61">
        <w:tc>
          <w:tcPr>
            <w:tcW w:w="501" w:type="pct"/>
            <w:shd w:val="clear" w:color="auto" w:fill="auto"/>
          </w:tcPr>
          <w:p w:rsidR="00084273" w:rsidRPr="00612687" w:rsidRDefault="00084273" w:rsidP="00403E61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154</w:t>
            </w:r>
          </w:p>
        </w:tc>
        <w:tc>
          <w:tcPr>
            <w:tcW w:w="4499" w:type="pct"/>
            <w:shd w:val="clear" w:color="auto" w:fill="auto"/>
          </w:tcPr>
          <w:p w:rsidR="00084273" w:rsidRDefault="00084273" w:rsidP="00084273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第十一章附錄二</w:t>
            </w:r>
          </w:p>
          <w:p w:rsidR="00084273" w:rsidRPr="00084273" w:rsidRDefault="00084273" w:rsidP="00084273">
            <w:pPr>
              <w:pStyle w:val="aa"/>
              <w:snapToGrid w:val="0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保護懷疑受虐待兒童多專業個案會議邀請信樣本：</w:t>
            </w:r>
          </w:p>
          <w:p w:rsidR="00084273" w:rsidRPr="00612687" w:rsidRDefault="00084273" w:rsidP="00084273">
            <w:pPr>
              <w:pStyle w:val="aa"/>
              <w:snapToGrid w:val="0"/>
              <w:spacing w:after="120" w:line="240" w:lineRule="auto"/>
              <w:ind w:leftChars="19" w:left="4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第四段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 xml:space="preserve">  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「有鑑於此，《個人資料（私隱）條例》（第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486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章）第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58(2)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條與第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58(1)(a/b/d)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條／第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59(1)</w:t>
            </w:r>
            <w:r w:rsidRPr="00084273">
              <w:rPr>
                <w:rFonts w:ascii="Times New Roman" w:hAnsi="Times New Roman" w:hint="eastAsia"/>
                <w:i/>
                <w:spacing w:val="20"/>
                <w:sz w:val="26"/>
                <w:szCs w:val="26"/>
              </w:rPr>
              <w:t>(b)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條一併閱讀時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... ...</w:t>
            </w: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」</w:t>
            </w:r>
          </w:p>
        </w:tc>
      </w:tr>
    </w:tbl>
    <w:p w:rsidR="00084273" w:rsidRPr="00084273" w:rsidRDefault="00084273" w:rsidP="00532E18">
      <w:pPr>
        <w:spacing w:after="0" w:line="240" w:lineRule="auto"/>
        <w:rPr>
          <w:rFonts w:ascii="Times New Roman" w:hAnsi="Times New Roman"/>
          <w:b/>
          <w:color w:val="0070C0"/>
          <w:spacing w:val="20"/>
          <w:sz w:val="26"/>
          <w:szCs w:val="26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7930"/>
      </w:tblGrid>
      <w:tr w:rsidR="001C43AB" w:rsidRPr="00612687" w:rsidTr="006020B8">
        <w:trPr>
          <w:trHeight w:val="651"/>
          <w:tblHeader/>
        </w:trPr>
        <w:tc>
          <w:tcPr>
            <w:tcW w:w="501" w:type="pct"/>
            <w:shd w:val="clear" w:color="auto" w:fill="FDE9D9" w:themeFill="accent6" w:themeFillTint="33"/>
            <w:vAlign w:val="bottom"/>
          </w:tcPr>
          <w:p w:rsidR="001C43AB" w:rsidRPr="00612687" w:rsidRDefault="001C43AB" w:rsidP="009C0B2B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lastRenderedPageBreak/>
              <w:t>頁數</w:t>
            </w:r>
          </w:p>
        </w:tc>
        <w:tc>
          <w:tcPr>
            <w:tcW w:w="4499" w:type="pct"/>
            <w:shd w:val="clear" w:color="auto" w:fill="FDE9D9" w:themeFill="accent6" w:themeFillTint="33"/>
            <w:vAlign w:val="bottom"/>
          </w:tcPr>
          <w:p w:rsidR="001C43AB" w:rsidRPr="00612687" w:rsidRDefault="001C43AB" w:rsidP="009C0B2B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內容</w:t>
            </w:r>
            <w:r>
              <w:rPr>
                <w:rFonts w:ascii="Times New Roman" w:hAnsi="Times New Roman" w:hint="eastAsia"/>
                <w:b/>
                <w:spacing w:val="20"/>
                <w:sz w:val="26"/>
                <w:szCs w:val="26"/>
              </w:rPr>
              <w:t>（</w:t>
            </w:r>
            <w:r w:rsidRPr="00612687">
              <w:rPr>
                <w:rFonts w:hint="eastAsia"/>
                <w:b/>
                <w:spacing w:val="20"/>
                <w:sz w:val="26"/>
                <w:szCs w:val="26"/>
              </w:rPr>
              <w:t>附件部分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）</w:t>
            </w:r>
          </w:p>
        </w:tc>
      </w:tr>
      <w:tr w:rsidR="009A23D3" w:rsidRPr="00612687" w:rsidTr="009C0B2B">
        <w:tc>
          <w:tcPr>
            <w:tcW w:w="501" w:type="pct"/>
            <w:shd w:val="clear" w:color="auto" w:fill="auto"/>
          </w:tcPr>
          <w:p w:rsidR="009A23D3" w:rsidRDefault="009A23D3" w:rsidP="009C0B2B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47</w:t>
            </w:r>
          </w:p>
        </w:tc>
        <w:tc>
          <w:tcPr>
            <w:tcW w:w="4499" w:type="pct"/>
            <w:shd w:val="clear" w:color="auto" w:fill="auto"/>
          </w:tcPr>
          <w:p w:rsidR="009A23D3" w:rsidRPr="009A23D3" w:rsidRDefault="009A23D3" w:rsidP="009A23D3">
            <w:pPr>
              <w:snapToGrid w:val="0"/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A23D3">
              <w:rPr>
                <w:rFonts w:ascii="Times New Roman" w:hAnsi="Times New Roman" w:hint="eastAsia"/>
                <w:spacing w:val="20"/>
                <w:sz w:val="26"/>
                <w:szCs w:val="26"/>
              </w:rPr>
              <w:t>附件十</w:t>
            </w:r>
          </w:p>
          <w:p w:rsidR="009A23D3" w:rsidRPr="00084273" w:rsidRDefault="009A23D3" w:rsidP="009A23D3">
            <w:pPr>
              <w:snapToGrid w:val="0"/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A23D3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Pr="009A23D3">
              <w:rPr>
                <w:rFonts w:ascii="Times New Roman" w:hAnsi="Times New Roman" w:hint="eastAsia"/>
                <w:spacing w:val="20"/>
                <w:sz w:val="26"/>
                <w:szCs w:val="26"/>
              </w:rPr>
              <w:t>12</w:t>
            </w:r>
            <w:r w:rsidRPr="009A23D3">
              <w:rPr>
                <w:rFonts w:ascii="Times New Roman" w:hAnsi="Times New Roman" w:hint="eastAsia"/>
                <w:spacing w:val="20"/>
                <w:sz w:val="26"/>
                <w:szCs w:val="26"/>
              </w:rPr>
              <w:t>段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改為「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>…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>…</w:t>
            </w:r>
            <w:r w:rsidRPr="009A23D3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至於在幼稚園暨幼兒中心發生的個案，幼稚園暨幼兒中心的校長應把事件通知教育局轄下的</w:t>
            </w:r>
            <w:r w:rsidRPr="009A23D3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幼稚園及幼兒中心聯合辦事處</w:t>
            </w:r>
            <w:r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…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…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」</w:t>
            </w:r>
          </w:p>
        </w:tc>
      </w:tr>
      <w:tr w:rsidR="001C43AB" w:rsidRPr="00612687" w:rsidTr="009C0B2B">
        <w:tc>
          <w:tcPr>
            <w:tcW w:w="501" w:type="pct"/>
            <w:shd w:val="clear" w:color="auto" w:fill="auto"/>
          </w:tcPr>
          <w:p w:rsidR="001C43AB" w:rsidRPr="00612687" w:rsidRDefault="001C43AB" w:rsidP="009C0B2B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163</w:t>
            </w:r>
          </w:p>
        </w:tc>
        <w:tc>
          <w:tcPr>
            <w:tcW w:w="4499" w:type="pct"/>
            <w:shd w:val="clear" w:color="auto" w:fill="auto"/>
          </w:tcPr>
          <w:p w:rsidR="001C43AB" w:rsidRPr="00612687" w:rsidRDefault="001C43AB" w:rsidP="009C0B2B">
            <w:pPr>
              <w:snapToGrid w:val="0"/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084273">
              <w:rPr>
                <w:rFonts w:ascii="Times New Roman" w:hAnsi="Times New Roman" w:hint="eastAsia"/>
                <w:spacing w:val="20"/>
                <w:sz w:val="26"/>
                <w:szCs w:val="26"/>
              </w:rPr>
              <w:t>附件十九附錄二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「保護懷疑受虐待兒童多專業個案會議紀錄參考樣本」</w:t>
            </w:r>
          </w:p>
          <w:p w:rsidR="001C43AB" w:rsidRPr="001C43AB" w:rsidRDefault="001C43AB" w:rsidP="001C43AB">
            <w:pPr>
              <w:pStyle w:val="aa"/>
              <w:numPr>
                <w:ilvl w:val="0"/>
                <w:numId w:val="14"/>
              </w:numPr>
              <w:spacing w:after="120" w:line="240" w:lineRule="auto"/>
              <w:ind w:leftChars="0"/>
              <w:rPr>
                <w:spacing w:val="20"/>
                <w:sz w:val="26"/>
                <w:szCs w:val="26"/>
              </w:rPr>
            </w:pPr>
            <w:r w:rsidRPr="001C43AB">
              <w:rPr>
                <w:rFonts w:hint="eastAsia"/>
                <w:spacing w:val="20"/>
                <w:sz w:val="26"/>
                <w:szCs w:val="26"/>
              </w:rPr>
              <w:t>刪除文件頂部說明</w:t>
            </w:r>
          </w:p>
          <w:p w:rsidR="001C43AB" w:rsidRPr="00084273" w:rsidRDefault="001C43AB" w:rsidP="001C43AB">
            <w:pPr>
              <w:spacing w:after="120" w:line="240" w:lineRule="auto"/>
              <w:ind w:leftChars="200" w:left="440"/>
              <w:rPr>
                <w:spacing w:val="20"/>
                <w:sz w:val="26"/>
                <w:szCs w:val="26"/>
                <w:bdr w:val="single" w:sz="4" w:space="0" w:color="auto"/>
              </w:rPr>
            </w:pPr>
            <w:r w:rsidRPr="00084273">
              <w:rPr>
                <w:rFonts w:hint="eastAsia"/>
                <w:spacing w:val="20"/>
                <w:sz w:val="26"/>
                <w:szCs w:val="26"/>
                <w:bdr w:val="single" w:sz="4" w:space="0" w:color="auto"/>
              </w:rPr>
              <w:t>（</w:t>
            </w:r>
            <w:r w:rsidRPr="00084273">
              <w:rPr>
                <w:rFonts w:hint="eastAsia"/>
                <w:spacing w:val="20"/>
                <w:sz w:val="26"/>
                <w:szCs w:val="26"/>
                <w:bdr w:val="single" w:sz="4" w:space="0" w:color="auto"/>
              </w:rPr>
              <w:t>XXX</w:t>
            </w:r>
            <w:r w:rsidRPr="00084273">
              <w:rPr>
                <w:rFonts w:hint="eastAsia"/>
                <w:spacing w:val="20"/>
                <w:sz w:val="26"/>
                <w:szCs w:val="26"/>
                <w:bdr w:val="single" w:sz="4" w:space="0" w:color="auto"/>
              </w:rPr>
              <w:t>機構）控制本文件資料的使用</w:t>
            </w:r>
          </w:p>
          <w:p w:rsidR="001C43AB" w:rsidRDefault="001C43AB" w:rsidP="001C43AB">
            <w:pPr>
              <w:snapToGrid w:val="0"/>
              <w:spacing w:after="120" w:line="240" w:lineRule="auto"/>
              <w:ind w:leftChars="200" w:left="440"/>
              <w:rPr>
                <w:spacing w:val="20"/>
                <w:sz w:val="26"/>
                <w:szCs w:val="26"/>
              </w:rPr>
            </w:pPr>
            <w:proofErr w:type="gramStart"/>
            <w:r w:rsidRPr="00084273">
              <w:rPr>
                <w:rFonts w:hint="eastAsia"/>
                <w:spacing w:val="20"/>
                <w:sz w:val="26"/>
                <w:szCs w:val="26"/>
              </w:rPr>
              <w:t>（註</w:t>
            </w:r>
            <w:proofErr w:type="gramEnd"/>
            <w:r w:rsidRPr="00084273">
              <w:rPr>
                <w:rFonts w:hint="eastAsia"/>
                <w:spacing w:val="20"/>
                <w:sz w:val="26"/>
                <w:szCs w:val="26"/>
              </w:rPr>
              <w:t>：如內文第</w:t>
            </w:r>
            <w:r w:rsidRPr="00084273">
              <w:rPr>
                <w:rFonts w:hint="eastAsia"/>
                <w:spacing w:val="20"/>
                <w:sz w:val="26"/>
                <w:szCs w:val="26"/>
              </w:rPr>
              <w:t>1.2</w:t>
            </w:r>
            <w:r w:rsidRPr="00084273">
              <w:rPr>
                <w:rFonts w:hint="eastAsia"/>
                <w:spacing w:val="20"/>
                <w:sz w:val="26"/>
                <w:szCs w:val="26"/>
              </w:rPr>
              <w:t>段已說明有關安排，則不需要此說明，以免混淆</w:t>
            </w:r>
            <w:proofErr w:type="gramStart"/>
            <w:r w:rsidRPr="00084273">
              <w:rPr>
                <w:rFonts w:hint="eastAsia"/>
                <w:spacing w:val="20"/>
                <w:sz w:val="26"/>
                <w:szCs w:val="26"/>
              </w:rPr>
              <w:t>）</w:t>
            </w:r>
            <w:proofErr w:type="gramEnd"/>
          </w:p>
          <w:p w:rsidR="001C43AB" w:rsidRDefault="001C43AB" w:rsidP="001C43AB">
            <w:pPr>
              <w:pStyle w:val="aa"/>
              <w:numPr>
                <w:ilvl w:val="0"/>
                <w:numId w:val="13"/>
              </w:numPr>
              <w:snapToGrid w:val="0"/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1.1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段</w:t>
            </w:r>
          </w:p>
          <w:p w:rsidR="001C43AB" w:rsidRDefault="001C43AB" w:rsidP="001C43AB">
            <w:pPr>
              <w:snapToGrid w:val="0"/>
              <w:spacing w:after="120" w:line="240" w:lineRule="auto"/>
              <w:ind w:left="48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1C43AB">
              <w:rPr>
                <w:rFonts w:ascii="Times New Roman" w:hAnsi="Times New Roman" w:hint="eastAsia"/>
                <w:spacing w:val="20"/>
                <w:sz w:val="26"/>
                <w:szCs w:val="26"/>
              </w:rPr>
              <w:t>ii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 xml:space="preserve">. </w:t>
            </w:r>
            <w:r w:rsidRPr="001C43AB">
              <w:rPr>
                <w:rFonts w:ascii="Times New Roman" w:hAnsi="Times New Roman" w:hint="eastAsia"/>
                <w:spacing w:val="20"/>
                <w:sz w:val="26"/>
                <w:szCs w:val="26"/>
              </w:rPr>
              <w:t>討論並決定</w:t>
            </w:r>
            <w:r w:rsidRPr="001C43AB">
              <w:rPr>
                <w:rFonts w:ascii="Times New Roman" w:hAnsi="Times New Roman" w:hint="eastAsia"/>
                <w:i/>
                <w:spacing w:val="20"/>
                <w:sz w:val="26"/>
                <w:szCs w:val="26"/>
              </w:rPr>
              <w:t>事件</w:t>
            </w:r>
            <w:r w:rsidRPr="001C43AB">
              <w:rPr>
                <w:rFonts w:ascii="Times New Roman" w:hAnsi="Times New Roman" w:hint="eastAsia"/>
                <w:spacing w:val="20"/>
                <w:sz w:val="26"/>
                <w:szCs w:val="26"/>
              </w:rPr>
              <w:t>的性質</w:t>
            </w:r>
          </w:p>
          <w:p w:rsidR="001C43AB" w:rsidRPr="001C43AB" w:rsidRDefault="001C43AB" w:rsidP="001C43AB">
            <w:pPr>
              <w:snapToGrid w:val="0"/>
              <w:spacing w:after="120" w:line="240" w:lineRule="auto"/>
              <w:ind w:left="480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 xml:space="preserve">iv. </w:t>
            </w:r>
            <w:r w:rsidRPr="001C43AB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討論個案類別</w:t>
            </w:r>
            <w:r w:rsidRPr="001C43AB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 xml:space="preserve"> (</w:t>
            </w:r>
            <w:r w:rsidRPr="001C43AB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是否屬於保護兒童個案</w:t>
            </w:r>
            <w:r w:rsidRPr="001C43AB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)</w:t>
            </w:r>
          </w:p>
        </w:tc>
      </w:tr>
    </w:tbl>
    <w:p w:rsidR="00084273" w:rsidRPr="001C43AB" w:rsidRDefault="00084273" w:rsidP="00532E18">
      <w:pPr>
        <w:spacing w:after="0" w:line="240" w:lineRule="auto"/>
        <w:rPr>
          <w:rFonts w:ascii="Times New Roman" w:hAnsi="Times New Roman"/>
          <w:b/>
          <w:color w:val="0070C0"/>
          <w:spacing w:val="20"/>
          <w:sz w:val="26"/>
          <w:szCs w:val="26"/>
        </w:rPr>
      </w:pPr>
    </w:p>
    <w:p w:rsidR="009B4336" w:rsidRDefault="009B4336" w:rsidP="00532E18">
      <w:pPr>
        <w:spacing w:after="0" w:line="240" w:lineRule="auto"/>
        <w:rPr>
          <w:rFonts w:ascii="Times New Roman" w:hAnsi="Times New Roman"/>
          <w:b/>
          <w:color w:val="0070C0"/>
          <w:spacing w:val="20"/>
          <w:sz w:val="26"/>
          <w:szCs w:val="26"/>
        </w:rPr>
      </w:pPr>
    </w:p>
    <w:p w:rsidR="00532E18" w:rsidRPr="000D1DDA" w:rsidRDefault="00532E18" w:rsidP="00532E18">
      <w:pPr>
        <w:spacing w:after="0" w:line="240" w:lineRule="auto"/>
        <w:rPr>
          <w:rFonts w:ascii="Times New Roman" w:hAnsi="Times New Roman"/>
          <w:b/>
          <w:color w:val="0070C0"/>
          <w:spacing w:val="20"/>
          <w:sz w:val="26"/>
          <w:szCs w:val="26"/>
        </w:rPr>
      </w:pPr>
      <w:r w:rsidRPr="000D1DDA">
        <w:rPr>
          <w:rFonts w:ascii="Times New Roman" w:hAnsi="Times New Roman"/>
          <w:b/>
          <w:color w:val="0070C0"/>
          <w:spacing w:val="20"/>
          <w:sz w:val="26"/>
          <w:szCs w:val="26"/>
        </w:rPr>
        <w:t>更新日期</w:t>
      </w:r>
      <w:r w:rsidRPr="000D1DDA">
        <w:rPr>
          <w:rFonts w:ascii="Times New Roman" w:hAnsi="Times New Roman" w:hint="eastAsia"/>
          <w:b/>
          <w:color w:val="0070C0"/>
          <w:spacing w:val="20"/>
          <w:sz w:val="26"/>
          <w:szCs w:val="26"/>
        </w:rPr>
        <w:t>：</w:t>
      </w:r>
      <w:r w:rsidRPr="000D1DDA">
        <w:rPr>
          <w:rFonts w:ascii="Times New Roman" w:hAnsi="Times New Roman"/>
          <w:b/>
          <w:color w:val="0070C0"/>
          <w:spacing w:val="20"/>
          <w:sz w:val="26"/>
          <w:szCs w:val="26"/>
        </w:rPr>
        <w:t>2020</w:t>
      </w:r>
      <w:r w:rsidRPr="000D1DDA">
        <w:rPr>
          <w:rFonts w:ascii="Times New Roman" w:hAnsi="Times New Roman"/>
          <w:b/>
          <w:color w:val="0070C0"/>
          <w:spacing w:val="20"/>
          <w:sz w:val="26"/>
          <w:szCs w:val="26"/>
        </w:rPr>
        <w:t>年</w:t>
      </w:r>
      <w:r w:rsidRPr="000D1DDA">
        <w:rPr>
          <w:rFonts w:ascii="Times New Roman" w:hAnsi="Times New Roman"/>
          <w:b/>
          <w:color w:val="0070C0"/>
          <w:spacing w:val="20"/>
          <w:sz w:val="26"/>
          <w:szCs w:val="26"/>
        </w:rPr>
        <w:t>3</w:t>
      </w:r>
      <w:r w:rsidRPr="000D1DDA">
        <w:rPr>
          <w:rFonts w:ascii="Times New Roman" w:hAnsi="Times New Roman"/>
          <w:b/>
          <w:color w:val="0070C0"/>
          <w:spacing w:val="20"/>
          <w:sz w:val="26"/>
          <w:szCs w:val="26"/>
        </w:rPr>
        <w:t>月</w:t>
      </w:r>
      <w:r w:rsidR="00084273">
        <w:rPr>
          <w:rFonts w:ascii="Times New Roman" w:hAnsi="Times New Roman" w:hint="eastAsia"/>
          <w:b/>
          <w:color w:val="0070C0"/>
          <w:spacing w:val="20"/>
          <w:sz w:val="26"/>
          <w:szCs w:val="26"/>
        </w:rPr>
        <w:t>12</w:t>
      </w:r>
      <w:r w:rsidR="00084273">
        <w:rPr>
          <w:rFonts w:ascii="Times New Roman" w:hAnsi="Times New Roman" w:hint="eastAsia"/>
          <w:b/>
          <w:color w:val="0070C0"/>
          <w:spacing w:val="20"/>
          <w:sz w:val="26"/>
          <w:szCs w:val="26"/>
        </w:rPr>
        <w:t>日</w:t>
      </w:r>
    </w:p>
    <w:p w:rsidR="00532E18" w:rsidRPr="00612687" w:rsidRDefault="00532E18" w:rsidP="00532E18">
      <w:pPr>
        <w:spacing w:after="0" w:line="240" w:lineRule="auto"/>
        <w:rPr>
          <w:b/>
          <w:spacing w:val="20"/>
          <w:sz w:val="28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7930"/>
      </w:tblGrid>
      <w:tr w:rsidR="00532E18" w:rsidRPr="00612687" w:rsidTr="00532E18">
        <w:trPr>
          <w:trHeight w:val="651"/>
          <w:tblHeader/>
        </w:trPr>
        <w:tc>
          <w:tcPr>
            <w:tcW w:w="501" w:type="pct"/>
            <w:shd w:val="clear" w:color="auto" w:fill="EEECE1" w:themeFill="background2"/>
            <w:vAlign w:val="bottom"/>
          </w:tcPr>
          <w:p w:rsidR="00532E18" w:rsidRPr="00612687" w:rsidRDefault="00532E18" w:rsidP="00E96297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頁數</w:t>
            </w:r>
          </w:p>
        </w:tc>
        <w:tc>
          <w:tcPr>
            <w:tcW w:w="4499" w:type="pct"/>
            <w:shd w:val="clear" w:color="auto" w:fill="EEECE1" w:themeFill="background2"/>
            <w:vAlign w:val="bottom"/>
          </w:tcPr>
          <w:p w:rsidR="00532E18" w:rsidRPr="00612687" w:rsidRDefault="00532E18" w:rsidP="00E96297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內容</w:t>
            </w:r>
            <w:r w:rsidR="00084273">
              <w:rPr>
                <w:rFonts w:ascii="Times New Roman" w:hAnsi="Times New Roman" w:hint="eastAsia"/>
                <w:b/>
                <w:spacing w:val="20"/>
                <w:sz w:val="26"/>
                <w:szCs w:val="26"/>
              </w:rPr>
              <w:t>（</w:t>
            </w:r>
            <w:r w:rsidR="00084273" w:rsidRPr="00612687">
              <w:rPr>
                <w:rFonts w:hint="eastAsia"/>
                <w:b/>
                <w:spacing w:val="20"/>
                <w:sz w:val="26"/>
                <w:szCs w:val="26"/>
              </w:rPr>
              <w:t>主要程序部分</w:t>
            </w:r>
            <w:r w:rsidR="00084273">
              <w:rPr>
                <w:rFonts w:hint="eastAsia"/>
                <w:b/>
                <w:spacing w:val="20"/>
                <w:sz w:val="26"/>
                <w:szCs w:val="26"/>
              </w:rPr>
              <w:t>）</w:t>
            </w:r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E96297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8</w:t>
            </w:r>
            <w:r w:rsidR="00522760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-9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532E18" w:rsidP="00E96297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導讀</w:t>
            </w:r>
          </w:p>
          <w:p w:rsidR="00532E18" w:rsidRPr="00612687" w:rsidRDefault="00532E18" w:rsidP="000D1BCD">
            <w:pPr>
              <w:pStyle w:val="aa"/>
              <w:numPr>
                <w:ilvl w:val="0"/>
                <w:numId w:val="1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第四章注意事項第二點應為「工作人員在識別可能受虐待的兒童時，應全面考慮兒童可能曾受多於一種類別的傷害／虐待，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</w:rPr>
              <w:t>不應只集中考慮某一類別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」</w:t>
            </w:r>
          </w:p>
          <w:p w:rsidR="00532E18" w:rsidRPr="00612687" w:rsidRDefault="00532E18" w:rsidP="00FA79CA">
            <w:pPr>
              <w:pStyle w:val="aa"/>
              <w:numPr>
                <w:ilvl w:val="0"/>
                <w:numId w:val="1"/>
              </w:numPr>
              <w:snapToGrid w:val="0"/>
              <w:spacing w:after="120" w:line="240" w:lineRule="auto"/>
              <w:ind w:leftChars="0" w:left="482" w:hanging="48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第五至</w:t>
            </w:r>
            <w:r w:rsidR="00522760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七章注意事項第一點應為「以獨立章節分別說明應如何進行初步評估、即時保護兒童行動，以及危機評估</w:t>
            </w:r>
            <w:r w:rsidRPr="00612687">
              <w:rPr>
                <w:rFonts w:ascii="Times New Roman" w:hAnsi="Times New Roman"/>
                <w:strike/>
                <w:spacing w:val="20"/>
                <w:sz w:val="26"/>
                <w:szCs w:val="26"/>
              </w:rPr>
              <w:t>，</w:t>
            </w:r>
            <w:r w:rsidRPr="00612687">
              <w:rPr>
                <w:rFonts w:ascii="Times New Roman" w:hAnsi="Times New Roman"/>
                <w:i/>
                <w:strike/>
                <w:spacing w:val="20"/>
                <w:sz w:val="26"/>
                <w:szCs w:val="26"/>
              </w:rPr>
              <w:t>不應只集中考慮某一類別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。」</w:t>
            </w:r>
          </w:p>
          <w:p w:rsidR="00522760" w:rsidRPr="00612687" w:rsidRDefault="00522760" w:rsidP="00522760">
            <w:pPr>
              <w:pStyle w:val="aa"/>
              <w:numPr>
                <w:ilvl w:val="0"/>
                <w:numId w:val="1"/>
              </w:numPr>
              <w:snapToGrid w:val="0"/>
              <w:spacing w:after="120" w:line="240" w:lineRule="auto"/>
              <w:ind w:leftChars="0" w:left="482" w:hanging="48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八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至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第十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章注意事項第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二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點應為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「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當工作人員為兒童安排住宿照顧服務時，應參考</w:t>
            </w:r>
            <w:r w:rsidRPr="00612687">
              <w:rPr>
                <w:rFonts w:ascii="Times New Roman" w:hAnsi="Times New Roman" w:hint="eastAsia"/>
                <w:i/>
                <w:color w:val="0070C0"/>
                <w:spacing w:val="20"/>
                <w:sz w:val="26"/>
                <w:szCs w:val="26"/>
                <w:u w:val="single"/>
                <w:lang w:val="en-US"/>
              </w:rPr>
              <w:t>第八章附錄</w:t>
            </w:r>
            <w:proofErr w:type="gramStart"/>
            <w:r w:rsidRPr="00612687">
              <w:rPr>
                <w:rFonts w:ascii="Times New Roman" w:hAnsi="Times New Roman" w:hint="eastAsia"/>
                <w:i/>
                <w:color w:val="0070C0"/>
                <w:spacing w:val="20"/>
                <w:sz w:val="26"/>
                <w:szCs w:val="26"/>
                <w:u w:val="single"/>
                <w:lang w:val="en-US"/>
              </w:rPr>
              <w:t>一</w:t>
            </w:r>
            <w:proofErr w:type="gramEnd"/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的須知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…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 xml:space="preserve"> 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…</w:t>
            </w:r>
            <w:r w:rsidR="00FA00B0">
              <w:rPr>
                <w:rFonts w:ascii="新細明體" w:hAnsi="新細明體" w:hint="eastAsia"/>
                <w:spacing w:val="20"/>
                <w:sz w:val="26"/>
                <w:szCs w:val="26"/>
                <w:lang w:val="en-US"/>
              </w:rPr>
              <w:t>」</w:t>
            </w:r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E96297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20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532E18" w:rsidP="00E96297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第二章</w:t>
            </w:r>
            <w:r w:rsidR="006851C7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2.10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段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(1)</w:t>
            </w:r>
          </w:p>
          <w:p w:rsidR="00532E18" w:rsidRPr="00612687" w:rsidRDefault="00532E18" w:rsidP="00F055C3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（例如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…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 xml:space="preserve"> 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搖</w:t>
            </w:r>
            <w:proofErr w:type="gramStart"/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</w:rPr>
              <w:t>盪</w:t>
            </w:r>
            <w:proofErr w:type="gramEnd"/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嬰兒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…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 xml:space="preserve"> 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…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）</w:t>
            </w:r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E96297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24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532E18" w:rsidP="00E96297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第二章</w:t>
            </w:r>
            <w:r w:rsidR="00B61758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2.10</w:t>
            </w:r>
            <w:r w:rsidR="00B61758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段</w:t>
            </w:r>
            <w:r w:rsidR="00B61758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(3)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註腳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6</w:t>
            </w:r>
          </w:p>
          <w:p w:rsidR="00532E18" w:rsidRPr="00612687" w:rsidRDefault="00532E18" w:rsidP="00FA79CA">
            <w:pPr>
              <w:snapToGrid w:val="0"/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有關《殘疾歧視條例教育實務守則》網址應為</w:t>
            </w:r>
            <w:hyperlink r:id="rId8" w:history="1">
              <w:r w:rsidRPr="00612687">
                <w:rPr>
                  <w:rStyle w:val="ab"/>
                  <w:rFonts w:ascii="Times New Roman" w:hAnsi="Times New Roman"/>
                  <w:i/>
                  <w:spacing w:val="20"/>
                  <w:sz w:val="26"/>
                  <w:szCs w:val="26"/>
                </w:rPr>
                <w:t>https://www.eoc.org.hk/eoc/otherproject/chi/color/youthcorner/education/cop_edu/cop_edu_b.htm</w:t>
              </w:r>
            </w:hyperlink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E96297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lastRenderedPageBreak/>
              <w:t>40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532E18" w:rsidP="00E96297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第三章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流程圖四</w:t>
            </w:r>
          </w:p>
          <w:p w:rsidR="00532E18" w:rsidRPr="00612687" w:rsidRDefault="00532E18" w:rsidP="00FA79CA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2)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ab/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按個案的需要同時由有關專業人士及指派核心小組跟進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 xml:space="preserve"> 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［請參考本指引第十一章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</w:rPr>
              <w:t>11.69-11.71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段及第十二章］</w:t>
            </w:r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3954BC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44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532E18" w:rsidP="003954BC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第四章</w:t>
            </w:r>
            <w:r w:rsidR="006851C7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4.4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段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(1)(a)</w:t>
            </w:r>
          </w:p>
          <w:p w:rsidR="00532E18" w:rsidRPr="00612687" w:rsidRDefault="00532E18" w:rsidP="003954BC">
            <w:pPr>
              <w:widowControl w:val="0"/>
              <w:numPr>
                <w:ilvl w:val="0"/>
                <w:numId w:val="3"/>
              </w:numPr>
              <w:tabs>
                <w:tab w:val="left" w:pos="2410"/>
              </w:tabs>
              <w:overflowPunct w:val="0"/>
              <w:spacing w:after="120" w:line="240" w:lineRule="auto"/>
              <w:jc w:val="both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嬰幼兒煩躁不安／異常</w:t>
            </w:r>
            <w:proofErr w:type="gramStart"/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安靜／</w:t>
            </w:r>
            <w:proofErr w:type="gramEnd"/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嗜睡</w:t>
            </w:r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E96297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46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532E18" w:rsidP="003954BC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第四章</w:t>
            </w:r>
            <w:r w:rsidR="006851C7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4.4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段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(2)(a)(v)</w:t>
            </w:r>
          </w:p>
          <w:p w:rsidR="00532E18" w:rsidRPr="00612687" w:rsidRDefault="00532E18" w:rsidP="00921455">
            <w:pPr>
              <w:numPr>
                <w:ilvl w:val="2"/>
                <w:numId w:val="5"/>
              </w:numPr>
              <w:tabs>
                <w:tab w:val="clear" w:pos="2498"/>
                <w:tab w:val="num" w:pos="1877"/>
              </w:tabs>
              <w:snapToGrid w:val="0"/>
              <w:spacing w:after="0" w:line="240" w:lineRule="auto"/>
              <w:ind w:leftChars="16" w:left="460" w:hanging="425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腦部／頭部受傷</w:t>
            </w:r>
          </w:p>
          <w:p w:rsidR="00532E18" w:rsidRPr="00612687" w:rsidRDefault="00532E18" w:rsidP="00FA79CA">
            <w:pPr>
              <w:numPr>
                <w:ilvl w:val="3"/>
                <w:numId w:val="6"/>
              </w:numPr>
              <w:tabs>
                <w:tab w:val="clear" w:pos="2978"/>
              </w:tabs>
              <w:spacing w:after="120" w:line="240" w:lineRule="auto"/>
              <w:ind w:leftChars="208" w:left="742" w:hanging="284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「搖</w:t>
            </w:r>
            <w:proofErr w:type="gramStart"/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盪</w:t>
            </w:r>
            <w:proofErr w:type="gramEnd"/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嬰兒綜合症」是身體虐待個案中最常見的死因</w:t>
            </w:r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FA79CA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47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532E18" w:rsidP="003954BC">
            <w:pPr>
              <w:tabs>
                <w:tab w:val="left" w:pos="2268"/>
              </w:tabs>
              <w:overflowPunct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spacing w:val="20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第四章</w:t>
            </w:r>
            <w:r w:rsidR="006851C7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4.4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段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(2)(a)(vi)</w:t>
            </w:r>
          </w:p>
          <w:p w:rsidR="00532E18" w:rsidRPr="00612687" w:rsidRDefault="00532E18" w:rsidP="003954BC">
            <w:pPr>
              <w:numPr>
                <w:ilvl w:val="2"/>
                <w:numId w:val="5"/>
              </w:numPr>
              <w:tabs>
                <w:tab w:val="clear" w:pos="2498"/>
                <w:tab w:val="num" w:pos="1877"/>
              </w:tabs>
              <w:snapToGrid w:val="0"/>
              <w:spacing w:after="0" w:line="240" w:lineRule="auto"/>
              <w:ind w:leftChars="16" w:left="460" w:hanging="425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嬰兒突然死亡</w:t>
            </w:r>
          </w:p>
          <w:p w:rsidR="00612687" w:rsidRPr="00612687" w:rsidRDefault="00532E18" w:rsidP="00612687">
            <w:pPr>
              <w:numPr>
                <w:ilvl w:val="3"/>
                <w:numId w:val="6"/>
              </w:numPr>
              <w:tabs>
                <w:tab w:val="clear" w:pos="2978"/>
              </w:tabs>
              <w:spacing w:after="120" w:line="240" w:lineRule="auto"/>
              <w:ind w:leftChars="208" w:left="742" w:hanging="284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應留待死因裁判官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下令的正式死因調查工作完成後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才作定論</w:t>
            </w:r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FA79CA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56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ED2540" w:rsidP="000668B5">
            <w:pPr>
              <w:pStyle w:val="aa"/>
              <w:spacing w:after="120" w:line="240" w:lineRule="auto"/>
              <w:ind w:leftChars="0" w:left="0"/>
              <w:rPr>
                <w:bCs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第四章附錄二</w:t>
            </w:r>
            <w:r w:rsidR="00532E18" w:rsidRPr="00612687">
              <w:rPr>
                <w:rFonts w:hint="eastAsia"/>
                <w:bCs/>
                <w:spacing w:val="20"/>
                <w:sz w:val="26"/>
                <w:szCs w:val="26"/>
              </w:rPr>
              <w:t>通報表格</w:t>
            </w:r>
            <w:r w:rsidR="00532E18"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B. 2</w:t>
            </w:r>
            <w:r w:rsidR="00BD6BDA"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.</w:t>
            </w:r>
            <w:r w:rsidR="00532E18"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項</w:t>
            </w:r>
          </w:p>
          <w:p w:rsidR="00532E18" w:rsidRDefault="00532E18" w:rsidP="000668B5">
            <w:pPr>
              <w:pStyle w:val="aa"/>
              <w:spacing w:after="120" w:line="240" w:lineRule="auto"/>
              <w:ind w:leftChars="0" w:left="0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懷疑虐待類別中的「身體虐待」及「心理虐待」改為「身體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傷害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</w:rPr>
              <w:t>／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虐待」及「心理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傷害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</w:rPr>
              <w:t>／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虐待」</w:t>
            </w:r>
          </w:p>
          <w:p w:rsidR="006020B8" w:rsidRPr="00612687" w:rsidRDefault="006020B8" w:rsidP="000668B5">
            <w:pPr>
              <w:pStyle w:val="aa"/>
              <w:spacing w:after="120" w:line="240" w:lineRule="auto"/>
              <w:ind w:leftChars="0" w:left="0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92-93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532E18" w:rsidP="00F055C3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第九章</w:t>
            </w:r>
          </w:p>
          <w:p w:rsidR="00532E18" w:rsidRPr="00612687" w:rsidRDefault="00532E18" w:rsidP="0068626F">
            <w:pPr>
              <w:pStyle w:val="aa"/>
              <w:numPr>
                <w:ilvl w:val="0"/>
                <w:numId w:val="1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第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9.6(1)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段應作「不論進行任何醫療檢驗，必須首要關注兒童的健康和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最佳利益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。」</w:t>
            </w:r>
          </w:p>
          <w:p w:rsidR="00532E18" w:rsidRPr="00612687" w:rsidRDefault="00532E18" w:rsidP="000668B5">
            <w:pPr>
              <w:pStyle w:val="aa"/>
              <w:numPr>
                <w:ilvl w:val="0"/>
                <w:numId w:val="1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第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9.8(5)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段應作「為保障兒童安全／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最佳利益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及協助調查作出其他安排」</w:t>
            </w:r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FA79CA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114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532E18" w:rsidP="00FA79CA">
            <w:pPr>
              <w:spacing w:after="120" w:line="240" w:lineRule="auto"/>
              <w:ind w:leftChars="15" w:left="33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第十章附錄</w:t>
            </w:r>
            <w:proofErr w:type="gramStart"/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一</w:t>
            </w:r>
            <w:proofErr w:type="gramEnd"/>
          </w:p>
          <w:p w:rsidR="00532E18" w:rsidRPr="00612687" w:rsidRDefault="00532E18" w:rsidP="001D5B16">
            <w:pPr>
              <w:spacing w:after="120" w:line="240" w:lineRule="auto"/>
              <w:ind w:leftChars="15" w:left="33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加上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「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警察總部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指揮及控制中心值日官」辦事處電話及傳真號碼</w:t>
            </w:r>
          </w:p>
        </w:tc>
      </w:tr>
      <w:tr w:rsidR="00532E18" w:rsidRPr="00612687" w:rsidTr="00532E18">
        <w:tc>
          <w:tcPr>
            <w:tcW w:w="501" w:type="pct"/>
            <w:shd w:val="clear" w:color="auto" w:fill="auto"/>
          </w:tcPr>
          <w:p w:rsidR="00532E18" w:rsidRPr="00612687" w:rsidRDefault="00532E18" w:rsidP="00FA79CA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135-141</w:t>
            </w:r>
          </w:p>
        </w:tc>
        <w:tc>
          <w:tcPr>
            <w:tcW w:w="4499" w:type="pct"/>
            <w:shd w:val="clear" w:color="auto" w:fill="auto"/>
          </w:tcPr>
          <w:p w:rsidR="00FA01DC" w:rsidRPr="00612687" w:rsidRDefault="00FA01DC" w:rsidP="00F20042">
            <w:pPr>
              <w:pStyle w:val="aa"/>
              <w:spacing w:after="120" w:line="240" w:lineRule="auto"/>
              <w:ind w:leftChars="0" w:left="87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第十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一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章</w:t>
            </w:r>
          </w:p>
          <w:p w:rsidR="005C1B06" w:rsidRDefault="00532E18" w:rsidP="005C1B06">
            <w:pPr>
              <w:pStyle w:val="aa"/>
              <w:numPr>
                <w:ilvl w:val="0"/>
                <w:numId w:val="1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第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11.24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段應作「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如需要第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11.23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段所述機構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… …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但主席不會要求他們就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事件性質／個案類別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提出意見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…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 xml:space="preserve"> 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…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」</w:t>
            </w:r>
          </w:p>
          <w:p w:rsidR="00367F97" w:rsidRPr="00367F97" w:rsidRDefault="00367F97" w:rsidP="00367F97">
            <w:pPr>
              <w:pStyle w:val="aa"/>
              <w:numPr>
                <w:ilvl w:val="0"/>
                <w:numId w:val="1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第</w:t>
            </w:r>
            <w:r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11.26(3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)(c</w:t>
            </w:r>
            <w:r>
              <w:rPr>
                <w:rFonts w:ascii="Times New Roman" w:hAnsi="Times New Roman"/>
                <w:spacing w:val="20"/>
                <w:sz w:val="26"/>
                <w:szCs w:val="26"/>
                <w:lang w:val="en-US" w:eastAsia="zh-HK"/>
              </w:rPr>
              <w:t>)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段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應為「</w:t>
            </w:r>
            <w:r w:rsidRPr="00367F97"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雖然會議成員認為傷害／虐待兒童未能成立，兒童日後受</w:t>
            </w:r>
            <w:r w:rsidRPr="00367F9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 w:eastAsia="zh-HK"/>
              </w:rPr>
              <w:t>傷害／虐待</w:t>
            </w:r>
            <w:r w:rsidRPr="00367F97"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的危機亦不高，但經分析了所得的具體資料，認為相當可能曾發生</w:t>
            </w:r>
            <w:r w:rsidRPr="00367F9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 w:eastAsia="zh-HK"/>
              </w:rPr>
              <w:t>傷害／虐待</w:t>
            </w:r>
            <w:r w:rsidR="00BA4CDB" w:rsidRPr="00BA4CDB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 w:eastAsia="zh-HK"/>
              </w:rPr>
              <w:t>兒童</w:t>
            </w:r>
            <w:r w:rsidRPr="00367F97"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事件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」</w:t>
            </w:r>
          </w:p>
          <w:p w:rsidR="00532E18" w:rsidRPr="00612687" w:rsidRDefault="00532E18" w:rsidP="00464E1D">
            <w:pPr>
              <w:pStyle w:val="aa"/>
              <w:numPr>
                <w:ilvl w:val="0"/>
                <w:numId w:val="1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第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11.44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段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最後一句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應作「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… …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以助大家了解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事件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性質和制訂跟進計劃。」</w:t>
            </w:r>
          </w:p>
          <w:p w:rsidR="00532E18" w:rsidRPr="00612687" w:rsidRDefault="00532E18" w:rsidP="00464E1D">
            <w:pPr>
              <w:pStyle w:val="aa"/>
              <w:numPr>
                <w:ilvl w:val="0"/>
                <w:numId w:val="1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</w:pP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lastRenderedPageBreak/>
              <w:t>第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11.45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段應作「負責調查懷疑</w:t>
            </w:r>
            <w:proofErr w:type="gramStart"/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虐</w:t>
            </w:r>
            <w:proofErr w:type="gramEnd"/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兒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事件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的警務單位主管／人員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… …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應在討論</w:t>
            </w:r>
            <w:r w:rsidRPr="00612687">
              <w:rPr>
                <w:rFonts w:ascii="Times New Roman" w:hAnsi="Times New Roman"/>
                <w:i/>
                <w:spacing w:val="20"/>
                <w:sz w:val="26"/>
                <w:szCs w:val="26"/>
                <w:lang w:val="en-US"/>
              </w:rPr>
              <w:t>事件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性質時保持中立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…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」</w:t>
            </w:r>
          </w:p>
        </w:tc>
      </w:tr>
    </w:tbl>
    <w:p w:rsidR="007979D9" w:rsidRPr="00612687" w:rsidRDefault="007979D9" w:rsidP="00FA79CA">
      <w:pPr>
        <w:rPr>
          <w:b/>
          <w:spacing w:val="20"/>
          <w:sz w:val="24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7930"/>
      </w:tblGrid>
      <w:tr w:rsidR="00532E18" w:rsidRPr="00612687" w:rsidTr="006020B8">
        <w:trPr>
          <w:trHeight w:val="651"/>
          <w:tblHeader/>
        </w:trPr>
        <w:tc>
          <w:tcPr>
            <w:tcW w:w="501" w:type="pct"/>
            <w:shd w:val="clear" w:color="auto" w:fill="FDE9D9" w:themeFill="accent6" w:themeFillTint="33"/>
            <w:vAlign w:val="bottom"/>
          </w:tcPr>
          <w:p w:rsidR="00532E18" w:rsidRPr="00612687" w:rsidRDefault="00532E18" w:rsidP="0068626F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頁數</w:t>
            </w:r>
          </w:p>
        </w:tc>
        <w:tc>
          <w:tcPr>
            <w:tcW w:w="4499" w:type="pct"/>
            <w:shd w:val="clear" w:color="auto" w:fill="FDE9D9" w:themeFill="accent6" w:themeFillTint="33"/>
            <w:vAlign w:val="bottom"/>
          </w:tcPr>
          <w:p w:rsidR="00532E18" w:rsidRPr="00612687" w:rsidRDefault="00532E18" w:rsidP="0068626F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內容</w:t>
            </w:r>
            <w:r w:rsidR="00084273">
              <w:rPr>
                <w:rFonts w:ascii="Times New Roman" w:hAnsi="Times New Roman" w:hint="eastAsia"/>
                <w:b/>
                <w:spacing w:val="20"/>
                <w:sz w:val="26"/>
                <w:szCs w:val="26"/>
              </w:rPr>
              <w:t>（</w:t>
            </w:r>
            <w:r w:rsidR="00084273" w:rsidRPr="00612687">
              <w:rPr>
                <w:rFonts w:hint="eastAsia"/>
                <w:b/>
                <w:spacing w:val="20"/>
                <w:sz w:val="26"/>
                <w:szCs w:val="26"/>
              </w:rPr>
              <w:t>附件部分</w:t>
            </w:r>
            <w:r w:rsidR="00084273">
              <w:rPr>
                <w:rFonts w:hint="eastAsia"/>
                <w:b/>
                <w:spacing w:val="20"/>
                <w:sz w:val="26"/>
                <w:szCs w:val="26"/>
              </w:rPr>
              <w:t>）</w:t>
            </w:r>
          </w:p>
        </w:tc>
      </w:tr>
      <w:tr w:rsidR="00532E18" w:rsidRPr="00612687" w:rsidTr="0068626F">
        <w:tc>
          <w:tcPr>
            <w:tcW w:w="501" w:type="pct"/>
            <w:shd w:val="clear" w:color="auto" w:fill="auto"/>
          </w:tcPr>
          <w:p w:rsidR="00532E18" w:rsidRPr="00612687" w:rsidRDefault="004F0C8E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36</w:t>
            </w:r>
          </w:p>
        </w:tc>
        <w:tc>
          <w:tcPr>
            <w:tcW w:w="4499" w:type="pct"/>
            <w:shd w:val="clear" w:color="auto" w:fill="auto"/>
          </w:tcPr>
          <w:p w:rsidR="000E7C75" w:rsidRPr="00612687" w:rsidRDefault="004F0C8E" w:rsidP="00532E18">
            <w:pPr>
              <w:snapToGrid w:val="0"/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附件七</w:t>
            </w:r>
          </w:p>
          <w:p w:rsidR="000E7C75" w:rsidRPr="00612687" w:rsidRDefault="000E7C75" w:rsidP="000E7C75">
            <w:pPr>
              <w:pStyle w:val="aa"/>
              <w:numPr>
                <w:ilvl w:val="0"/>
                <w:numId w:val="12"/>
              </w:numPr>
              <w:snapToGrid w:val="0"/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所有「高級醫生」應為「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高級醫生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／副顧問醫生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」</w:t>
            </w:r>
          </w:p>
          <w:p w:rsidR="004F0C8E" w:rsidRPr="00612687" w:rsidRDefault="004F0C8E" w:rsidP="000E7C75">
            <w:pPr>
              <w:pStyle w:val="aa"/>
              <w:numPr>
                <w:ilvl w:val="0"/>
                <w:numId w:val="12"/>
              </w:numPr>
              <w:snapToGrid w:val="0"/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附錄二應刪除最後一列</w:t>
            </w:r>
            <w:r w:rsidR="00600161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有關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「醫院」</w:t>
            </w:r>
            <w:r w:rsidR="00612687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的內容</w:t>
            </w:r>
          </w:p>
        </w:tc>
      </w:tr>
      <w:tr w:rsidR="00532E18" w:rsidRPr="00612687" w:rsidTr="0068626F">
        <w:tc>
          <w:tcPr>
            <w:tcW w:w="501" w:type="pct"/>
            <w:shd w:val="clear" w:color="auto" w:fill="auto"/>
          </w:tcPr>
          <w:p w:rsidR="00532E18" w:rsidRPr="00612687" w:rsidRDefault="00600161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46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600161" w:rsidP="00532E18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附件十</w:t>
            </w:r>
          </w:p>
          <w:p w:rsidR="00367F97" w:rsidRPr="00612687" w:rsidRDefault="006851C7" w:rsidP="00BA4CDB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12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段</w:t>
            </w:r>
            <w:r w:rsidR="00600161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應為「如幼稚園、幼稚園暨幼兒中心、小學服務的學生輔導人員是由非政府機構聘用的註冊社工，他／她亦可</w:t>
            </w:r>
            <w:r w:rsidR="00600161"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</w:rPr>
              <w:t>就其「已知個案」</w:t>
            </w:r>
            <w:r w:rsidR="00600161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擔當</w:t>
            </w:r>
            <w:r w:rsidR="00600161" w:rsidRPr="00612687">
              <w:rPr>
                <w:rFonts w:ascii="Times New Roman" w:hAnsi="Times New Roman"/>
                <w:spacing w:val="20"/>
                <w:sz w:val="26"/>
                <w:szCs w:val="26"/>
              </w:rPr>
              <w:t>…</w:t>
            </w:r>
            <w:r w:rsidR="00600161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 xml:space="preserve"> </w:t>
            </w:r>
            <w:r w:rsidR="00600161" w:rsidRPr="00612687">
              <w:rPr>
                <w:rFonts w:ascii="Times New Roman" w:hAnsi="Times New Roman"/>
                <w:spacing w:val="20"/>
                <w:sz w:val="26"/>
                <w:szCs w:val="26"/>
              </w:rPr>
              <w:t>…</w:t>
            </w:r>
            <w:r w:rsidR="00600161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」</w:t>
            </w:r>
          </w:p>
        </w:tc>
      </w:tr>
      <w:tr w:rsidR="00532E18" w:rsidRPr="00612687" w:rsidTr="0068626F">
        <w:tc>
          <w:tcPr>
            <w:tcW w:w="501" w:type="pct"/>
            <w:shd w:val="clear" w:color="auto" w:fill="auto"/>
          </w:tcPr>
          <w:p w:rsidR="00532E18" w:rsidRPr="00612687" w:rsidRDefault="002C314B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71-84</w:t>
            </w:r>
          </w:p>
        </w:tc>
        <w:tc>
          <w:tcPr>
            <w:tcW w:w="4499" w:type="pct"/>
            <w:shd w:val="clear" w:color="auto" w:fill="auto"/>
          </w:tcPr>
          <w:p w:rsidR="00532E18" w:rsidRPr="00612687" w:rsidRDefault="002C314B" w:rsidP="002C314B">
            <w:pPr>
              <w:snapToGrid w:val="0"/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附件十四</w:t>
            </w:r>
          </w:p>
          <w:p w:rsidR="0005107E" w:rsidRPr="005C0F4E" w:rsidRDefault="000E7C75" w:rsidP="00367F97">
            <w:pPr>
              <w:snapToGrid w:val="0"/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附錄二</w:t>
            </w:r>
            <w:r w:rsidR="00612687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「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保護兒童資料系統表格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II</w:t>
            </w:r>
            <w:r w:rsidR="00612687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」</w:t>
            </w:r>
            <w:r w:rsidR="002C314B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中若干描寫及詞彙經修訂，請使用修訂後的輸入表</w:t>
            </w:r>
          </w:p>
        </w:tc>
      </w:tr>
      <w:tr w:rsidR="00532E18" w:rsidRPr="00612687" w:rsidTr="0068626F">
        <w:tc>
          <w:tcPr>
            <w:tcW w:w="501" w:type="pct"/>
            <w:shd w:val="clear" w:color="auto" w:fill="auto"/>
          </w:tcPr>
          <w:p w:rsidR="00532E18" w:rsidRDefault="006851C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1</w:t>
            </w:r>
            <w:r w:rsid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49</w:t>
            </w:r>
            <w:r w:rsidR="00696068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-1</w:t>
            </w:r>
            <w:r w:rsid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51</w:t>
            </w: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160-162</w:t>
            </w: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Default="00612687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FB6086" w:rsidRDefault="00FB6086" w:rsidP="0068626F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  <w:p w:rsidR="00612687" w:rsidRPr="00612687" w:rsidRDefault="00612687" w:rsidP="00612687">
            <w:pPr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165-169</w:t>
            </w:r>
          </w:p>
        </w:tc>
        <w:tc>
          <w:tcPr>
            <w:tcW w:w="4499" w:type="pct"/>
            <w:shd w:val="clear" w:color="auto" w:fill="auto"/>
          </w:tcPr>
          <w:p w:rsidR="006851C7" w:rsidRPr="00612687" w:rsidRDefault="006851C7" w:rsidP="00532E18">
            <w:pPr>
              <w:spacing w:after="120" w:line="240" w:lineRule="auto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附件十九</w:t>
            </w:r>
          </w:p>
          <w:p w:rsidR="00532E18" w:rsidRPr="00612687" w:rsidRDefault="006851C7" w:rsidP="00F00A08">
            <w:pPr>
              <w:pStyle w:val="aa"/>
              <w:numPr>
                <w:ilvl w:val="0"/>
                <w:numId w:val="10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15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段應為「主席可引導成員檢視和考慮整個家庭的情況，把有關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</w:rPr>
              <w:t>事件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分類或重新分類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…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 xml:space="preserve"> 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</w:rPr>
              <w:t>…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」</w:t>
            </w:r>
          </w:p>
          <w:p w:rsidR="00F00A08" w:rsidRPr="00CA0B94" w:rsidRDefault="00CA0B94" w:rsidP="00CA0B94">
            <w:pPr>
              <w:pStyle w:val="aa"/>
              <w:numPr>
                <w:ilvl w:val="0"/>
                <w:numId w:val="10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修正</w:t>
            </w:r>
            <w:r w:rsidR="00F00A08" w:rsidRPr="00CA0B94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="00F00A08" w:rsidRPr="00CA0B94">
              <w:rPr>
                <w:rFonts w:ascii="Times New Roman" w:hAnsi="Times New Roman" w:hint="eastAsia"/>
                <w:spacing w:val="20"/>
                <w:sz w:val="26"/>
                <w:szCs w:val="26"/>
              </w:rPr>
              <w:t>22</w:t>
            </w:r>
            <w:r w:rsidR="00F00A08" w:rsidRPr="00CA0B94">
              <w:rPr>
                <w:rFonts w:ascii="Times New Roman" w:hAnsi="Times New Roman" w:hint="eastAsia"/>
                <w:spacing w:val="20"/>
                <w:sz w:val="26"/>
                <w:szCs w:val="26"/>
              </w:rPr>
              <w:t>段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，使內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容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與經修正後的第十一章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第</w:t>
            </w:r>
            <w:r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11.26(3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)</w:t>
            </w:r>
            <w:r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段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同</w:t>
            </w:r>
          </w:p>
          <w:p w:rsidR="00F00A08" w:rsidRPr="00612687" w:rsidRDefault="006474E7" w:rsidP="00F00A08">
            <w:pPr>
              <w:pStyle w:val="aa"/>
              <w:numPr>
                <w:ilvl w:val="0"/>
                <w:numId w:val="10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23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段加入保護兒童個案第三類別</w:t>
            </w:r>
            <w:r w:rsidR="00612687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的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例子</w:t>
            </w:r>
          </w:p>
          <w:p w:rsidR="00F01050" w:rsidRPr="00612687" w:rsidRDefault="00696068" w:rsidP="00696068">
            <w:pPr>
              <w:pStyle w:val="aa"/>
              <w:numPr>
                <w:ilvl w:val="0"/>
                <w:numId w:val="10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附錄</w:t>
            </w:r>
            <w:proofErr w:type="gramStart"/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一</w:t>
            </w:r>
            <w:proofErr w:type="gramEnd"/>
          </w:p>
          <w:p w:rsidR="00696068" w:rsidRPr="00612687" w:rsidRDefault="00696068" w:rsidP="00F01050">
            <w:pPr>
              <w:pStyle w:val="aa"/>
              <w:numPr>
                <w:ilvl w:val="1"/>
                <w:numId w:val="10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有關</w:t>
            </w:r>
            <w:r w:rsidR="00FE7F4E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「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交換資料和討論</w:t>
            </w:r>
            <w:r w:rsidR="00FE7F4E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」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2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項第</w:t>
            </w:r>
            <w:r w:rsidR="00F01050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3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點</w:t>
            </w:r>
            <w:r w:rsidR="00F01050"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應為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「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如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事件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屬</w:t>
            </w:r>
            <w:proofErr w:type="gramStart"/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虐</w:t>
            </w:r>
            <w:proofErr w:type="gramEnd"/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兒，傷害兒童的人的身份（已識別或未識別）」</w:t>
            </w:r>
          </w:p>
          <w:p w:rsidR="00FE7F4E" w:rsidRPr="00612687" w:rsidRDefault="00FE7F4E" w:rsidP="00FE7F4E">
            <w:pPr>
              <w:pStyle w:val="aa"/>
              <w:numPr>
                <w:ilvl w:val="1"/>
                <w:numId w:val="10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在「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交換資料和討論」加入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</w:rPr>
              <w:t>第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</w:rPr>
              <w:t>8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</w:rPr>
              <w:t>項「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是否需要將有關兒童／其兄弟姊妹的資料登記在保護兒童資料系統內」</w:t>
            </w:r>
          </w:p>
          <w:p w:rsidR="00F01050" w:rsidRPr="00612687" w:rsidRDefault="00F01050" w:rsidP="00F01050">
            <w:pPr>
              <w:pStyle w:val="aa"/>
              <w:numPr>
                <w:ilvl w:val="1"/>
                <w:numId w:val="10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有關與家庭成員會面第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4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項第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2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點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</w:rPr>
              <w:t>應為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「事件性質（連詳盡闡釋）及需留意的關注事項（例如懷疑性侵犯事件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相當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可能曾發生過）」</w:t>
            </w:r>
          </w:p>
          <w:p w:rsidR="001631AA" w:rsidRPr="00612687" w:rsidRDefault="001631AA" w:rsidP="00063F7C">
            <w:pPr>
              <w:pStyle w:val="aa"/>
              <w:numPr>
                <w:ilvl w:val="0"/>
                <w:numId w:val="10"/>
              </w:numPr>
              <w:spacing w:after="120" w:line="240" w:lineRule="auto"/>
              <w:ind w:leftChars="0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附錄二</w:t>
            </w:r>
            <w:r w:rsidR="00612687"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「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保護懷疑受虐待兒童多專業個案會議紀錄參考樣本</w:t>
            </w:r>
            <w:r w:rsidR="00612687"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」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中第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3.</w:t>
            </w:r>
            <w:r w:rsid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1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.1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及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3.1.3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段中的「個案性質」改為「</w:t>
            </w:r>
            <w:r w:rsidRPr="00612687">
              <w:rPr>
                <w:rFonts w:ascii="Times New Roman" w:hAnsi="Times New Roman" w:hint="eastAsia"/>
                <w:i/>
                <w:spacing w:val="20"/>
                <w:sz w:val="26"/>
                <w:szCs w:val="26"/>
                <w:lang w:val="en-US"/>
              </w:rPr>
              <w:t>事件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性質」，另</w:t>
            </w:r>
            <w:r w:rsidR="00063F7C"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修正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第</w:t>
            </w:r>
            <w:r w:rsidR="00063F7C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3.3</w:t>
            </w:r>
            <w:r w:rsidR="00063F7C"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及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4.1</w:t>
            </w:r>
            <w:r w:rsidRPr="00612687">
              <w:rPr>
                <w:rFonts w:ascii="Times New Roman" w:hAnsi="Times New Roman" w:hint="eastAsia"/>
                <w:spacing w:val="20"/>
                <w:sz w:val="26"/>
                <w:szCs w:val="26"/>
                <w:lang w:val="en-US"/>
              </w:rPr>
              <w:t>段</w:t>
            </w:r>
            <w:r w:rsidR="00063F7C"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，使內</w:t>
            </w:r>
            <w:r w:rsidR="00063F7C">
              <w:rPr>
                <w:rFonts w:ascii="Times New Roman" w:hAnsi="Times New Roman" w:hint="eastAsia"/>
                <w:spacing w:val="20"/>
                <w:sz w:val="26"/>
                <w:szCs w:val="26"/>
              </w:rPr>
              <w:t>容</w:t>
            </w:r>
            <w:r w:rsidR="00063F7C">
              <w:rPr>
                <w:rFonts w:ascii="Times New Roman" w:hAnsi="Times New Roman" w:hint="eastAsia"/>
                <w:spacing w:val="20"/>
                <w:sz w:val="26"/>
                <w:szCs w:val="26"/>
                <w:lang w:eastAsia="zh-HK"/>
              </w:rPr>
              <w:t>與經修正後的第十一章</w:t>
            </w:r>
            <w:r w:rsidR="00063F7C"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第</w:t>
            </w:r>
            <w:r w:rsidR="00063F7C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11.26(3</w:t>
            </w:r>
            <w:r w:rsidR="00063F7C"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)</w:t>
            </w:r>
            <w:r w:rsidR="00063F7C" w:rsidRPr="00612687">
              <w:rPr>
                <w:rFonts w:ascii="Times New Roman" w:hAnsi="Times New Roman"/>
                <w:spacing w:val="20"/>
                <w:sz w:val="26"/>
                <w:szCs w:val="26"/>
                <w:lang w:val="en-US"/>
              </w:rPr>
              <w:t>段</w:t>
            </w:r>
            <w:r w:rsidR="00063F7C">
              <w:rPr>
                <w:rFonts w:ascii="Times New Roman" w:hAnsi="Times New Roman" w:hint="eastAsia"/>
                <w:spacing w:val="20"/>
                <w:sz w:val="26"/>
                <w:szCs w:val="26"/>
                <w:lang w:val="en-US" w:eastAsia="zh-HK"/>
              </w:rPr>
              <w:t>同</w:t>
            </w:r>
          </w:p>
        </w:tc>
      </w:tr>
    </w:tbl>
    <w:p w:rsidR="005B0D8F" w:rsidRDefault="005B0D8F">
      <w:pPr>
        <w:spacing w:after="0" w:line="240" w:lineRule="auto"/>
        <w:rPr>
          <w:b/>
          <w:spacing w:val="20"/>
          <w:sz w:val="28"/>
          <w:lang w:val="en-US"/>
        </w:rPr>
      </w:pPr>
    </w:p>
    <w:sectPr w:rsidR="005B0D8F" w:rsidSect="006D60F0">
      <w:footerReference w:type="default" r:id="rId9"/>
      <w:pgSz w:w="11906" w:h="16838"/>
      <w:pgMar w:top="1134" w:right="1531" w:bottom="1135" w:left="153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83B" w:rsidRDefault="004E083B" w:rsidP="00F117AD">
      <w:pPr>
        <w:spacing w:after="0" w:line="240" w:lineRule="auto"/>
      </w:pPr>
      <w:r>
        <w:separator/>
      </w:r>
    </w:p>
  </w:endnote>
  <w:endnote w:type="continuationSeparator" w:id="0">
    <w:p w:rsidR="004E083B" w:rsidRDefault="004E083B" w:rsidP="00F1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715381"/>
      <w:docPartObj>
        <w:docPartGallery w:val="Page Numbers (Bottom of Page)"/>
        <w:docPartUnique/>
      </w:docPartObj>
    </w:sdtPr>
    <w:sdtEndPr/>
    <w:sdtContent>
      <w:p w:rsidR="00921455" w:rsidRDefault="009214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7A8" w:rsidRPr="00B637A8">
          <w:rPr>
            <w:noProof/>
            <w:lang w:val="zh-TW"/>
          </w:rPr>
          <w:t>4</w:t>
        </w:r>
        <w:r>
          <w:fldChar w:fldCharType="end"/>
        </w:r>
      </w:p>
    </w:sdtContent>
  </w:sdt>
  <w:p w:rsidR="00921455" w:rsidRDefault="009214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83B" w:rsidRDefault="004E083B" w:rsidP="00F117AD">
      <w:pPr>
        <w:spacing w:after="0" w:line="240" w:lineRule="auto"/>
      </w:pPr>
      <w:r>
        <w:separator/>
      </w:r>
    </w:p>
  </w:footnote>
  <w:footnote w:type="continuationSeparator" w:id="0">
    <w:p w:rsidR="004E083B" w:rsidRDefault="004E083B" w:rsidP="00F1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789A"/>
    <w:multiLevelType w:val="hybridMultilevel"/>
    <w:tmpl w:val="F79822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A954A5"/>
    <w:multiLevelType w:val="hybridMultilevel"/>
    <w:tmpl w:val="496ADE7C"/>
    <w:lvl w:ilvl="0" w:tplc="DCEABB2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eastAsia"/>
        <w:lang w:val="en-GB"/>
      </w:rPr>
    </w:lvl>
    <w:lvl w:ilvl="1" w:tplc="A5B477F0">
      <w:numFmt w:val="bullet"/>
      <w:lvlText w:val="–"/>
      <w:lvlJc w:val="left"/>
      <w:pPr>
        <w:tabs>
          <w:tab w:val="num" w:pos="2607"/>
        </w:tabs>
        <w:ind w:left="2607" w:hanging="480"/>
      </w:pPr>
      <w:rPr>
        <w:rFonts w:ascii="Times New Roman" w:eastAsia="新細明體" w:hAnsi="Times New Roman" w:cs="Times New Roman" w:hint="default"/>
      </w:rPr>
    </w:lvl>
    <w:lvl w:ilvl="2" w:tplc="3AC4F666">
      <w:start w:val="28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eastAsia="標楷體" w:hAnsi="Wingdings" w:cs="Times New Roman" w:hint="default"/>
      </w:rPr>
    </w:lvl>
    <w:lvl w:ilvl="3" w:tplc="3AC4F666">
      <w:start w:val="28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eastAsia="標楷體" w:hAnsi="Wingdings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16BB2E1C"/>
    <w:multiLevelType w:val="hybridMultilevel"/>
    <w:tmpl w:val="D6946C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3B5085"/>
    <w:multiLevelType w:val="hybridMultilevel"/>
    <w:tmpl w:val="BEDEB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F471DDC"/>
    <w:multiLevelType w:val="hybridMultilevel"/>
    <w:tmpl w:val="B05C468A"/>
    <w:lvl w:ilvl="0" w:tplc="73B8EA72">
      <w:start w:val="1"/>
      <w:numFmt w:val="lowerRoman"/>
      <w:lvlText w:val="(%1)"/>
      <w:lvlJc w:val="left"/>
      <w:pPr>
        <w:tabs>
          <w:tab w:val="num" w:pos="1898"/>
        </w:tabs>
        <w:ind w:left="1898" w:hanging="720"/>
      </w:pPr>
      <w:rPr>
        <w:rFonts w:hint="eastAsia"/>
        <w:i w:val="0"/>
      </w:rPr>
    </w:lvl>
    <w:lvl w:ilvl="1" w:tplc="A5B477F0">
      <w:numFmt w:val="bullet"/>
      <w:lvlText w:val="–"/>
      <w:lvlJc w:val="left"/>
      <w:pPr>
        <w:tabs>
          <w:tab w:val="num" w:pos="3065"/>
        </w:tabs>
        <w:ind w:left="3065" w:hanging="480"/>
      </w:pPr>
      <w:rPr>
        <w:rFonts w:ascii="Times New Roman" w:eastAsia="新細明體" w:hAnsi="Times New Roman" w:cs="Times New Roman" w:hint="default"/>
      </w:rPr>
    </w:lvl>
    <w:lvl w:ilvl="2" w:tplc="3AC4F666">
      <w:start w:val="28"/>
      <w:numFmt w:val="bullet"/>
      <w:lvlText w:val=""/>
      <w:lvlJc w:val="left"/>
      <w:pPr>
        <w:tabs>
          <w:tab w:val="num" w:pos="2498"/>
        </w:tabs>
        <w:ind w:left="2498" w:hanging="360"/>
      </w:pPr>
      <w:rPr>
        <w:rFonts w:ascii="Wingdings" w:eastAsia="標楷體" w:hAnsi="Wingdings" w:cs="Times New Roman" w:hint="default"/>
      </w:rPr>
    </w:lvl>
    <w:lvl w:ilvl="3" w:tplc="3AC4F666">
      <w:start w:val="28"/>
      <w:numFmt w:val="bullet"/>
      <w:lvlText w:val=""/>
      <w:lvlJc w:val="left"/>
      <w:pPr>
        <w:tabs>
          <w:tab w:val="num" w:pos="2978"/>
        </w:tabs>
        <w:ind w:left="2978" w:hanging="360"/>
      </w:pPr>
      <w:rPr>
        <w:rFonts w:ascii="Wingdings" w:eastAsia="標楷體" w:hAnsi="Wingdings"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3578"/>
        </w:tabs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8"/>
        </w:tabs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8"/>
        </w:tabs>
        <w:ind w:left="5498" w:hanging="480"/>
      </w:pPr>
    </w:lvl>
  </w:abstractNum>
  <w:abstractNum w:abstractNumId="5">
    <w:nsid w:val="22C50670"/>
    <w:multiLevelType w:val="hybridMultilevel"/>
    <w:tmpl w:val="589A93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73748C8"/>
    <w:multiLevelType w:val="hybridMultilevel"/>
    <w:tmpl w:val="51129DC6"/>
    <w:lvl w:ilvl="0" w:tplc="73B8EA7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i w:val="0"/>
      </w:rPr>
    </w:lvl>
    <w:lvl w:ilvl="1" w:tplc="73B8EA72">
      <w:start w:val="1"/>
      <w:numFmt w:val="lowerRoman"/>
      <w:lvlText w:val="(%2)"/>
      <w:lvlJc w:val="left"/>
      <w:pPr>
        <w:tabs>
          <w:tab w:val="num" w:pos="1887"/>
        </w:tabs>
        <w:ind w:left="1887" w:hanging="480"/>
      </w:pPr>
      <w:rPr>
        <w:rFonts w:hint="eastAsia"/>
        <w:i w:val="0"/>
      </w:rPr>
    </w:lvl>
    <w:lvl w:ilvl="2" w:tplc="3AC4F666">
      <w:start w:val="28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eastAsia="標楷體" w:hAnsi="Wingdings" w:cs="Times New Roman" w:hint="default"/>
      </w:rPr>
    </w:lvl>
    <w:lvl w:ilvl="3" w:tplc="3AC4F666">
      <w:start w:val="28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eastAsia="標楷體" w:hAnsi="Wingdings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8506E2F"/>
    <w:multiLevelType w:val="hybridMultilevel"/>
    <w:tmpl w:val="8E561F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97314B6"/>
    <w:multiLevelType w:val="hybridMultilevel"/>
    <w:tmpl w:val="B05C468A"/>
    <w:lvl w:ilvl="0" w:tplc="73B8EA72">
      <w:start w:val="1"/>
      <w:numFmt w:val="lowerRoman"/>
      <w:lvlText w:val="(%1)"/>
      <w:lvlJc w:val="left"/>
      <w:pPr>
        <w:tabs>
          <w:tab w:val="num" w:pos="1898"/>
        </w:tabs>
        <w:ind w:left="1898" w:hanging="720"/>
      </w:pPr>
      <w:rPr>
        <w:rFonts w:hint="eastAsia"/>
        <w:i w:val="0"/>
      </w:rPr>
    </w:lvl>
    <w:lvl w:ilvl="1" w:tplc="A5B477F0">
      <w:numFmt w:val="bullet"/>
      <w:lvlText w:val="–"/>
      <w:lvlJc w:val="left"/>
      <w:pPr>
        <w:tabs>
          <w:tab w:val="num" w:pos="3065"/>
        </w:tabs>
        <w:ind w:left="3065" w:hanging="480"/>
      </w:pPr>
      <w:rPr>
        <w:rFonts w:ascii="Times New Roman" w:eastAsia="新細明體" w:hAnsi="Times New Roman" w:cs="Times New Roman" w:hint="default"/>
      </w:rPr>
    </w:lvl>
    <w:lvl w:ilvl="2" w:tplc="3AC4F666">
      <w:start w:val="28"/>
      <w:numFmt w:val="bullet"/>
      <w:lvlText w:val=""/>
      <w:lvlJc w:val="left"/>
      <w:pPr>
        <w:tabs>
          <w:tab w:val="num" w:pos="2498"/>
        </w:tabs>
        <w:ind w:left="2498" w:hanging="360"/>
      </w:pPr>
      <w:rPr>
        <w:rFonts w:ascii="Wingdings" w:eastAsia="標楷體" w:hAnsi="Wingdings" w:cs="Times New Roman" w:hint="default"/>
      </w:rPr>
    </w:lvl>
    <w:lvl w:ilvl="3" w:tplc="3AC4F666">
      <w:start w:val="28"/>
      <w:numFmt w:val="bullet"/>
      <w:lvlText w:val=""/>
      <w:lvlJc w:val="left"/>
      <w:pPr>
        <w:tabs>
          <w:tab w:val="num" w:pos="2978"/>
        </w:tabs>
        <w:ind w:left="2978" w:hanging="360"/>
      </w:pPr>
      <w:rPr>
        <w:rFonts w:ascii="Wingdings" w:eastAsia="標楷體" w:hAnsi="Wingdings"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3578"/>
        </w:tabs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8"/>
        </w:tabs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8"/>
        </w:tabs>
        <w:ind w:left="5498" w:hanging="480"/>
      </w:pPr>
    </w:lvl>
  </w:abstractNum>
  <w:abstractNum w:abstractNumId="9">
    <w:nsid w:val="504F1D55"/>
    <w:multiLevelType w:val="hybridMultilevel"/>
    <w:tmpl w:val="B6D45164"/>
    <w:lvl w:ilvl="0" w:tplc="A5D8D436">
      <w:start w:val="2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50985BB2">
      <w:start w:val="1"/>
      <w:numFmt w:val="lowerLetter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271C15"/>
    <w:multiLevelType w:val="hybridMultilevel"/>
    <w:tmpl w:val="D6BEE7F0"/>
    <w:lvl w:ilvl="0" w:tplc="13DA008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EF22F3"/>
    <w:multiLevelType w:val="hybridMultilevel"/>
    <w:tmpl w:val="97EA5EFE"/>
    <w:lvl w:ilvl="0" w:tplc="95F45F10">
      <w:start w:val="1"/>
      <w:numFmt w:val="bullet"/>
      <w:lvlText w:val=""/>
      <w:lvlJc w:val="left"/>
      <w:pPr>
        <w:ind w:left="95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3" w:hanging="480"/>
      </w:pPr>
      <w:rPr>
        <w:rFonts w:ascii="Wingdings" w:hAnsi="Wingdings" w:hint="default"/>
      </w:rPr>
    </w:lvl>
  </w:abstractNum>
  <w:abstractNum w:abstractNumId="12">
    <w:nsid w:val="6F14170C"/>
    <w:multiLevelType w:val="hybridMultilevel"/>
    <w:tmpl w:val="77708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4C33BEC"/>
    <w:multiLevelType w:val="hybridMultilevel"/>
    <w:tmpl w:val="111E1806"/>
    <w:lvl w:ilvl="0" w:tplc="73B8EA72">
      <w:start w:val="1"/>
      <w:numFmt w:val="lowerRoman"/>
      <w:lvlText w:val="(%1)"/>
      <w:lvlJc w:val="left"/>
      <w:pPr>
        <w:tabs>
          <w:tab w:val="num" w:pos="1898"/>
        </w:tabs>
        <w:ind w:left="1898" w:hanging="720"/>
      </w:pPr>
      <w:rPr>
        <w:rFonts w:hint="eastAsia"/>
        <w:i w:val="0"/>
      </w:rPr>
    </w:lvl>
    <w:lvl w:ilvl="1" w:tplc="A5B477F0">
      <w:numFmt w:val="bullet"/>
      <w:lvlText w:val="–"/>
      <w:lvlJc w:val="left"/>
      <w:pPr>
        <w:tabs>
          <w:tab w:val="num" w:pos="3065"/>
        </w:tabs>
        <w:ind w:left="3065" w:hanging="480"/>
      </w:pPr>
      <w:rPr>
        <w:rFonts w:ascii="Times New Roman" w:eastAsia="新細明體" w:hAnsi="Times New Roman" w:cs="Times New Roman" w:hint="default"/>
      </w:rPr>
    </w:lvl>
    <w:lvl w:ilvl="2" w:tplc="95F45F10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</w:rPr>
    </w:lvl>
    <w:lvl w:ilvl="3" w:tplc="0809000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3578"/>
        </w:tabs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8"/>
        </w:tabs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8"/>
        </w:tabs>
        <w:ind w:left="5498" w:hanging="4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13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D9"/>
    <w:rsid w:val="0003707A"/>
    <w:rsid w:val="00042F36"/>
    <w:rsid w:val="0005107E"/>
    <w:rsid w:val="00052234"/>
    <w:rsid w:val="00063F7C"/>
    <w:rsid w:val="000668B5"/>
    <w:rsid w:val="00084273"/>
    <w:rsid w:val="000C04E5"/>
    <w:rsid w:val="000D1BCD"/>
    <w:rsid w:val="000D1DDA"/>
    <w:rsid w:val="000E7C75"/>
    <w:rsid w:val="001527B4"/>
    <w:rsid w:val="001631AA"/>
    <w:rsid w:val="0017795E"/>
    <w:rsid w:val="00183B21"/>
    <w:rsid w:val="001C43AB"/>
    <w:rsid w:val="001D3C1C"/>
    <w:rsid w:val="001D5B16"/>
    <w:rsid w:val="00210355"/>
    <w:rsid w:val="00273A25"/>
    <w:rsid w:val="00297894"/>
    <w:rsid w:val="002B13DE"/>
    <w:rsid w:val="002B37A5"/>
    <w:rsid w:val="002C314B"/>
    <w:rsid w:val="003165E8"/>
    <w:rsid w:val="00367F97"/>
    <w:rsid w:val="003954BC"/>
    <w:rsid w:val="003C4AA0"/>
    <w:rsid w:val="003E17AD"/>
    <w:rsid w:val="003E7F69"/>
    <w:rsid w:val="0043255B"/>
    <w:rsid w:val="0044209B"/>
    <w:rsid w:val="00447208"/>
    <w:rsid w:val="00464E1D"/>
    <w:rsid w:val="004A45A7"/>
    <w:rsid w:val="004C59AA"/>
    <w:rsid w:val="004C5B6B"/>
    <w:rsid w:val="004E083B"/>
    <w:rsid w:val="004F0C8E"/>
    <w:rsid w:val="0051108C"/>
    <w:rsid w:val="00522760"/>
    <w:rsid w:val="00532E18"/>
    <w:rsid w:val="00534552"/>
    <w:rsid w:val="00537129"/>
    <w:rsid w:val="0054580E"/>
    <w:rsid w:val="00567ED2"/>
    <w:rsid w:val="00581023"/>
    <w:rsid w:val="005B0D8F"/>
    <w:rsid w:val="005C0F4E"/>
    <w:rsid w:val="005C1B06"/>
    <w:rsid w:val="005D4298"/>
    <w:rsid w:val="005E22BF"/>
    <w:rsid w:val="005E448D"/>
    <w:rsid w:val="005F600A"/>
    <w:rsid w:val="00600161"/>
    <w:rsid w:val="006020B8"/>
    <w:rsid w:val="00611B84"/>
    <w:rsid w:val="00612687"/>
    <w:rsid w:val="00640F84"/>
    <w:rsid w:val="006474E7"/>
    <w:rsid w:val="006823BF"/>
    <w:rsid w:val="006851C7"/>
    <w:rsid w:val="00696068"/>
    <w:rsid w:val="006A49F9"/>
    <w:rsid w:val="006D60F0"/>
    <w:rsid w:val="006F7C0B"/>
    <w:rsid w:val="00725FA7"/>
    <w:rsid w:val="00772BBB"/>
    <w:rsid w:val="00781429"/>
    <w:rsid w:val="007979D9"/>
    <w:rsid w:val="007B2E02"/>
    <w:rsid w:val="007D1605"/>
    <w:rsid w:val="007E72AB"/>
    <w:rsid w:val="00820AE4"/>
    <w:rsid w:val="00886C36"/>
    <w:rsid w:val="009014D0"/>
    <w:rsid w:val="00921455"/>
    <w:rsid w:val="00934EC0"/>
    <w:rsid w:val="00966299"/>
    <w:rsid w:val="009709A0"/>
    <w:rsid w:val="009A23D3"/>
    <w:rsid w:val="009B4336"/>
    <w:rsid w:val="00A4247F"/>
    <w:rsid w:val="00AB4AF6"/>
    <w:rsid w:val="00B00204"/>
    <w:rsid w:val="00B61758"/>
    <w:rsid w:val="00B637A8"/>
    <w:rsid w:val="00BA4CDB"/>
    <w:rsid w:val="00BD6BDA"/>
    <w:rsid w:val="00C179B2"/>
    <w:rsid w:val="00C5563A"/>
    <w:rsid w:val="00C55D73"/>
    <w:rsid w:val="00CA0B94"/>
    <w:rsid w:val="00CC1FCE"/>
    <w:rsid w:val="00CC2664"/>
    <w:rsid w:val="00D5412F"/>
    <w:rsid w:val="00D855B9"/>
    <w:rsid w:val="00DB51C0"/>
    <w:rsid w:val="00E229B5"/>
    <w:rsid w:val="00E618E6"/>
    <w:rsid w:val="00E96297"/>
    <w:rsid w:val="00EA6E8C"/>
    <w:rsid w:val="00ED2540"/>
    <w:rsid w:val="00EE09DC"/>
    <w:rsid w:val="00EF6173"/>
    <w:rsid w:val="00F00A08"/>
    <w:rsid w:val="00F01050"/>
    <w:rsid w:val="00F022C7"/>
    <w:rsid w:val="00F055C3"/>
    <w:rsid w:val="00F117AD"/>
    <w:rsid w:val="00F20042"/>
    <w:rsid w:val="00FA00B0"/>
    <w:rsid w:val="00FA01DC"/>
    <w:rsid w:val="00FA79CA"/>
    <w:rsid w:val="00FB6086"/>
    <w:rsid w:val="00FE5E8C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8E7B97-3BB8-4B0D-8F01-C82BC3BB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73"/>
    <w:pPr>
      <w:spacing w:after="200" w:line="276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17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F117AD"/>
  </w:style>
  <w:style w:type="paragraph" w:styleId="a6">
    <w:name w:val="footer"/>
    <w:basedOn w:val="a"/>
    <w:link w:val="a7"/>
    <w:uiPriority w:val="99"/>
    <w:unhideWhenUsed/>
    <w:rsid w:val="00F117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F117AD"/>
  </w:style>
  <w:style w:type="paragraph" w:styleId="a8">
    <w:name w:val="Balloon Text"/>
    <w:basedOn w:val="a"/>
    <w:link w:val="a9"/>
    <w:uiPriority w:val="99"/>
    <w:semiHidden/>
    <w:unhideWhenUsed/>
    <w:rsid w:val="004C59AA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C59AA"/>
    <w:rPr>
      <w:rFonts w:ascii="Calibri Light" w:eastAsia="新細明體" w:hAnsi="Calibri Light" w:cs="Times New Roman"/>
      <w:sz w:val="18"/>
      <w:szCs w:val="18"/>
      <w:lang w:val="en-GB"/>
    </w:rPr>
  </w:style>
  <w:style w:type="paragraph" w:styleId="aa">
    <w:name w:val="List Paragraph"/>
    <w:basedOn w:val="a"/>
    <w:uiPriority w:val="34"/>
    <w:qFormat/>
    <w:rsid w:val="000D1BCD"/>
    <w:pPr>
      <w:ind w:leftChars="200" w:left="480"/>
    </w:pPr>
  </w:style>
  <w:style w:type="character" w:styleId="ab">
    <w:name w:val="Hyperlink"/>
    <w:basedOn w:val="a0"/>
    <w:uiPriority w:val="99"/>
    <w:unhideWhenUsed/>
    <w:rsid w:val="003165E8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D254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2540"/>
  </w:style>
  <w:style w:type="character" w:customStyle="1" w:styleId="ae">
    <w:name w:val="註解文字 字元"/>
    <w:basedOn w:val="a0"/>
    <w:link w:val="ad"/>
    <w:uiPriority w:val="99"/>
    <w:semiHidden/>
    <w:rsid w:val="00ED2540"/>
    <w:rPr>
      <w:sz w:val="22"/>
      <w:szCs w:val="22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254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D2540"/>
    <w:rPr>
      <w:b/>
      <w:bCs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c.org.hk/eoc/otherproject/chi/color/youthcorner/education/cop_edu/cop_edu_b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4F00-AB44-4501-B3D9-4A0F9FBB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Procedural_Guide(Revised_2020)_updating_afterJanuary2020_table_2Nov2021</dc:title>
  <dc:creator/>
  <cp:lastModifiedBy>CHING, Wai Yi</cp:lastModifiedBy>
  <cp:revision>5</cp:revision>
  <dcterms:created xsi:type="dcterms:W3CDTF">2021-11-02T08:18:00Z</dcterms:created>
  <dcterms:modified xsi:type="dcterms:W3CDTF">2021-11-03T02:15:00Z</dcterms:modified>
</cp:coreProperties>
</file>