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FC2BA" w14:textId="13A59DC8" w:rsidR="008A3EE5" w:rsidRPr="003468BB" w:rsidRDefault="00080AEF" w:rsidP="008A3EE5">
      <w:pPr>
        <w:widowControl/>
        <w:ind w:leftChars="-600" w:left="1131" w:rightChars="-474" w:right="-1232" w:hanging="2691"/>
        <w:rPr>
          <w:rFonts w:eastAsia="華康中黑體" w:hAnsi="華康中黑體"/>
          <w:spacing w:val="30"/>
          <w:szCs w:val="26"/>
        </w:rPr>
        <w:sectPr w:rsidR="008A3EE5" w:rsidRPr="003468BB" w:rsidSect="008A3EE5">
          <w:headerReference w:type="default" r:id="rId8"/>
          <w:footerReference w:type="default" r:id="rId9"/>
          <w:pgSz w:w="11906" w:h="16838"/>
          <w:pgMar w:top="284" w:right="1558" w:bottom="1440" w:left="1800" w:header="708" w:footer="708" w:gutter="0"/>
          <w:cols w:space="708"/>
          <w:titlePg/>
          <w:docGrid w:linePitch="360"/>
        </w:sectPr>
      </w:pPr>
      <w:r w:rsidRPr="003468BB">
        <w:rPr>
          <w:rFonts w:eastAsia="華康中黑體" w:hAnsi="華康中黑體"/>
          <w:noProof/>
          <w:spacing w:val="30"/>
          <w:szCs w:val="26"/>
        </w:rPr>
        <w:drawing>
          <wp:inline distT="0" distB="0" distL="0" distR="0" wp14:anchorId="53A2CD55" wp14:editId="69710FEA">
            <wp:extent cx="7269480" cy="10286807"/>
            <wp:effectExtent l="0" t="0" r="7620" b="63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cover_tc_revised Chi.jpg"/>
                    <pic:cNvPicPr/>
                  </pic:nvPicPr>
                  <pic:blipFill>
                    <a:blip r:embed="rId10">
                      <a:extLst>
                        <a:ext uri="{28A0092B-C50C-407E-A947-70E740481C1C}">
                          <a14:useLocalDpi xmlns:a14="http://schemas.microsoft.com/office/drawing/2010/main" val="0"/>
                        </a:ext>
                      </a:extLst>
                    </a:blip>
                    <a:stretch>
                      <a:fillRect/>
                    </a:stretch>
                  </pic:blipFill>
                  <pic:spPr>
                    <a:xfrm>
                      <a:off x="0" y="0"/>
                      <a:ext cx="7277171" cy="10297690"/>
                    </a:xfrm>
                    <a:prstGeom prst="rect">
                      <a:avLst/>
                    </a:prstGeom>
                  </pic:spPr>
                </pic:pic>
              </a:graphicData>
            </a:graphic>
          </wp:inline>
        </w:drawing>
      </w:r>
    </w:p>
    <w:p w14:paraId="19FA8394"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Cs w:val="26"/>
        </w:rPr>
      </w:pPr>
    </w:p>
    <w:p w14:paraId="3A9682F5"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Cs w:val="26"/>
        </w:rPr>
      </w:pPr>
    </w:p>
    <w:p w14:paraId="3B2AC1B4"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Cs w:val="26"/>
        </w:rPr>
      </w:pPr>
    </w:p>
    <w:p w14:paraId="7255E1EA"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Cs w:val="26"/>
        </w:rPr>
      </w:pPr>
    </w:p>
    <w:p w14:paraId="3847F61D"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《保護兒童免受虐待—多專業合作程序指引》</w:t>
      </w:r>
    </w:p>
    <w:p w14:paraId="0B4CB3DC" w14:textId="77777777" w:rsidR="00011741" w:rsidRPr="003468BB" w:rsidRDefault="00011741" w:rsidP="00A12EF8">
      <w:pPr>
        <w:widowControl/>
        <w:spacing w:line="360" w:lineRule="auto"/>
        <w:ind w:left="868" w:hanging="868"/>
        <w:jc w:val="center"/>
        <w:rPr>
          <w:rFonts w:asciiTheme="majorEastAsia" w:eastAsiaTheme="majorEastAsia" w:hAnsiTheme="majorEastAsia"/>
          <w:spacing w:val="30"/>
          <w:sz w:val="28"/>
          <w:szCs w:val="26"/>
        </w:rPr>
      </w:pPr>
    </w:p>
    <w:p w14:paraId="35299E3E" w14:textId="77777777" w:rsidR="00661F6E" w:rsidRPr="003468BB" w:rsidRDefault="00A12EF8" w:rsidP="00A12EF8">
      <w:pPr>
        <w:widowControl/>
        <w:spacing w:line="360" w:lineRule="auto"/>
        <w:ind w:left="868" w:hanging="868"/>
        <w:jc w:val="center"/>
        <w:rPr>
          <w:rFonts w:asciiTheme="majorEastAsia" w:eastAsiaTheme="majorEastAsia" w:hAnsiTheme="majorEastAsia"/>
          <w:spacing w:val="30"/>
          <w:sz w:val="28"/>
          <w:szCs w:val="26"/>
          <w:lang w:eastAsia="zh-HK"/>
        </w:rPr>
      </w:pPr>
      <w:r w:rsidRPr="003468BB">
        <w:rPr>
          <w:rFonts w:asciiTheme="majorEastAsia" w:eastAsiaTheme="majorEastAsia" w:hAnsiTheme="majorEastAsia" w:hint="eastAsia"/>
          <w:spacing w:val="30"/>
          <w:sz w:val="28"/>
          <w:szCs w:val="26"/>
        </w:rPr>
        <w:t>由香港</w:t>
      </w:r>
      <w:r w:rsidR="00F1566A" w:rsidRPr="003468BB">
        <w:rPr>
          <w:rFonts w:asciiTheme="majorEastAsia" w:eastAsiaTheme="majorEastAsia" w:hAnsiTheme="majorEastAsia" w:hint="eastAsia"/>
          <w:spacing w:val="30"/>
          <w:sz w:val="28"/>
          <w:szCs w:val="26"/>
          <w:lang w:eastAsia="zh-HK"/>
        </w:rPr>
        <w:t>特</w:t>
      </w:r>
      <w:r w:rsidR="00FE52E0" w:rsidRPr="003468BB">
        <w:rPr>
          <w:rFonts w:asciiTheme="majorEastAsia" w:eastAsiaTheme="majorEastAsia" w:hAnsiTheme="majorEastAsia" w:hint="eastAsia"/>
          <w:spacing w:val="30"/>
          <w:sz w:val="28"/>
          <w:szCs w:val="26"/>
          <w:lang w:eastAsia="zh-HK"/>
        </w:rPr>
        <w:t>別行</w:t>
      </w:r>
      <w:r w:rsidR="00FE52E0" w:rsidRPr="003468BB">
        <w:rPr>
          <w:rFonts w:asciiTheme="majorEastAsia" w:eastAsiaTheme="majorEastAsia" w:hAnsiTheme="majorEastAsia" w:hint="eastAsia"/>
          <w:spacing w:val="30"/>
          <w:sz w:val="28"/>
          <w:szCs w:val="26"/>
        </w:rPr>
        <w:t>政</w:t>
      </w:r>
      <w:r w:rsidR="00F1566A" w:rsidRPr="003468BB">
        <w:rPr>
          <w:rFonts w:asciiTheme="majorEastAsia" w:eastAsiaTheme="majorEastAsia" w:hAnsiTheme="majorEastAsia" w:hint="eastAsia"/>
          <w:spacing w:val="30"/>
          <w:sz w:val="28"/>
          <w:szCs w:val="26"/>
          <w:lang w:eastAsia="zh-HK"/>
        </w:rPr>
        <w:t>區</w:t>
      </w:r>
      <w:r w:rsidR="00661F6E" w:rsidRPr="003468BB">
        <w:rPr>
          <w:rFonts w:asciiTheme="majorEastAsia" w:eastAsiaTheme="majorEastAsia" w:hAnsiTheme="majorEastAsia" w:hint="eastAsia"/>
          <w:spacing w:val="30"/>
          <w:sz w:val="28"/>
          <w:szCs w:val="26"/>
          <w:lang w:eastAsia="zh-HK"/>
        </w:rPr>
        <w:t>政府</w:t>
      </w:r>
    </w:p>
    <w:p w14:paraId="3BB97600" w14:textId="18A88E7C"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社會福利署統籌</w:t>
      </w:r>
    </w:p>
    <w:p w14:paraId="241D18CA" w14:textId="77777777" w:rsidR="00011741" w:rsidRPr="003468BB" w:rsidRDefault="00011741" w:rsidP="00A12EF8">
      <w:pPr>
        <w:widowControl/>
        <w:spacing w:line="360" w:lineRule="auto"/>
        <w:ind w:left="868" w:hanging="868"/>
        <w:jc w:val="center"/>
        <w:rPr>
          <w:rFonts w:asciiTheme="majorEastAsia" w:eastAsiaTheme="majorEastAsia" w:hAnsiTheme="majorEastAsia"/>
          <w:spacing w:val="30"/>
          <w:sz w:val="28"/>
          <w:szCs w:val="26"/>
        </w:rPr>
      </w:pPr>
    </w:p>
    <w:p w14:paraId="54F0B212"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勞工及福利局</w:t>
      </w:r>
    </w:p>
    <w:p w14:paraId="30EC2EBD"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教育局</w:t>
      </w:r>
    </w:p>
    <w:p w14:paraId="6FC9C619"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衞生署</w:t>
      </w:r>
    </w:p>
    <w:p w14:paraId="2AC1AB30"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警務處</w:t>
      </w:r>
    </w:p>
    <w:p w14:paraId="62D11EE3"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醫院管理局</w:t>
      </w:r>
    </w:p>
    <w:p w14:paraId="0B9ACB20"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香港社會服務聯會</w:t>
      </w:r>
    </w:p>
    <w:p w14:paraId="4C6F4A3D"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及多間非政府福利機構</w:t>
      </w:r>
    </w:p>
    <w:p w14:paraId="647FE82A" w14:textId="77777777" w:rsidR="00A12EF8" w:rsidRPr="003468BB" w:rsidRDefault="00A12EF8" w:rsidP="00A12EF8">
      <w:pPr>
        <w:widowControl/>
        <w:spacing w:line="360" w:lineRule="auto"/>
        <w:ind w:left="868" w:hanging="868"/>
        <w:jc w:val="center"/>
        <w:rPr>
          <w:rFonts w:asciiTheme="majorEastAsia" w:eastAsiaTheme="majorEastAsia" w:hAnsiTheme="majorEastAsia"/>
          <w:spacing w:val="30"/>
          <w:sz w:val="28"/>
          <w:szCs w:val="26"/>
        </w:rPr>
      </w:pPr>
      <w:r w:rsidRPr="003468BB">
        <w:rPr>
          <w:rFonts w:asciiTheme="majorEastAsia" w:eastAsiaTheme="majorEastAsia" w:hAnsiTheme="majorEastAsia" w:hint="eastAsia"/>
          <w:spacing w:val="30"/>
          <w:sz w:val="28"/>
          <w:szCs w:val="26"/>
        </w:rPr>
        <w:t>共同制訂</w:t>
      </w:r>
    </w:p>
    <w:p w14:paraId="0973FA14" w14:textId="48E995DD" w:rsidR="00547490" w:rsidRPr="003468BB" w:rsidRDefault="00547490" w:rsidP="00547490">
      <w:pPr>
        <w:widowControl/>
        <w:ind w:left="870" w:hanging="870"/>
        <w:jc w:val="center"/>
        <w:rPr>
          <w:rFonts w:eastAsia="華康中黑體" w:hAnsi="華康中黑體"/>
          <w:spacing w:val="30"/>
          <w:szCs w:val="26"/>
        </w:rPr>
      </w:pPr>
    </w:p>
    <w:p w14:paraId="47B99611" w14:textId="77777777" w:rsidR="007D3F6A" w:rsidRPr="003468BB" w:rsidRDefault="007D3F6A" w:rsidP="00451910">
      <w:pPr>
        <w:widowControl/>
        <w:ind w:left="870" w:hanging="870"/>
        <w:rPr>
          <w:rFonts w:eastAsia="華康中黑體" w:hAnsi="華康中黑體"/>
          <w:spacing w:val="30"/>
          <w:szCs w:val="26"/>
        </w:rPr>
        <w:sectPr w:rsidR="007D3F6A" w:rsidRPr="003468BB" w:rsidSect="007D3F6A">
          <w:pgSz w:w="11906" w:h="16838"/>
          <w:pgMar w:top="1440" w:right="1558" w:bottom="1440" w:left="1800" w:header="708" w:footer="708" w:gutter="0"/>
          <w:pgNumType w:start="2"/>
          <w:cols w:space="708"/>
          <w:titlePg/>
          <w:docGrid w:linePitch="360"/>
        </w:sectPr>
      </w:pPr>
    </w:p>
    <w:p w14:paraId="2EF4B311" w14:textId="77777777" w:rsidR="000803AA" w:rsidRPr="003468BB" w:rsidRDefault="00F21BE6" w:rsidP="000803AA">
      <w:pPr>
        <w:tabs>
          <w:tab w:val="num" w:pos="910"/>
        </w:tabs>
        <w:overflowPunct w:val="0"/>
        <w:snapToGrid w:val="0"/>
        <w:spacing w:beforeLines="100" w:before="240" w:line="271" w:lineRule="auto"/>
        <w:jc w:val="center"/>
        <w:rPr>
          <w:rFonts w:asciiTheme="minorEastAsia" w:hAnsiTheme="minorEastAsia"/>
          <w:b/>
          <w:spacing w:val="30"/>
          <w:sz w:val="28"/>
          <w:szCs w:val="26"/>
        </w:rPr>
      </w:pPr>
      <w:bookmarkStart w:id="0" w:name="_Toc28339237"/>
      <w:r w:rsidRPr="003468BB">
        <w:rPr>
          <w:rFonts w:asciiTheme="minorEastAsia" w:hAnsiTheme="minorEastAsia" w:hint="eastAsia"/>
          <w:b/>
          <w:spacing w:val="30"/>
          <w:sz w:val="28"/>
          <w:szCs w:val="26"/>
        </w:rPr>
        <w:lastRenderedPageBreak/>
        <w:t>前言</w:t>
      </w:r>
      <w:bookmarkEnd w:id="0"/>
    </w:p>
    <w:p w14:paraId="6814947A" w14:textId="4E483310" w:rsidR="000803AA" w:rsidRPr="003468BB" w:rsidRDefault="00EC0E9F" w:rsidP="00EC0E9F">
      <w:pPr>
        <w:tabs>
          <w:tab w:val="num" w:pos="851"/>
        </w:tabs>
        <w:overflowPunct w:val="0"/>
        <w:snapToGrid w:val="0"/>
        <w:spacing w:beforeLines="100" w:before="240" w:line="271" w:lineRule="auto"/>
        <w:jc w:val="both"/>
        <w:rPr>
          <w:rFonts w:hAnsi="新細明體"/>
          <w:spacing w:val="20"/>
          <w:szCs w:val="26"/>
        </w:rPr>
      </w:pPr>
      <w:r w:rsidRPr="003468BB">
        <w:rPr>
          <w:rFonts w:hAnsi="新細明體"/>
          <w:spacing w:val="20"/>
          <w:szCs w:val="26"/>
        </w:rPr>
        <w:tab/>
      </w:r>
      <w:r w:rsidR="000803AA" w:rsidRPr="003468BB">
        <w:rPr>
          <w:rFonts w:hAnsi="新細明體" w:hint="eastAsia"/>
          <w:spacing w:val="20"/>
          <w:szCs w:val="26"/>
        </w:rPr>
        <w:t>每個兒童均有權受到保護，免受任何形式的</w:t>
      </w:r>
      <w:r w:rsidR="000803AA" w:rsidRPr="003468BB">
        <w:rPr>
          <w:rFonts w:hAnsi="新細明體" w:hint="eastAsia"/>
          <w:spacing w:val="20"/>
          <w:szCs w:val="26"/>
          <w:lang w:eastAsia="zh-HK"/>
        </w:rPr>
        <w:t>傷害</w:t>
      </w:r>
      <w:r w:rsidR="000803AA" w:rsidRPr="003468BB">
        <w:rPr>
          <w:rFonts w:hAnsi="新細明體" w:hint="eastAsia"/>
          <w:spacing w:val="20"/>
          <w:szCs w:val="26"/>
        </w:rPr>
        <w:t>和剝削。</w:t>
      </w:r>
    </w:p>
    <w:p w14:paraId="78910686" w14:textId="77777777" w:rsidR="000803AA" w:rsidRPr="003468BB" w:rsidRDefault="000803AA" w:rsidP="000803AA">
      <w:pPr>
        <w:tabs>
          <w:tab w:val="left" w:pos="1080"/>
        </w:tabs>
        <w:adjustRightInd w:val="0"/>
        <w:snapToGrid w:val="0"/>
        <w:spacing w:line="276" w:lineRule="auto"/>
        <w:jc w:val="both"/>
        <w:rPr>
          <w:rFonts w:hAnsi="新細明體"/>
          <w:spacing w:val="20"/>
          <w:szCs w:val="26"/>
        </w:rPr>
      </w:pPr>
    </w:p>
    <w:p w14:paraId="6EB44CB2" w14:textId="183DC5D9" w:rsidR="000803AA" w:rsidRPr="003468BB" w:rsidRDefault="00EC0E9F" w:rsidP="00EC0E9F">
      <w:pPr>
        <w:tabs>
          <w:tab w:val="left" w:pos="851"/>
        </w:tabs>
        <w:adjustRightInd w:val="0"/>
        <w:snapToGrid w:val="0"/>
        <w:spacing w:line="276" w:lineRule="auto"/>
        <w:jc w:val="both"/>
        <w:rPr>
          <w:rFonts w:eastAsia="標楷體"/>
          <w:b/>
          <w:spacing w:val="10"/>
          <w:szCs w:val="26"/>
        </w:rPr>
      </w:pPr>
      <w:r w:rsidRPr="003468BB">
        <w:rPr>
          <w:rFonts w:hAnsi="新細明體"/>
          <w:spacing w:val="20"/>
          <w:szCs w:val="26"/>
        </w:rPr>
        <w:tab/>
      </w:r>
      <w:r w:rsidR="000803AA" w:rsidRPr="003468BB">
        <w:rPr>
          <w:rFonts w:hAnsi="新細明體" w:hint="eastAsia"/>
          <w:spacing w:val="20"/>
          <w:szCs w:val="26"/>
        </w:rPr>
        <w:t>凡在工作過程中會接觸兒童的人員，無論任何界別，都必須運用其專門知識，保障兒童的最佳利益。當兒童受到傷害，不同界別的</w:t>
      </w:r>
      <w:r w:rsidR="000803AA" w:rsidRPr="003468BB">
        <w:rPr>
          <w:rFonts w:eastAsia="新細明體" w:hint="eastAsia"/>
          <w:spacing w:val="24"/>
          <w:szCs w:val="26"/>
          <w:lang w:eastAsia="zh-HK"/>
        </w:rPr>
        <w:t>人員</w:t>
      </w:r>
      <w:r w:rsidR="000803AA" w:rsidRPr="003468BB">
        <w:rPr>
          <w:rFonts w:hAnsi="新細明體" w:hint="eastAsia"/>
          <w:spacing w:val="20"/>
          <w:szCs w:val="26"/>
        </w:rPr>
        <w:t>更應攜手合作，確保兒童能得到適當的保護和照顧</w:t>
      </w:r>
      <w:r w:rsidR="000803AA" w:rsidRPr="003468BB">
        <w:rPr>
          <w:rFonts w:hAnsi="新細明體" w:hint="eastAsia"/>
          <w:spacing w:val="20"/>
          <w:szCs w:val="26"/>
          <w:lang w:eastAsia="zh-HK"/>
        </w:rPr>
        <w:t>。</w:t>
      </w:r>
    </w:p>
    <w:p w14:paraId="15EF38FC" w14:textId="75C41ABC" w:rsidR="000803AA" w:rsidRPr="003468BB" w:rsidRDefault="00EC0E9F" w:rsidP="00EC0E9F">
      <w:pPr>
        <w:tabs>
          <w:tab w:val="left" w:pos="3000"/>
        </w:tabs>
        <w:overflowPunct w:val="0"/>
        <w:adjustRightInd w:val="0"/>
        <w:snapToGrid w:val="0"/>
        <w:spacing w:line="276" w:lineRule="auto"/>
        <w:jc w:val="both"/>
        <w:rPr>
          <w:rFonts w:eastAsia="標楷體"/>
          <w:b/>
          <w:spacing w:val="10"/>
          <w:szCs w:val="26"/>
        </w:rPr>
      </w:pPr>
      <w:r w:rsidRPr="003468BB">
        <w:rPr>
          <w:rFonts w:eastAsia="標楷體"/>
          <w:b/>
          <w:spacing w:val="10"/>
          <w:szCs w:val="26"/>
        </w:rPr>
        <w:tab/>
      </w:r>
    </w:p>
    <w:p w14:paraId="1569D9D1" w14:textId="3F352202" w:rsidR="000803AA" w:rsidRPr="003468BB" w:rsidRDefault="000803AA" w:rsidP="00EC0E9F">
      <w:pPr>
        <w:tabs>
          <w:tab w:val="left" w:pos="851"/>
        </w:tabs>
        <w:autoSpaceDE w:val="0"/>
        <w:autoSpaceDN w:val="0"/>
        <w:adjustRightInd w:val="0"/>
        <w:snapToGrid w:val="0"/>
        <w:spacing w:line="276" w:lineRule="auto"/>
        <w:ind w:right="-1"/>
        <w:jc w:val="both"/>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社會福利署（社署）聯同相關政府部門、非政府機構及有關專業人士制定了《處理虐待兒童個案程序指引》（「《程序指引》」），供不同的專業人士參考，以便遇到懷疑虐兒個案時可採取所需行動。程序指引曾在</w:t>
      </w:r>
      <w:r w:rsidRPr="003468BB">
        <w:rPr>
          <w:rFonts w:eastAsia="新細明體" w:hint="eastAsia"/>
          <w:spacing w:val="24"/>
          <w:szCs w:val="26"/>
        </w:rPr>
        <w:t>1993</w:t>
      </w:r>
      <w:r w:rsidRPr="003468BB">
        <w:rPr>
          <w:rFonts w:eastAsia="新細明體" w:hint="eastAsia"/>
          <w:spacing w:val="24"/>
          <w:szCs w:val="26"/>
        </w:rPr>
        <w:t>年、</w:t>
      </w:r>
      <w:r w:rsidRPr="003468BB">
        <w:rPr>
          <w:rFonts w:eastAsia="新細明體" w:hint="eastAsia"/>
          <w:spacing w:val="24"/>
          <w:szCs w:val="26"/>
        </w:rPr>
        <w:t xml:space="preserve">1998 </w:t>
      </w:r>
      <w:r w:rsidRPr="003468BB">
        <w:rPr>
          <w:rFonts w:eastAsia="新細明體" w:hint="eastAsia"/>
          <w:spacing w:val="24"/>
          <w:szCs w:val="26"/>
        </w:rPr>
        <w:t>年及</w:t>
      </w:r>
      <w:r w:rsidRPr="003468BB">
        <w:rPr>
          <w:rFonts w:eastAsia="新細明體" w:hint="eastAsia"/>
          <w:spacing w:val="24"/>
          <w:szCs w:val="26"/>
        </w:rPr>
        <w:t>2007</w:t>
      </w:r>
      <w:r w:rsidRPr="003468BB">
        <w:rPr>
          <w:rFonts w:eastAsia="新細明體" w:hint="eastAsia"/>
          <w:spacing w:val="24"/>
          <w:szCs w:val="26"/>
        </w:rPr>
        <w:t>年推出修訂版，</w:t>
      </w:r>
      <w:r w:rsidRPr="003468BB">
        <w:rPr>
          <w:rFonts w:eastAsia="新細明體" w:hint="eastAsia"/>
          <w:spacing w:val="24"/>
          <w:szCs w:val="26"/>
          <w:lang w:eastAsia="zh-HK"/>
        </w:rPr>
        <w:t>而</w:t>
      </w:r>
      <w:r w:rsidRPr="003468BB">
        <w:rPr>
          <w:rFonts w:eastAsia="新細明體" w:hint="eastAsia"/>
          <w:spacing w:val="24"/>
          <w:szCs w:val="26"/>
        </w:rPr>
        <w:t>2015</w:t>
      </w:r>
      <w:r w:rsidRPr="003468BB">
        <w:rPr>
          <w:rFonts w:eastAsia="新細明體" w:hint="eastAsia"/>
          <w:spacing w:val="24"/>
          <w:szCs w:val="26"/>
        </w:rPr>
        <w:t>年推出的修訂版主要檢討了「多專業個案會議」及部分相關內容。</w:t>
      </w:r>
    </w:p>
    <w:p w14:paraId="18D5D83B" w14:textId="77777777" w:rsidR="000803AA" w:rsidRPr="003468BB" w:rsidRDefault="000803AA" w:rsidP="000803AA">
      <w:pPr>
        <w:autoSpaceDE w:val="0"/>
        <w:autoSpaceDN w:val="0"/>
        <w:adjustRightInd w:val="0"/>
        <w:snapToGrid w:val="0"/>
        <w:spacing w:line="276" w:lineRule="auto"/>
        <w:ind w:right="-1"/>
        <w:jc w:val="both"/>
        <w:rPr>
          <w:rFonts w:eastAsia="新細明體"/>
          <w:spacing w:val="24"/>
          <w:szCs w:val="26"/>
        </w:rPr>
      </w:pPr>
    </w:p>
    <w:p w14:paraId="5ED516D7" w14:textId="77777777" w:rsidR="000803AA" w:rsidRPr="003468BB" w:rsidRDefault="000803AA" w:rsidP="00775B33">
      <w:pPr>
        <w:widowControl/>
        <w:tabs>
          <w:tab w:val="left" w:pos="851"/>
        </w:tabs>
        <w:autoSpaceDE w:val="0"/>
        <w:autoSpaceDN w:val="0"/>
        <w:adjustRightInd w:val="0"/>
        <w:snapToGrid w:val="0"/>
        <w:spacing w:line="276" w:lineRule="auto"/>
        <w:ind w:rightChars="16" w:right="42"/>
        <w:jc w:val="both"/>
        <w:rPr>
          <w:rFonts w:eastAsia="新細明體"/>
          <w:spacing w:val="24"/>
          <w:szCs w:val="26"/>
        </w:rPr>
      </w:pPr>
      <w:r w:rsidRPr="003468BB">
        <w:rPr>
          <w:rFonts w:eastAsia="新細明體"/>
          <w:spacing w:val="24"/>
          <w:szCs w:val="26"/>
        </w:rPr>
        <w:tab/>
      </w:r>
      <w:r w:rsidRPr="003468BB">
        <w:rPr>
          <w:rFonts w:eastAsia="新細明體" w:hint="eastAsia"/>
          <w:spacing w:val="24"/>
          <w:szCs w:val="26"/>
        </w:rPr>
        <w:tab/>
      </w:r>
      <w:r w:rsidRPr="003468BB">
        <w:rPr>
          <w:rFonts w:eastAsia="新細明體" w:hint="eastAsia"/>
          <w:spacing w:val="24"/>
          <w:szCs w:val="26"/>
        </w:rPr>
        <w:t>隨著社會和家庭情況的轉變，兒童</w:t>
      </w:r>
      <w:r w:rsidRPr="003468BB">
        <w:rPr>
          <w:rFonts w:eastAsia="新細明體" w:hint="eastAsia"/>
          <w:spacing w:val="24"/>
          <w:szCs w:val="26"/>
          <w:lang w:eastAsia="zh-HK"/>
        </w:rPr>
        <w:t>受傷害／</w:t>
      </w:r>
      <w:r w:rsidRPr="003468BB">
        <w:rPr>
          <w:rFonts w:eastAsia="新細明體" w:hint="eastAsia"/>
          <w:spacing w:val="24"/>
          <w:szCs w:val="26"/>
        </w:rPr>
        <w:t>虐待的問題亦變得複雜。在過去數年，本港發生了數宗嚴重的虐兒事件，備受社會關注。有見及此，各界別的持分者均認為有需要為前線工</w:t>
      </w:r>
      <w:r w:rsidRPr="003468BB">
        <w:rPr>
          <w:rFonts w:eastAsia="新細明體" w:hint="eastAsia"/>
          <w:spacing w:val="24"/>
          <w:szCs w:val="26"/>
          <w:lang w:eastAsia="zh-HK"/>
        </w:rPr>
        <w:t>作人員</w:t>
      </w:r>
      <w:r w:rsidRPr="003468BB">
        <w:rPr>
          <w:rFonts w:eastAsia="新細明體" w:hint="eastAsia"/>
          <w:spacing w:val="24"/>
          <w:szCs w:val="26"/>
        </w:rPr>
        <w:t>提供更清晰的指引及參考資料，及早識別有虐兒危機的家庭，加強不同專業的協作，預防虐兒事件的發生；對於已受傷害的兒童，各專業則應盡心協力，除了</w:t>
      </w:r>
      <w:r w:rsidRPr="003468BB">
        <w:rPr>
          <w:rFonts w:eastAsia="新細明體" w:hint="eastAsia"/>
          <w:spacing w:val="24"/>
          <w:szCs w:val="26"/>
          <w:lang w:eastAsia="zh-HK"/>
        </w:rPr>
        <w:t>保護</w:t>
      </w:r>
      <w:r w:rsidRPr="003468BB">
        <w:rPr>
          <w:rFonts w:eastAsia="新細明體" w:hint="eastAsia"/>
          <w:spacing w:val="24"/>
          <w:szCs w:val="26"/>
        </w:rPr>
        <w:t>兒童的身心安全，協助兒童處理他們因受傷害而帶來的種種不良後果外，更要全面</w:t>
      </w:r>
      <w:r w:rsidRPr="003468BB">
        <w:rPr>
          <w:rFonts w:eastAsia="新細明體" w:hint="eastAsia"/>
          <w:spacing w:val="24"/>
          <w:szCs w:val="26"/>
          <w:lang w:eastAsia="zh-HK"/>
        </w:rPr>
        <w:t>協助其家庭，使</w:t>
      </w:r>
      <w:r w:rsidRPr="003468BB">
        <w:rPr>
          <w:rFonts w:eastAsia="新細明體" w:hint="eastAsia"/>
          <w:spacing w:val="24"/>
          <w:szCs w:val="26"/>
        </w:rPr>
        <w:t>家庭</w:t>
      </w:r>
      <w:r w:rsidRPr="003468BB">
        <w:rPr>
          <w:rFonts w:eastAsia="新細明體" w:hint="eastAsia"/>
          <w:spacing w:val="24"/>
          <w:szCs w:val="26"/>
          <w:lang w:eastAsia="zh-HK"/>
        </w:rPr>
        <w:t>能善用其</w:t>
      </w:r>
      <w:r w:rsidRPr="003468BB">
        <w:rPr>
          <w:rFonts w:eastAsia="新細明體" w:hint="eastAsia"/>
          <w:spacing w:val="24"/>
          <w:szCs w:val="26"/>
        </w:rPr>
        <w:t>資源和發揮</w:t>
      </w:r>
      <w:r w:rsidRPr="003468BB">
        <w:rPr>
          <w:rFonts w:eastAsia="新細明體" w:hint="eastAsia"/>
          <w:spacing w:val="24"/>
          <w:szCs w:val="26"/>
          <w:lang w:eastAsia="zh-HK"/>
        </w:rPr>
        <w:t>其</w:t>
      </w:r>
      <w:r w:rsidRPr="003468BB">
        <w:rPr>
          <w:rFonts w:eastAsia="新細明體" w:hint="eastAsia"/>
          <w:spacing w:val="24"/>
          <w:szCs w:val="26"/>
        </w:rPr>
        <w:t>功能，保障兒童的安全及</w:t>
      </w:r>
      <w:r w:rsidRPr="003468BB">
        <w:rPr>
          <w:rFonts w:eastAsia="新細明體" w:hint="eastAsia"/>
          <w:spacing w:val="24"/>
          <w:szCs w:val="26"/>
          <w:lang w:eastAsia="zh-HK"/>
        </w:rPr>
        <w:t>最佳利益</w:t>
      </w:r>
      <w:r w:rsidRPr="003468BB">
        <w:rPr>
          <w:rFonts w:eastAsia="新細明體" w:hint="eastAsia"/>
          <w:spacing w:val="24"/>
          <w:szCs w:val="26"/>
        </w:rPr>
        <w:t>。</w:t>
      </w:r>
    </w:p>
    <w:p w14:paraId="2FDA13EB" w14:textId="77777777" w:rsidR="000803AA" w:rsidRPr="003468BB" w:rsidRDefault="000803AA" w:rsidP="000803AA">
      <w:pPr>
        <w:widowControl/>
        <w:autoSpaceDE w:val="0"/>
        <w:autoSpaceDN w:val="0"/>
        <w:adjustRightInd w:val="0"/>
        <w:snapToGrid w:val="0"/>
        <w:spacing w:line="276" w:lineRule="auto"/>
        <w:jc w:val="both"/>
        <w:rPr>
          <w:rFonts w:eastAsia="新細明體"/>
          <w:spacing w:val="24"/>
          <w:szCs w:val="26"/>
        </w:rPr>
      </w:pPr>
    </w:p>
    <w:p w14:paraId="5C3AE1BB" w14:textId="77777777" w:rsidR="000803AA" w:rsidRPr="003468BB" w:rsidRDefault="000803AA" w:rsidP="00EC0E9F">
      <w:pPr>
        <w:widowControl/>
        <w:tabs>
          <w:tab w:val="left" w:pos="851"/>
        </w:tabs>
        <w:autoSpaceDE w:val="0"/>
        <w:autoSpaceDN w:val="0"/>
        <w:adjustRightInd w:val="0"/>
        <w:snapToGrid w:val="0"/>
        <w:spacing w:line="276" w:lineRule="auto"/>
        <w:ind w:firstLineChars="200" w:firstLine="616"/>
        <w:jc w:val="both"/>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由不同界別及專業人士組成的「防止虐待兒童委員會」在</w:t>
      </w:r>
      <w:r w:rsidRPr="003468BB">
        <w:rPr>
          <w:rFonts w:eastAsia="新細明體"/>
          <w:spacing w:val="24"/>
          <w:szCs w:val="26"/>
        </w:rPr>
        <w:t>2016</w:t>
      </w:r>
      <w:r w:rsidRPr="003468BB">
        <w:rPr>
          <w:rFonts w:eastAsia="新細明體" w:hint="eastAsia"/>
          <w:spacing w:val="24"/>
          <w:szCs w:val="26"/>
        </w:rPr>
        <w:t>年</w:t>
      </w:r>
      <w:r w:rsidRPr="003468BB">
        <w:rPr>
          <w:rFonts w:eastAsia="新細明體"/>
          <w:spacing w:val="24"/>
          <w:szCs w:val="26"/>
        </w:rPr>
        <w:t>1</w:t>
      </w:r>
      <w:r w:rsidRPr="003468BB">
        <w:rPr>
          <w:rFonts w:eastAsia="新細明體" w:hint="eastAsia"/>
          <w:spacing w:val="24"/>
          <w:szCs w:val="26"/>
        </w:rPr>
        <w:t>0</w:t>
      </w:r>
      <w:r w:rsidRPr="003468BB">
        <w:rPr>
          <w:rFonts w:eastAsia="新細明體" w:hint="eastAsia"/>
          <w:spacing w:val="24"/>
          <w:szCs w:val="26"/>
        </w:rPr>
        <w:t>月會議上，支持社署成立專責小組全面檢討《程序指引》。專責小組成員來自政府部門及非政府機構的代表，包括勞工及福利局、教育局、衞生署、警務處、醫院管理局、香港社會服務聯會及相關服務類別的非政府機構。</w:t>
      </w:r>
    </w:p>
    <w:p w14:paraId="59F2A816" w14:textId="77777777" w:rsidR="000803AA" w:rsidRPr="003468BB" w:rsidRDefault="000803AA" w:rsidP="000803AA">
      <w:pPr>
        <w:autoSpaceDE w:val="0"/>
        <w:autoSpaceDN w:val="0"/>
        <w:adjustRightInd w:val="0"/>
        <w:snapToGrid w:val="0"/>
        <w:spacing w:line="276" w:lineRule="auto"/>
        <w:ind w:right="-1"/>
        <w:jc w:val="both"/>
        <w:rPr>
          <w:rFonts w:eastAsia="新細明體"/>
          <w:spacing w:val="24"/>
          <w:szCs w:val="26"/>
        </w:rPr>
      </w:pPr>
    </w:p>
    <w:p w14:paraId="4D273613" w14:textId="3262BC42" w:rsidR="000803AA" w:rsidRPr="003468BB" w:rsidRDefault="000803AA" w:rsidP="00EC0E9F">
      <w:pPr>
        <w:tabs>
          <w:tab w:val="left" w:pos="851"/>
        </w:tabs>
        <w:autoSpaceDE w:val="0"/>
        <w:autoSpaceDN w:val="0"/>
        <w:adjustRightInd w:val="0"/>
        <w:snapToGrid w:val="0"/>
        <w:spacing w:line="276" w:lineRule="auto"/>
        <w:ind w:right="-1"/>
        <w:jc w:val="both"/>
        <w:rPr>
          <w:rFonts w:eastAsia="新細明體"/>
          <w:spacing w:val="24"/>
          <w:szCs w:val="26"/>
        </w:rPr>
      </w:pPr>
      <w:r w:rsidRPr="003468BB">
        <w:rPr>
          <w:rFonts w:eastAsia="新細明體"/>
          <w:spacing w:val="24"/>
          <w:szCs w:val="26"/>
        </w:rPr>
        <w:tab/>
      </w:r>
      <w:r w:rsidRPr="003468BB">
        <w:rPr>
          <w:rFonts w:eastAsia="新細明體" w:hint="eastAsia"/>
          <w:spacing w:val="24"/>
          <w:szCs w:val="26"/>
          <w:lang w:eastAsia="zh-HK"/>
        </w:rPr>
        <w:t>由</w:t>
      </w:r>
      <w:r w:rsidRPr="003468BB">
        <w:rPr>
          <w:rFonts w:eastAsia="新細明體" w:hint="eastAsia"/>
          <w:spacing w:val="24"/>
          <w:szCs w:val="26"/>
          <w:lang w:eastAsia="zh-HK"/>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w:t>
      </w:r>
      <w:r w:rsidRPr="003468BB">
        <w:rPr>
          <w:rFonts w:eastAsia="新細明體" w:hint="eastAsia"/>
          <w:spacing w:val="24"/>
          <w:szCs w:val="26"/>
        </w:rPr>
        <w:t>1</w:t>
      </w:r>
      <w:r w:rsidRPr="003468BB">
        <w:rPr>
          <w:rFonts w:eastAsia="新細明體" w:hint="eastAsia"/>
          <w:spacing w:val="24"/>
          <w:szCs w:val="26"/>
          <w:lang w:eastAsia="zh-HK"/>
        </w:rPr>
        <w:t>月，專責小組</w:t>
      </w:r>
      <w:r w:rsidRPr="003468BB">
        <w:rPr>
          <w:rFonts w:eastAsia="新細明體" w:hint="eastAsia"/>
          <w:spacing w:val="24"/>
          <w:szCs w:val="26"/>
        </w:rPr>
        <w:t>及旗下六個</w:t>
      </w:r>
      <w:r w:rsidRPr="003468BB">
        <w:rPr>
          <w:rFonts w:eastAsia="新細明體" w:hint="eastAsia"/>
          <w:spacing w:val="24"/>
          <w:szCs w:val="26"/>
          <w:lang w:eastAsia="zh-HK"/>
        </w:rPr>
        <w:t>聚焦小組</w:t>
      </w:r>
      <w:r w:rsidRPr="003468BB">
        <w:rPr>
          <w:rFonts w:eastAsia="新細明體" w:hint="eastAsia"/>
          <w:spacing w:val="24"/>
          <w:szCs w:val="26"/>
        </w:rPr>
        <w:t>就不同範疇作出了全面而深入的討論，並參考了海外的程序指引及不同界別人員</w:t>
      </w:r>
      <w:r w:rsidRPr="003468BB">
        <w:rPr>
          <w:rFonts w:eastAsia="新細明體" w:hint="eastAsia"/>
          <w:spacing w:val="24"/>
          <w:szCs w:val="26"/>
          <w:lang w:eastAsia="zh-HK"/>
        </w:rPr>
        <w:t>在諮</w:t>
      </w:r>
      <w:r w:rsidRPr="003468BB">
        <w:rPr>
          <w:rFonts w:eastAsia="新細明體" w:hint="eastAsia"/>
          <w:spacing w:val="24"/>
          <w:szCs w:val="26"/>
        </w:rPr>
        <w:t>詢</w:t>
      </w:r>
      <w:r w:rsidRPr="003468BB">
        <w:rPr>
          <w:rFonts w:eastAsia="新細明體" w:hint="eastAsia"/>
          <w:spacing w:val="24"/>
          <w:szCs w:val="26"/>
          <w:lang w:eastAsia="zh-HK"/>
        </w:rPr>
        <w:t>過</w:t>
      </w:r>
      <w:r w:rsidRPr="003468BB">
        <w:rPr>
          <w:rFonts w:eastAsia="新細明體" w:hint="eastAsia"/>
          <w:spacing w:val="24"/>
          <w:szCs w:val="26"/>
        </w:rPr>
        <w:t>程</w:t>
      </w:r>
      <w:r w:rsidRPr="003468BB">
        <w:rPr>
          <w:rFonts w:eastAsia="新細明體" w:hint="eastAsia"/>
          <w:spacing w:val="24"/>
          <w:szCs w:val="26"/>
          <w:lang w:eastAsia="zh-HK"/>
        </w:rPr>
        <w:t>中給予</w:t>
      </w:r>
      <w:r w:rsidRPr="003468BB">
        <w:rPr>
          <w:rFonts w:eastAsia="新細明體" w:hint="eastAsia"/>
          <w:spacing w:val="24"/>
          <w:szCs w:val="26"/>
        </w:rPr>
        <w:t>的</w:t>
      </w:r>
      <w:r w:rsidRPr="003468BB">
        <w:rPr>
          <w:rFonts w:eastAsia="新細明體" w:hint="eastAsia"/>
          <w:spacing w:val="24"/>
          <w:szCs w:val="26"/>
          <w:lang w:eastAsia="zh-HK"/>
        </w:rPr>
        <w:t>意見，</w:t>
      </w:r>
      <w:r w:rsidRPr="003468BB">
        <w:rPr>
          <w:rFonts w:eastAsia="新細明體" w:hint="eastAsia"/>
          <w:spacing w:val="24"/>
          <w:szCs w:val="26"/>
        </w:rPr>
        <w:t>在大家共同努力下，讓</w:t>
      </w:r>
      <w:r w:rsidRPr="003468BB">
        <w:rPr>
          <w:rFonts w:eastAsia="新細明體" w:hint="eastAsia"/>
          <w:spacing w:val="24"/>
          <w:szCs w:val="26"/>
          <w:lang w:eastAsia="zh-HK"/>
        </w:rPr>
        <w:t>是次檢討達到</w:t>
      </w:r>
      <w:r w:rsidRPr="003468BB">
        <w:rPr>
          <w:rFonts w:eastAsia="新細明體" w:hint="eastAsia"/>
          <w:spacing w:val="24"/>
          <w:szCs w:val="26"/>
        </w:rPr>
        <w:t>了</w:t>
      </w:r>
      <w:r w:rsidRPr="003468BB">
        <w:rPr>
          <w:rFonts w:eastAsia="新細明體" w:hint="eastAsia"/>
          <w:spacing w:val="24"/>
          <w:szCs w:val="26"/>
          <w:lang w:eastAsia="zh-HK"/>
        </w:rPr>
        <w:t>以下目的</w:t>
      </w:r>
      <w:r w:rsidRPr="003468BB">
        <w:rPr>
          <w:rFonts w:eastAsia="新細明體" w:hint="eastAsia"/>
          <w:spacing w:val="24"/>
          <w:szCs w:val="26"/>
        </w:rPr>
        <w:t>：</w:t>
      </w:r>
    </w:p>
    <w:p w14:paraId="745247D2" w14:textId="77777777" w:rsidR="000803AA" w:rsidRPr="003468BB" w:rsidRDefault="000803AA" w:rsidP="000803AA">
      <w:pPr>
        <w:autoSpaceDE w:val="0"/>
        <w:autoSpaceDN w:val="0"/>
        <w:adjustRightInd w:val="0"/>
        <w:snapToGrid w:val="0"/>
        <w:spacing w:line="276" w:lineRule="auto"/>
        <w:ind w:right="-1"/>
        <w:jc w:val="both"/>
        <w:rPr>
          <w:rFonts w:eastAsia="新細明體"/>
          <w:spacing w:val="24"/>
          <w:szCs w:val="26"/>
        </w:rPr>
      </w:pPr>
    </w:p>
    <w:p w14:paraId="139A4A17" w14:textId="77777777" w:rsidR="000803AA" w:rsidRPr="003468BB" w:rsidRDefault="000803AA" w:rsidP="000803AA">
      <w:pPr>
        <w:pStyle w:val="ae"/>
        <w:widowControl/>
        <w:numPr>
          <w:ilvl w:val="0"/>
          <w:numId w:val="154"/>
        </w:numPr>
        <w:autoSpaceDE w:val="0"/>
        <w:autoSpaceDN w:val="0"/>
        <w:adjustRightInd w:val="0"/>
        <w:snapToGrid w:val="0"/>
        <w:spacing w:afterLines="50" w:after="120" w:line="276" w:lineRule="auto"/>
        <w:ind w:leftChars="13" w:left="885" w:hanging="851"/>
        <w:contextualSpacing w:val="0"/>
        <w:jc w:val="both"/>
        <w:rPr>
          <w:rFonts w:eastAsia="新細明體"/>
          <w:spacing w:val="24"/>
          <w:szCs w:val="26"/>
        </w:rPr>
      </w:pPr>
      <w:r w:rsidRPr="003468BB">
        <w:rPr>
          <w:rFonts w:eastAsia="新細明體" w:hint="eastAsia"/>
          <w:spacing w:val="24"/>
          <w:szCs w:val="26"/>
        </w:rPr>
        <w:lastRenderedPageBreak/>
        <w:t>協助各專業人士對虐待兒童的定義及範圍有較一致的看法；</w:t>
      </w:r>
    </w:p>
    <w:p w14:paraId="2118FF24" w14:textId="77777777" w:rsidR="000803AA" w:rsidRPr="003468BB" w:rsidRDefault="000803AA" w:rsidP="000803AA">
      <w:pPr>
        <w:pStyle w:val="ae"/>
        <w:numPr>
          <w:ilvl w:val="0"/>
          <w:numId w:val="154"/>
        </w:numPr>
        <w:autoSpaceDE w:val="0"/>
        <w:autoSpaceDN w:val="0"/>
        <w:adjustRightInd w:val="0"/>
        <w:snapToGrid w:val="0"/>
        <w:spacing w:afterLines="50" w:after="120" w:line="276" w:lineRule="auto"/>
        <w:ind w:left="851" w:right="-1" w:hanging="851"/>
        <w:contextualSpacing w:val="0"/>
        <w:jc w:val="both"/>
        <w:rPr>
          <w:rFonts w:eastAsia="新細明體"/>
          <w:spacing w:val="24"/>
          <w:szCs w:val="26"/>
        </w:rPr>
      </w:pPr>
      <w:r w:rsidRPr="003468BB">
        <w:rPr>
          <w:rFonts w:eastAsia="新細明體" w:hint="eastAsia"/>
          <w:spacing w:val="24"/>
          <w:szCs w:val="26"/>
        </w:rPr>
        <w:t>為前線工作人員提供參考資料，增強識別虐待兒童危機較高的家庭；</w:t>
      </w:r>
      <w:r w:rsidRPr="003468BB">
        <w:rPr>
          <w:rFonts w:eastAsia="新細明體" w:hint="eastAsia"/>
          <w:spacing w:val="24"/>
          <w:szCs w:val="26"/>
        </w:rPr>
        <w:t xml:space="preserve"> </w:t>
      </w:r>
    </w:p>
    <w:p w14:paraId="5700D70D" w14:textId="77777777" w:rsidR="000803AA" w:rsidRPr="003468BB" w:rsidRDefault="000803AA" w:rsidP="000803AA">
      <w:pPr>
        <w:pStyle w:val="ae"/>
        <w:numPr>
          <w:ilvl w:val="0"/>
          <w:numId w:val="154"/>
        </w:numPr>
        <w:autoSpaceDE w:val="0"/>
        <w:autoSpaceDN w:val="0"/>
        <w:adjustRightInd w:val="0"/>
        <w:snapToGrid w:val="0"/>
        <w:spacing w:afterLines="50" w:after="120" w:line="276" w:lineRule="auto"/>
        <w:ind w:left="851" w:right="-1" w:hanging="851"/>
        <w:contextualSpacing w:val="0"/>
        <w:jc w:val="both"/>
        <w:rPr>
          <w:rFonts w:eastAsia="新細明體"/>
          <w:spacing w:val="24"/>
          <w:szCs w:val="26"/>
        </w:rPr>
      </w:pPr>
      <w:r w:rsidRPr="003468BB">
        <w:rPr>
          <w:rFonts w:eastAsia="新細明體" w:hint="eastAsia"/>
          <w:spacing w:val="24"/>
          <w:szCs w:val="26"/>
        </w:rPr>
        <w:t>為前線工作人員提供更清晰指引，以處理及跟進不同類別的懷疑虐兒個案及保護受傷害／虐待的兒童；</w:t>
      </w:r>
    </w:p>
    <w:p w14:paraId="5646F8CB" w14:textId="2187A3CB" w:rsidR="000803AA" w:rsidRPr="003468BB" w:rsidRDefault="000803AA" w:rsidP="000803AA">
      <w:pPr>
        <w:pStyle w:val="ae"/>
        <w:numPr>
          <w:ilvl w:val="0"/>
          <w:numId w:val="154"/>
        </w:numPr>
        <w:autoSpaceDE w:val="0"/>
        <w:autoSpaceDN w:val="0"/>
        <w:adjustRightInd w:val="0"/>
        <w:snapToGrid w:val="0"/>
        <w:spacing w:afterLines="50" w:after="120" w:line="276" w:lineRule="auto"/>
        <w:ind w:leftChars="13" w:left="886" w:right="-1" w:hanging="852"/>
        <w:contextualSpacing w:val="0"/>
        <w:jc w:val="both"/>
        <w:rPr>
          <w:rFonts w:eastAsia="新細明體"/>
          <w:spacing w:val="24"/>
          <w:szCs w:val="26"/>
        </w:rPr>
      </w:pPr>
      <w:r w:rsidRPr="003468BB">
        <w:rPr>
          <w:rFonts w:eastAsia="新細明體" w:hint="eastAsia"/>
          <w:spacing w:val="24"/>
          <w:szCs w:val="26"/>
        </w:rPr>
        <w:t>促進兒童及其家人與專業人士的合作，以制訂及執行跟進計劃；</w:t>
      </w:r>
      <w:r w:rsidR="00B758DB" w:rsidRPr="003468BB">
        <w:rPr>
          <w:rFonts w:eastAsia="新細明體" w:hint="eastAsia"/>
          <w:spacing w:val="24"/>
          <w:szCs w:val="26"/>
          <w:lang w:eastAsia="zh-HK"/>
        </w:rPr>
        <w:t>以</w:t>
      </w:r>
      <w:r w:rsidRPr="003468BB">
        <w:rPr>
          <w:rFonts w:eastAsia="新細明體" w:hint="eastAsia"/>
          <w:spacing w:val="24"/>
          <w:szCs w:val="26"/>
        </w:rPr>
        <w:t>及</w:t>
      </w:r>
    </w:p>
    <w:p w14:paraId="7BC3733C" w14:textId="77777777" w:rsidR="000803AA" w:rsidRPr="003468BB" w:rsidRDefault="000803AA" w:rsidP="000803AA">
      <w:pPr>
        <w:pStyle w:val="ae"/>
        <w:numPr>
          <w:ilvl w:val="0"/>
          <w:numId w:val="154"/>
        </w:numPr>
        <w:autoSpaceDE w:val="0"/>
        <w:autoSpaceDN w:val="0"/>
        <w:adjustRightInd w:val="0"/>
        <w:snapToGrid w:val="0"/>
        <w:spacing w:afterLines="50" w:after="120" w:line="276" w:lineRule="auto"/>
        <w:ind w:leftChars="13" w:left="886" w:right="-1" w:hanging="852"/>
        <w:contextualSpacing w:val="0"/>
        <w:jc w:val="both"/>
        <w:rPr>
          <w:rFonts w:eastAsia="新細明體"/>
          <w:spacing w:val="24"/>
          <w:szCs w:val="26"/>
        </w:rPr>
      </w:pPr>
      <w:r w:rsidRPr="003468BB">
        <w:rPr>
          <w:rFonts w:eastAsia="新細明體" w:hint="eastAsia"/>
          <w:spacing w:val="24"/>
          <w:szCs w:val="26"/>
        </w:rPr>
        <w:t>釐定各界別專業人士在處理懷疑虐兒個案及保護兒童個案的角色及責任，理順及促進彼此的協作。</w:t>
      </w:r>
    </w:p>
    <w:p w14:paraId="1428CFCB" w14:textId="77777777" w:rsidR="000803AA" w:rsidRPr="003468BB" w:rsidRDefault="000803AA" w:rsidP="000803AA">
      <w:pPr>
        <w:autoSpaceDE w:val="0"/>
        <w:autoSpaceDN w:val="0"/>
        <w:adjustRightInd w:val="0"/>
        <w:snapToGrid w:val="0"/>
        <w:spacing w:line="276" w:lineRule="auto"/>
        <w:ind w:right="-1"/>
        <w:jc w:val="both"/>
        <w:rPr>
          <w:rFonts w:eastAsia="新細明體"/>
          <w:spacing w:val="24"/>
          <w:szCs w:val="26"/>
        </w:rPr>
      </w:pPr>
    </w:p>
    <w:p w14:paraId="7CB8501F" w14:textId="77777777" w:rsidR="000803AA" w:rsidRPr="003468BB" w:rsidRDefault="000803AA" w:rsidP="000803AA">
      <w:pPr>
        <w:autoSpaceDE w:val="0"/>
        <w:autoSpaceDN w:val="0"/>
        <w:adjustRightInd w:val="0"/>
        <w:snapToGrid w:val="0"/>
        <w:spacing w:line="276" w:lineRule="auto"/>
        <w:ind w:right="-1" w:firstLineChars="286" w:firstLine="881"/>
        <w:jc w:val="both"/>
        <w:rPr>
          <w:rFonts w:eastAsia="新細明體"/>
          <w:spacing w:val="24"/>
          <w:szCs w:val="26"/>
        </w:rPr>
      </w:pPr>
      <w:r w:rsidRPr="003468BB">
        <w:rPr>
          <w:rFonts w:eastAsia="新細明體" w:hint="eastAsia"/>
          <w:spacing w:val="24"/>
          <w:szCs w:val="26"/>
        </w:rPr>
        <w:t>在</w:t>
      </w:r>
      <w:r w:rsidRPr="003468BB">
        <w:rPr>
          <w:rFonts w:eastAsia="新細明體" w:hint="eastAsia"/>
          <w:spacing w:val="24"/>
          <w:szCs w:val="26"/>
        </w:rPr>
        <w:t>2019</w:t>
      </w:r>
      <w:r w:rsidRPr="003468BB">
        <w:rPr>
          <w:rFonts w:eastAsia="新細明體" w:hint="eastAsia"/>
          <w:spacing w:val="24"/>
          <w:szCs w:val="26"/>
        </w:rPr>
        <w:t>年</w:t>
      </w:r>
      <w:r w:rsidRPr="003468BB">
        <w:rPr>
          <w:rFonts w:eastAsia="新細明體" w:hint="eastAsia"/>
          <w:spacing w:val="24"/>
          <w:szCs w:val="26"/>
        </w:rPr>
        <w:t>12</w:t>
      </w:r>
      <w:r w:rsidRPr="003468BB">
        <w:rPr>
          <w:rFonts w:eastAsia="新細明體" w:hint="eastAsia"/>
          <w:spacing w:val="24"/>
          <w:szCs w:val="26"/>
        </w:rPr>
        <w:t>月</w:t>
      </w:r>
      <w:r w:rsidRPr="003468BB">
        <w:rPr>
          <w:rFonts w:eastAsia="新細明體" w:hint="eastAsia"/>
          <w:spacing w:val="24"/>
          <w:szCs w:val="26"/>
        </w:rPr>
        <w:t>20</w:t>
      </w:r>
      <w:r w:rsidRPr="003468BB">
        <w:rPr>
          <w:rFonts w:eastAsia="新細明體" w:hint="eastAsia"/>
          <w:spacing w:val="24"/>
          <w:szCs w:val="26"/>
        </w:rPr>
        <w:t>日「防止虐待兒童委員會」的會議上，新修訂的</w:t>
      </w:r>
      <w:r w:rsidRPr="003468BB">
        <w:rPr>
          <w:rFonts w:eastAsia="新細明體" w:hint="eastAsia"/>
          <w:b/>
          <w:color w:val="0070C0"/>
          <w:spacing w:val="24"/>
          <w:szCs w:val="26"/>
        </w:rPr>
        <w:t>《保護兒童免受虐待—多專業合作程序指引》</w:t>
      </w:r>
      <w:r w:rsidRPr="003468BB">
        <w:rPr>
          <w:rFonts w:eastAsia="新細明體" w:hint="eastAsia"/>
          <w:spacing w:val="24"/>
          <w:szCs w:val="26"/>
        </w:rPr>
        <w:t>（《指引》）獲得通過。在</w:t>
      </w:r>
      <w:r w:rsidRPr="003468BB">
        <w:rPr>
          <w:rFonts w:eastAsia="新細明體" w:hint="eastAsia"/>
          <w:spacing w:val="24"/>
          <w:szCs w:val="26"/>
        </w:rPr>
        <w:t>2020</w:t>
      </w:r>
      <w:r w:rsidRPr="003468BB">
        <w:rPr>
          <w:rFonts w:eastAsia="新細明體" w:hint="eastAsia"/>
          <w:spacing w:val="24"/>
          <w:szCs w:val="26"/>
        </w:rPr>
        <w:t>年</w:t>
      </w:r>
      <w:r w:rsidRPr="003468BB">
        <w:rPr>
          <w:rFonts w:eastAsia="新細明體" w:hint="eastAsia"/>
          <w:spacing w:val="24"/>
          <w:szCs w:val="26"/>
        </w:rPr>
        <w:t>4</w:t>
      </w:r>
      <w:r w:rsidRPr="003468BB">
        <w:rPr>
          <w:rFonts w:eastAsia="新細明體" w:hint="eastAsia"/>
          <w:spacing w:val="24"/>
          <w:szCs w:val="26"/>
        </w:rPr>
        <w:t>月</w:t>
      </w:r>
      <w:r w:rsidRPr="003468BB">
        <w:rPr>
          <w:rFonts w:eastAsia="新細明體" w:hint="eastAsia"/>
          <w:spacing w:val="24"/>
          <w:szCs w:val="26"/>
        </w:rPr>
        <w:t>1</w:t>
      </w:r>
      <w:r w:rsidRPr="003468BB">
        <w:rPr>
          <w:rFonts w:eastAsia="新細明體" w:hint="eastAsia"/>
          <w:spacing w:val="24"/>
          <w:szCs w:val="26"/>
        </w:rPr>
        <w:t>日《指引》正式實施。</w:t>
      </w:r>
    </w:p>
    <w:p w14:paraId="45E6AA00" w14:textId="77777777" w:rsidR="000803AA" w:rsidRPr="003468BB" w:rsidRDefault="000803AA" w:rsidP="000803AA">
      <w:pPr>
        <w:autoSpaceDE w:val="0"/>
        <w:autoSpaceDN w:val="0"/>
        <w:adjustRightInd w:val="0"/>
        <w:snapToGrid w:val="0"/>
        <w:spacing w:line="276" w:lineRule="auto"/>
        <w:ind w:right="-1" w:firstLineChars="286" w:firstLine="881"/>
        <w:jc w:val="both"/>
        <w:rPr>
          <w:rFonts w:eastAsia="新細明體"/>
          <w:spacing w:val="24"/>
          <w:szCs w:val="26"/>
        </w:rPr>
      </w:pPr>
    </w:p>
    <w:p w14:paraId="3D149BD7" w14:textId="77777777" w:rsidR="000803AA" w:rsidRPr="003468BB" w:rsidRDefault="000803AA" w:rsidP="000803AA">
      <w:pPr>
        <w:autoSpaceDE w:val="0"/>
        <w:autoSpaceDN w:val="0"/>
        <w:adjustRightInd w:val="0"/>
        <w:snapToGrid w:val="0"/>
        <w:spacing w:line="276" w:lineRule="auto"/>
        <w:ind w:right="-1" w:firstLineChars="286" w:firstLine="881"/>
        <w:jc w:val="both"/>
        <w:rPr>
          <w:rFonts w:eastAsia="新細明體"/>
          <w:spacing w:val="24"/>
          <w:szCs w:val="26"/>
        </w:rPr>
      </w:pPr>
      <w:r w:rsidRPr="003468BB">
        <w:rPr>
          <w:rFonts w:eastAsia="新細明體" w:hint="eastAsia"/>
          <w:spacing w:val="24"/>
          <w:szCs w:val="26"/>
        </w:rPr>
        <w:t>《指引》得以修訂完成，有賴專責小組成員及各界別工作人員的努力及貢獻，由於參與的人員眾多，《指引》內只列出專責小組成員的名單，未能詳細列出其他相關工作人員，敬請見諒。</w:t>
      </w:r>
    </w:p>
    <w:p w14:paraId="5AAB58C7" w14:textId="77777777" w:rsidR="000803AA" w:rsidRPr="003468BB" w:rsidRDefault="000803AA" w:rsidP="000803AA">
      <w:pPr>
        <w:autoSpaceDE w:val="0"/>
        <w:autoSpaceDN w:val="0"/>
        <w:adjustRightInd w:val="0"/>
        <w:snapToGrid w:val="0"/>
        <w:spacing w:line="276" w:lineRule="auto"/>
        <w:ind w:right="-1" w:firstLineChars="286" w:firstLine="881"/>
        <w:jc w:val="both"/>
        <w:rPr>
          <w:rFonts w:eastAsia="新細明體"/>
          <w:spacing w:val="24"/>
          <w:szCs w:val="26"/>
        </w:rPr>
      </w:pPr>
    </w:p>
    <w:p w14:paraId="7A79A3AE" w14:textId="77777777" w:rsidR="000803AA" w:rsidRPr="003468BB" w:rsidRDefault="000803AA" w:rsidP="000803AA">
      <w:pPr>
        <w:autoSpaceDE w:val="0"/>
        <w:autoSpaceDN w:val="0"/>
        <w:adjustRightInd w:val="0"/>
        <w:snapToGrid w:val="0"/>
        <w:spacing w:line="276" w:lineRule="auto"/>
        <w:ind w:right="-1" w:firstLineChars="286" w:firstLine="881"/>
        <w:jc w:val="both"/>
        <w:rPr>
          <w:rFonts w:eastAsia="新細明體"/>
          <w:spacing w:val="24"/>
          <w:szCs w:val="26"/>
        </w:rPr>
      </w:pPr>
      <w:r w:rsidRPr="003468BB">
        <w:rPr>
          <w:rFonts w:eastAsia="新細明體" w:hint="eastAsia"/>
          <w:spacing w:val="24"/>
          <w:szCs w:val="26"/>
        </w:rPr>
        <w:t>經過全面的檢討和修訂，《指引》的編排及內容與以往的版本有相當多的分別。建議工作人員應先參閱</w:t>
      </w:r>
      <w:r w:rsidRPr="003468BB">
        <w:rPr>
          <w:rFonts w:eastAsia="新細明體" w:hint="eastAsia"/>
          <w:b/>
          <w:spacing w:val="24"/>
          <w:szCs w:val="26"/>
        </w:rPr>
        <w:t>《指引》導讀</w:t>
      </w:r>
      <w:r w:rsidRPr="003468BB">
        <w:rPr>
          <w:rFonts w:eastAsia="新細明體" w:hint="eastAsia"/>
          <w:spacing w:val="24"/>
          <w:szCs w:val="26"/>
        </w:rPr>
        <w:t>，以了解閱讀《指引》時需要注意的地方。</w:t>
      </w:r>
    </w:p>
    <w:p w14:paraId="27893ECD" w14:textId="77777777" w:rsidR="000803AA" w:rsidRPr="003468BB" w:rsidRDefault="000803AA" w:rsidP="000803AA">
      <w:pPr>
        <w:autoSpaceDE w:val="0"/>
        <w:autoSpaceDN w:val="0"/>
        <w:adjustRightInd w:val="0"/>
        <w:snapToGrid w:val="0"/>
        <w:spacing w:line="276" w:lineRule="auto"/>
        <w:ind w:right="-1" w:firstLineChars="286" w:firstLine="881"/>
        <w:jc w:val="both"/>
        <w:rPr>
          <w:rFonts w:eastAsia="新細明體"/>
          <w:spacing w:val="24"/>
          <w:szCs w:val="26"/>
        </w:rPr>
      </w:pPr>
    </w:p>
    <w:p w14:paraId="573B0A39" w14:textId="77777777" w:rsidR="000803AA" w:rsidRPr="003468BB" w:rsidRDefault="000803AA" w:rsidP="000803AA">
      <w:pPr>
        <w:autoSpaceDE w:val="0"/>
        <w:autoSpaceDN w:val="0"/>
        <w:adjustRightInd w:val="0"/>
        <w:snapToGrid w:val="0"/>
        <w:spacing w:line="276" w:lineRule="auto"/>
        <w:ind w:right="-1" w:firstLineChars="286" w:firstLine="881"/>
        <w:jc w:val="both"/>
        <w:rPr>
          <w:rFonts w:eastAsia="新細明體"/>
          <w:spacing w:val="24"/>
          <w:szCs w:val="26"/>
        </w:rPr>
      </w:pPr>
      <w:r w:rsidRPr="003468BB">
        <w:rPr>
          <w:rFonts w:eastAsia="新細明體" w:hint="eastAsia"/>
          <w:spacing w:val="24"/>
          <w:szCs w:val="26"/>
        </w:rPr>
        <w:t>雖然《指引》在保護兒童工作的各項程序、注意事項及參考資料方面都加強了不少篇幅，亦理順了很多近年各界關注的問題，但</w:t>
      </w:r>
      <w:r w:rsidRPr="003468BB">
        <w:rPr>
          <w:rFonts w:eastAsia="新細明體" w:hint="eastAsia"/>
          <w:spacing w:val="24"/>
          <w:szCs w:val="26"/>
          <w:lang w:eastAsia="zh-HK"/>
        </w:rPr>
        <w:t>仍</w:t>
      </w:r>
      <w:r w:rsidRPr="003468BB">
        <w:rPr>
          <w:rFonts w:eastAsia="新細明體" w:hint="eastAsia"/>
          <w:spacing w:val="24"/>
          <w:szCs w:val="26"/>
        </w:rPr>
        <w:t>會</w:t>
      </w:r>
      <w:r w:rsidRPr="003468BB">
        <w:rPr>
          <w:rFonts w:eastAsia="新細明體" w:hint="eastAsia"/>
          <w:spacing w:val="24"/>
          <w:szCs w:val="26"/>
          <w:lang w:eastAsia="zh-HK"/>
        </w:rPr>
        <w:t>按需要</w:t>
      </w:r>
      <w:r w:rsidRPr="003468BB">
        <w:rPr>
          <w:rFonts w:eastAsia="新細明體" w:hint="eastAsia"/>
          <w:spacing w:val="24"/>
          <w:szCs w:val="26"/>
        </w:rPr>
        <w:t>不</w:t>
      </w:r>
      <w:r w:rsidRPr="003468BB">
        <w:rPr>
          <w:rFonts w:eastAsia="新細明體" w:hint="eastAsia"/>
          <w:spacing w:val="24"/>
          <w:szCs w:val="26"/>
          <w:lang w:eastAsia="zh-HK"/>
        </w:rPr>
        <w:t>時更新，而</w:t>
      </w:r>
      <w:r w:rsidRPr="003468BB">
        <w:rPr>
          <w:rFonts w:eastAsia="新細明體" w:hint="eastAsia"/>
          <w:spacing w:val="24"/>
          <w:szCs w:val="26"/>
        </w:rPr>
        <w:t>最重要的是工作人員能將「兒童為重、安全為先」、「家庭參與」及「多專業合作」的原則真正實踐出來，以「衷誠合作、互相信任」的態度，發揮伙伴協作精神，達到「保護幼弱、造福兒童」的共同目標。</w:t>
      </w:r>
    </w:p>
    <w:p w14:paraId="0F041F0D" w14:textId="77777777" w:rsidR="000803AA" w:rsidRPr="003468BB" w:rsidRDefault="000803AA" w:rsidP="000803AA">
      <w:pPr>
        <w:autoSpaceDE w:val="0"/>
        <w:autoSpaceDN w:val="0"/>
        <w:adjustRightInd w:val="0"/>
        <w:snapToGrid w:val="0"/>
        <w:spacing w:line="276" w:lineRule="auto"/>
        <w:ind w:right="-1" w:firstLineChars="286" w:firstLine="881"/>
        <w:jc w:val="both"/>
        <w:rPr>
          <w:rFonts w:eastAsia="新細明體"/>
          <w:spacing w:val="24"/>
          <w:szCs w:val="26"/>
        </w:rPr>
      </w:pPr>
    </w:p>
    <w:p w14:paraId="2C27F03E" w14:textId="77777777" w:rsidR="000803AA" w:rsidRPr="003468BB" w:rsidRDefault="000803AA" w:rsidP="000803AA">
      <w:pPr>
        <w:autoSpaceDE w:val="0"/>
        <w:autoSpaceDN w:val="0"/>
        <w:adjustRightInd w:val="0"/>
        <w:snapToGrid w:val="0"/>
        <w:spacing w:line="276" w:lineRule="auto"/>
        <w:ind w:right="-1" w:firstLineChars="286" w:firstLine="881"/>
        <w:jc w:val="both"/>
        <w:rPr>
          <w:rFonts w:eastAsia="新細明體"/>
          <w:spacing w:val="24"/>
          <w:szCs w:val="26"/>
        </w:rPr>
      </w:pPr>
    </w:p>
    <w:p w14:paraId="13384F0C" w14:textId="77777777" w:rsidR="000803AA" w:rsidRPr="003468BB" w:rsidRDefault="000803AA" w:rsidP="000803AA">
      <w:pPr>
        <w:autoSpaceDE w:val="0"/>
        <w:autoSpaceDN w:val="0"/>
        <w:adjustRightInd w:val="0"/>
        <w:snapToGrid w:val="0"/>
        <w:spacing w:line="276" w:lineRule="auto"/>
        <w:ind w:right="-1"/>
        <w:jc w:val="both"/>
        <w:rPr>
          <w:rFonts w:eastAsia="新細明體"/>
          <w:b/>
          <w:spacing w:val="24"/>
          <w:szCs w:val="26"/>
        </w:rPr>
      </w:pPr>
      <w:r w:rsidRPr="003468BB">
        <w:rPr>
          <w:rFonts w:eastAsia="新細明體" w:hint="eastAsia"/>
          <w:b/>
          <w:spacing w:val="24"/>
          <w:szCs w:val="26"/>
        </w:rPr>
        <w:t>社會福利署</w:t>
      </w:r>
    </w:p>
    <w:p w14:paraId="723D2EA3" w14:textId="77777777" w:rsidR="000803AA" w:rsidRPr="003468BB" w:rsidRDefault="000803AA" w:rsidP="000803AA">
      <w:pPr>
        <w:autoSpaceDE w:val="0"/>
        <w:autoSpaceDN w:val="0"/>
        <w:adjustRightInd w:val="0"/>
        <w:snapToGrid w:val="0"/>
        <w:spacing w:line="276" w:lineRule="auto"/>
        <w:ind w:right="-1"/>
        <w:jc w:val="both"/>
        <w:rPr>
          <w:rFonts w:eastAsia="新細明體"/>
          <w:b/>
          <w:spacing w:val="24"/>
          <w:szCs w:val="26"/>
        </w:rPr>
      </w:pPr>
      <w:r w:rsidRPr="003468BB">
        <w:rPr>
          <w:rFonts w:eastAsia="新細明體"/>
          <w:b/>
          <w:spacing w:val="24"/>
          <w:szCs w:val="26"/>
        </w:rPr>
        <w:t>20</w:t>
      </w:r>
      <w:r w:rsidRPr="003468BB">
        <w:rPr>
          <w:rFonts w:eastAsia="新細明體" w:hint="eastAsia"/>
          <w:b/>
          <w:spacing w:val="24"/>
          <w:szCs w:val="26"/>
        </w:rPr>
        <w:t>20</w:t>
      </w:r>
      <w:r w:rsidRPr="003468BB">
        <w:rPr>
          <w:rFonts w:eastAsia="新細明體"/>
          <w:b/>
          <w:spacing w:val="24"/>
          <w:szCs w:val="26"/>
        </w:rPr>
        <w:t>年</w:t>
      </w:r>
      <w:r w:rsidRPr="003468BB">
        <w:rPr>
          <w:rFonts w:eastAsia="新細明體" w:hint="eastAsia"/>
          <w:b/>
          <w:spacing w:val="24"/>
          <w:szCs w:val="26"/>
        </w:rPr>
        <w:t>1</w:t>
      </w:r>
      <w:r w:rsidRPr="003468BB">
        <w:rPr>
          <w:rFonts w:eastAsia="新細明體"/>
          <w:b/>
          <w:spacing w:val="24"/>
          <w:szCs w:val="26"/>
        </w:rPr>
        <w:t>月</w:t>
      </w:r>
      <w:r w:rsidRPr="003468BB">
        <w:rPr>
          <w:rFonts w:eastAsia="新細明體"/>
          <w:b/>
          <w:spacing w:val="24"/>
          <w:szCs w:val="26"/>
        </w:rPr>
        <w:br w:type="page"/>
      </w:r>
    </w:p>
    <w:p w14:paraId="107A33B6" w14:textId="38CE0A70" w:rsidR="00934B2A" w:rsidRPr="003468BB" w:rsidRDefault="0083463D" w:rsidP="0083463D">
      <w:pPr>
        <w:tabs>
          <w:tab w:val="num" w:pos="910"/>
        </w:tabs>
        <w:overflowPunct w:val="0"/>
        <w:snapToGrid w:val="0"/>
        <w:spacing w:beforeLines="100" w:before="240" w:line="271" w:lineRule="auto"/>
        <w:jc w:val="center"/>
        <w:rPr>
          <w:rFonts w:asciiTheme="minorEastAsia" w:hAnsiTheme="minorEastAsia"/>
          <w:spacing w:val="30"/>
          <w:szCs w:val="26"/>
          <w:lang w:val="en-GB"/>
        </w:rPr>
      </w:pPr>
      <w:r w:rsidRPr="003468BB">
        <w:rPr>
          <w:rFonts w:asciiTheme="minorEastAsia" w:hAnsiTheme="minorEastAsia" w:hint="eastAsia"/>
          <w:b/>
          <w:spacing w:val="30"/>
          <w:sz w:val="28"/>
          <w:szCs w:val="26"/>
          <w:lang w:val="en-GB"/>
        </w:rPr>
        <w:lastRenderedPageBreak/>
        <w:t>專責小組名單</w:t>
      </w:r>
    </w:p>
    <w:p w14:paraId="33AD107D" w14:textId="77777777" w:rsidR="007D3F6A" w:rsidRPr="003468BB" w:rsidRDefault="007D3F6A" w:rsidP="000803AA">
      <w:pPr>
        <w:autoSpaceDE w:val="0"/>
        <w:autoSpaceDN w:val="0"/>
        <w:adjustRightInd w:val="0"/>
        <w:snapToGrid w:val="0"/>
        <w:spacing w:line="276" w:lineRule="auto"/>
        <w:ind w:right="-1"/>
        <w:rPr>
          <w:rFonts w:eastAsia="新細明體"/>
          <w:b/>
          <w:spacing w:val="24"/>
          <w:szCs w:val="26"/>
          <w:lang w:eastAsia="zh-HK"/>
        </w:rPr>
      </w:pPr>
    </w:p>
    <w:p w14:paraId="185BCF7F" w14:textId="77777777" w:rsidR="000803AA" w:rsidRPr="003468BB" w:rsidRDefault="000803AA" w:rsidP="000803AA">
      <w:pPr>
        <w:autoSpaceDE w:val="0"/>
        <w:autoSpaceDN w:val="0"/>
        <w:adjustRightInd w:val="0"/>
        <w:snapToGrid w:val="0"/>
        <w:spacing w:line="276" w:lineRule="auto"/>
        <w:ind w:right="-1"/>
        <w:rPr>
          <w:rFonts w:eastAsia="新細明體"/>
          <w:b/>
          <w:spacing w:val="24"/>
          <w:szCs w:val="26"/>
          <w:lang w:eastAsia="zh-HK"/>
        </w:rPr>
      </w:pPr>
      <w:r w:rsidRPr="003468BB">
        <w:rPr>
          <w:rFonts w:eastAsia="新細明體" w:hint="eastAsia"/>
          <w:b/>
          <w:spacing w:val="24"/>
          <w:szCs w:val="26"/>
          <w:lang w:eastAsia="zh-HK"/>
        </w:rPr>
        <w:t>召集人</w:t>
      </w:r>
    </w:p>
    <w:p w14:paraId="1533E925" w14:textId="77777777" w:rsidR="000803AA" w:rsidRPr="003468BB" w:rsidRDefault="000803AA" w:rsidP="000803AA">
      <w:pPr>
        <w:autoSpaceDE w:val="0"/>
        <w:autoSpaceDN w:val="0"/>
        <w:adjustRightInd w:val="0"/>
        <w:snapToGrid w:val="0"/>
        <w:spacing w:line="276" w:lineRule="auto"/>
        <w:ind w:right="-1"/>
        <w:rPr>
          <w:rFonts w:eastAsia="新細明體"/>
          <w:b/>
          <w:spacing w:val="24"/>
          <w:szCs w:val="26"/>
        </w:rPr>
      </w:pPr>
    </w:p>
    <w:p w14:paraId="0383F827" w14:textId="77777777" w:rsidR="000803AA" w:rsidRPr="003468BB" w:rsidRDefault="000803AA" w:rsidP="000803AA">
      <w:pPr>
        <w:autoSpaceDE w:val="0"/>
        <w:autoSpaceDN w:val="0"/>
        <w:adjustRightInd w:val="0"/>
        <w:snapToGrid w:val="0"/>
        <w:spacing w:line="276" w:lineRule="auto"/>
        <w:ind w:right="-199"/>
        <w:rPr>
          <w:rFonts w:eastAsia="新細明體"/>
          <w:spacing w:val="24"/>
          <w:szCs w:val="26"/>
        </w:rPr>
      </w:pPr>
      <w:r w:rsidRPr="003468BB">
        <w:rPr>
          <w:rFonts w:eastAsia="新細明體" w:hint="eastAsia"/>
          <w:spacing w:val="24"/>
          <w:szCs w:val="26"/>
        </w:rPr>
        <w:t>社會福利署</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李金容女士</w:t>
      </w:r>
      <w:r w:rsidRPr="003468BB">
        <w:rPr>
          <w:rFonts w:eastAsia="新細明體"/>
          <w:spacing w:val="24"/>
          <w:szCs w:val="26"/>
        </w:rPr>
        <w:tab/>
      </w:r>
      <w:r w:rsidRPr="003468BB">
        <w:rPr>
          <w:rFonts w:eastAsia="新細明體" w:hint="eastAsia"/>
          <w:spacing w:val="24"/>
          <w:szCs w:val="26"/>
        </w:rPr>
        <w:t>（</w:t>
      </w:r>
      <w:r w:rsidRPr="003468BB">
        <w:rPr>
          <w:rFonts w:eastAsia="新細明體" w:hint="eastAsia"/>
          <w:spacing w:val="24"/>
          <w:szCs w:val="26"/>
        </w:rPr>
        <w:t>2018</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78D39D1F"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張林淑儀女士</w:t>
      </w:r>
      <w:r w:rsidRPr="003468BB">
        <w:rPr>
          <w:rFonts w:eastAsia="新細明體"/>
          <w:spacing w:val="24"/>
          <w:szCs w:val="26"/>
        </w:rPr>
        <w:tab/>
      </w:r>
      <w:r w:rsidRPr="003468BB">
        <w:rPr>
          <w:rFonts w:eastAsia="新細明體" w:hint="eastAsia"/>
          <w:spacing w:val="24"/>
          <w:szCs w:val="26"/>
        </w:rPr>
        <w:t>（</w:t>
      </w:r>
      <w:r w:rsidRPr="003468BB">
        <w:rPr>
          <w:rFonts w:eastAsia="新細明體" w:hint="eastAsia"/>
          <w:spacing w:val="24"/>
          <w:szCs w:val="26"/>
        </w:rPr>
        <w:t>2018</w:t>
      </w:r>
      <w:r w:rsidRPr="003468BB">
        <w:rPr>
          <w:rFonts w:eastAsia="新細明體" w:hint="eastAsia"/>
          <w:spacing w:val="24"/>
          <w:szCs w:val="26"/>
          <w:lang w:eastAsia="zh-HK"/>
        </w:rPr>
        <w:t>年</w:t>
      </w:r>
      <w:r w:rsidRPr="003468BB">
        <w:rPr>
          <w:rFonts w:eastAsia="新細明體" w:hint="eastAsia"/>
          <w:spacing w:val="24"/>
          <w:szCs w:val="26"/>
          <w:lang w:eastAsia="zh-HK"/>
        </w:rPr>
        <w:t>3</w:t>
      </w:r>
      <w:r w:rsidRPr="003468BB">
        <w:rPr>
          <w:rFonts w:eastAsia="新細明體" w:hint="eastAsia"/>
          <w:spacing w:val="24"/>
          <w:szCs w:val="26"/>
          <w:lang w:eastAsia="zh-HK"/>
        </w:rPr>
        <w:t>月至</w:t>
      </w:r>
      <w:r w:rsidRPr="003468BB">
        <w:rPr>
          <w:rFonts w:eastAsia="新細明體" w:hint="eastAsia"/>
          <w:spacing w:val="24"/>
          <w:szCs w:val="26"/>
          <w:lang w:eastAsia="zh-HK"/>
        </w:rPr>
        <w:t>10</w:t>
      </w:r>
      <w:r w:rsidRPr="003468BB">
        <w:rPr>
          <w:rFonts w:eastAsia="新細明體" w:hint="eastAsia"/>
          <w:spacing w:val="24"/>
          <w:szCs w:val="26"/>
          <w:lang w:eastAsia="zh-HK"/>
        </w:rPr>
        <w:t>月</w:t>
      </w:r>
      <w:r w:rsidRPr="003468BB">
        <w:rPr>
          <w:rFonts w:eastAsia="新細明體" w:hint="eastAsia"/>
          <w:spacing w:val="24"/>
          <w:szCs w:val="26"/>
        </w:rPr>
        <w:t>）</w:t>
      </w:r>
    </w:p>
    <w:p w14:paraId="693FADDD"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馬秀貞女士</w:t>
      </w:r>
      <w:r w:rsidRPr="003468BB">
        <w:rPr>
          <w:rFonts w:eastAsia="新細明體"/>
          <w:spacing w:val="24"/>
          <w:szCs w:val="26"/>
        </w:rPr>
        <w:tab/>
      </w:r>
      <w:r w:rsidRPr="003468BB">
        <w:rPr>
          <w:rFonts w:eastAsia="新細明體" w:hint="eastAsia"/>
          <w:spacing w:val="24"/>
          <w:szCs w:val="26"/>
        </w:rPr>
        <w:t>（</w:t>
      </w:r>
      <w:r w:rsidRPr="003468BB">
        <w:rPr>
          <w:rFonts w:eastAsia="新細明體" w:hint="eastAsia"/>
          <w:spacing w:val="24"/>
          <w:szCs w:val="26"/>
        </w:rPr>
        <w:t>2</w:t>
      </w:r>
      <w:r w:rsidRPr="003468BB">
        <w:rPr>
          <w:rFonts w:eastAsia="新細明體"/>
          <w:spacing w:val="24"/>
          <w:szCs w:val="26"/>
        </w:rPr>
        <w:t>016</w:t>
      </w:r>
      <w:r w:rsidRPr="003468BB">
        <w:rPr>
          <w:rFonts w:eastAsia="新細明體" w:hint="eastAsia"/>
          <w:spacing w:val="24"/>
          <w:szCs w:val="26"/>
          <w:lang w:eastAsia="zh-HK"/>
        </w:rPr>
        <w:t>年</w:t>
      </w:r>
      <w:r w:rsidRPr="003468BB">
        <w:rPr>
          <w:rFonts w:eastAsia="新細明體" w:hint="eastAsia"/>
          <w:spacing w:val="24"/>
          <w:szCs w:val="26"/>
        </w:rPr>
        <w:t>1</w:t>
      </w:r>
      <w:r w:rsidRPr="003468BB">
        <w:rPr>
          <w:rFonts w:eastAsia="新細明體" w:hint="eastAsia"/>
          <w:spacing w:val="24"/>
          <w:szCs w:val="26"/>
          <w:lang w:eastAsia="zh-HK"/>
        </w:rPr>
        <w:t>1</w:t>
      </w:r>
      <w:r w:rsidRPr="003468BB">
        <w:rPr>
          <w:rFonts w:eastAsia="新細明體" w:hint="eastAsia"/>
          <w:spacing w:val="24"/>
          <w:szCs w:val="26"/>
          <w:lang w:eastAsia="zh-HK"/>
        </w:rPr>
        <w:t>月至</w:t>
      </w:r>
      <w:r w:rsidRPr="003468BB">
        <w:rPr>
          <w:rFonts w:eastAsia="新細明體" w:hint="eastAsia"/>
          <w:spacing w:val="24"/>
          <w:szCs w:val="26"/>
          <w:lang w:eastAsia="zh-HK"/>
        </w:rPr>
        <w:t>2018</w:t>
      </w:r>
      <w:r w:rsidRPr="003468BB">
        <w:rPr>
          <w:rFonts w:eastAsia="新細明體" w:hint="eastAsia"/>
          <w:spacing w:val="24"/>
          <w:szCs w:val="26"/>
          <w:lang w:eastAsia="zh-HK"/>
        </w:rPr>
        <w:t>年</w:t>
      </w:r>
      <w:r w:rsidRPr="003468BB">
        <w:rPr>
          <w:rFonts w:eastAsia="新細明體" w:hint="eastAsia"/>
          <w:spacing w:val="24"/>
          <w:szCs w:val="26"/>
          <w:lang w:eastAsia="zh-HK"/>
        </w:rPr>
        <w:t>2</w:t>
      </w:r>
      <w:r w:rsidRPr="003468BB">
        <w:rPr>
          <w:rFonts w:eastAsia="新細明體" w:hint="eastAsia"/>
          <w:spacing w:val="24"/>
          <w:szCs w:val="26"/>
          <w:lang w:eastAsia="zh-HK"/>
        </w:rPr>
        <w:t>月</w:t>
      </w:r>
      <w:r w:rsidRPr="003468BB">
        <w:rPr>
          <w:rFonts w:eastAsia="新細明體" w:hint="eastAsia"/>
          <w:spacing w:val="24"/>
          <w:szCs w:val="26"/>
        </w:rPr>
        <w:t>）</w:t>
      </w:r>
    </w:p>
    <w:p w14:paraId="4AFDDE03"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p>
    <w:p w14:paraId="083AF40E" w14:textId="77777777" w:rsidR="000803AA" w:rsidRPr="003468BB" w:rsidRDefault="000803AA" w:rsidP="000803AA">
      <w:pPr>
        <w:autoSpaceDE w:val="0"/>
        <w:autoSpaceDN w:val="0"/>
        <w:adjustRightInd w:val="0"/>
        <w:snapToGrid w:val="0"/>
        <w:spacing w:line="276" w:lineRule="auto"/>
        <w:ind w:right="-1"/>
        <w:rPr>
          <w:rFonts w:eastAsia="新細明體"/>
          <w:b/>
          <w:spacing w:val="24"/>
          <w:szCs w:val="26"/>
        </w:rPr>
      </w:pPr>
      <w:r w:rsidRPr="003468BB">
        <w:rPr>
          <w:rFonts w:eastAsia="新細明體" w:hint="eastAsia"/>
          <w:b/>
          <w:spacing w:val="24"/>
          <w:szCs w:val="26"/>
        </w:rPr>
        <w:t>秘書</w:t>
      </w:r>
    </w:p>
    <w:p w14:paraId="58B18431"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p>
    <w:p w14:paraId="2D29341A" w14:textId="77777777" w:rsidR="000803AA" w:rsidRPr="003468BB" w:rsidRDefault="000803AA" w:rsidP="000803AA">
      <w:pPr>
        <w:autoSpaceDE w:val="0"/>
        <w:autoSpaceDN w:val="0"/>
        <w:adjustRightInd w:val="0"/>
        <w:snapToGrid w:val="0"/>
        <w:spacing w:line="276" w:lineRule="auto"/>
        <w:ind w:right="-908"/>
        <w:rPr>
          <w:rFonts w:eastAsia="新細明體"/>
          <w:spacing w:val="24"/>
          <w:szCs w:val="26"/>
        </w:rPr>
      </w:pPr>
      <w:r w:rsidRPr="003468BB">
        <w:rPr>
          <w:rFonts w:eastAsia="新細明體" w:hint="eastAsia"/>
          <w:spacing w:val="24"/>
          <w:szCs w:val="26"/>
        </w:rPr>
        <w:t>社會福利署</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盧妙嫻女士</w:t>
      </w:r>
      <w:r w:rsidRPr="003468BB">
        <w:rPr>
          <w:rFonts w:eastAsia="新細明體"/>
          <w:spacing w:val="24"/>
          <w:szCs w:val="26"/>
        </w:rPr>
        <w:tab/>
      </w:r>
      <w:r w:rsidRPr="003468BB">
        <w:rPr>
          <w:rFonts w:eastAsia="新細明體" w:hint="eastAsia"/>
          <w:spacing w:val="24"/>
          <w:szCs w:val="26"/>
        </w:rPr>
        <w:t>（</w:t>
      </w:r>
      <w:r w:rsidRPr="003468BB">
        <w:rPr>
          <w:rFonts w:eastAsia="新細明體" w:hint="eastAsia"/>
          <w:spacing w:val="24"/>
          <w:szCs w:val="26"/>
        </w:rPr>
        <w:t>2018</w:t>
      </w:r>
      <w:r w:rsidRPr="003468BB">
        <w:rPr>
          <w:rFonts w:eastAsia="新細明體" w:hint="eastAsia"/>
          <w:spacing w:val="24"/>
          <w:szCs w:val="26"/>
          <w:lang w:eastAsia="zh-HK"/>
        </w:rPr>
        <w:t>年</w:t>
      </w:r>
      <w:r w:rsidRPr="003468BB">
        <w:rPr>
          <w:rFonts w:eastAsia="新細明體" w:hint="eastAsia"/>
          <w:spacing w:val="24"/>
          <w:szCs w:val="26"/>
          <w:lang w:eastAsia="zh-HK"/>
        </w:rPr>
        <w:t>4</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20C09D4B" w14:textId="77777777" w:rsidR="000803AA" w:rsidRPr="003468BB" w:rsidRDefault="000803AA" w:rsidP="000803AA">
      <w:pPr>
        <w:autoSpaceDE w:val="0"/>
        <w:autoSpaceDN w:val="0"/>
        <w:adjustRightInd w:val="0"/>
        <w:snapToGrid w:val="0"/>
        <w:spacing w:line="276" w:lineRule="auto"/>
        <w:ind w:right="-908"/>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張林淑儀女士</w:t>
      </w:r>
      <w:r w:rsidRPr="003468BB">
        <w:rPr>
          <w:rFonts w:eastAsia="新細明體"/>
          <w:spacing w:val="24"/>
          <w:szCs w:val="26"/>
        </w:rPr>
        <w:tab/>
      </w:r>
      <w:r w:rsidRPr="003468BB">
        <w:rPr>
          <w:rFonts w:eastAsia="新細明體" w:hint="eastAsia"/>
          <w:spacing w:val="24"/>
          <w:szCs w:val="26"/>
        </w:rPr>
        <w:t>（</w:t>
      </w:r>
      <w:r w:rsidRPr="003468BB">
        <w:rPr>
          <w:rFonts w:eastAsia="新細明體" w:hint="eastAsia"/>
          <w:spacing w:val="24"/>
          <w:szCs w:val="26"/>
        </w:rPr>
        <w:t>2</w:t>
      </w:r>
      <w:r w:rsidRPr="003468BB">
        <w:rPr>
          <w:rFonts w:eastAsia="新細明體"/>
          <w:spacing w:val="24"/>
          <w:szCs w:val="26"/>
        </w:rPr>
        <w:t>016</w:t>
      </w:r>
      <w:r w:rsidRPr="003468BB">
        <w:rPr>
          <w:rFonts w:eastAsia="新細明體" w:hint="eastAsia"/>
          <w:spacing w:val="24"/>
          <w:szCs w:val="26"/>
        </w:rPr>
        <w:t>年</w:t>
      </w:r>
      <w:r w:rsidRPr="003468BB">
        <w:rPr>
          <w:rFonts w:eastAsia="新細明體" w:hint="eastAsia"/>
          <w:spacing w:val="24"/>
          <w:szCs w:val="26"/>
        </w:rPr>
        <w:t>11</w:t>
      </w:r>
      <w:r w:rsidRPr="003468BB">
        <w:rPr>
          <w:rFonts w:eastAsia="新細明體" w:hint="eastAsia"/>
          <w:spacing w:val="24"/>
          <w:szCs w:val="26"/>
        </w:rPr>
        <w:t>月至</w:t>
      </w:r>
      <w:r w:rsidRPr="003468BB">
        <w:rPr>
          <w:rFonts w:eastAsia="新細明體" w:hint="eastAsia"/>
          <w:spacing w:val="24"/>
          <w:szCs w:val="26"/>
        </w:rPr>
        <w:t>2018</w:t>
      </w:r>
      <w:r w:rsidRPr="003468BB">
        <w:rPr>
          <w:rFonts w:eastAsia="新細明體" w:hint="eastAsia"/>
          <w:spacing w:val="24"/>
          <w:szCs w:val="26"/>
        </w:rPr>
        <w:t>年</w:t>
      </w:r>
      <w:r w:rsidRPr="003468BB">
        <w:rPr>
          <w:rFonts w:eastAsia="新細明體" w:hint="eastAsia"/>
          <w:spacing w:val="24"/>
          <w:szCs w:val="26"/>
        </w:rPr>
        <w:t>2</w:t>
      </w:r>
      <w:r w:rsidRPr="003468BB">
        <w:rPr>
          <w:rFonts w:eastAsia="新細明體" w:hint="eastAsia"/>
          <w:spacing w:val="24"/>
          <w:szCs w:val="26"/>
        </w:rPr>
        <w:t>月）</w:t>
      </w:r>
    </w:p>
    <w:p w14:paraId="185F038A" w14:textId="77777777" w:rsidR="000803AA" w:rsidRPr="003468BB" w:rsidRDefault="000803AA" w:rsidP="000803AA">
      <w:pPr>
        <w:autoSpaceDE w:val="0"/>
        <w:autoSpaceDN w:val="0"/>
        <w:adjustRightInd w:val="0"/>
        <w:snapToGrid w:val="0"/>
        <w:spacing w:line="276" w:lineRule="auto"/>
        <w:ind w:right="-908"/>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黃敏鍶女士（助理）（</w:t>
      </w:r>
      <w:r w:rsidRPr="003468BB">
        <w:rPr>
          <w:rFonts w:eastAsia="新細明體" w:hint="eastAsia"/>
          <w:spacing w:val="24"/>
          <w:szCs w:val="26"/>
        </w:rPr>
        <w:t>2019</w:t>
      </w:r>
      <w:r w:rsidRPr="003468BB">
        <w:rPr>
          <w:rFonts w:eastAsia="新細明體" w:hint="eastAsia"/>
          <w:spacing w:val="24"/>
          <w:szCs w:val="26"/>
          <w:lang w:eastAsia="zh-HK"/>
        </w:rPr>
        <w:t>年</w:t>
      </w:r>
      <w:r w:rsidRPr="003468BB">
        <w:rPr>
          <w:rFonts w:eastAsia="新細明體" w:hint="eastAsia"/>
          <w:spacing w:val="24"/>
          <w:szCs w:val="26"/>
        </w:rPr>
        <w:t>3</w:t>
      </w:r>
      <w:r w:rsidRPr="003468BB">
        <w:rPr>
          <w:rFonts w:eastAsia="新細明體" w:hint="eastAsia"/>
          <w:spacing w:val="24"/>
          <w:szCs w:val="26"/>
          <w:lang w:eastAsia="zh-HK"/>
        </w:rPr>
        <w:t>月至</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10178EF1" w14:textId="77777777" w:rsidR="000803AA" w:rsidRPr="003468BB" w:rsidRDefault="000803AA" w:rsidP="000803AA">
      <w:pPr>
        <w:autoSpaceDE w:val="0"/>
        <w:autoSpaceDN w:val="0"/>
        <w:adjustRightInd w:val="0"/>
        <w:snapToGrid w:val="0"/>
        <w:spacing w:line="276" w:lineRule="auto"/>
        <w:ind w:right="-908"/>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麥李妙英女士（助理）（</w:t>
      </w:r>
      <w:r w:rsidRPr="003468BB">
        <w:rPr>
          <w:rFonts w:eastAsia="新細明體" w:hint="eastAsia"/>
          <w:spacing w:val="24"/>
          <w:szCs w:val="26"/>
        </w:rPr>
        <w:t>2018</w:t>
      </w:r>
      <w:r w:rsidRPr="003468BB">
        <w:rPr>
          <w:rFonts w:eastAsia="新細明體" w:hint="eastAsia"/>
          <w:spacing w:val="24"/>
          <w:szCs w:val="26"/>
          <w:lang w:eastAsia="zh-HK"/>
        </w:rPr>
        <w:t>年</w:t>
      </w:r>
      <w:r w:rsidRPr="003468BB">
        <w:rPr>
          <w:rFonts w:eastAsia="新細明體" w:hint="eastAsia"/>
          <w:spacing w:val="24"/>
          <w:szCs w:val="26"/>
        </w:rPr>
        <w:t>1</w:t>
      </w:r>
      <w:r w:rsidRPr="003468BB">
        <w:rPr>
          <w:rFonts w:eastAsia="新細明體" w:hint="eastAsia"/>
          <w:spacing w:val="24"/>
          <w:szCs w:val="26"/>
          <w:lang w:eastAsia="zh-HK"/>
        </w:rPr>
        <w:t>0</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rPr>
        <w:t>3</w:t>
      </w:r>
      <w:r w:rsidRPr="003468BB">
        <w:rPr>
          <w:rFonts w:eastAsia="新細明體" w:hint="eastAsia"/>
          <w:spacing w:val="24"/>
          <w:szCs w:val="26"/>
          <w:lang w:eastAsia="zh-HK"/>
        </w:rPr>
        <w:t>月</w:t>
      </w:r>
      <w:r w:rsidRPr="003468BB">
        <w:rPr>
          <w:rFonts w:eastAsia="新細明體" w:hint="eastAsia"/>
          <w:spacing w:val="24"/>
          <w:szCs w:val="26"/>
        </w:rPr>
        <w:t>）</w:t>
      </w:r>
    </w:p>
    <w:p w14:paraId="72D363CD" w14:textId="77777777" w:rsidR="000803AA" w:rsidRPr="003468BB" w:rsidRDefault="000803AA" w:rsidP="000803AA">
      <w:pPr>
        <w:autoSpaceDE w:val="0"/>
        <w:autoSpaceDN w:val="0"/>
        <w:adjustRightInd w:val="0"/>
        <w:snapToGrid w:val="0"/>
        <w:spacing w:line="276" w:lineRule="auto"/>
        <w:ind w:right="-908"/>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鄭美枝女士（助理）（</w:t>
      </w:r>
      <w:r w:rsidRPr="003468BB">
        <w:rPr>
          <w:rFonts w:eastAsia="新細明體" w:hint="eastAsia"/>
          <w:spacing w:val="24"/>
          <w:szCs w:val="26"/>
        </w:rPr>
        <w:t>2017</w:t>
      </w:r>
      <w:r w:rsidRPr="003468BB">
        <w:rPr>
          <w:rFonts w:eastAsia="新細明體" w:hint="eastAsia"/>
          <w:spacing w:val="24"/>
          <w:szCs w:val="26"/>
          <w:lang w:eastAsia="zh-HK"/>
        </w:rPr>
        <w:t>年</w:t>
      </w:r>
      <w:r w:rsidRPr="003468BB">
        <w:rPr>
          <w:rFonts w:eastAsia="新細明體" w:hint="eastAsia"/>
          <w:spacing w:val="24"/>
          <w:szCs w:val="26"/>
        </w:rPr>
        <w:t>2</w:t>
      </w:r>
      <w:r w:rsidRPr="003468BB">
        <w:rPr>
          <w:rFonts w:eastAsia="新細明體" w:hint="eastAsia"/>
          <w:spacing w:val="24"/>
          <w:szCs w:val="26"/>
          <w:lang w:eastAsia="zh-HK"/>
        </w:rPr>
        <w:t>月至</w:t>
      </w:r>
      <w:r w:rsidRPr="003468BB">
        <w:rPr>
          <w:rFonts w:eastAsia="新細明體" w:hint="eastAsia"/>
          <w:spacing w:val="24"/>
          <w:szCs w:val="26"/>
          <w:lang w:eastAsia="zh-HK"/>
        </w:rPr>
        <w:t>2018</w:t>
      </w:r>
      <w:r w:rsidRPr="003468BB">
        <w:rPr>
          <w:rFonts w:eastAsia="新細明體" w:hint="eastAsia"/>
          <w:spacing w:val="24"/>
          <w:szCs w:val="26"/>
          <w:lang w:eastAsia="zh-HK"/>
        </w:rPr>
        <w:t>年</w:t>
      </w:r>
      <w:r w:rsidRPr="003468BB">
        <w:rPr>
          <w:rFonts w:eastAsia="新細明體" w:hint="eastAsia"/>
          <w:spacing w:val="24"/>
          <w:szCs w:val="26"/>
          <w:lang w:eastAsia="zh-HK"/>
        </w:rPr>
        <w:t>10</w:t>
      </w:r>
      <w:r w:rsidRPr="003468BB">
        <w:rPr>
          <w:rFonts w:eastAsia="新細明體" w:hint="eastAsia"/>
          <w:spacing w:val="24"/>
          <w:szCs w:val="26"/>
          <w:lang w:eastAsia="zh-HK"/>
        </w:rPr>
        <w:t>月</w:t>
      </w:r>
      <w:r w:rsidRPr="003468BB">
        <w:rPr>
          <w:rFonts w:eastAsia="新細明體" w:hint="eastAsia"/>
          <w:spacing w:val="24"/>
          <w:szCs w:val="26"/>
        </w:rPr>
        <w:t>）</w:t>
      </w:r>
    </w:p>
    <w:p w14:paraId="32A8AEC7" w14:textId="77777777" w:rsidR="000803AA" w:rsidRPr="003468BB" w:rsidRDefault="000803AA" w:rsidP="000803AA">
      <w:pPr>
        <w:autoSpaceDE w:val="0"/>
        <w:autoSpaceDN w:val="0"/>
        <w:adjustRightInd w:val="0"/>
        <w:snapToGrid w:val="0"/>
        <w:spacing w:line="276" w:lineRule="auto"/>
        <w:ind w:right="-908"/>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劉恆志先生（助理）（</w:t>
      </w:r>
      <w:r w:rsidRPr="003468BB">
        <w:rPr>
          <w:rFonts w:eastAsia="新細明體" w:hint="eastAsia"/>
          <w:spacing w:val="24"/>
          <w:szCs w:val="26"/>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2017</w:t>
      </w:r>
      <w:r w:rsidRPr="003468BB">
        <w:rPr>
          <w:rFonts w:eastAsia="新細明體" w:hint="eastAsia"/>
          <w:spacing w:val="24"/>
          <w:szCs w:val="26"/>
          <w:lang w:eastAsia="zh-HK"/>
        </w:rPr>
        <w:t>年</w:t>
      </w:r>
      <w:r w:rsidRPr="003468BB">
        <w:rPr>
          <w:rFonts w:eastAsia="新細明體" w:hint="eastAsia"/>
          <w:spacing w:val="24"/>
          <w:szCs w:val="26"/>
          <w:lang w:eastAsia="zh-HK"/>
        </w:rPr>
        <w:t>2</w:t>
      </w:r>
      <w:r w:rsidRPr="003468BB">
        <w:rPr>
          <w:rFonts w:eastAsia="新細明體" w:hint="eastAsia"/>
          <w:spacing w:val="24"/>
          <w:szCs w:val="26"/>
          <w:lang w:eastAsia="zh-HK"/>
        </w:rPr>
        <w:t>月</w:t>
      </w:r>
      <w:r w:rsidRPr="003468BB">
        <w:rPr>
          <w:rFonts w:eastAsia="新細明體" w:hint="eastAsia"/>
          <w:spacing w:val="24"/>
          <w:szCs w:val="26"/>
        </w:rPr>
        <w:t>）</w:t>
      </w:r>
    </w:p>
    <w:p w14:paraId="0C45D326"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p>
    <w:p w14:paraId="6DC21DE3" w14:textId="77777777" w:rsidR="000803AA" w:rsidRPr="003468BB" w:rsidRDefault="000803AA" w:rsidP="000803AA">
      <w:pPr>
        <w:autoSpaceDE w:val="0"/>
        <w:autoSpaceDN w:val="0"/>
        <w:adjustRightInd w:val="0"/>
        <w:snapToGrid w:val="0"/>
        <w:spacing w:line="276" w:lineRule="auto"/>
        <w:ind w:right="-1"/>
        <w:rPr>
          <w:rFonts w:eastAsia="新細明體"/>
          <w:b/>
          <w:spacing w:val="24"/>
          <w:szCs w:val="26"/>
        </w:rPr>
      </w:pPr>
      <w:r w:rsidRPr="003468BB">
        <w:rPr>
          <w:rFonts w:eastAsia="新細明體" w:hint="eastAsia"/>
          <w:b/>
          <w:spacing w:val="24"/>
          <w:szCs w:val="26"/>
        </w:rPr>
        <w:t>小組成員</w:t>
      </w:r>
    </w:p>
    <w:p w14:paraId="4B017970" w14:textId="77777777" w:rsidR="000803AA" w:rsidRPr="003468BB" w:rsidRDefault="000803AA" w:rsidP="000803AA">
      <w:pPr>
        <w:autoSpaceDE w:val="0"/>
        <w:autoSpaceDN w:val="0"/>
        <w:adjustRightInd w:val="0"/>
        <w:snapToGrid w:val="0"/>
        <w:spacing w:line="276" w:lineRule="auto"/>
        <w:ind w:right="-1"/>
        <w:rPr>
          <w:rFonts w:eastAsia="新細明體"/>
          <w:b/>
          <w:spacing w:val="24"/>
          <w:szCs w:val="26"/>
        </w:rPr>
      </w:pPr>
    </w:p>
    <w:p w14:paraId="129C8DCA"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勞工及福利局</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鄧顯權先生（</w:t>
      </w:r>
      <w:r w:rsidRPr="003468BB">
        <w:rPr>
          <w:rFonts w:eastAsia="新細明體" w:hint="eastAsia"/>
          <w:spacing w:val="24"/>
          <w:szCs w:val="26"/>
        </w:rPr>
        <w:t>2017</w:t>
      </w:r>
      <w:r w:rsidRPr="003468BB">
        <w:rPr>
          <w:rFonts w:eastAsia="新細明體" w:hint="eastAsia"/>
          <w:spacing w:val="24"/>
          <w:szCs w:val="26"/>
          <w:lang w:eastAsia="zh-HK"/>
        </w:rPr>
        <w:t>年</w:t>
      </w:r>
      <w:r w:rsidRPr="003468BB">
        <w:rPr>
          <w:rFonts w:eastAsia="新細明體" w:hint="eastAsia"/>
          <w:spacing w:val="24"/>
          <w:szCs w:val="26"/>
        </w:rPr>
        <w:t>3</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1AF83888"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陳楚頴女士（</w:t>
      </w:r>
      <w:r w:rsidRPr="003468BB">
        <w:rPr>
          <w:rFonts w:eastAsia="新細明體" w:hint="eastAsia"/>
          <w:spacing w:val="24"/>
          <w:szCs w:val="26"/>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2017</w:t>
      </w:r>
      <w:r w:rsidRPr="003468BB">
        <w:rPr>
          <w:rFonts w:eastAsia="新細明體" w:hint="eastAsia"/>
          <w:spacing w:val="24"/>
          <w:szCs w:val="26"/>
          <w:lang w:eastAsia="zh-HK"/>
        </w:rPr>
        <w:t>年</w:t>
      </w:r>
      <w:r w:rsidRPr="003468BB">
        <w:rPr>
          <w:rFonts w:eastAsia="新細明體" w:hint="eastAsia"/>
          <w:spacing w:val="24"/>
          <w:szCs w:val="26"/>
          <w:lang w:eastAsia="zh-HK"/>
        </w:rPr>
        <w:t>2</w:t>
      </w:r>
      <w:r w:rsidRPr="003468BB">
        <w:rPr>
          <w:rFonts w:eastAsia="新細明體" w:hint="eastAsia"/>
          <w:spacing w:val="24"/>
          <w:szCs w:val="26"/>
          <w:lang w:eastAsia="zh-HK"/>
        </w:rPr>
        <w:t>月</w:t>
      </w:r>
      <w:r w:rsidRPr="003468BB">
        <w:rPr>
          <w:rFonts w:eastAsia="新細明體" w:hint="eastAsia"/>
          <w:spacing w:val="24"/>
          <w:szCs w:val="26"/>
        </w:rPr>
        <w:t>）</w:t>
      </w:r>
    </w:p>
    <w:p w14:paraId="3F9D6B16"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p>
    <w:p w14:paraId="1521EEE1"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教育局</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陶佩琪女士（</w:t>
      </w:r>
      <w:r w:rsidRPr="003468BB">
        <w:rPr>
          <w:rFonts w:eastAsia="新細明體" w:hint="eastAsia"/>
          <w:spacing w:val="24"/>
          <w:szCs w:val="26"/>
        </w:rPr>
        <w:t>2019</w:t>
      </w:r>
      <w:r w:rsidRPr="003468BB">
        <w:rPr>
          <w:rFonts w:eastAsia="新細明體" w:hint="eastAsia"/>
          <w:spacing w:val="24"/>
          <w:szCs w:val="26"/>
          <w:lang w:eastAsia="zh-HK"/>
        </w:rPr>
        <w:t>年</w:t>
      </w:r>
      <w:r w:rsidRPr="003468BB">
        <w:rPr>
          <w:rFonts w:eastAsia="新細明體" w:hint="eastAsia"/>
          <w:spacing w:val="24"/>
          <w:szCs w:val="26"/>
          <w:lang w:eastAsia="zh-HK"/>
        </w:rPr>
        <w:t>6</w:t>
      </w:r>
      <w:r w:rsidRPr="003468BB">
        <w:rPr>
          <w:rFonts w:eastAsia="新細明體" w:hint="eastAsia"/>
          <w:spacing w:val="24"/>
          <w:szCs w:val="26"/>
          <w:lang w:eastAsia="zh-HK"/>
        </w:rPr>
        <w:t>月至</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51D5F6F1" w14:textId="77777777" w:rsidR="000803AA" w:rsidRPr="003468BB" w:rsidRDefault="000803AA" w:rsidP="000803AA">
      <w:pPr>
        <w:autoSpaceDE w:val="0"/>
        <w:autoSpaceDN w:val="0"/>
        <w:adjustRightInd w:val="0"/>
        <w:snapToGrid w:val="0"/>
        <w:spacing w:line="276" w:lineRule="auto"/>
        <w:ind w:left="1920" w:right="-1" w:firstLine="480"/>
        <w:rPr>
          <w:rFonts w:eastAsia="新細明體"/>
          <w:spacing w:val="24"/>
          <w:szCs w:val="26"/>
        </w:rPr>
      </w:pPr>
      <w:r w:rsidRPr="003468BB">
        <w:rPr>
          <w:rFonts w:eastAsia="新細明體" w:hint="eastAsia"/>
          <w:spacing w:val="24"/>
          <w:szCs w:val="26"/>
        </w:rPr>
        <w:t>張榮發先生（</w:t>
      </w:r>
      <w:r w:rsidRPr="003468BB">
        <w:rPr>
          <w:rFonts w:eastAsia="新細明體" w:hint="eastAsia"/>
          <w:spacing w:val="24"/>
          <w:szCs w:val="26"/>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6</w:t>
      </w:r>
      <w:r w:rsidRPr="003468BB">
        <w:rPr>
          <w:rFonts w:eastAsia="新細明體" w:hint="eastAsia"/>
          <w:spacing w:val="24"/>
          <w:szCs w:val="26"/>
          <w:lang w:eastAsia="zh-HK"/>
        </w:rPr>
        <w:t>月</w:t>
      </w:r>
      <w:r w:rsidRPr="003468BB">
        <w:rPr>
          <w:rFonts w:eastAsia="新細明體" w:hint="eastAsia"/>
          <w:spacing w:val="24"/>
          <w:szCs w:val="26"/>
        </w:rPr>
        <w:t>）</w:t>
      </w:r>
    </w:p>
    <w:p w14:paraId="186F6727"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p>
    <w:p w14:paraId="04D4F05B"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衞生署</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曹家碧醫生</w:t>
      </w:r>
    </w:p>
    <w:p w14:paraId="78157479"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p>
    <w:p w14:paraId="6A22469B"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警務處</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羅韻儀女士（</w:t>
      </w:r>
      <w:r w:rsidRPr="003468BB">
        <w:rPr>
          <w:rFonts w:eastAsia="新細明體" w:hint="eastAsia"/>
          <w:spacing w:val="24"/>
          <w:szCs w:val="26"/>
        </w:rPr>
        <w:t>2018</w:t>
      </w:r>
      <w:r w:rsidRPr="003468BB">
        <w:rPr>
          <w:rFonts w:eastAsia="新細明體" w:hint="eastAsia"/>
          <w:spacing w:val="24"/>
          <w:szCs w:val="26"/>
          <w:lang w:eastAsia="zh-HK"/>
        </w:rPr>
        <w:t>年</w:t>
      </w:r>
      <w:r w:rsidRPr="003468BB">
        <w:rPr>
          <w:rFonts w:eastAsia="新細明體" w:hint="eastAsia"/>
          <w:spacing w:val="24"/>
          <w:szCs w:val="26"/>
        </w:rPr>
        <w:t>9</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3FFBA3DE"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李嘉頴女士（</w:t>
      </w:r>
      <w:r w:rsidRPr="003468BB">
        <w:rPr>
          <w:rFonts w:eastAsia="新細明體" w:hint="eastAsia"/>
          <w:spacing w:val="24"/>
          <w:szCs w:val="26"/>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2018</w:t>
      </w:r>
      <w:r w:rsidRPr="003468BB">
        <w:rPr>
          <w:rFonts w:eastAsia="新細明體" w:hint="eastAsia"/>
          <w:spacing w:val="24"/>
          <w:szCs w:val="26"/>
          <w:lang w:eastAsia="zh-HK"/>
        </w:rPr>
        <w:t>年</w:t>
      </w:r>
      <w:r w:rsidRPr="003468BB">
        <w:rPr>
          <w:rFonts w:eastAsia="新細明體" w:hint="eastAsia"/>
          <w:spacing w:val="24"/>
          <w:szCs w:val="26"/>
          <w:lang w:eastAsia="zh-HK"/>
        </w:rPr>
        <w:t>9</w:t>
      </w:r>
      <w:r w:rsidRPr="003468BB">
        <w:rPr>
          <w:rFonts w:eastAsia="新細明體" w:hint="eastAsia"/>
          <w:spacing w:val="24"/>
          <w:szCs w:val="26"/>
          <w:lang w:eastAsia="zh-HK"/>
        </w:rPr>
        <w:t>月</w:t>
      </w:r>
      <w:r w:rsidRPr="003468BB">
        <w:rPr>
          <w:rFonts w:eastAsia="新細明體" w:hint="eastAsia"/>
          <w:spacing w:val="24"/>
          <w:szCs w:val="26"/>
        </w:rPr>
        <w:t>）</w:t>
      </w:r>
    </w:p>
    <w:p w14:paraId="33CA4348"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p>
    <w:p w14:paraId="7183ED81" w14:textId="77777777" w:rsidR="000803AA" w:rsidRPr="003468BB" w:rsidRDefault="000803AA" w:rsidP="000803AA">
      <w:pPr>
        <w:autoSpaceDE w:val="0"/>
        <w:autoSpaceDN w:val="0"/>
        <w:adjustRightInd w:val="0"/>
        <w:snapToGrid w:val="0"/>
        <w:spacing w:afterLines="50" w:after="120" w:line="276" w:lineRule="auto"/>
        <w:rPr>
          <w:rFonts w:eastAsia="新細明體"/>
          <w:spacing w:val="24"/>
          <w:szCs w:val="26"/>
        </w:rPr>
      </w:pPr>
      <w:r w:rsidRPr="003468BB">
        <w:rPr>
          <w:rFonts w:eastAsia="新細明體" w:hint="eastAsia"/>
          <w:spacing w:val="24"/>
          <w:szCs w:val="26"/>
        </w:rPr>
        <w:t>醫院管理局</w:t>
      </w:r>
    </w:p>
    <w:p w14:paraId="6D3B7196" w14:textId="336AE9F9"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007B7F9A">
        <w:rPr>
          <w:rFonts w:eastAsia="新細明體" w:hint="eastAsia"/>
          <w:spacing w:val="24"/>
          <w:szCs w:val="26"/>
          <w:lang w:eastAsia="zh-HK"/>
        </w:rPr>
        <w:t>基督教</w:t>
      </w:r>
      <w:r w:rsidRPr="003468BB">
        <w:rPr>
          <w:rFonts w:eastAsia="新細明體" w:hint="eastAsia"/>
          <w:spacing w:val="24"/>
          <w:szCs w:val="26"/>
        </w:rPr>
        <w:t>聯合醫院</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張志雄醫生</w:t>
      </w:r>
    </w:p>
    <w:p w14:paraId="1C816DEC" w14:textId="1294A782"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屯門醫院</w:t>
      </w:r>
      <w:r w:rsidRPr="003468BB">
        <w:rPr>
          <w:rFonts w:eastAsia="新細明體" w:hint="eastAsia"/>
          <w:spacing w:val="24"/>
          <w:szCs w:val="26"/>
        </w:rPr>
        <w:tab/>
      </w:r>
      <w:r w:rsidRPr="003468BB">
        <w:rPr>
          <w:rFonts w:eastAsia="新細明體" w:hint="eastAsia"/>
          <w:spacing w:val="24"/>
          <w:szCs w:val="26"/>
        </w:rPr>
        <w:tab/>
      </w:r>
      <w:r w:rsidR="007B7F9A">
        <w:rPr>
          <w:rFonts w:eastAsia="新細明體"/>
          <w:spacing w:val="24"/>
          <w:szCs w:val="26"/>
        </w:rPr>
        <w:tab/>
      </w:r>
      <w:r w:rsidR="007B7F9A">
        <w:rPr>
          <w:rFonts w:eastAsia="新細明體"/>
          <w:spacing w:val="24"/>
          <w:szCs w:val="26"/>
        </w:rPr>
        <w:tab/>
      </w:r>
      <w:r w:rsidRPr="003468BB">
        <w:rPr>
          <w:rFonts w:eastAsia="新細明體" w:hint="eastAsia"/>
          <w:spacing w:val="24"/>
          <w:szCs w:val="26"/>
        </w:rPr>
        <w:t>李澤荷醫生</w:t>
      </w:r>
    </w:p>
    <w:p w14:paraId="2C62B5E7" w14:textId="023719A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lang w:eastAsia="zh-HK"/>
        </w:rPr>
        <w:t>香港</w:t>
      </w:r>
      <w:r w:rsidRPr="003468BB">
        <w:rPr>
          <w:rFonts w:eastAsia="新細明體" w:hint="eastAsia"/>
          <w:spacing w:val="24"/>
          <w:szCs w:val="26"/>
        </w:rPr>
        <w:t>兒童醫院</w:t>
      </w:r>
      <w:r w:rsidRPr="003468BB">
        <w:rPr>
          <w:rFonts w:eastAsia="新細明體" w:hint="eastAsia"/>
          <w:spacing w:val="24"/>
          <w:szCs w:val="26"/>
        </w:rPr>
        <w:tab/>
      </w:r>
      <w:r w:rsidRPr="003468BB">
        <w:rPr>
          <w:rFonts w:eastAsia="新細明體" w:hint="eastAsia"/>
          <w:spacing w:val="24"/>
          <w:szCs w:val="26"/>
        </w:rPr>
        <w:t>鍾家寶女士</w:t>
      </w:r>
      <w:r w:rsidRPr="003468BB">
        <w:rPr>
          <w:rFonts w:eastAsia="新細明體"/>
          <w:spacing w:val="24"/>
          <w:szCs w:val="26"/>
        </w:rPr>
        <w:tab/>
      </w:r>
      <w:r w:rsidRPr="003468BB">
        <w:rPr>
          <w:rFonts w:eastAsia="新細明體" w:hint="eastAsia"/>
          <w:spacing w:val="24"/>
          <w:szCs w:val="26"/>
        </w:rPr>
        <w:t>（</w:t>
      </w:r>
      <w:r w:rsidRPr="003468BB">
        <w:rPr>
          <w:rFonts w:eastAsia="新細明體" w:hint="eastAsia"/>
          <w:spacing w:val="24"/>
          <w:szCs w:val="26"/>
        </w:rPr>
        <w:t>2018</w:t>
      </w:r>
      <w:r w:rsidRPr="003468BB">
        <w:rPr>
          <w:rFonts w:eastAsia="新細明體" w:hint="eastAsia"/>
          <w:spacing w:val="24"/>
          <w:szCs w:val="26"/>
          <w:lang w:eastAsia="zh-HK"/>
        </w:rPr>
        <w:t>年</w:t>
      </w:r>
      <w:r w:rsidRPr="003468BB">
        <w:rPr>
          <w:rFonts w:eastAsia="新細明體" w:hint="eastAsia"/>
          <w:spacing w:val="24"/>
          <w:szCs w:val="26"/>
        </w:rPr>
        <w:t>9</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61E9171D" w14:textId="16DFCDA6"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廣華醫院</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夏胡婉玲女士</w:t>
      </w:r>
      <w:r w:rsidRPr="003468BB">
        <w:rPr>
          <w:rFonts w:eastAsia="新細明體"/>
          <w:spacing w:val="24"/>
          <w:szCs w:val="26"/>
        </w:rPr>
        <w:tab/>
      </w:r>
      <w:r w:rsidRPr="003468BB">
        <w:rPr>
          <w:rFonts w:eastAsia="新細明體" w:hint="eastAsia"/>
          <w:spacing w:val="24"/>
          <w:szCs w:val="26"/>
        </w:rPr>
        <w:t>（</w:t>
      </w:r>
      <w:r w:rsidRPr="003468BB">
        <w:rPr>
          <w:rFonts w:eastAsia="新細明體" w:hint="eastAsia"/>
          <w:spacing w:val="24"/>
          <w:szCs w:val="26"/>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2018</w:t>
      </w:r>
      <w:r w:rsidRPr="003468BB">
        <w:rPr>
          <w:rFonts w:eastAsia="新細明體" w:hint="eastAsia"/>
          <w:spacing w:val="24"/>
          <w:szCs w:val="26"/>
          <w:lang w:eastAsia="zh-HK"/>
        </w:rPr>
        <w:t>年</w:t>
      </w:r>
      <w:r w:rsidRPr="003468BB">
        <w:rPr>
          <w:rFonts w:eastAsia="新細明體" w:hint="eastAsia"/>
          <w:spacing w:val="24"/>
          <w:szCs w:val="26"/>
        </w:rPr>
        <w:t>8</w:t>
      </w:r>
      <w:r w:rsidRPr="003468BB">
        <w:rPr>
          <w:rFonts w:eastAsia="新細明體" w:hint="eastAsia"/>
          <w:spacing w:val="24"/>
          <w:szCs w:val="26"/>
          <w:lang w:eastAsia="zh-HK"/>
        </w:rPr>
        <w:t>月</w:t>
      </w:r>
      <w:r w:rsidRPr="003468BB">
        <w:rPr>
          <w:rFonts w:eastAsia="新細明體" w:hint="eastAsia"/>
          <w:spacing w:val="24"/>
          <w:szCs w:val="26"/>
        </w:rPr>
        <w:t>）</w:t>
      </w:r>
    </w:p>
    <w:p w14:paraId="46289637" w14:textId="77777777" w:rsidR="000803AA" w:rsidRPr="003468BB" w:rsidRDefault="000803AA" w:rsidP="000803AA">
      <w:pPr>
        <w:widowControl/>
        <w:rPr>
          <w:rFonts w:eastAsia="新細明體"/>
          <w:spacing w:val="24"/>
          <w:szCs w:val="26"/>
        </w:rPr>
      </w:pPr>
      <w:r w:rsidRPr="003468BB">
        <w:rPr>
          <w:rFonts w:eastAsia="新細明體"/>
          <w:spacing w:val="24"/>
          <w:szCs w:val="26"/>
        </w:rPr>
        <w:br w:type="page"/>
      </w:r>
    </w:p>
    <w:p w14:paraId="1E179E4A" w14:textId="77777777" w:rsidR="000803AA" w:rsidRPr="003468BB" w:rsidRDefault="000803AA" w:rsidP="000803AA">
      <w:pPr>
        <w:widowControl/>
        <w:rPr>
          <w:rFonts w:eastAsia="新細明體"/>
          <w:spacing w:val="24"/>
          <w:szCs w:val="26"/>
        </w:rPr>
      </w:pPr>
    </w:p>
    <w:p w14:paraId="0B203C5A" w14:textId="77777777" w:rsidR="000803AA" w:rsidRPr="003468BB" w:rsidRDefault="000803AA" w:rsidP="000803AA">
      <w:pPr>
        <w:autoSpaceDE w:val="0"/>
        <w:autoSpaceDN w:val="0"/>
        <w:adjustRightInd w:val="0"/>
        <w:snapToGrid w:val="0"/>
        <w:spacing w:afterLines="50" w:after="120" w:line="276" w:lineRule="auto"/>
        <w:rPr>
          <w:rFonts w:eastAsia="新細明體"/>
          <w:spacing w:val="24"/>
          <w:szCs w:val="26"/>
        </w:rPr>
      </w:pPr>
      <w:r w:rsidRPr="003468BB">
        <w:rPr>
          <w:rFonts w:eastAsia="新細明體" w:hint="eastAsia"/>
          <w:spacing w:val="24"/>
          <w:szCs w:val="26"/>
        </w:rPr>
        <w:t>非政府社會服務機構</w:t>
      </w:r>
    </w:p>
    <w:p w14:paraId="6EB7F666"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香港社會服務聯會</w:t>
      </w:r>
      <w:r w:rsidRPr="003468BB">
        <w:rPr>
          <w:rFonts w:eastAsia="新細明體" w:hint="eastAsia"/>
          <w:spacing w:val="24"/>
          <w:szCs w:val="26"/>
        </w:rPr>
        <w:tab/>
      </w:r>
      <w:r w:rsidRPr="003468BB">
        <w:rPr>
          <w:rFonts w:eastAsia="新細明體" w:hint="eastAsia"/>
          <w:spacing w:val="24"/>
          <w:szCs w:val="26"/>
        </w:rPr>
        <w:t>梅偉強先生（家庭及社區服務）</w:t>
      </w:r>
    </w:p>
    <w:p w14:paraId="22749F9E" w14:textId="77777777" w:rsidR="000803AA" w:rsidRPr="003468BB" w:rsidRDefault="000803AA" w:rsidP="000803AA">
      <w:pPr>
        <w:autoSpaceDE w:val="0"/>
        <w:autoSpaceDN w:val="0"/>
        <w:adjustRightInd w:val="0"/>
        <w:snapToGrid w:val="0"/>
        <w:spacing w:line="276" w:lineRule="auto"/>
        <w:ind w:left="2880" w:right="-1" w:firstLine="480"/>
        <w:rPr>
          <w:rFonts w:eastAsia="新細明體"/>
          <w:spacing w:val="24"/>
          <w:szCs w:val="26"/>
        </w:rPr>
      </w:pPr>
      <w:r w:rsidRPr="003468BB">
        <w:rPr>
          <w:rFonts w:eastAsia="新細明體" w:hint="eastAsia"/>
          <w:spacing w:val="24"/>
          <w:szCs w:val="26"/>
        </w:rPr>
        <w:t>姚潔玲女士（兒童及青少年服務）</w:t>
      </w:r>
    </w:p>
    <w:p w14:paraId="6F1C2DE9" w14:textId="77777777" w:rsidR="000803AA" w:rsidRPr="003468BB" w:rsidRDefault="000803AA" w:rsidP="000803AA">
      <w:pPr>
        <w:autoSpaceDE w:val="0"/>
        <w:autoSpaceDN w:val="0"/>
        <w:adjustRightInd w:val="0"/>
        <w:snapToGrid w:val="0"/>
        <w:spacing w:line="276" w:lineRule="auto"/>
        <w:ind w:right="-426" w:firstLine="480"/>
        <w:rPr>
          <w:rFonts w:eastAsia="新細明體"/>
          <w:spacing w:val="24"/>
          <w:szCs w:val="26"/>
        </w:rPr>
      </w:pPr>
      <w:r w:rsidRPr="003468BB">
        <w:rPr>
          <w:rFonts w:eastAsia="新細明體" w:hint="eastAsia"/>
          <w:spacing w:val="24"/>
          <w:szCs w:val="26"/>
        </w:rPr>
        <w:t>防止虐待兒童會</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黃翠玲女士（</w:t>
      </w:r>
      <w:r w:rsidRPr="003468BB">
        <w:rPr>
          <w:rFonts w:eastAsia="新細明體" w:hint="eastAsia"/>
          <w:spacing w:val="24"/>
          <w:szCs w:val="26"/>
        </w:rPr>
        <w:t>2017</w:t>
      </w:r>
      <w:r w:rsidRPr="003468BB">
        <w:rPr>
          <w:rFonts w:eastAsia="新細明體" w:hint="eastAsia"/>
          <w:spacing w:val="24"/>
          <w:szCs w:val="26"/>
          <w:lang w:eastAsia="zh-HK"/>
        </w:rPr>
        <w:t>年</w:t>
      </w:r>
      <w:r w:rsidRPr="003468BB">
        <w:rPr>
          <w:rFonts w:eastAsia="新細明體" w:hint="eastAsia"/>
          <w:spacing w:val="24"/>
          <w:szCs w:val="26"/>
          <w:lang w:eastAsia="zh-HK"/>
        </w:rPr>
        <w:t>10</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271A48B8" w14:textId="77777777" w:rsidR="000803AA" w:rsidRPr="003468BB" w:rsidRDefault="000803AA" w:rsidP="000803AA">
      <w:pPr>
        <w:autoSpaceDE w:val="0"/>
        <w:autoSpaceDN w:val="0"/>
        <w:adjustRightInd w:val="0"/>
        <w:snapToGrid w:val="0"/>
        <w:spacing w:line="276" w:lineRule="auto"/>
        <w:ind w:right="-426" w:firstLine="480"/>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何愛珠博士（</w:t>
      </w:r>
      <w:r w:rsidRPr="003468BB">
        <w:rPr>
          <w:rFonts w:eastAsia="新細明體" w:hint="eastAsia"/>
          <w:spacing w:val="24"/>
          <w:szCs w:val="26"/>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2017</w:t>
      </w:r>
      <w:r w:rsidRPr="003468BB">
        <w:rPr>
          <w:rFonts w:eastAsia="新細明體" w:hint="eastAsia"/>
          <w:spacing w:val="24"/>
          <w:szCs w:val="26"/>
          <w:lang w:eastAsia="zh-HK"/>
        </w:rPr>
        <w:t>年</w:t>
      </w:r>
      <w:r w:rsidRPr="003468BB">
        <w:rPr>
          <w:rFonts w:eastAsia="新細明體" w:hint="eastAsia"/>
          <w:spacing w:val="24"/>
          <w:szCs w:val="26"/>
          <w:lang w:eastAsia="zh-HK"/>
        </w:rPr>
        <w:t>10</w:t>
      </w:r>
      <w:r w:rsidRPr="003468BB">
        <w:rPr>
          <w:rFonts w:eastAsia="新細明體" w:hint="eastAsia"/>
          <w:spacing w:val="24"/>
          <w:szCs w:val="26"/>
          <w:lang w:eastAsia="zh-HK"/>
        </w:rPr>
        <w:t>月</w:t>
      </w:r>
      <w:r w:rsidRPr="003468BB">
        <w:rPr>
          <w:rFonts w:eastAsia="新細明體" w:hint="eastAsia"/>
          <w:spacing w:val="24"/>
          <w:szCs w:val="26"/>
        </w:rPr>
        <w:t>）</w:t>
      </w:r>
    </w:p>
    <w:p w14:paraId="36648519" w14:textId="77777777" w:rsidR="000803AA" w:rsidRPr="003468BB" w:rsidRDefault="000803AA" w:rsidP="000803AA">
      <w:pPr>
        <w:autoSpaceDE w:val="0"/>
        <w:autoSpaceDN w:val="0"/>
        <w:adjustRightInd w:val="0"/>
        <w:snapToGrid w:val="0"/>
        <w:spacing w:line="276" w:lineRule="auto"/>
        <w:ind w:right="-1" w:firstLine="480"/>
        <w:rPr>
          <w:rFonts w:eastAsia="新細明體"/>
          <w:spacing w:val="24"/>
          <w:szCs w:val="26"/>
        </w:rPr>
      </w:pPr>
      <w:r w:rsidRPr="003468BB">
        <w:rPr>
          <w:rFonts w:eastAsia="新細明體" w:hint="eastAsia"/>
          <w:spacing w:val="24"/>
          <w:szCs w:val="26"/>
        </w:rPr>
        <w:t>香港家庭福利會</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吳偉顏女士（綜合家庭服務）</w:t>
      </w:r>
    </w:p>
    <w:p w14:paraId="4952EA25" w14:textId="77777777" w:rsidR="000803AA" w:rsidRPr="003468BB" w:rsidRDefault="000803AA" w:rsidP="000803AA">
      <w:pPr>
        <w:autoSpaceDE w:val="0"/>
        <w:autoSpaceDN w:val="0"/>
        <w:adjustRightInd w:val="0"/>
        <w:snapToGrid w:val="0"/>
        <w:spacing w:line="276" w:lineRule="auto"/>
        <w:ind w:right="-1" w:firstLine="480"/>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冼啟智先生（兒童及青少年服務）</w:t>
      </w:r>
    </w:p>
    <w:p w14:paraId="0CED7406" w14:textId="77777777" w:rsidR="000803AA" w:rsidRPr="003468BB" w:rsidRDefault="000803AA" w:rsidP="000803AA">
      <w:pPr>
        <w:autoSpaceDE w:val="0"/>
        <w:autoSpaceDN w:val="0"/>
        <w:adjustRightInd w:val="0"/>
        <w:snapToGrid w:val="0"/>
        <w:spacing w:line="276" w:lineRule="auto"/>
        <w:ind w:right="-1" w:firstLine="480"/>
        <w:rPr>
          <w:rFonts w:eastAsia="新細明體"/>
          <w:spacing w:val="24"/>
          <w:szCs w:val="26"/>
        </w:rPr>
      </w:pPr>
      <w:r w:rsidRPr="003468BB">
        <w:rPr>
          <w:rFonts w:eastAsia="新細明體" w:hint="eastAsia"/>
          <w:spacing w:val="24"/>
          <w:szCs w:val="26"/>
        </w:rPr>
        <w:t>仁愛堂</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方詠思女士（學校社會服務）</w:t>
      </w:r>
    </w:p>
    <w:p w14:paraId="0C88B0D9" w14:textId="77777777" w:rsidR="000803AA" w:rsidRPr="003468BB" w:rsidRDefault="000803AA" w:rsidP="000803AA">
      <w:pPr>
        <w:autoSpaceDE w:val="0"/>
        <w:autoSpaceDN w:val="0"/>
        <w:adjustRightInd w:val="0"/>
        <w:snapToGrid w:val="0"/>
        <w:spacing w:line="276" w:lineRule="auto"/>
        <w:ind w:right="-1" w:firstLine="480"/>
        <w:rPr>
          <w:rFonts w:eastAsia="新細明體"/>
          <w:spacing w:val="24"/>
          <w:szCs w:val="26"/>
        </w:rPr>
      </w:pPr>
      <w:r w:rsidRPr="003468BB">
        <w:rPr>
          <w:rFonts w:eastAsia="新細明體" w:hint="eastAsia"/>
          <w:spacing w:val="24"/>
          <w:szCs w:val="26"/>
        </w:rPr>
        <w:t>香港基督教服務處</w:t>
      </w:r>
      <w:r w:rsidRPr="003468BB">
        <w:rPr>
          <w:rFonts w:eastAsia="新細明體" w:hint="eastAsia"/>
          <w:spacing w:val="24"/>
          <w:szCs w:val="26"/>
        </w:rPr>
        <w:tab/>
      </w:r>
      <w:r w:rsidRPr="003468BB">
        <w:rPr>
          <w:rFonts w:eastAsia="新細明體" w:hint="eastAsia"/>
          <w:spacing w:val="24"/>
          <w:szCs w:val="26"/>
        </w:rPr>
        <w:t>梁李紫薇女士（兒童住宿照顧服務）</w:t>
      </w:r>
    </w:p>
    <w:p w14:paraId="72F51DD1" w14:textId="77777777" w:rsidR="000803AA" w:rsidRPr="003468BB" w:rsidRDefault="000803AA" w:rsidP="000803AA">
      <w:pPr>
        <w:autoSpaceDE w:val="0"/>
        <w:autoSpaceDN w:val="0"/>
        <w:adjustRightInd w:val="0"/>
        <w:snapToGrid w:val="0"/>
        <w:spacing w:line="276" w:lineRule="auto"/>
        <w:ind w:right="-1" w:firstLine="480"/>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韓小雲女士（濫藥家庭支援服務）</w:t>
      </w:r>
    </w:p>
    <w:p w14:paraId="4085C27A" w14:textId="77777777" w:rsidR="000803AA" w:rsidRPr="003468BB" w:rsidRDefault="000803AA" w:rsidP="000803AA">
      <w:pPr>
        <w:autoSpaceDE w:val="0"/>
        <w:autoSpaceDN w:val="0"/>
        <w:adjustRightInd w:val="0"/>
        <w:snapToGrid w:val="0"/>
        <w:spacing w:line="276" w:lineRule="auto"/>
        <w:ind w:right="-1" w:firstLine="480"/>
        <w:rPr>
          <w:rFonts w:eastAsia="新細明體"/>
          <w:spacing w:val="24"/>
          <w:szCs w:val="26"/>
        </w:rPr>
      </w:pPr>
    </w:p>
    <w:p w14:paraId="66829D5B" w14:textId="77777777" w:rsidR="000803AA" w:rsidRPr="003468BB" w:rsidRDefault="000803AA" w:rsidP="000803AA">
      <w:pPr>
        <w:autoSpaceDE w:val="0"/>
        <w:autoSpaceDN w:val="0"/>
        <w:adjustRightInd w:val="0"/>
        <w:snapToGrid w:val="0"/>
        <w:spacing w:afterLines="50" w:after="120" w:line="276" w:lineRule="auto"/>
        <w:rPr>
          <w:rFonts w:eastAsia="新細明體"/>
          <w:spacing w:val="24"/>
          <w:szCs w:val="26"/>
        </w:rPr>
      </w:pPr>
      <w:r w:rsidRPr="003468BB">
        <w:rPr>
          <w:rFonts w:eastAsia="新細明體" w:hint="eastAsia"/>
          <w:spacing w:val="24"/>
          <w:szCs w:val="26"/>
        </w:rPr>
        <w:t>社會福利署</w:t>
      </w:r>
    </w:p>
    <w:p w14:paraId="3BDBA07F" w14:textId="77777777" w:rsidR="000803AA" w:rsidRPr="003468BB" w:rsidRDefault="000803AA" w:rsidP="000803AA">
      <w:pPr>
        <w:autoSpaceDE w:val="0"/>
        <w:autoSpaceDN w:val="0"/>
        <w:adjustRightInd w:val="0"/>
        <w:snapToGrid w:val="0"/>
        <w:spacing w:line="276" w:lineRule="auto"/>
        <w:ind w:right="-1" w:firstLine="480"/>
        <w:rPr>
          <w:rFonts w:eastAsia="新細明體"/>
          <w:spacing w:val="24"/>
          <w:szCs w:val="26"/>
        </w:rPr>
      </w:pPr>
      <w:r w:rsidRPr="003468BB">
        <w:rPr>
          <w:rFonts w:eastAsia="新細明體" w:hint="eastAsia"/>
          <w:spacing w:val="24"/>
          <w:szCs w:val="26"/>
        </w:rPr>
        <w:t>保護家庭及兒童服務</w:t>
      </w:r>
      <w:r w:rsidRPr="003468BB">
        <w:rPr>
          <w:rFonts w:eastAsia="新細明體" w:hint="eastAsia"/>
          <w:spacing w:val="24"/>
          <w:szCs w:val="26"/>
        </w:rPr>
        <w:tab/>
      </w:r>
      <w:r w:rsidRPr="003468BB">
        <w:rPr>
          <w:rFonts w:eastAsia="新細明體" w:hint="eastAsia"/>
          <w:spacing w:val="24"/>
          <w:szCs w:val="26"/>
        </w:rPr>
        <w:t>張林淑儀女士（</w:t>
      </w:r>
      <w:r w:rsidRPr="003468BB">
        <w:rPr>
          <w:rFonts w:eastAsia="新細明體" w:hint="eastAsia"/>
          <w:spacing w:val="24"/>
          <w:szCs w:val="26"/>
        </w:rPr>
        <w:t>2019</w:t>
      </w:r>
      <w:r w:rsidRPr="003468BB">
        <w:rPr>
          <w:rFonts w:eastAsia="新細明體" w:hint="eastAsia"/>
          <w:spacing w:val="24"/>
          <w:szCs w:val="26"/>
          <w:lang w:eastAsia="zh-HK"/>
        </w:rPr>
        <w:t>年</w:t>
      </w:r>
      <w:r w:rsidRPr="003468BB">
        <w:rPr>
          <w:rFonts w:eastAsia="新細明體" w:hint="eastAsia"/>
          <w:spacing w:val="24"/>
          <w:szCs w:val="26"/>
          <w:lang w:eastAsia="zh-HK"/>
        </w:rPr>
        <w:t>1</w:t>
      </w:r>
      <w:r w:rsidRPr="003468BB">
        <w:rPr>
          <w:rFonts w:eastAsia="新細明體" w:hint="eastAsia"/>
          <w:spacing w:val="24"/>
          <w:szCs w:val="26"/>
          <w:lang w:eastAsia="zh-HK"/>
        </w:rPr>
        <w:t>月至</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73A90C50" w14:textId="77777777" w:rsidR="000803AA" w:rsidRPr="003468BB" w:rsidRDefault="000803AA" w:rsidP="000803AA">
      <w:pPr>
        <w:autoSpaceDE w:val="0"/>
        <w:autoSpaceDN w:val="0"/>
        <w:adjustRightInd w:val="0"/>
        <w:snapToGrid w:val="0"/>
        <w:spacing w:line="276" w:lineRule="auto"/>
        <w:ind w:left="2880" w:right="-426" w:firstLine="480"/>
        <w:rPr>
          <w:rFonts w:eastAsia="新細明體"/>
          <w:spacing w:val="24"/>
          <w:szCs w:val="26"/>
        </w:rPr>
      </w:pPr>
      <w:r w:rsidRPr="003468BB">
        <w:rPr>
          <w:rFonts w:eastAsia="新細明體" w:hint="eastAsia"/>
          <w:spacing w:val="24"/>
          <w:szCs w:val="26"/>
        </w:rPr>
        <w:t>莫婉雅女士（</w:t>
      </w:r>
      <w:r w:rsidRPr="003468BB">
        <w:rPr>
          <w:rFonts w:eastAsia="新細明體" w:hint="eastAsia"/>
          <w:spacing w:val="24"/>
          <w:szCs w:val="26"/>
        </w:rPr>
        <w:t>2018</w:t>
      </w:r>
      <w:r w:rsidRPr="003468BB">
        <w:rPr>
          <w:rFonts w:eastAsia="新細明體" w:hint="eastAsia"/>
          <w:spacing w:val="24"/>
          <w:szCs w:val="26"/>
          <w:lang w:eastAsia="zh-HK"/>
        </w:rPr>
        <w:t>年</w:t>
      </w:r>
      <w:r w:rsidRPr="003468BB">
        <w:rPr>
          <w:rFonts w:eastAsia="新細明體" w:hint="eastAsia"/>
          <w:spacing w:val="24"/>
          <w:szCs w:val="26"/>
          <w:lang w:eastAsia="zh-HK"/>
        </w:rPr>
        <w:t>10</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374A53A5" w14:textId="77777777" w:rsidR="000803AA" w:rsidRPr="003468BB" w:rsidRDefault="000803AA" w:rsidP="000803AA">
      <w:pPr>
        <w:autoSpaceDE w:val="0"/>
        <w:autoSpaceDN w:val="0"/>
        <w:adjustRightInd w:val="0"/>
        <w:snapToGrid w:val="0"/>
        <w:spacing w:line="276" w:lineRule="auto"/>
        <w:ind w:left="2880" w:right="-426" w:firstLine="480"/>
        <w:rPr>
          <w:rFonts w:eastAsia="新細明體"/>
          <w:spacing w:val="24"/>
          <w:szCs w:val="26"/>
        </w:rPr>
      </w:pPr>
      <w:r w:rsidRPr="003468BB">
        <w:rPr>
          <w:rFonts w:eastAsia="新細明體" w:hint="eastAsia"/>
          <w:spacing w:val="24"/>
          <w:szCs w:val="26"/>
        </w:rPr>
        <w:t>盧妙嫻女士（</w:t>
      </w:r>
      <w:r w:rsidRPr="003468BB">
        <w:rPr>
          <w:rFonts w:eastAsia="新細明體" w:hint="eastAsia"/>
          <w:spacing w:val="24"/>
          <w:szCs w:val="26"/>
        </w:rPr>
        <w:t>2</w:t>
      </w:r>
      <w:r w:rsidRPr="003468BB">
        <w:rPr>
          <w:rFonts w:eastAsia="新細明體"/>
          <w:spacing w:val="24"/>
          <w:szCs w:val="26"/>
        </w:rPr>
        <w:t>016</w:t>
      </w:r>
      <w:r w:rsidRPr="003468BB">
        <w:rPr>
          <w:rFonts w:eastAsia="新細明體" w:hint="eastAsia"/>
          <w:spacing w:val="24"/>
          <w:szCs w:val="26"/>
        </w:rPr>
        <w:t>年</w:t>
      </w:r>
      <w:r w:rsidRPr="003468BB">
        <w:rPr>
          <w:rFonts w:eastAsia="新細明體" w:hint="eastAsia"/>
          <w:spacing w:val="24"/>
          <w:szCs w:val="26"/>
        </w:rPr>
        <w:t>11</w:t>
      </w:r>
      <w:r w:rsidRPr="003468BB">
        <w:rPr>
          <w:rFonts w:eastAsia="新細明體" w:hint="eastAsia"/>
          <w:spacing w:val="24"/>
          <w:szCs w:val="26"/>
        </w:rPr>
        <w:t>月至</w:t>
      </w:r>
      <w:r w:rsidRPr="003468BB">
        <w:rPr>
          <w:rFonts w:eastAsia="新細明體" w:hint="eastAsia"/>
          <w:spacing w:val="24"/>
          <w:szCs w:val="26"/>
        </w:rPr>
        <w:t>2018</w:t>
      </w:r>
      <w:r w:rsidRPr="003468BB">
        <w:rPr>
          <w:rFonts w:eastAsia="新細明體" w:hint="eastAsia"/>
          <w:spacing w:val="24"/>
          <w:szCs w:val="26"/>
        </w:rPr>
        <w:t>年</w:t>
      </w:r>
      <w:r w:rsidRPr="003468BB">
        <w:rPr>
          <w:rFonts w:eastAsia="新細明體" w:hint="eastAsia"/>
          <w:spacing w:val="24"/>
          <w:szCs w:val="26"/>
        </w:rPr>
        <w:t>4</w:t>
      </w:r>
      <w:r w:rsidRPr="003468BB">
        <w:rPr>
          <w:rFonts w:eastAsia="新細明體" w:hint="eastAsia"/>
          <w:spacing w:val="24"/>
          <w:szCs w:val="26"/>
        </w:rPr>
        <w:t>月）</w:t>
      </w:r>
    </w:p>
    <w:p w14:paraId="3977C113"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家庭服務</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佘嘉璇女士（</w:t>
      </w:r>
      <w:r w:rsidRPr="003468BB">
        <w:rPr>
          <w:rFonts w:eastAsia="新細明體" w:hint="eastAsia"/>
          <w:spacing w:val="24"/>
          <w:szCs w:val="26"/>
        </w:rPr>
        <w:t>2019</w:t>
      </w:r>
      <w:r w:rsidRPr="003468BB">
        <w:rPr>
          <w:rFonts w:eastAsia="新細明體" w:hint="eastAsia"/>
          <w:spacing w:val="24"/>
          <w:szCs w:val="26"/>
        </w:rPr>
        <w:t>年</w:t>
      </w:r>
      <w:r w:rsidRPr="003468BB">
        <w:rPr>
          <w:rFonts w:eastAsia="新細明體" w:hint="eastAsia"/>
          <w:spacing w:val="24"/>
          <w:szCs w:val="26"/>
        </w:rPr>
        <w:t>10</w:t>
      </w:r>
      <w:r w:rsidRPr="003468BB">
        <w:rPr>
          <w:rFonts w:eastAsia="新細明體" w:hint="eastAsia"/>
          <w:spacing w:val="24"/>
          <w:szCs w:val="26"/>
        </w:rPr>
        <w:t>月</w:t>
      </w:r>
      <w:r w:rsidRPr="003468BB">
        <w:rPr>
          <w:rFonts w:eastAsia="新細明體" w:hint="eastAsia"/>
          <w:spacing w:val="24"/>
          <w:szCs w:val="26"/>
          <w:lang w:eastAsia="zh-HK"/>
        </w:rPr>
        <w:t>至</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4236D177" w14:textId="77777777" w:rsidR="000803AA" w:rsidRPr="003468BB" w:rsidRDefault="000803AA" w:rsidP="000803AA">
      <w:pPr>
        <w:autoSpaceDE w:val="0"/>
        <w:autoSpaceDN w:val="0"/>
        <w:adjustRightInd w:val="0"/>
        <w:snapToGrid w:val="0"/>
        <w:spacing w:line="276" w:lineRule="auto"/>
        <w:ind w:right="-426"/>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陳美儀女士（</w:t>
      </w:r>
      <w:r w:rsidRPr="003468BB">
        <w:rPr>
          <w:rFonts w:eastAsia="新細明體" w:hint="eastAsia"/>
          <w:spacing w:val="24"/>
          <w:szCs w:val="26"/>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10</w:t>
      </w:r>
      <w:r w:rsidRPr="003468BB">
        <w:rPr>
          <w:rFonts w:eastAsia="新細明體" w:hint="eastAsia"/>
          <w:spacing w:val="24"/>
          <w:szCs w:val="26"/>
          <w:lang w:eastAsia="zh-HK"/>
        </w:rPr>
        <w:t>月</w:t>
      </w:r>
      <w:r w:rsidRPr="003468BB">
        <w:rPr>
          <w:rFonts w:eastAsia="新細明體" w:hint="eastAsia"/>
          <w:spacing w:val="24"/>
          <w:szCs w:val="26"/>
        </w:rPr>
        <w:t>）</w:t>
      </w:r>
    </w:p>
    <w:p w14:paraId="4C0E9AB8" w14:textId="77777777" w:rsidR="000803AA" w:rsidRPr="003468BB" w:rsidRDefault="000803AA" w:rsidP="000803AA">
      <w:pPr>
        <w:autoSpaceDE w:val="0"/>
        <w:autoSpaceDN w:val="0"/>
        <w:adjustRightInd w:val="0"/>
        <w:snapToGrid w:val="0"/>
        <w:spacing w:line="276" w:lineRule="auto"/>
        <w:ind w:right="-1"/>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陳秋生先生（</w:t>
      </w:r>
      <w:r w:rsidRPr="003468BB">
        <w:rPr>
          <w:rFonts w:eastAsia="新細明體" w:hint="eastAsia"/>
          <w:spacing w:val="24"/>
          <w:szCs w:val="26"/>
        </w:rPr>
        <w:t>2019</w:t>
      </w:r>
      <w:r w:rsidRPr="003468BB">
        <w:rPr>
          <w:rFonts w:eastAsia="新細明體" w:hint="eastAsia"/>
          <w:spacing w:val="24"/>
          <w:szCs w:val="26"/>
        </w:rPr>
        <w:t>年</w:t>
      </w:r>
      <w:r w:rsidRPr="003468BB">
        <w:rPr>
          <w:rFonts w:eastAsia="新細明體" w:hint="eastAsia"/>
          <w:spacing w:val="24"/>
          <w:szCs w:val="26"/>
        </w:rPr>
        <w:t>7</w:t>
      </w:r>
      <w:r w:rsidRPr="003468BB">
        <w:rPr>
          <w:rFonts w:eastAsia="新細明體" w:hint="eastAsia"/>
          <w:spacing w:val="24"/>
          <w:szCs w:val="26"/>
        </w:rPr>
        <w:t>月</w:t>
      </w:r>
      <w:r w:rsidRPr="003468BB">
        <w:rPr>
          <w:rFonts w:eastAsia="新細明體" w:hint="eastAsia"/>
          <w:spacing w:val="24"/>
          <w:szCs w:val="26"/>
          <w:lang w:eastAsia="zh-HK"/>
        </w:rPr>
        <w:t>至</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67527289" w14:textId="77777777" w:rsidR="000803AA" w:rsidRPr="003468BB" w:rsidRDefault="000803AA" w:rsidP="000803AA">
      <w:pPr>
        <w:autoSpaceDE w:val="0"/>
        <w:autoSpaceDN w:val="0"/>
        <w:adjustRightInd w:val="0"/>
        <w:snapToGrid w:val="0"/>
        <w:spacing w:line="276" w:lineRule="auto"/>
        <w:ind w:right="-284"/>
        <w:rPr>
          <w:rFonts w:eastAsia="新細明體"/>
          <w:spacing w:val="24"/>
          <w:szCs w:val="26"/>
        </w:rPr>
      </w:pP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鄺立權先生（</w:t>
      </w:r>
      <w:r w:rsidRPr="003468BB">
        <w:rPr>
          <w:rFonts w:eastAsia="新細明體" w:hint="eastAsia"/>
          <w:spacing w:val="24"/>
          <w:szCs w:val="26"/>
        </w:rPr>
        <w:t>2016</w:t>
      </w:r>
      <w:r w:rsidRPr="003468BB">
        <w:rPr>
          <w:rFonts w:eastAsia="新細明體" w:hint="eastAsia"/>
          <w:spacing w:val="24"/>
          <w:szCs w:val="26"/>
        </w:rPr>
        <w:t>年</w:t>
      </w:r>
      <w:r w:rsidRPr="003468BB">
        <w:rPr>
          <w:rFonts w:eastAsia="新細明體" w:hint="eastAsia"/>
          <w:spacing w:val="24"/>
          <w:szCs w:val="26"/>
        </w:rPr>
        <w:t>11</w:t>
      </w:r>
      <w:r w:rsidRPr="003468BB">
        <w:rPr>
          <w:rFonts w:eastAsia="新細明體" w:hint="eastAsia"/>
          <w:spacing w:val="24"/>
          <w:szCs w:val="26"/>
        </w:rPr>
        <w:t>月至</w:t>
      </w:r>
      <w:r w:rsidRPr="003468BB">
        <w:rPr>
          <w:rFonts w:eastAsia="新細明體" w:hint="eastAsia"/>
          <w:spacing w:val="24"/>
          <w:szCs w:val="26"/>
        </w:rPr>
        <w:t>2019</w:t>
      </w:r>
      <w:r w:rsidRPr="003468BB">
        <w:rPr>
          <w:rFonts w:eastAsia="新細明體" w:hint="eastAsia"/>
          <w:spacing w:val="24"/>
          <w:szCs w:val="26"/>
        </w:rPr>
        <w:t>年</w:t>
      </w:r>
      <w:r w:rsidRPr="003468BB">
        <w:rPr>
          <w:rFonts w:eastAsia="新細明體" w:hint="eastAsia"/>
          <w:spacing w:val="24"/>
          <w:szCs w:val="26"/>
        </w:rPr>
        <w:t>7</w:t>
      </w:r>
      <w:r w:rsidRPr="003468BB">
        <w:rPr>
          <w:rFonts w:eastAsia="新細明體" w:hint="eastAsia"/>
          <w:spacing w:val="24"/>
          <w:szCs w:val="26"/>
        </w:rPr>
        <w:t>月）</w:t>
      </w:r>
    </w:p>
    <w:p w14:paraId="6100EEF9" w14:textId="77777777" w:rsidR="000803AA" w:rsidRPr="003468BB" w:rsidRDefault="000803AA" w:rsidP="000803AA">
      <w:pPr>
        <w:autoSpaceDE w:val="0"/>
        <w:autoSpaceDN w:val="0"/>
        <w:adjustRightInd w:val="0"/>
        <w:snapToGrid w:val="0"/>
        <w:spacing w:line="276" w:lineRule="auto"/>
        <w:ind w:right="-1" w:firstLine="480"/>
        <w:rPr>
          <w:rFonts w:eastAsia="新細明體"/>
          <w:spacing w:val="24"/>
          <w:szCs w:val="26"/>
        </w:rPr>
      </w:pPr>
      <w:r w:rsidRPr="003468BB">
        <w:rPr>
          <w:rFonts w:eastAsia="新細明體" w:hint="eastAsia"/>
          <w:spacing w:val="24"/>
          <w:szCs w:val="26"/>
        </w:rPr>
        <w:t>醫務社會服務</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梁寶玲女士</w:t>
      </w:r>
    </w:p>
    <w:p w14:paraId="7BDCB44C" w14:textId="77777777" w:rsidR="000803AA" w:rsidRPr="003468BB" w:rsidRDefault="000803AA" w:rsidP="000803AA">
      <w:pPr>
        <w:autoSpaceDE w:val="0"/>
        <w:autoSpaceDN w:val="0"/>
        <w:adjustRightInd w:val="0"/>
        <w:snapToGrid w:val="0"/>
        <w:spacing w:line="276" w:lineRule="auto"/>
        <w:ind w:right="-567" w:firstLine="480"/>
        <w:rPr>
          <w:rFonts w:eastAsia="新細明體"/>
          <w:spacing w:val="24"/>
          <w:szCs w:val="26"/>
        </w:rPr>
      </w:pPr>
      <w:r w:rsidRPr="003468BB">
        <w:rPr>
          <w:rFonts w:eastAsia="新細明體" w:hint="eastAsia"/>
          <w:spacing w:val="24"/>
          <w:szCs w:val="26"/>
        </w:rPr>
        <w:t>青年事務</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陳淑華女士（</w:t>
      </w:r>
      <w:r w:rsidRPr="003468BB">
        <w:rPr>
          <w:rFonts w:eastAsia="新細明體" w:hint="eastAsia"/>
          <w:spacing w:val="24"/>
          <w:szCs w:val="26"/>
        </w:rPr>
        <w:t>2017</w:t>
      </w:r>
      <w:r w:rsidRPr="003468BB">
        <w:rPr>
          <w:rFonts w:eastAsia="新細明體" w:hint="eastAsia"/>
          <w:spacing w:val="24"/>
          <w:szCs w:val="26"/>
        </w:rPr>
        <w:t>年</w:t>
      </w:r>
      <w:r w:rsidRPr="003468BB">
        <w:rPr>
          <w:rFonts w:eastAsia="新細明體" w:hint="eastAsia"/>
          <w:spacing w:val="24"/>
          <w:szCs w:val="26"/>
        </w:rPr>
        <w:t>10</w:t>
      </w:r>
      <w:r w:rsidRPr="003468BB">
        <w:rPr>
          <w:rFonts w:eastAsia="新細明體" w:hint="eastAsia"/>
          <w:spacing w:val="24"/>
          <w:szCs w:val="26"/>
        </w:rPr>
        <w:t>月至</w:t>
      </w:r>
      <w:r w:rsidRPr="003468BB">
        <w:rPr>
          <w:rFonts w:eastAsia="新細明體" w:hint="eastAsia"/>
          <w:spacing w:val="24"/>
          <w:szCs w:val="26"/>
        </w:rPr>
        <w:t>2019</w:t>
      </w:r>
      <w:r w:rsidRPr="003468BB">
        <w:rPr>
          <w:rFonts w:eastAsia="新細明體" w:hint="eastAsia"/>
          <w:spacing w:val="24"/>
          <w:szCs w:val="26"/>
        </w:rPr>
        <w:t>年</w:t>
      </w:r>
      <w:r w:rsidRPr="003468BB">
        <w:rPr>
          <w:rFonts w:eastAsia="新細明體" w:hint="eastAsia"/>
          <w:spacing w:val="24"/>
          <w:szCs w:val="26"/>
        </w:rPr>
        <w:t>12</w:t>
      </w:r>
      <w:r w:rsidRPr="003468BB">
        <w:rPr>
          <w:rFonts w:eastAsia="新細明體" w:hint="eastAsia"/>
          <w:spacing w:val="24"/>
          <w:szCs w:val="26"/>
        </w:rPr>
        <w:t>月）</w:t>
      </w:r>
    </w:p>
    <w:p w14:paraId="5CFDD2C0" w14:textId="77777777" w:rsidR="000803AA" w:rsidRPr="003468BB" w:rsidRDefault="000803AA" w:rsidP="000803AA">
      <w:pPr>
        <w:autoSpaceDE w:val="0"/>
        <w:autoSpaceDN w:val="0"/>
        <w:adjustRightInd w:val="0"/>
        <w:snapToGrid w:val="0"/>
        <w:spacing w:line="276" w:lineRule="auto"/>
        <w:ind w:left="2880" w:right="-405" w:firstLine="480"/>
        <w:rPr>
          <w:rFonts w:eastAsia="新細明體"/>
          <w:spacing w:val="24"/>
          <w:szCs w:val="26"/>
        </w:rPr>
      </w:pPr>
      <w:r w:rsidRPr="003468BB">
        <w:rPr>
          <w:rFonts w:eastAsia="新細明體" w:hint="eastAsia"/>
          <w:spacing w:val="24"/>
          <w:szCs w:val="26"/>
        </w:rPr>
        <w:t>趙麗珍女士（</w:t>
      </w:r>
      <w:r w:rsidRPr="003468BB">
        <w:rPr>
          <w:rFonts w:eastAsia="新細明體" w:hint="eastAsia"/>
          <w:spacing w:val="24"/>
          <w:szCs w:val="26"/>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2017</w:t>
      </w:r>
      <w:r w:rsidRPr="003468BB">
        <w:rPr>
          <w:rFonts w:eastAsia="新細明體" w:hint="eastAsia"/>
          <w:spacing w:val="24"/>
          <w:szCs w:val="26"/>
          <w:lang w:eastAsia="zh-HK"/>
        </w:rPr>
        <w:t>年</w:t>
      </w:r>
      <w:r w:rsidRPr="003468BB">
        <w:rPr>
          <w:rFonts w:eastAsia="新細明體" w:hint="eastAsia"/>
          <w:spacing w:val="24"/>
          <w:szCs w:val="26"/>
          <w:lang w:eastAsia="zh-HK"/>
        </w:rPr>
        <w:t>10</w:t>
      </w:r>
      <w:r w:rsidRPr="003468BB">
        <w:rPr>
          <w:rFonts w:eastAsia="新細明體" w:hint="eastAsia"/>
          <w:spacing w:val="24"/>
          <w:szCs w:val="26"/>
        </w:rPr>
        <w:t>月）</w:t>
      </w:r>
    </w:p>
    <w:p w14:paraId="108AF56E" w14:textId="77777777" w:rsidR="000803AA" w:rsidRPr="003468BB" w:rsidRDefault="000803AA" w:rsidP="000803AA">
      <w:pPr>
        <w:autoSpaceDE w:val="0"/>
        <w:autoSpaceDN w:val="0"/>
        <w:adjustRightInd w:val="0"/>
        <w:snapToGrid w:val="0"/>
        <w:spacing w:line="276" w:lineRule="auto"/>
        <w:ind w:right="-1" w:firstLine="480"/>
        <w:rPr>
          <w:rFonts w:eastAsia="新細明體"/>
          <w:spacing w:val="24"/>
          <w:szCs w:val="26"/>
        </w:rPr>
      </w:pPr>
      <w:r w:rsidRPr="003468BB">
        <w:rPr>
          <w:rFonts w:eastAsia="新細明體" w:hint="eastAsia"/>
          <w:spacing w:val="24"/>
          <w:szCs w:val="26"/>
        </w:rPr>
        <w:t>臨床心理服務</w:t>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ab/>
      </w:r>
      <w:r w:rsidRPr="003468BB">
        <w:rPr>
          <w:rFonts w:eastAsia="新細明體" w:hint="eastAsia"/>
          <w:spacing w:val="24"/>
          <w:szCs w:val="26"/>
        </w:rPr>
        <w:t>馬綺文女士（</w:t>
      </w:r>
      <w:r w:rsidRPr="003468BB">
        <w:rPr>
          <w:rFonts w:eastAsia="新細明體" w:hint="eastAsia"/>
          <w:spacing w:val="24"/>
          <w:szCs w:val="26"/>
        </w:rPr>
        <w:t>2019</w:t>
      </w:r>
      <w:r w:rsidRPr="003468BB">
        <w:rPr>
          <w:rFonts w:eastAsia="新細明體" w:hint="eastAsia"/>
          <w:spacing w:val="24"/>
          <w:szCs w:val="26"/>
          <w:lang w:eastAsia="zh-HK"/>
        </w:rPr>
        <w:t>年</w:t>
      </w:r>
      <w:r w:rsidRPr="003468BB">
        <w:rPr>
          <w:rFonts w:eastAsia="新細明體" w:hint="eastAsia"/>
          <w:spacing w:val="24"/>
          <w:szCs w:val="26"/>
        </w:rPr>
        <w:t>1</w:t>
      </w:r>
      <w:r w:rsidRPr="003468BB">
        <w:rPr>
          <w:rFonts w:eastAsia="新細明體" w:hint="eastAsia"/>
          <w:spacing w:val="24"/>
          <w:szCs w:val="26"/>
          <w:lang w:eastAsia="zh-HK"/>
        </w:rPr>
        <w:t>月至</w:t>
      </w:r>
      <w:r w:rsidRPr="003468BB">
        <w:rPr>
          <w:rFonts w:eastAsia="新細明體" w:hint="eastAsia"/>
          <w:spacing w:val="24"/>
          <w:szCs w:val="26"/>
          <w:lang w:eastAsia="zh-HK"/>
        </w:rPr>
        <w:t>12</w:t>
      </w:r>
      <w:r w:rsidRPr="003468BB">
        <w:rPr>
          <w:rFonts w:eastAsia="新細明體" w:hint="eastAsia"/>
          <w:spacing w:val="24"/>
          <w:szCs w:val="26"/>
          <w:lang w:eastAsia="zh-HK"/>
        </w:rPr>
        <w:t>月</w:t>
      </w:r>
      <w:r w:rsidRPr="003468BB">
        <w:rPr>
          <w:rFonts w:eastAsia="新細明體" w:hint="eastAsia"/>
          <w:spacing w:val="24"/>
          <w:szCs w:val="26"/>
        </w:rPr>
        <w:t>）</w:t>
      </w:r>
    </w:p>
    <w:p w14:paraId="3DF64318" w14:textId="77777777" w:rsidR="000803AA" w:rsidRPr="003468BB" w:rsidRDefault="000803AA" w:rsidP="000803AA">
      <w:pPr>
        <w:autoSpaceDE w:val="0"/>
        <w:autoSpaceDN w:val="0"/>
        <w:adjustRightInd w:val="0"/>
        <w:snapToGrid w:val="0"/>
        <w:spacing w:line="276" w:lineRule="auto"/>
        <w:ind w:left="2880" w:right="-284" w:firstLine="480"/>
        <w:rPr>
          <w:rFonts w:eastAsia="新細明體"/>
          <w:spacing w:val="24"/>
          <w:szCs w:val="26"/>
        </w:rPr>
      </w:pPr>
      <w:r w:rsidRPr="003468BB">
        <w:rPr>
          <w:rFonts w:eastAsia="新細明體" w:hint="eastAsia"/>
          <w:spacing w:val="24"/>
          <w:szCs w:val="26"/>
        </w:rPr>
        <w:t>周寶玲女士（</w:t>
      </w:r>
      <w:r w:rsidRPr="003468BB">
        <w:rPr>
          <w:rFonts w:eastAsia="新細明體" w:hint="eastAsia"/>
          <w:spacing w:val="24"/>
          <w:szCs w:val="26"/>
        </w:rPr>
        <w:t>2016</w:t>
      </w:r>
      <w:r w:rsidRPr="003468BB">
        <w:rPr>
          <w:rFonts w:eastAsia="新細明體" w:hint="eastAsia"/>
          <w:spacing w:val="24"/>
          <w:szCs w:val="26"/>
          <w:lang w:eastAsia="zh-HK"/>
        </w:rPr>
        <w:t>年</w:t>
      </w:r>
      <w:r w:rsidRPr="003468BB">
        <w:rPr>
          <w:rFonts w:eastAsia="新細明體" w:hint="eastAsia"/>
          <w:spacing w:val="24"/>
          <w:szCs w:val="26"/>
          <w:lang w:eastAsia="zh-HK"/>
        </w:rPr>
        <w:t>11</w:t>
      </w:r>
      <w:r w:rsidRPr="003468BB">
        <w:rPr>
          <w:rFonts w:eastAsia="新細明體" w:hint="eastAsia"/>
          <w:spacing w:val="24"/>
          <w:szCs w:val="26"/>
          <w:lang w:eastAsia="zh-HK"/>
        </w:rPr>
        <w:t>月至</w:t>
      </w:r>
      <w:r w:rsidRPr="003468BB">
        <w:rPr>
          <w:rFonts w:eastAsia="新細明體" w:hint="eastAsia"/>
          <w:spacing w:val="24"/>
          <w:szCs w:val="26"/>
          <w:lang w:eastAsia="zh-HK"/>
        </w:rPr>
        <w:t>2019</w:t>
      </w:r>
      <w:r w:rsidRPr="003468BB">
        <w:rPr>
          <w:rFonts w:eastAsia="新細明體" w:hint="eastAsia"/>
          <w:spacing w:val="24"/>
          <w:szCs w:val="26"/>
          <w:lang w:eastAsia="zh-HK"/>
        </w:rPr>
        <w:t>年</w:t>
      </w:r>
      <w:r w:rsidRPr="003468BB">
        <w:rPr>
          <w:rFonts w:eastAsia="新細明體" w:hint="eastAsia"/>
          <w:spacing w:val="24"/>
          <w:szCs w:val="26"/>
          <w:lang w:eastAsia="zh-HK"/>
        </w:rPr>
        <w:t>1</w:t>
      </w:r>
      <w:r w:rsidRPr="003468BB">
        <w:rPr>
          <w:rFonts w:eastAsia="新細明體" w:hint="eastAsia"/>
          <w:spacing w:val="24"/>
          <w:szCs w:val="26"/>
          <w:lang w:eastAsia="zh-HK"/>
        </w:rPr>
        <w:t>月</w:t>
      </w:r>
      <w:r w:rsidRPr="003468BB">
        <w:rPr>
          <w:rFonts w:eastAsia="新細明體" w:hint="eastAsia"/>
          <w:spacing w:val="24"/>
          <w:szCs w:val="26"/>
        </w:rPr>
        <w:t>）</w:t>
      </w:r>
    </w:p>
    <w:p w14:paraId="2B78CA29" w14:textId="77777777" w:rsidR="000803AA" w:rsidRPr="003468BB" w:rsidRDefault="000803AA" w:rsidP="000803AA">
      <w:pPr>
        <w:widowControl/>
        <w:rPr>
          <w:rFonts w:eastAsia="新細明體"/>
          <w:spacing w:val="24"/>
          <w:szCs w:val="26"/>
          <w:lang w:eastAsia="zh-HK"/>
        </w:rPr>
      </w:pPr>
      <w:r w:rsidRPr="003468BB">
        <w:rPr>
          <w:rFonts w:eastAsia="新細明體"/>
          <w:spacing w:val="24"/>
          <w:szCs w:val="26"/>
          <w:lang w:eastAsia="zh-HK"/>
        </w:rPr>
        <w:br w:type="page"/>
      </w:r>
    </w:p>
    <w:p w14:paraId="05C5EF58" w14:textId="034C7119" w:rsidR="0083463D" w:rsidRPr="003468BB" w:rsidRDefault="0083463D">
      <w:pPr>
        <w:widowControl/>
        <w:rPr>
          <w:rFonts w:eastAsia="華康中黑體" w:hAnsi="華康中黑體"/>
          <w:spacing w:val="30"/>
          <w:szCs w:val="26"/>
        </w:rPr>
      </w:pPr>
    </w:p>
    <w:p w14:paraId="5EDF5173" w14:textId="77777777" w:rsidR="00934B2A" w:rsidRPr="003468BB" w:rsidRDefault="00934B2A" w:rsidP="00451910">
      <w:pPr>
        <w:widowControl/>
        <w:ind w:left="870" w:hanging="870"/>
        <w:rPr>
          <w:rFonts w:eastAsia="華康中黑體" w:hAnsi="華康中黑體"/>
          <w:spacing w:val="30"/>
          <w:szCs w:val="26"/>
        </w:rPr>
      </w:pPr>
    </w:p>
    <w:p w14:paraId="0224BEF3" w14:textId="77777777" w:rsidR="00451910" w:rsidRPr="003468BB" w:rsidRDefault="00451910" w:rsidP="00CF69AD">
      <w:pPr>
        <w:widowControl/>
        <w:ind w:left="870" w:hanging="430"/>
        <w:jc w:val="center"/>
        <w:rPr>
          <w:rFonts w:asciiTheme="majorEastAsia" w:eastAsiaTheme="majorEastAsia" w:hAnsiTheme="majorEastAsia"/>
          <w:b/>
          <w:spacing w:val="30"/>
          <w:sz w:val="28"/>
          <w:szCs w:val="26"/>
        </w:rPr>
      </w:pPr>
      <w:r w:rsidRPr="003468BB">
        <w:rPr>
          <w:rFonts w:asciiTheme="majorEastAsia" w:eastAsiaTheme="majorEastAsia" w:hAnsiTheme="majorEastAsia" w:hint="eastAsia"/>
          <w:b/>
          <w:spacing w:val="30"/>
          <w:sz w:val="28"/>
          <w:szCs w:val="26"/>
        </w:rPr>
        <w:t>目</w:t>
      </w:r>
      <w:r w:rsidR="003B7887" w:rsidRPr="003468BB">
        <w:rPr>
          <w:rFonts w:asciiTheme="majorEastAsia" w:eastAsiaTheme="majorEastAsia" w:hAnsiTheme="majorEastAsia" w:hint="eastAsia"/>
          <w:b/>
          <w:spacing w:val="30"/>
          <w:sz w:val="28"/>
          <w:szCs w:val="26"/>
        </w:rPr>
        <w:t>錄</w:t>
      </w:r>
    </w:p>
    <w:p w14:paraId="650982FB" w14:textId="77777777" w:rsidR="00CF69AD" w:rsidRPr="003468BB" w:rsidRDefault="00CF69AD" w:rsidP="00CF69AD">
      <w:pPr>
        <w:widowControl/>
        <w:ind w:left="870" w:hanging="430"/>
        <w:jc w:val="center"/>
        <w:rPr>
          <w:rFonts w:asciiTheme="majorEastAsia" w:eastAsiaTheme="majorEastAsia" w:hAnsiTheme="majorEastAsia"/>
          <w:b/>
          <w:spacing w:val="30"/>
          <w:sz w:val="28"/>
          <w:szCs w:val="26"/>
        </w:rPr>
      </w:pPr>
    </w:p>
    <w:p w14:paraId="56BE1464" w14:textId="77777777" w:rsidR="003C25EC" w:rsidRPr="003468BB" w:rsidRDefault="003C25EC" w:rsidP="00451910">
      <w:pPr>
        <w:widowControl/>
        <w:ind w:left="870" w:hanging="870"/>
        <w:rPr>
          <w:rFonts w:eastAsia="華康中黑體" w:hAnsi="華康中黑體"/>
          <w:spacing w:val="30"/>
          <w:szCs w:val="26"/>
        </w:rPr>
      </w:pPr>
    </w:p>
    <w:p w14:paraId="7194C035" w14:textId="77777777" w:rsidR="007D41B5" w:rsidRDefault="00451910">
      <w:pPr>
        <w:pStyle w:val="33"/>
        <w:rPr>
          <w:rFonts w:asciiTheme="minorHAnsi" w:eastAsiaTheme="minorEastAsia" w:hAnsiTheme="minorHAnsi" w:cstheme="minorBidi"/>
          <w:kern w:val="2"/>
          <w:sz w:val="24"/>
        </w:rPr>
      </w:pPr>
      <w:r w:rsidRPr="003468BB">
        <w:rPr>
          <w:rFonts w:eastAsia="華康中黑體" w:hAnsi="華康中黑體"/>
          <w:spacing w:val="30"/>
          <w:szCs w:val="26"/>
        </w:rPr>
        <w:fldChar w:fldCharType="begin"/>
      </w:r>
      <w:r w:rsidRPr="003468BB">
        <w:rPr>
          <w:rFonts w:eastAsia="華康中黑體" w:hAnsi="華康中黑體"/>
          <w:spacing w:val="30"/>
          <w:szCs w:val="26"/>
        </w:rPr>
        <w:instrText xml:space="preserve"> </w:instrText>
      </w:r>
      <w:r w:rsidRPr="003468BB">
        <w:rPr>
          <w:rFonts w:eastAsia="華康中黑體" w:hAnsi="華康中黑體" w:hint="eastAsia"/>
          <w:spacing w:val="30"/>
          <w:szCs w:val="26"/>
        </w:rPr>
        <w:instrText>TOC \o "1-3" \h \z \u</w:instrText>
      </w:r>
      <w:r w:rsidRPr="003468BB">
        <w:rPr>
          <w:rFonts w:eastAsia="華康中黑體" w:hAnsi="華康中黑體"/>
          <w:spacing w:val="30"/>
          <w:szCs w:val="26"/>
        </w:rPr>
        <w:instrText xml:space="preserve"> </w:instrText>
      </w:r>
      <w:r w:rsidRPr="003468BB">
        <w:rPr>
          <w:rFonts w:eastAsia="華康中黑體" w:hAnsi="華康中黑體"/>
          <w:spacing w:val="30"/>
          <w:szCs w:val="26"/>
        </w:rPr>
        <w:fldChar w:fldCharType="separate"/>
      </w:r>
      <w:hyperlink w:anchor="_Toc34841602" w:history="1">
        <w:r w:rsidR="007D41B5" w:rsidRPr="009325B4">
          <w:rPr>
            <w:rStyle w:val="afc"/>
            <w:rFonts w:hint="eastAsia"/>
            <w:spacing w:val="24"/>
            <w:lang w:eastAsia="zh-HK"/>
          </w:rPr>
          <w:t>《指引》</w:t>
        </w:r>
        <w:r w:rsidR="007D41B5" w:rsidRPr="009325B4">
          <w:rPr>
            <w:rStyle w:val="afc"/>
            <w:rFonts w:hint="eastAsia"/>
            <w:lang w:eastAsia="zh-HK"/>
          </w:rPr>
          <w:t>導讀</w:t>
        </w:r>
        <w:r w:rsidR="007D41B5">
          <w:rPr>
            <w:webHidden/>
          </w:rPr>
          <w:tab/>
        </w:r>
        <w:r w:rsidR="007D41B5">
          <w:rPr>
            <w:webHidden/>
          </w:rPr>
          <w:fldChar w:fldCharType="begin"/>
        </w:r>
        <w:r w:rsidR="007D41B5">
          <w:rPr>
            <w:webHidden/>
          </w:rPr>
          <w:instrText xml:space="preserve"> PAGEREF _Toc34841602 \h </w:instrText>
        </w:r>
        <w:r w:rsidR="007D41B5">
          <w:rPr>
            <w:webHidden/>
          </w:rPr>
        </w:r>
        <w:r w:rsidR="007D41B5">
          <w:rPr>
            <w:webHidden/>
          </w:rPr>
          <w:fldChar w:fldCharType="separate"/>
        </w:r>
        <w:r w:rsidR="009A67E2">
          <w:rPr>
            <w:webHidden/>
          </w:rPr>
          <w:t>6</w:t>
        </w:r>
        <w:r w:rsidR="007D41B5">
          <w:rPr>
            <w:webHidden/>
          </w:rPr>
          <w:fldChar w:fldCharType="end"/>
        </w:r>
      </w:hyperlink>
    </w:p>
    <w:p w14:paraId="729E9EB9" w14:textId="6166AC9B" w:rsidR="007D41B5" w:rsidRDefault="00490FE9">
      <w:pPr>
        <w:pStyle w:val="33"/>
        <w:rPr>
          <w:rFonts w:asciiTheme="minorHAnsi" w:eastAsiaTheme="minorEastAsia" w:hAnsiTheme="minorHAnsi" w:cstheme="minorBidi"/>
          <w:kern w:val="2"/>
          <w:sz w:val="24"/>
        </w:rPr>
      </w:pPr>
      <w:hyperlink w:anchor="_Toc34841603" w:history="1">
        <w:r w:rsidR="007D41B5" w:rsidRPr="009325B4">
          <w:rPr>
            <w:rStyle w:val="afc"/>
            <w:rFonts w:hint="eastAsia"/>
          </w:rPr>
          <w:t>詞彙表</w:t>
        </w:r>
        <w:r w:rsidR="007D41B5">
          <w:rPr>
            <w:webHidden/>
          </w:rPr>
          <w:tab/>
        </w:r>
        <w:r w:rsidR="007D41B5">
          <w:rPr>
            <w:webHidden/>
          </w:rPr>
          <w:tab/>
        </w:r>
        <w:r w:rsidR="007D41B5">
          <w:rPr>
            <w:webHidden/>
          </w:rPr>
          <w:tab/>
        </w:r>
        <w:r w:rsidR="007D41B5">
          <w:rPr>
            <w:webHidden/>
          </w:rPr>
          <w:fldChar w:fldCharType="begin"/>
        </w:r>
        <w:r w:rsidR="007D41B5">
          <w:rPr>
            <w:webHidden/>
          </w:rPr>
          <w:instrText xml:space="preserve"> PAGEREF _Toc34841603 \h </w:instrText>
        </w:r>
        <w:r w:rsidR="007D41B5">
          <w:rPr>
            <w:webHidden/>
          </w:rPr>
        </w:r>
        <w:r w:rsidR="007D41B5">
          <w:rPr>
            <w:webHidden/>
          </w:rPr>
          <w:fldChar w:fldCharType="separate"/>
        </w:r>
        <w:r w:rsidR="009A67E2">
          <w:rPr>
            <w:webHidden/>
          </w:rPr>
          <w:t>12</w:t>
        </w:r>
        <w:r w:rsidR="007D41B5">
          <w:rPr>
            <w:webHidden/>
          </w:rPr>
          <w:fldChar w:fldCharType="end"/>
        </w:r>
      </w:hyperlink>
    </w:p>
    <w:p w14:paraId="4A3C0795" w14:textId="77777777" w:rsidR="007D41B5" w:rsidRDefault="00490FE9">
      <w:pPr>
        <w:pStyle w:val="33"/>
        <w:rPr>
          <w:rFonts w:asciiTheme="minorHAnsi" w:eastAsiaTheme="minorEastAsia" w:hAnsiTheme="minorHAnsi" w:cstheme="minorBidi"/>
          <w:kern w:val="2"/>
          <w:sz w:val="24"/>
        </w:rPr>
      </w:pPr>
      <w:hyperlink w:anchor="_Toc34841604" w:history="1">
        <w:r w:rsidR="007D41B5" w:rsidRPr="009325B4">
          <w:rPr>
            <w:rStyle w:val="afc"/>
            <w:rFonts w:hint="eastAsia"/>
          </w:rPr>
          <w:t>第一章</w:t>
        </w:r>
        <w:r w:rsidR="007D41B5">
          <w:rPr>
            <w:rFonts w:asciiTheme="minorHAnsi" w:eastAsiaTheme="minorEastAsia" w:hAnsiTheme="minorHAnsi" w:cstheme="minorBidi"/>
            <w:kern w:val="2"/>
            <w:sz w:val="24"/>
          </w:rPr>
          <w:tab/>
        </w:r>
        <w:r w:rsidR="007D41B5" w:rsidRPr="009325B4">
          <w:rPr>
            <w:rStyle w:val="afc"/>
            <w:rFonts w:hint="eastAsia"/>
          </w:rPr>
          <w:t>目的、信念和原則</w:t>
        </w:r>
        <w:r w:rsidR="007D41B5">
          <w:rPr>
            <w:webHidden/>
          </w:rPr>
          <w:tab/>
        </w:r>
        <w:r w:rsidR="007D41B5">
          <w:rPr>
            <w:webHidden/>
          </w:rPr>
          <w:fldChar w:fldCharType="begin"/>
        </w:r>
        <w:r w:rsidR="007D41B5">
          <w:rPr>
            <w:webHidden/>
          </w:rPr>
          <w:instrText xml:space="preserve"> PAGEREF _Toc34841604 \h </w:instrText>
        </w:r>
        <w:r w:rsidR="007D41B5">
          <w:rPr>
            <w:webHidden/>
          </w:rPr>
        </w:r>
        <w:r w:rsidR="007D41B5">
          <w:rPr>
            <w:webHidden/>
          </w:rPr>
          <w:fldChar w:fldCharType="separate"/>
        </w:r>
        <w:r w:rsidR="009A67E2">
          <w:rPr>
            <w:webHidden/>
          </w:rPr>
          <w:t>13</w:t>
        </w:r>
        <w:r w:rsidR="007D41B5">
          <w:rPr>
            <w:webHidden/>
          </w:rPr>
          <w:fldChar w:fldCharType="end"/>
        </w:r>
      </w:hyperlink>
    </w:p>
    <w:p w14:paraId="7BFBBA03" w14:textId="77777777" w:rsidR="007D41B5" w:rsidRDefault="00490FE9">
      <w:pPr>
        <w:pStyle w:val="33"/>
        <w:rPr>
          <w:rFonts w:asciiTheme="minorHAnsi" w:eastAsiaTheme="minorEastAsia" w:hAnsiTheme="minorHAnsi" w:cstheme="minorBidi"/>
          <w:kern w:val="2"/>
          <w:sz w:val="24"/>
        </w:rPr>
      </w:pPr>
      <w:hyperlink w:anchor="_Toc34841605" w:history="1">
        <w:r w:rsidR="007D41B5" w:rsidRPr="009325B4">
          <w:rPr>
            <w:rStyle w:val="afc"/>
            <w:rFonts w:hint="eastAsia"/>
          </w:rPr>
          <w:t>第二章</w:t>
        </w:r>
        <w:r w:rsidR="007D41B5">
          <w:rPr>
            <w:rFonts w:asciiTheme="minorHAnsi" w:eastAsiaTheme="minorEastAsia" w:hAnsiTheme="minorHAnsi" w:cstheme="minorBidi"/>
            <w:kern w:val="2"/>
            <w:sz w:val="24"/>
          </w:rPr>
          <w:tab/>
        </w:r>
        <w:r w:rsidR="007D41B5" w:rsidRPr="009325B4">
          <w:rPr>
            <w:rStyle w:val="afc"/>
            <w:rFonts w:hint="eastAsia"/>
          </w:rPr>
          <w:t>虐待兒童的定義及類別</w:t>
        </w:r>
        <w:r w:rsidR="007D41B5">
          <w:rPr>
            <w:webHidden/>
          </w:rPr>
          <w:tab/>
        </w:r>
        <w:r w:rsidR="007D41B5">
          <w:rPr>
            <w:webHidden/>
          </w:rPr>
          <w:fldChar w:fldCharType="begin"/>
        </w:r>
        <w:r w:rsidR="007D41B5">
          <w:rPr>
            <w:webHidden/>
          </w:rPr>
          <w:instrText xml:space="preserve"> PAGEREF _Toc34841605 \h </w:instrText>
        </w:r>
        <w:r w:rsidR="007D41B5">
          <w:rPr>
            <w:webHidden/>
          </w:rPr>
        </w:r>
        <w:r w:rsidR="007D41B5">
          <w:rPr>
            <w:webHidden/>
          </w:rPr>
          <w:fldChar w:fldCharType="separate"/>
        </w:r>
        <w:r w:rsidR="009A67E2">
          <w:rPr>
            <w:webHidden/>
          </w:rPr>
          <w:t>20</w:t>
        </w:r>
        <w:r w:rsidR="007D41B5">
          <w:rPr>
            <w:webHidden/>
          </w:rPr>
          <w:fldChar w:fldCharType="end"/>
        </w:r>
      </w:hyperlink>
    </w:p>
    <w:p w14:paraId="031C11F6" w14:textId="77777777" w:rsidR="007D41B5" w:rsidRDefault="00490FE9">
      <w:pPr>
        <w:pStyle w:val="33"/>
        <w:rPr>
          <w:rFonts w:asciiTheme="minorHAnsi" w:eastAsiaTheme="minorEastAsia" w:hAnsiTheme="minorHAnsi" w:cstheme="minorBidi"/>
          <w:kern w:val="2"/>
          <w:sz w:val="24"/>
        </w:rPr>
      </w:pPr>
      <w:hyperlink w:anchor="_Toc34841606" w:history="1">
        <w:r w:rsidR="007D41B5" w:rsidRPr="009325B4">
          <w:rPr>
            <w:rStyle w:val="afc"/>
            <w:rFonts w:hint="eastAsia"/>
          </w:rPr>
          <w:t>第三章</w:t>
        </w:r>
        <w:r w:rsidR="007D41B5">
          <w:rPr>
            <w:rFonts w:asciiTheme="minorHAnsi" w:eastAsiaTheme="minorEastAsia" w:hAnsiTheme="minorHAnsi" w:cstheme="minorBidi"/>
            <w:kern w:val="2"/>
            <w:sz w:val="24"/>
          </w:rPr>
          <w:tab/>
        </w:r>
        <w:r w:rsidR="007D41B5" w:rsidRPr="009325B4">
          <w:rPr>
            <w:rStyle w:val="afc"/>
            <w:rFonts w:hint="eastAsia"/>
          </w:rPr>
          <w:t>多專業合作處理懷疑虐待兒童／保護兒童個案的程序</w:t>
        </w:r>
        <w:r w:rsidR="007D41B5">
          <w:rPr>
            <w:webHidden/>
          </w:rPr>
          <w:tab/>
        </w:r>
        <w:r w:rsidR="007D41B5">
          <w:rPr>
            <w:webHidden/>
          </w:rPr>
          <w:fldChar w:fldCharType="begin"/>
        </w:r>
        <w:r w:rsidR="007D41B5">
          <w:rPr>
            <w:webHidden/>
          </w:rPr>
          <w:instrText xml:space="preserve"> PAGEREF _Toc34841606 \h </w:instrText>
        </w:r>
        <w:r w:rsidR="007D41B5">
          <w:rPr>
            <w:webHidden/>
          </w:rPr>
        </w:r>
        <w:r w:rsidR="007D41B5">
          <w:rPr>
            <w:webHidden/>
          </w:rPr>
          <w:fldChar w:fldCharType="separate"/>
        </w:r>
        <w:r w:rsidR="009A67E2">
          <w:rPr>
            <w:webHidden/>
          </w:rPr>
          <w:t>35</w:t>
        </w:r>
        <w:r w:rsidR="007D41B5">
          <w:rPr>
            <w:webHidden/>
          </w:rPr>
          <w:fldChar w:fldCharType="end"/>
        </w:r>
      </w:hyperlink>
    </w:p>
    <w:p w14:paraId="66E9AA0F" w14:textId="77777777" w:rsidR="007D41B5" w:rsidRDefault="00490FE9">
      <w:pPr>
        <w:pStyle w:val="33"/>
        <w:rPr>
          <w:rFonts w:asciiTheme="minorHAnsi" w:eastAsiaTheme="minorEastAsia" w:hAnsiTheme="minorHAnsi" w:cstheme="minorBidi"/>
          <w:kern w:val="2"/>
          <w:sz w:val="24"/>
        </w:rPr>
      </w:pPr>
      <w:hyperlink w:anchor="_Toc34841607" w:history="1">
        <w:r w:rsidR="007D41B5" w:rsidRPr="009325B4">
          <w:rPr>
            <w:rStyle w:val="afc"/>
            <w:rFonts w:hint="eastAsia"/>
          </w:rPr>
          <w:t>第四章</w:t>
        </w:r>
        <w:r w:rsidR="007D41B5">
          <w:rPr>
            <w:rFonts w:asciiTheme="minorHAnsi" w:eastAsiaTheme="minorEastAsia" w:hAnsiTheme="minorHAnsi" w:cstheme="minorBidi"/>
            <w:kern w:val="2"/>
            <w:sz w:val="24"/>
          </w:rPr>
          <w:tab/>
        </w:r>
        <w:r w:rsidR="007D41B5" w:rsidRPr="009325B4">
          <w:rPr>
            <w:rStyle w:val="afc"/>
            <w:rFonts w:hint="eastAsia"/>
          </w:rPr>
          <w:t>識別個案、初步處理及通報</w:t>
        </w:r>
        <w:r w:rsidR="007D41B5">
          <w:rPr>
            <w:webHidden/>
          </w:rPr>
          <w:tab/>
        </w:r>
        <w:r w:rsidR="007D41B5">
          <w:rPr>
            <w:webHidden/>
          </w:rPr>
          <w:fldChar w:fldCharType="begin"/>
        </w:r>
        <w:r w:rsidR="007D41B5">
          <w:rPr>
            <w:webHidden/>
          </w:rPr>
          <w:instrText xml:space="preserve"> PAGEREF _Toc34841607 \h </w:instrText>
        </w:r>
        <w:r w:rsidR="007D41B5">
          <w:rPr>
            <w:webHidden/>
          </w:rPr>
        </w:r>
        <w:r w:rsidR="007D41B5">
          <w:rPr>
            <w:webHidden/>
          </w:rPr>
          <w:fldChar w:fldCharType="separate"/>
        </w:r>
        <w:r w:rsidR="009A67E2">
          <w:rPr>
            <w:webHidden/>
          </w:rPr>
          <w:t>42</w:t>
        </w:r>
        <w:r w:rsidR="007D41B5">
          <w:rPr>
            <w:webHidden/>
          </w:rPr>
          <w:fldChar w:fldCharType="end"/>
        </w:r>
      </w:hyperlink>
    </w:p>
    <w:p w14:paraId="2D2DFB49" w14:textId="77777777" w:rsidR="007D41B5" w:rsidRDefault="00490FE9">
      <w:pPr>
        <w:pStyle w:val="33"/>
        <w:rPr>
          <w:rFonts w:asciiTheme="minorHAnsi" w:eastAsiaTheme="minorEastAsia" w:hAnsiTheme="minorHAnsi" w:cstheme="minorBidi"/>
          <w:kern w:val="2"/>
          <w:sz w:val="24"/>
        </w:rPr>
      </w:pPr>
      <w:hyperlink w:anchor="_Toc34841608" w:history="1">
        <w:r w:rsidR="007D41B5" w:rsidRPr="009325B4">
          <w:rPr>
            <w:rStyle w:val="afc"/>
            <w:rFonts w:hint="eastAsia"/>
          </w:rPr>
          <w:t>第五章</w:t>
        </w:r>
        <w:r w:rsidR="007D41B5">
          <w:rPr>
            <w:rFonts w:asciiTheme="minorHAnsi" w:eastAsiaTheme="minorEastAsia" w:hAnsiTheme="minorHAnsi" w:cstheme="minorBidi"/>
            <w:kern w:val="2"/>
            <w:sz w:val="24"/>
          </w:rPr>
          <w:tab/>
        </w:r>
        <w:r w:rsidR="007D41B5" w:rsidRPr="009325B4">
          <w:rPr>
            <w:rStyle w:val="afc"/>
            <w:rFonts w:hint="eastAsia"/>
          </w:rPr>
          <w:t>初步評估</w:t>
        </w:r>
        <w:r w:rsidR="007D41B5">
          <w:rPr>
            <w:webHidden/>
          </w:rPr>
          <w:tab/>
        </w:r>
        <w:r w:rsidR="007D41B5">
          <w:rPr>
            <w:webHidden/>
          </w:rPr>
          <w:fldChar w:fldCharType="begin"/>
        </w:r>
        <w:r w:rsidR="007D41B5">
          <w:rPr>
            <w:webHidden/>
          </w:rPr>
          <w:instrText xml:space="preserve"> PAGEREF _Toc34841608 \h </w:instrText>
        </w:r>
        <w:r w:rsidR="007D41B5">
          <w:rPr>
            <w:webHidden/>
          </w:rPr>
        </w:r>
        <w:r w:rsidR="007D41B5">
          <w:rPr>
            <w:webHidden/>
          </w:rPr>
          <w:fldChar w:fldCharType="separate"/>
        </w:r>
        <w:r w:rsidR="009A67E2">
          <w:rPr>
            <w:webHidden/>
          </w:rPr>
          <w:t>58</w:t>
        </w:r>
        <w:r w:rsidR="007D41B5">
          <w:rPr>
            <w:webHidden/>
          </w:rPr>
          <w:fldChar w:fldCharType="end"/>
        </w:r>
      </w:hyperlink>
    </w:p>
    <w:p w14:paraId="580DF756" w14:textId="77777777" w:rsidR="007D41B5" w:rsidRDefault="00490FE9">
      <w:pPr>
        <w:pStyle w:val="33"/>
        <w:rPr>
          <w:rFonts w:asciiTheme="minorHAnsi" w:eastAsiaTheme="minorEastAsia" w:hAnsiTheme="minorHAnsi" w:cstheme="minorBidi"/>
          <w:kern w:val="2"/>
          <w:sz w:val="24"/>
        </w:rPr>
      </w:pPr>
      <w:hyperlink w:anchor="_Toc34841609" w:history="1">
        <w:r w:rsidR="007D41B5" w:rsidRPr="009325B4">
          <w:rPr>
            <w:rStyle w:val="afc"/>
            <w:rFonts w:hint="eastAsia"/>
          </w:rPr>
          <w:t>第六章</w:t>
        </w:r>
        <w:r w:rsidR="007D41B5">
          <w:rPr>
            <w:rFonts w:asciiTheme="minorHAnsi" w:eastAsiaTheme="minorEastAsia" w:hAnsiTheme="minorHAnsi" w:cstheme="minorBidi"/>
            <w:kern w:val="2"/>
            <w:sz w:val="24"/>
          </w:rPr>
          <w:tab/>
        </w:r>
        <w:r w:rsidR="007D41B5" w:rsidRPr="009325B4">
          <w:rPr>
            <w:rStyle w:val="afc"/>
            <w:rFonts w:hint="eastAsia"/>
          </w:rPr>
          <w:t>即時保護兒童行動</w:t>
        </w:r>
        <w:r w:rsidR="007D41B5">
          <w:rPr>
            <w:webHidden/>
          </w:rPr>
          <w:tab/>
        </w:r>
        <w:r w:rsidR="007D41B5">
          <w:rPr>
            <w:webHidden/>
          </w:rPr>
          <w:fldChar w:fldCharType="begin"/>
        </w:r>
        <w:r w:rsidR="007D41B5">
          <w:rPr>
            <w:webHidden/>
          </w:rPr>
          <w:instrText xml:space="preserve"> PAGEREF _Toc34841609 \h </w:instrText>
        </w:r>
        <w:r w:rsidR="007D41B5">
          <w:rPr>
            <w:webHidden/>
          </w:rPr>
        </w:r>
        <w:r w:rsidR="007D41B5">
          <w:rPr>
            <w:webHidden/>
          </w:rPr>
          <w:fldChar w:fldCharType="separate"/>
        </w:r>
        <w:r w:rsidR="009A67E2">
          <w:rPr>
            <w:webHidden/>
          </w:rPr>
          <w:t>64</w:t>
        </w:r>
        <w:r w:rsidR="007D41B5">
          <w:rPr>
            <w:webHidden/>
          </w:rPr>
          <w:fldChar w:fldCharType="end"/>
        </w:r>
      </w:hyperlink>
    </w:p>
    <w:p w14:paraId="2AD67396" w14:textId="77777777" w:rsidR="007D41B5" w:rsidRDefault="00490FE9">
      <w:pPr>
        <w:pStyle w:val="33"/>
        <w:rPr>
          <w:rFonts w:asciiTheme="minorHAnsi" w:eastAsiaTheme="minorEastAsia" w:hAnsiTheme="minorHAnsi" w:cstheme="minorBidi"/>
          <w:kern w:val="2"/>
          <w:sz w:val="24"/>
        </w:rPr>
      </w:pPr>
      <w:hyperlink w:anchor="_Toc34841610" w:history="1">
        <w:r w:rsidR="007D41B5" w:rsidRPr="009325B4">
          <w:rPr>
            <w:rStyle w:val="afc"/>
            <w:rFonts w:hint="eastAsia"/>
          </w:rPr>
          <w:t>第七章</w:t>
        </w:r>
        <w:r w:rsidR="007D41B5">
          <w:rPr>
            <w:rFonts w:asciiTheme="minorHAnsi" w:eastAsiaTheme="minorEastAsia" w:hAnsiTheme="minorHAnsi" w:cstheme="minorBidi"/>
            <w:kern w:val="2"/>
            <w:sz w:val="24"/>
          </w:rPr>
          <w:tab/>
        </w:r>
        <w:r w:rsidR="007D41B5" w:rsidRPr="009325B4">
          <w:rPr>
            <w:rStyle w:val="afc"/>
            <w:rFonts w:hint="eastAsia"/>
          </w:rPr>
          <w:t>保護兒童安全的危機評估及決策</w:t>
        </w:r>
        <w:r w:rsidR="007D41B5">
          <w:rPr>
            <w:webHidden/>
          </w:rPr>
          <w:tab/>
        </w:r>
        <w:r w:rsidR="007D41B5">
          <w:rPr>
            <w:webHidden/>
          </w:rPr>
          <w:fldChar w:fldCharType="begin"/>
        </w:r>
        <w:r w:rsidR="007D41B5">
          <w:rPr>
            <w:webHidden/>
          </w:rPr>
          <w:instrText xml:space="preserve"> PAGEREF _Toc34841610 \h </w:instrText>
        </w:r>
        <w:r w:rsidR="007D41B5">
          <w:rPr>
            <w:webHidden/>
          </w:rPr>
        </w:r>
        <w:r w:rsidR="007D41B5">
          <w:rPr>
            <w:webHidden/>
          </w:rPr>
          <w:fldChar w:fldCharType="separate"/>
        </w:r>
        <w:r w:rsidR="009A67E2">
          <w:rPr>
            <w:webHidden/>
          </w:rPr>
          <w:t>67</w:t>
        </w:r>
        <w:r w:rsidR="007D41B5">
          <w:rPr>
            <w:webHidden/>
          </w:rPr>
          <w:fldChar w:fldCharType="end"/>
        </w:r>
      </w:hyperlink>
    </w:p>
    <w:p w14:paraId="001D1711" w14:textId="77777777" w:rsidR="007D41B5" w:rsidRDefault="00490FE9">
      <w:pPr>
        <w:pStyle w:val="33"/>
        <w:rPr>
          <w:rFonts w:asciiTheme="minorHAnsi" w:eastAsiaTheme="minorEastAsia" w:hAnsiTheme="minorHAnsi" w:cstheme="minorBidi"/>
          <w:kern w:val="2"/>
          <w:sz w:val="24"/>
        </w:rPr>
      </w:pPr>
      <w:hyperlink w:anchor="_Toc34841611" w:history="1">
        <w:r w:rsidR="007D41B5" w:rsidRPr="009325B4">
          <w:rPr>
            <w:rStyle w:val="afc"/>
            <w:rFonts w:hint="eastAsia"/>
          </w:rPr>
          <w:t>第八章</w:t>
        </w:r>
        <w:r w:rsidR="007D41B5">
          <w:rPr>
            <w:rFonts w:asciiTheme="minorHAnsi" w:eastAsiaTheme="minorEastAsia" w:hAnsiTheme="minorHAnsi" w:cstheme="minorBidi"/>
            <w:kern w:val="2"/>
            <w:sz w:val="24"/>
          </w:rPr>
          <w:tab/>
        </w:r>
        <w:r w:rsidR="007D41B5" w:rsidRPr="009325B4">
          <w:rPr>
            <w:rStyle w:val="afc"/>
            <w:rFonts w:hint="eastAsia"/>
          </w:rPr>
          <w:t>保護兒童調查</w:t>
        </w:r>
        <w:r w:rsidR="007D41B5">
          <w:rPr>
            <w:webHidden/>
          </w:rPr>
          <w:tab/>
        </w:r>
        <w:r w:rsidR="007D41B5">
          <w:rPr>
            <w:webHidden/>
          </w:rPr>
          <w:fldChar w:fldCharType="begin"/>
        </w:r>
        <w:r w:rsidR="007D41B5">
          <w:rPr>
            <w:webHidden/>
          </w:rPr>
          <w:instrText xml:space="preserve"> PAGEREF _Toc34841611 \h </w:instrText>
        </w:r>
        <w:r w:rsidR="007D41B5">
          <w:rPr>
            <w:webHidden/>
          </w:rPr>
        </w:r>
        <w:r w:rsidR="007D41B5">
          <w:rPr>
            <w:webHidden/>
          </w:rPr>
          <w:fldChar w:fldCharType="separate"/>
        </w:r>
        <w:r w:rsidR="009A67E2">
          <w:rPr>
            <w:webHidden/>
          </w:rPr>
          <w:t>75</w:t>
        </w:r>
        <w:r w:rsidR="007D41B5">
          <w:rPr>
            <w:webHidden/>
          </w:rPr>
          <w:fldChar w:fldCharType="end"/>
        </w:r>
      </w:hyperlink>
    </w:p>
    <w:p w14:paraId="770A84EB" w14:textId="77777777" w:rsidR="007D41B5" w:rsidRDefault="00490FE9">
      <w:pPr>
        <w:pStyle w:val="33"/>
        <w:rPr>
          <w:rFonts w:asciiTheme="minorHAnsi" w:eastAsiaTheme="minorEastAsia" w:hAnsiTheme="minorHAnsi" w:cstheme="minorBidi"/>
          <w:kern w:val="2"/>
          <w:sz w:val="24"/>
        </w:rPr>
      </w:pPr>
      <w:hyperlink w:anchor="_Toc34841612" w:history="1">
        <w:r w:rsidR="007D41B5" w:rsidRPr="009325B4">
          <w:rPr>
            <w:rStyle w:val="afc"/>
            <w:rFonts w:hint="eastAsia"/>
          </w:rPr>
          <w:t>第九章</w:t>
        </w:r>
        <w:r w:rsidR="007D41B5">
          <w:rPr>
            <w:rFonts w:asciiTheme="minorHAnsi" w:eastAsiaTheme="minorEastAsia" w:hAnsiTheme="minorHAnsi" w:cstheme="minorBidi"/>
            <w:kern w:val="2"/>
            <w:sz w:val="24"/>
          </w:rPr>
          <w:tab/>
        </w:r>
        <w:r w:rsidR="007D41B5" w:rsidRPr="009325B4">
          <w:rPr>
            <w:rStyle w:val="afc"/>
            <w:rFonts w:hint="eastAsia"/>
          </w:rPr>
          <w:t>醫療檢驗</w:t>
        </w:r>
        <w:r w:rsidR="007D41B5">
          <w:rPr>
            <w:webHidden/>
          </w:rPr>
          <w:tab/>
        </w:r>
        <w:r w:rsidR="007D41B5">
          <w:rPr>
            <w:webHidden/>
          </w:rPr>
          <w:fldChar w:fldCharType="begin"/>
        </w:r>
        <w:r w:rsidR="007D41B5">
          <w:rPr>
            <w:webHidden/>
          </w:rPr>
          <w:instrText xml:space="preserve"> PAGEREF _Toc34841612 \h </w:instrText>
        </w:r>
        <w:r w:rsidR="007D41B5">
          <w:rPr>
            <w:webHidden/>
          </w:rPr>
        </w:r>
        <w:r w:rsidR="007D41B5">
          <w:rPr>
            <w:webHidden/>
          </w:rPr>
          <w:fldChar w:fldCharType="separate"/>
        </w:r>
        <w:r w:rsidR="009A67E2">
          <w:rPr>
            <w:webHidden/>
          </w:rPr>
          <w:t>91</w:t>
        </w:r>
        <w:r w:rsidR="007D41B5">
          <w:rPr>
            <w:webHidden/>
          </w:rPr>
          <w:fldChar w:fldCharType="end"/>
        </w:r>
      </w:hyperlink>
    </w:p>
    <w:p w14:paraId="699A2FD8" w14:textId="77777777" w:rsidR="007D41B5" w:rsidRDefault="00490FE9">
      <w:pPr>
        <w:pStyle w:val="33"/>
        <w:rPr>
          <w:rFonts w:asciiTheme="minorHAnsi" w:eastAsiaTheme="minorEastAsia" w:hAnsiTheme="minorHAnsi" w:cstheme="minorBidi"/>
          <w:kern w:val="2"/>
          <w:sz w:val="24"/>
        </w:rPr>
      </w:pPr>
      <w:hyperlink w:anchor="_Toc34841613" w:history="1">
        <w:r w:rsidR="007D41B5" w:rsidRPr="009325B4">
          <w:rPr>
            <w:rStyle w:val="afc"/>
            <w:rFonts w:hint="eastAsia"/>
          </w:rPr>
          <w:t>第十章</w:t>
        </w:r>
        <w:r w:rsidR="007D41B5">
          <w:rPr>
            <w:rFonts w:asciiTheme="minorHAnsi" w:eastAsiaTheme="minorEastAsia" w:hAnsiTheme="minorHAnsi" w:cstheme="minorBidi"/>
            <w:kern w:val="2"/>
            <w:sz w:val="24"/>
          </w:rPr>
          <w:tab/>
        </w:r>
        <w:r w:rsidR="007D41B5" w:rsidRPr="009325B4">
          <w:rPr>
            <w:rStyle w:val="afc"/>
            <w:rFonts w:hint="eastAsia"/>
          </w:rPr>
          <w:t>刑事調查</w:t>
        </w:r>
        <w:r w:rsidR="007D41B5">
          <w:rPr>
            <w:webHidden/>
          </w:rPr>
          <w:tab/>
        </w:r>
        <w:r w:rsidR="007D41B5">
          <w:rPr>
            <w:webHidden/>
          </w:rPr>
          <w:fldChar w:fldCharType="begin"/>
        </w:r>
        <w:r w:rsidR="007D41B5">
          <w:rPr>
            <w:webHidden/>
          </w:rPr>
          <w:instrText xml:space="preserve"> PAGEREF _Toc34841613 \h </w:instrText>
        </w:r>
        <w:r w:rsidR="007D41B5">
          <w:rPr>
            <w:webHidden/>
          </w:rPr>
        </w:r>
        <w:r w:rsidR="007D41B5">
          <w:rPr>
            <w:webHidden/>
          </w:rPr>
          <w:fldChar w:fldCharType="separate"/>
        </w:r>
        <w:r w:rsidR="009A67E2">
          <w:rPr>
            <w:webHidden/>
          </w:rPr>
          <w:t>99</w:t>
        </w:r>
        <w:r w:rsidR="007D41B5">
          <w:rPr>
            <w:webHidden/>
          </w:rPr>
          <w:fldChar w:fldCharType="end"/>
        </w:r>
      </w:hyperlink>
    </w:p>
    <w:p w14:paraId="5B2A5F16" w14:textId="77777777" w:rsidR="007D41B5" w:rsidRDefault="00490FE9">
      <w:pPr>
        <w:pStyle w:val="33"/>
        <w:rPr>
          <w:rFonts w:asciiTheme="minorHAnsi" w:eastAsiaTheme="minorEastAsia" w:hAnsiTheme="minorHAnsi" w:cstheme="minorBidi"/>
          <w:kern w:val="2"/>
          <w:sz w:val="24"/>
        </w:rPr>
      </w:pPr>
      <w:hyperlink w:anchor="_Toc34841614" w:history="1">
        <w:r w:rsidR="007D41B5" w:rsidRPr="009325B4">
          <w:rPr>
            <w:rStyle w:val="afc"/>
            <w:rFonts w:hint="eastAsia"/>
          </w:rPr>
          <w:t>第十一章</w:t>
        </w:r>
        <w:r w:rsidR="007D41B5">
          <w:rPr>
            <w:rFonts w:asciiTheme="minorHAnsi" w:eastAsiaTheme="minorEastAsia" w:hAnsiTheme="minorHAnsi" w:cstheme="minorBidi"/>
            <w:kern w:val="2"/>
            <w:sz w:val="24"/>
          </w:rPr>
          <w:tab/>
        </w:r>
        <w:r w:rsidR="007D41B5" w:rsidRPr="009325B4">
          <w:rPr>
            <w:rStyle w:val="afc"/>
            <w:rFonts w:hint="eastAsia"/>
            <w:lang w:val="en-GB"/>
          </w:rPr>
          <w:t>保護懷疑受虐待兒童多專業個案會議</w:t>
        </w:r>
        <w:r w:rsidR="007D41B5">
          <w:rPr>
            <w:webHidden/>
          </w:rPr>
          <w:tab/>
        </w:r>
        <w:r w:rsidR="007D41B5">
          <w:rPr>
            <w:webHidden/>
          </w:rPr>
          <w:fldChar w:fldCharType="begin"/>
        </w:r>
        <w:r w:rsidR="007D41B5">
          <w:rPr>
            <w:webHidden/>
          </w:rPr>
          <w:instrText xml:space="preserve"> PAGEREF _Toc34841614 \h </w:instrText>
        </w:r>
        <w:r w:rsidR="007D41B5">
          <w:rPr>
            <w:webHidden/>
          </w:rPr>
        </w:r>
        <w:r w:rsidR="007D41B5">
          <w:rPr>
            <w:webHidden/>
          </w:rPr>
          <w:fldChar w:fldCharType="separate"/>
        </w:r>
        <w:r w:rsidR="009A67E2">
          <w:rPr>
            <w:webHidden/>
          </w:rPr>
          <w:t>131</w:t>
        </w:r>
        <w:r w:rsidR="007D41B5">
          <w:rPr>
            <w:webHidden/>
          </w:rPr>
          <w:fldChar w:fldCharType="end"/>
        </w:r>
      </w:hyperlink>
    </w:p>
    <w:p w14:paraId="038EC53C" w14:textId="77777777" w:rsidR="007D41B5" w:rsidRDefault="00490FE9">
      <w:pPr>
        <w:pStyle w:val="33"/>
        <w:rPr>
          <w:rFonts w:asciiTheme="minorHAnsi" w:eastAsiaTheme="minorEastAsia" w:hAnsiTheme="minorHAnsi" w:cstheme="minorBidi"/>
          <w:kern w:val="2"/>
          <w:sz w:val="24"/>
        </w:rPr>
      </w:pPr>
      <w:hyperlink w:anchor="_Toc34841615" w:history="1">
        <w:r w:rsidR="007D41B5" w:rsidRPr="009325B4">
          <w:rPr>
            <w:rStyle w:val="afc"/>
            <w:rFonts w:hint="eastAsia"/>
          </w:rPr>
          <w:t>第十二章</w:t>
        </w:r>
        <w:r w:rsidR="007D41B5">
          <w:rPr>
            <w:rFonts w:asciiTheme="minorHAnsi" w:eastAsiaTheme="minorEastAsia" w:hAnsiTheme="minorHAnsi" w:cstheme="minorBidi"/>
            <w:kern w:val="2"/>
            <w:sz w:val="24"/>
          </w:rPr>
          <w:tab/>
        </w:r>
        <w:r w:rsidR="007D41B5" w:rsidRPr="009325B4">
          <w:rPr>
            <w:rStyle w:val="afc"/>
            <w:rFonts w:hint="eastAsia"/>
          </w:rPr>
          <w:t>保護兒童個案的跟進服務</w:t>
        </w:r>
        <w:r w:rsidR="007D41B5">
          <w:rPr>
            <w:webHidden/>
          </w:rPr>
          <w:tab/>
        </w:r>
        <w:r w:rsidR="007D41B5">
          <w:rPr>
            <w:webHidden/>
          </w:rPr>
          <w:fldChar w:fldCharType="begin"/>
        </w:r>
        <w:r w:rsidR="007D41B5">
          <w:rPr>
            <w:webHidden/>
          </w:rPr>
          <w:instrText xml:space="preserve"> PAGEREF _Toc34841615 \h </w:instrText>
        </w:r>
        <w:r w:rsidR="007D41B5">
          <w:rPr>
            <w:webHidden/>
          </w:rPr>
        </w:r>
        <w:r w:rsidR="007D41B5">
          <w:rPr>
            <w:webHidden/>
          </w:rPr>
          <w:fldChar w:fldCharType="separate"/>
        </w:r>
        <w:r w:rsidR="009A67E2">
          <w:rPr>
            <w:webHidden/>
          </w:rPr>
          <w:t>167</w:t>
        </w:r>
        <w:r w:rsidR="007D41B5">
          <w:rPr>
            <w:webHidden/>
          </w:rPr>
          <w:fldChar w:fldCharType="end"/>
        </w:r>
      </w:hyperlink>
    </w:p>
    <w:p w14:paraId="1731340A" w14:textId="77777777" w:rsidR="007D41B5" w:rsidRDefault="00490FE9">
      <w:pPr>
        <w:pStyle w:val="33"/>
        <w:rPr>
          <w:rFonts w:asciiTheme="minorHAnsi" w:eastAsiaTheme="minorEastAsia" w:hAnsiTheme="minorHAnsi" w:cstheme="minorBidi"/>
          <w:kern w:val="2"/>
          <w:sz w:val="24"/>
        </w:rPr>
      </w:pPr>
      <w:hyperlink w:anchor="_Toc34841616" w:history="1">
        <w:r w:rsidR="007D41B5" w:rsidRPr="009325B4">
          <w:rPr>
            <w:rStyle w:val="afc"/>
            <w:rFonts w:hint="eastAsia"/>
          </w:rPr>
          <w:t>第十三章</w:t>
        </w:r>
        <w:r w:rsidR="007D41B5">
          <w:rPr>
            <w:rFonts w:asciiTheme="minorHAnsi" w:eastAsiaTheme="minorEastAsia" w:hAnsiTheme="minorHAnsi" w:cstheme="minorBidi"/>
            <w:kern w:val="2"/>
            <w:sz w:val="24"/>
          </w:rPr>
          <w:tab/>
        </w:r>
        <w:r w:rsidR="007D41B5" w:rsidRPr="009325B4">
          <w:rPr>
            <w:rStyle w:val="afc"/>
          </w:rPr>
          <w:t xml:space="preserve"> </w:t>
        </w:r>
        <w:r w:rsidR="007D41B5" w:rsidRPr="009325B4">
          <w:rPr>
            <w:rStyle w:val="afc"/>
            <w:rFonts w:hint="eastAsia"/>
          </w:rPr>
          <w:t>處理有關機構職員、照顧者及義工懷疑虐待兒童</w:t>
        </w:r>
        <w:r w:rsidR="007D41B5">
          <w:rPr>
            <w:webHidden/>
          </w:rPr>
          <w:tab/>
        </w:r>
        <w:r w:rsidR="007D41B5">
          <w:rPr>
            <w:webHidden/>
          </w:rPr>
          <w:fldChar w:fldCharType="begin"/>
        </w:r>
        <w:r w:rsidR="007D41B5">
          <w:rPr>
            <w:webHidden/>
          </w:rPr>
          <w:instrText xml:space="preserve"> PAGEREF _Toc34841616 \h </w:instrText>
        </w:r>
        <w:r w:rsidR="007D41B5">
          <w:rPr>
            <w:webHidden/>
          </w:rPr>
        </w:r>
        <w:r w:rsidR="007D41B5">
          <w:rPr>
            <w:webHidden/>
          </w:rPr>
          <w:fldChar w:fldCharType="separate"/>
        </w:r>
        <w:r w:rsidR="009A67E2">
          <w:rPr>
            <w:webHidden/>
          </w:rPr>
          <w:t>174</w:t>
        </w:r>
        <w:r w:rsidR="007D41B5">
          <w:rPr>
            <w:webHidden/>
          </w:rPr>
          <w:fldChar w:fldCharType="end"/>
        </w:r>
      </w:hyperlink>
    </w:p>
    <w:p w14:paraId="3DA6B0E1" w14:textId="77777777" w:rsidR="003C25EC" w:rsidRPr="003468BB" w:rsidRDefault="00451910" w:rsidP="003B7887">
      <w:pPr>
        <w:widowControl/>
        <w:ind w:left="142" w:hanging="870"/>
        <w:rPr>
          <w:rFonts w:eastAsia="華康中黑體" w:hAnsi="華康中黑體"/>
          <w:spacing w:val="30"/>
          <w:szCs w:val="26"/>
        </w:rPr>
      </w:pPr>
      <w:r w:rsidRPr="003468BB">
        <w:rPr>
          <w:rFonts w:eastAsia="華康中黑體" w:hAnsi="華康中黑體"/>
          <w:spacing w:val="30"/>
          <w:szCs w:val="26"/>
        </w:rPr>
        <w:fldChar w:fldCharType="end"/>
      </w:r>
    </w:p>
    <w:p w14:paraId="1F3AF167" w14:textId="77777777" w:rsidR="00934B2A" w:rsidRPr="003468BB" w:rsidRDefault="00934B2A">
      <w:pPr>
        <w:widowControl/>
        <w:rPr>
          <w:rFonts w:eastAsia="華康中黑體" w:hAnsi="華康中黑體"/>
          <w:b/>
          <w:bCs/>
          <w:spacing w:val="30"/>
          <w:szCs w:val="26"/>
        </w:rPr>
      </w:pPr>
      <w:r w:rsidRPr="003468BB">
        <w:rPr>
          <w:rFonts w:eastAsia="華康中黑體" w:hAnsi="華康中黑體"/>
          <w:spacing w:val="30"/>
          <w:szCs w:val="26"/>
        </w:rPr>
        <w:br w:type="page"/>
      </w:r>
    </w:p>
    <w:p w14:paraId="4BA8C5C8" w14:textId="10F64787" w:rsidR="001A5E1A" w:rsidRPr="003468BB" w:rsidRDefault="000803AA" w:rsidP="001A5E1A">
      <w:pPr>
        <w:pStyle w:val="14"/>
        <w:ind w:left="1304" w:hanging="1304"/>
        <w:jc w:val="center"/>
        <w:rPr>
          <w:lang w:eastAsia="zh-HK"/>
        </w:rPr>
      </w:pPr>
      <w:bookmarkStart w:id="1" w:name="_Toc34841602"/>
      <w:r w:rsidRPr="003468BB">
        <w:rPr>
          <w:rFonts w:ascii="Times New Roman" w:hAnsi="Times New Roman" w:hint="eastAsia"/>
          <w:spacing w:val="24"/>
          <w:szCs w:val="26"/>
          <w:lang w:eastAsia="zh-HK"/>
        </w:rPr>
        <w:lastRenderedPageBreak/>
        <w:t>《指引》</w:t>
      </w:r>
      <w:r w:rsidR="001A5E1A" w:rsidRPr="003468BB">
        <w:rPr>
          <w:rFonts w:hint="eastAsia"/>
          <w:lang w:eastAsia="zh-HK"/>
        </w:rPr>
        <w:t>導讀</w:t>
      </w:r>
      <w:bookmarkEnd w:id="1"/>
    </w:p>
    <w:p w14:paraId="0C41A8EA"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r w:rsidRPr="003468BB">
        <w:rPr>
          <w:rFonts w:eastAsia="新細明體"/>
          <w:spacing w:val="24"/>
          <w:szCs w:val="26"/>
        </w:rPr>
        <w:tab/>
      </w:r>
      <w:r w:rsidRPr="003468BB">
        <w:rPr>
          <w:rFonts w:eastAsia="新細明體"/>
          <w:spacing w:val="24"/>
          <w:szCs w:val="26"/>
        </w:rPr>
        <w:tab/>
      </w:r>
      <w:r w:rsidRPr="003468BB">
        <w:rPr>
          <w:rFonts w:eastAsia="新細明體" w:hint="eastAsia"/>
          <w:spacing w:val="24"/>
          <w:szCs w:val="26"/>
        </w:rPr>
        <w:t>經過全面的檢討和修訂，《指引》的編排及內容與以往的版本有相當多的分別。以下是工作人員在閱讀《指引》時需要注意的地方。</w:t>
      </w:r>
    </w:p>
    <w:p w14:paraId="4DF9BE79"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p>
    <w:p w14:paraId="010CFAE8"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b/>
          <w:spacing w:val="24"/>
          <w:szCs w:val="26"/>
        </w:rPr>
      </w:pPr>
      <w:r w:rsidRPr="003468BB">
        <w:rPr>
          <w:rFonts w:eastAsia="新細明體" w:hint="eastAsia"/>
          <w:b/>
          <w:spacing w:val="24"/>
          <w:szCs w:val="26"/>
        </w:rPr>
        <w:t>工作向度的轉變</w:t>
      </w:r>
    </w:p>
    <w:p w14:paraId="6A024CAD"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p>
    <w:p w14:paraId="7544841A"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r w:rsidRPr="003468BB">
        <w:rPr>
          <w:rFonts w:eastAsia="新細明體"/>
          <w:spacing w:val="24"/>
          <w:szCs w:val="26"/>
        </w:rPr>
        <w:tab/>
      </w:r>
      <w:r w:rsidRPr="003468BB">
        <w:rPr>
          <w:rFonts w:eastAsia="新細明體"/>
          <w:spacing w:val="24"/>
          <w:szCs w:val="26"/>
        </w:rPr>
        <w:tab/>
      </w:r>
      <w:r w:rsidRPr="003468BB">
        <w:rPr>
          <w:rFonts w:eastAsia="新細明體" w:hint="eastAsia"/>
          <w:spacing w:val="24"/>
          <w:szCs w:val="26"/>
        </w:rPr>
        <w:t>首先，</w:t>
      </w:r>
      <w:r w:rsidRPr="003468BB">
        <w:rPr>
          <w:rFonts w:eastAsia="新細明體" w:hint="eastAsia"/>
          <w:spacing w:val="24"/>
          <w:szCs w:val="26"/>
          <w:lang w:eastAsia="zh-HK"/>
        </w:rPr>
        <w:t>《指引》</w:t>
      </w:r>
      <w:r w:rsidRPr="003468BB">
        <w:rPr>
          <w:rFonts w:eastAsia="新細明體" w:hint="eastAsia"/>
          <w:spacing w:val="24"/>
          <w:szCs w:val="26"/>
        </w:rPr>
        <w:t>的名稱與以往的有所不同，由《處理虐待兒童個案程序指引》改為《保護兒童免受虐待—多專業合作程序指引》，強調「兒童為重」的原則，期望各工作人員把工作焦點從以往較著重「處理個案」轉為「保護兒童」，強調以人為本取代以事件為中心的角度。同時，工作人員亦應把工作的向度從是否要界定一個案為虐待兒童轉為要保護兒童免受傷害／虐待，即從一個較消極的角度轉向較積極及前瞻的角度。此外，由於保護兒童工作需要各界共同努力及合作，因此《指引》名稱加上「多專業合作」，指出這種工作方式的重要性。</w:t>
      </w:r>
    </w:p>
    <w:p w14:paraId="608CDD64"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p>
    <w:p w14:paraId="17164097"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r w:rsidRPr="003468BB">
        <w:rPr>
          <w:rFonts w:eastAsia="新細明體"/>
          <w:spacing w:val="24"/>
          <w:szCs w:val="26"/>
        </w:rPr>
        <w:tab/>
      </w:r>
      <w:r w:rsidRPr="003468BB">
        <w:rPr>
          <w:rFonts w:eastAsia="新細明體"/>
          <w:spacing w:val="24"/>
          <w:szCs w:val="26"/>
        </w:rPr>
        <w:tab/>
      </w:r>
      <w:r w:rsidRPr="003468BB">
        <w:rPr>
          <w:rFonts w:eastAsia="新細明體" w:hint="eastAsia"/>
          <w:spacing w:val="24"/>
          <w:szCs w:val="26"/>
        </w:rPr>
        <w:t>就《指引》的英文名稱方面，其中</w:t>
      </w:r>
      <w:r w:rsidRPr="003468BB">
        <w:rPr>
          <w:rFonts w:eastAsia="新細明體"/>
          <w:spacing w:val="24"/>
          <w:szCs w:val="26"/>
        </w:rPr>
        <w:t>“A</w:t>
      </w:r>
      <w:r w:rsidRPr="003468BB">
        <w:rPr>
          <w:rFonts w:eastAsia="新細明體" w:hint="eastAsia"/>
          <w:spacing w:val="24"/>
          <w:szCs w:val="26"/>
        </w:rPr>
        <w:t>buse</w:t>
      </w:r>
      <w:r w:rsidRPr="003468BB">
        <w:rPr>
          <w:rFonts w:eastAsia="新細明體"/>
          <w:spacing w:val="24"/>
          <w:szCs w:val="26"/>
        </w:rPr>
        <w:t>”</w:t>
      </w:r>
      <w:r w:rsidRPr="003468BB">
        <w:rPr>
          <w:rFonts w:eastAsia="新細明體" w:hint="eastAsia"/>
          <w:spacing w:val="24"/>
          <w:szCs w:val="26"/>
        </w:rPr>
        <w:t>一字改為</w:t>
      </w:r>
      <w:r w:rsidRPr="003468BB">
        <w:rPr>
          <w:rFonts w:eastAsia="新細明體"/>
          <w:spacing w:val="24"/>
          <w:szCs w:val="26"/>
        </w:rPr>
        <w:t>“Maltreatment”</w:t>
      </w:r>
      <w:r w:rsidRPr="003468BB">
        <w:rPr>
          <w:rFonts w:eastAsia="新細明體" w:hint="eastAsia"/>
          <w:spacing w:val="24"/>
          <w:szCs w:val="26"/>
        </w:rPr>
        <w:t>，目的是減低該詞彙背後的負面含義。然而，在檢討及修訂《指引》期間，專責小組認為在《指引》的中文</w:t>
      </w:r>
      <w:r w:rsidRPr="003468BB">
        <w:rPr>
          <w:rFonts w:eastAsia="新細明體" w:hint="eastAsia"/>
          <w:spacing w:val="24"/>
          <w:szCs w:val="26"/>
          <w:lang w:eastAsia="zh-HK"/>
        </w:rPr>
        <w:t>譯</w:t>
      </w:r>
      <w:r w:rsidRPr="003468BB">
        <w:rPr>
          <w:rFonts w:eastAsia="新細明體" w:hint="eastAsia"/>
          <w:spacing w:val="24"/>
          <w:szCs w:val="26"/>
        </w:rPr>
        <w:t>本上應保留「虐待」二字，以反映事情的嚴重性，所以現時仍繼續使用虐待一詞。即使如此，《指引》</w:t>
      </w:r>
      <w:r w:rsidRPr="003468BB">
        <w:rPr>
          <w:rFonts w:eastAsia="新細明體" w:hint="eastAsia"/>
          <w:color w:val="0070C0"/>
          <w:spacing w:val="24"/>
          <w:szCs w:val="26"/>
          <w:u w:val="single"/>
        </w:rPr>
        <w:t>第一及第二章</w:t>
      </w:r>
      <w:r w:rsidRPr="003468BB">
        <w:rPr>
          <w:rFonts w:eastAsia="新細明體" w:hint="eastAsia"/>
          <w:spacing w:val="24"/>
          <w:szCs w:val="26"/>
        </w:rPr>
        <w:t>指出工作人員應使用兒童及家庭成員較容易明白的詞彙與他們溝通。由於</w:t>
      </w:r>
      <w:r w:rsidRPr="003468BB">
        <w:rPr>
          <w:rFonts w:eastAsia="新細明體" w:hint="eastAsia"/>
          <w:spacing w:val="20"/>
          <w:szCs w:val="26"/>
        </w:rPr>
        <w:t>兒童及其家庭成員對「虐待」一詞的理解可能與《指引》及工作人員所使用的定義不盡相同，所以專責小組建議工作人員在與兒童及家庭成員溝通時，</w:t>
      </w:r>
      <w:r w:rsidRPr="003468BB">
        <w:rPr>
          <w:rFonts w:eastAsia="新細明體" w:hint="eastAsia"/>
          <w:spacing w:val="20"/>
          <w:szCs w:val="26"/>
          <w:lang w:eastAsia="zh-HK"/>
        </w:rPr>
        <w:t>可因應有關事件對兒童造成的影響而</w:t>
      </w:r>
      <w:r w:rsidRPr="003468BB">
        <w:rPr>
          <w:rFonts w:eastAsia="新細明體" w:hint="eastAsia"/>
          <w:spacing w:val="20"/>
          <w:szCs w:val="26"/>
        </w:rPr>
        <w:t>考慮</w:t>
      </w:r>
      <w:r w:rsidRPr="003468BB">
        <w:rPr>
          <w:rFonts w:eastAsia="新細明體" w:hint="eastAsia"/>
          <w:spacing w:val="20"/>
          <w:szCs w:val="26"/>
          <w:lang w:eastAsia="zh-HK"/>
        </w:rPr>
        <w:t>以</w:t>
      </w:r>
      <w:r w:rsidRPr="003468BB">
        <w:rPr>
          <w:rFonts w:eastAsia="新細明體" w:hint="eastAsia"/>
          <w:spacing w:val="24"/>
          <w:szCs w:val="26"/>
        </w:rPr>
        <w:t>「傷害」一詞代替「虐待」。</w:t>
      </w:r>
    </w:p>
    <w:p w14:paraId="4BB88C9D"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p>
    <w:p w14:paraId="01F73FE0"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b/>
          <w:spacing w:val="24"/>
          <w:szCs w:val="26"/>
        </w:rPr>
      </w:pPr>
      <w:r w:rsidRPr="003468BB">
        <w:rPr>
          <w:rFonts w:eastAsia="新細明體" w:hint="eastAsia"/>
          <w:b/>
          <w:spacing w:val="24"/>
          <w:szCs w:val="26"/>
        </w:rPr>
        <w:t>《指引》內容編排</w:t>
      </w:r>
    </w:p>
    <w:p w14:paraId="055A29E1"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p>
    <w:p w14:paraId="6F054460"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r w:rsidRPr="003468BB">
        <w:rPr>
          <w:rFonts w:eastAsia="新細明體"/>
          <w:spacing w:val="24"/>
          <w:szCs w:val="26"/>
        </w:rPr>
        <w:tab/>
      </w:r>
      <w:r w:rsidRPr="003468BB">
        <w:rPr>
          <w:rFonts w:eastAsia="新細明體"/>
          <w:spacing w:val="24"/>
          <w:szCs w:val="26"/>
        </w:rPr>
        <w:tab/>
      </w:r>
      <w:r w:rsidRPr="003468BB">
        <w:rPr>
          <w:rFonts w:eastAsia="新細明體" w:hint="eastAsia"/>
          <w:spacing w:val="24"/>
          <w:szCs w:val="26"/>
        </w:rPr>
        <w:t>《指引》除了更詳細地闡述</w:t>
      </w:r>
      <w:r w:rsidRPr="003468BB">
        <w:rPr>
          <w:rFonts w:eastAsia="新細明體" w:hint="eastAsia"/>
          <w:spacing w:val="24"/>
          <w:szCs w:val="26"/>
          <w:lang w:eastAsia="zh-HK"/>
        </w:rPr>
        <w:t>一系列的處理程序</w:t>
      </w:r>
      <w:r w:rsidRPr="003468BB">
        <w:rPr>
          <w:rFonts w:eastAsia="新細明體" w:hint="eastAsia"/>
          <w:spacing w:val="24"/>
          <w:szCs w:val="26"/>
        </w:rPr>
        <w:t>外，亦加強了各類有關的</w:t>
      </w:r>
      <w:r w:rsidRPr="003468BB">
        <w:rPr>
          <w:rFonts w:eastAsia="新細明體" w:hint="eastAsia"/>
          <w:spacing w:val="24"/>
          <w:szCs w:val="26"/>
          <w:lang w:eastAsia="zh-HK"/>
        </w:rPr>
        <w:t>參考資料</w:t>
      </w:r>
      <w:r w:rsidRPr="003468BB">
        <w:rPr>
          <w:rFonts w:eastAsia="新細明體" w:hint="eastAsia"/>
          <w:spacing w:val="24"/>
          <w:szCs w:val="26"/>
        </w:rPr>
        <w:t>。</w:t>
      </w:r>
      <w:r w:rsidRPr="003468BB">
        <w:rPr>
          <w:rFonts w:eastAsia="新細明體" w:hint="eastAsia"/>
          <w:spacing w:val="24"/>
          <w:szCs w:val="26"/>
          <w:lang w:eastAsia="zh-HK"/>
        </w:rPr>
        <w:t>為便利工作人員參閱所需資料，《指引》</w:t>
      </w:r>
      <w:r w:rsidRPr="003468BB">
        <w:rPr>
          <w:rFonts w:eastAsia="新細明體" w:hint="eastAsia"/>
          <w:spacing w:val="24"/>
          <w:szCs w:val="26"/>
        </w:rPr>
        <w:t>分為以下</w:t>
      </w:r>
      <w:r w:rsidRPr="003468BB">
        <w:rPr>
          <w:rFonts w:eastAsia="新細明體" w:hint="eastAsia"/>
          <w:spacing w:val="24"/>
          <w:szCs w:val="26"/>
          <w:lang w:eastAsia="zh-HK"/>
        </w:rPr>
        <w:t>兩部分：</w:t>
      </w:r>
    </w:p>
    <w:p w14:paraId="381D0B15" w14:textId="77777777" w:rsidR="000803AA" w:rsidRPr="003468BB" w:rsidRDefault="000803AA" w:rsidP="000803AA">
      <w:pPr>
        <w:autoSpaceDE w:val="0"/>
        <w:autoSpaceDN w:val="0"/>
        <w:adjustRightInd w:val="0"/>
        <w:snapToGrid w:val="0"/>
        <w:spacing w:line="276" w:lineRule="auto"/>
        <w:jc w:val="both"/>
        <w:rPr>
          <w:rFonts w:eastAsia="新細明體"/>
          <w:spacing w:val="24"/>
          <w:szCs w:val="26"/>
        </w:rPr>
      </w:pPr>
    </w:p>
    <w:p w14:paraId="4D3EE4B1" w14:textId="77777777" w:rsidR="000803AA" w:rsidRPr="003468BB" w:rsidRDefault="000803AA" w:rsidP="000803AA">
      <w:pPr>
        <w:autoSpaceDE w:val="0"/>
        <w:autoSpaceDN w:val="0"/>
        <w:adjustRightInd w:val="0"/>
        <w:snapToGrid w:val="0"/>
        <w:spacing w:line="276" w:lineRule="auto"/>
        <w:jc w:val="both"/>
        <w:rPr>
          <w:rFonts w:eastAsia="新細明體"/>
          <w:spacing w:val="24"/>
          <w:szCs w:val="26"/>
        </w:rPr>
      </w:pPr>
    </w:p>
    <w:p w14:paraId="00D83FC2" w14:textId="04323603" w:rsidR="000803AA" w:rsidRPr="003468BB" w:rsidRDefault="000803AA" w:rsidP="000803AA">
      <w:pPr>
        <w:pStyle w:val="ae"/>
        <w:numPr>
          <w:ilvl w:val="0"/>
          <w:numId w:val="155"/>
        </w:numPr>
        <w:autoSpaceDE w:val="0"/>
        <w:autoSpaceDN w:val="0"/>
        <w:adjustRightInd w:val="0"/>
        <w:snapToGrid w:val="0"/>
        <w:spacing w:line="276" w:lineRule="auto"/>
        <w:ind w:leftChars="72" w:left="755" w:hanging="568"/>
        <w:contextualSpacing w:val="0"/>
        <w:jc w:val="both"/>
        <w:rPr>
          <w:rFonts w:eastAsia="新細明體"/>
          <w:spacing w:val="24"/>
          <w:szCs w:val="26"/>
        </w:rPr>
      </w:pPr>
      <w:r w:rsidRPr="003468BB">
        <w:rPr>
          <w:rFonts w:eastAsia="新細明體" w:hint="eastAsia"/>
          <w:spacing w:val="24"/>
          <w:szCs w:val="26"/>
        </w:rPr>
        <w:lastRenderedPageBreak/>
        <w:t>主要程序：</w:t>
      </w:r>
      <w:r w:rsidRPr="003468BB">
        <w:rPr>
          <w:rFonts w:eastAsia="新細明體" w:hint="eastAsia"/>
          <w:spacing w:val="24"/>
          <w:szCs w:val="26"/>
          <w:lang w:eastAsia="zh-HK"/>
        </w:rPr>
        <w:t>內</w:t>
      </w:r>
      <w:r w:rsidRPr="003468BB">
        <w:rPr>
          <w:rFonts w:eastAsia="新細明體" w:hint="eastAsia"/>
          <w:spacing w:val="24"/>
          <w:szCs w:val="26"/>
        </w:rPr>
        <w:t>容</w:t>
      </w:r>
      <w:r w:rsidRPr="003468BB">
        <w:rPr>
          <w:rFonts w:eastAsia="新細明體" w:hint="eastAsia"/>
          <w:spacing w:val="24"/>
          <w:szCs w:val="26"/>
          <w:lang w:eastAsia="zh-HK"/>
        </w:rPr>
        <w:t>闡釋處理的步驟及重點，以</w:t>
      </w:r>
      <w:r w:rsidRPr="003468BB">
        <w:rPr>
          <w:rFonts w:eastAsia="新細明體" w:hint="eastAsia"/>
          <w:spacing w:val="24"/>
          <w:szCs w:val="26"/>
        </w:rPr>
        <w:t>供所有有機會接觸懷疑受傷害／虐待的兒童、有責任處理／調查懷疑虐兒個案，以及參與跟進保護兒童個案的工作人員閱讀；</w:t>
      </w:r>
      <w:r w:rsidR="00B758DB" w:rsidRPr="003468BB">
        <w:rPr>
          <w:rFonts w:eastAsia="新細明體" w:hint="eastAsia"/>
          <w:spacing w:val="24"/>
          <w:szCs w:val="26"/>
          <w:lang w:eastAsia="zh-HK"/>
        </w:rPr>
        <w:t>以</w:t>
      </w:r>
      <w:r w:rsidRPr="003468BB">
        <w:rPr>
          <w:rFonts w:eastAsia="新細明體" w:hint="eastAsia"/>
          <w:spacing w:val="24"/>
          <w:szCs w:val="26"/>
        </w:rPr>
        <w:t>及</w:t>
      </w:r>
    </w:p>
    <w:p w14:paraId="0312A6B5" w14:textId="77777777" w:rsidR="000803AA" w:rsidRPr="003468BB" w:rsidRDefault="000803AA" w:rsidP="000803AA">
      <w:pPr>
        <w:autoSpaceDE w:val="0"/>
        <w:autoSpaceDN w:val="0"/>
        <w:adjustRightInd w:val="0"/>
        <w:snapToGrid w:val="0"/>
        <w:spacing w:line="276" w:lineRule="auto"/>
        <w:ind w:leftChars="72" w:left="755" w:hanging="568"/>
        <w:jc w:val="both"/>
        <w:rPr>
          <w:rFonts w:eastAsia="新細明體"/>
          <w:spacing w:val="24"/>
          <w:szCs w:val="26"/>
        </w:rPr>
      </w:pPr>
    </w:p>
    <w:p w14:paraId="7D922E31" w14:textId="77777777" w:rsidR="000803AA" w:rsidRPr="003468BB" w:rsidRDefault="000803AA" w:rsidP="000803AA">
      <w:pPr>
        <w:pStyle w:val="ae"/>
        <w:numPr>
          <w:ilvl w:val="0"/>
          <w:numId w:val="155"/>
        </w:numPr>
        <w:autoSpaceDE w:val="0"/>
        <w:autoSpaceDN w:val="0"/>
        <w:adjustRightInd w:val="0"/>
        <w:snapToGrid w:val="0"/>
        <w:spacing w:line="276" w:lineRule="auto"/>
        <w:ind w:leftChars="72" w:left="755" w:hanging="568"/>
        <w:contextualSpacing w:val="0"/>
        <w:jc w:val="both"/>
        <w:rPr>
          <w:rFonts w:eastAsia="新細明體"/>
          <w:spacing w:val="24"/>
          <w:szCs w:val="26"/>
        </w:rPr>
      </w:pPr>
      <w:r w:rsidRPr="003468BB">
        <w:rPr>
          <w:rFonts w:eastAsia="新細明體" w:hint="eastAsia"/>
          <w:spacing w:val="24"/>
          <w:szCs w:val="26"/>
        </w:rPr>
        <w:t>附件：</w:t>
      </w:r>
      <w:r w:rsidRPr="003468BB">
        <w:rPr>
          <w:rFonts w:eastAsia="新細明體" w:hint="eastAsia"/>
          <w:spacing w:val="24"/>
          <w:szCs w:val="26"/>
          <w:lang w:eastAsia="zh-HK"/>
        </w:rPr>
        <w:t>詳列</w:t>
      </w:r>
      <w:r w:rsidRPr="003468BB">
        <w:rPr>
          <w:rFonts w:eastAsia="新細明體" w:hint="eastAsia"/>
          <w:spacing w:val="24"/>
          <w:szCs w:val="26"/>
        </w:rPr>
        <w:t>與主要程序有關的實務資料、處理技巧及各有關界別的角色及須知，</w:t>
      </w:r>
      <w:r w:rsidRPr="003468BB">
        <w:rPr>
          <w:rFonts w:eastAsia="新細明體" w:hint="eastAsia"/>
          <w:spacing w:val="24"/>
          <w:szCs w:val="26"/>
          <w:lang w:eastAsia="zh-HK"/>
        </w:rPr>
        <w:t>以</w:t>
      </w:r>
      <w:r w:rsidRPr="003468BB">
        <w:rPr>
          <w:rFonts w:eastAsia="新細明體" w:hint="eastAsia"/>
          <w:spacing w:val="24"/>
          <w:szCs w:val="26"/>
        </w:rPr>
        <w:t>供各有關界別參考。</w:t>
      </w:r>
    </w:p>
    <w:p w14:paraId="6C02FB3B"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p>
    <w:p w14:paraId="496CE777" w14:textId="77777777" w:rsidR="000803AA" w:rsidRPr="003468BB" w:rsidRDefault="000803AA" w:rsidP="000803AA">
      <w:pPr>
        <w:pStyle w:val="ae"/>
        <w:autoSpaceDE w:val="0"/>
        <w:autoSpaceDN w:val="0"/>
        <w:adjustRightInd w:val="0"/>
        <w:snapToGrid w:val="0"/>
        <w:spacing w:afterLines="50" w:after="120" w:line="276" w:lineRule="auto"/>
        <w:ind w:left="0"/>
        <w:jc w:val="both"/>
        <w:rPr>
          <w:rFonts w:eastAsia="新細明體"/>
          <w:b/>
          <w:spacing w:val="24"/>
          <w:szCs w:val="26"/>
          <w:u w:val="single"/>
        </w:rPr>
      </w:pPr>
      <w:r w:rsidRPr="003468BB">
        <w:rPr>
          <w:rFonts w:eastAsia="新細明體" w:hint="eastAsia"/>
          <w:b/>
          <w:spacing w:val="24"/>
          <w:szCs w:val="26"/>
          <w:u w:val="single"/>
        </w:rPr>
        <w:t>主要程序部分</w:t>
      </w:r>
    </w:p>
    <w:p w14:paraId="5322C090" w14:textId="77777777" w:rsidR="000803AA" w:rsidRPr="003468BB" w:rsidRDefault="000803AA" w:rsidP="000803AA">
      <w:pPr>
        <w:pStyle w:val="ae"/>
        <w:autoSpaceDE w:val="0"/>
        <w:autoSpaceDN w:val="0"/>
        <w:adjustRightInd w:val="0"/>
        <w:snapToGrid w:val="0"/>
        <w:spacing w:afterLines="50" w:after="120" w:line="276" w:lineRule="auto"/>
        <w:ind w:left="0"/>
        <w:jc w:val="both"/>
        <w:rPr>
          <w:rFonts w:eastAsia="新細明體"/>
          <w:b/>
          <w:spacing w:val="24"/>
          <w:szCs w:val="26"/>
          <w:u w:val="single"/>
        </w:rPr>
      </w:pPr>
    </w:p>
    <w:p w14:paraId="71F8A2C2"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r w:rsidRPr="003468BB">
        <w:rPr>
          <w:rFonts w:eastAsia="新細明體"/>
          <w:spacing w:val="24"/>
          <w:szCs w:val="26"/>
        </w:rPr>
        <w:tab/>
      </w:r>
      <w:r w:rsidRPr="003468BB">
        <w:rPr>
          <w:rFonts w:eastAsia="新細明體"/>
          <w:spacing w:val="24"/>
          <w:szCs w:val="26"/>
        </w:rPr>
        <w:tab/>
      </w:r>
      <w:r w:rsidRPr="003468BB">
        <w:rPr>
          <w:rFonts w:eastAsia="新細明體" w:hint="eastAsia"/>
          <w:spacing w:val="24"/>
          <w:szCs w:val="26"/>
        </w:rPr>
        <w:t>在閱讀《指引》內的處理程序及實務資料前，所有工作人員</w:t>
      </w:r>
      <w:r w:rsidRPr="003468BB">
        <w:rPr>
          <w:rFonts w:eastAsia="新細明體" w:hint="eastAsia"/>
          <w:b/>
          <w:spacing w:val="24"/>
          <w:szCs w:val="26"/>
          <w:u w:val="single"/>
        </w:rPr>
        <w:t>必須先閱讀</w:t>
      </w:r>
      <w:r w:rsidRPr="00895C0E">
        <w:rPr>
          <w:rFonts w:eastAsia="新細明體" w:hint="eastAsia"/>
          <w:b/>
          <w:color w:val="0070C0"/>
          <w:spacing w:val="24"/>
          <w:szCs w:val="26"/>
          <w:u w:val="single"/>
        </w:rPr>
        <w:t>第一及第二章</w:t>
      </w:r>
      <w:r w:rsidRPr="003468BB">
        <w:rPr>
          <w:rFonts w:eastAsia="新細明體" w:hint="eastAsia"/>
          <w:spacing w:val="24"/>
          <w:szCs w:val="26"/>
          <w:lang w:eastAsia="zh-HK"/>
        </w:rPr>
        <w:t>，並注意以下重點：</w:t>
      </w:r>
    </w:p>
    <w:p w14:paraId="6A88E735"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p>
    <w:tbl>
      <w:tblPr>
        <w:tblStyle w:val="af3"/>
        <w:tblW w:w="0" w:type="auto"/>
        <w:tblInd w:w="108" w:type="dxa"/>
        <w:tblLook w:val="04A0" w:firstRow="1" w:lastRow="0" w:firstColumn="1" w:lastColumn="0" w:noHBand="0" w:noVBand="1"/>
      </w:tblPr>
      <w:tblGrid>
        <w:gridCol w:w="1155"/>
        <w:gridCol w:w="1801"/>
        <w:gridCol w:w="5474"/>
      </w:tblGrid>
      <w:tr w:rsidR="000803AA" w:rsidRPr="003468BB" w14:paraId="10D2C139" w14:textId="77777777" w:rsidTr="00D77A20">
        <w:trPr>
          <w:tblHeader/>
        </w:trPr>
        <w:tc>
          <w:tcPr>
            <w:tcW w:w="1163" w:type="dxa"/>
            <w:shd w:val="clear" w:color="auto" w:fill="FDE9D9" w:themeFill="accent6" w:themeFillTint="33"/>
          </w:tcPr>
          <w:p w14:paraId="211ACA7A" w14:textId="77777777" w:rsidR="000803AA" w:rsidRPr="003468BB" w:rsidRDefault="000803AA" w:rsidP="00D77A20">
            <w:pPr>
              <w:pStyle w:val="ae"/>
              <w:autoSpaceDE w:val="0"/>
              <w:autoSpaceDN w:val="0"/>
              <w:adjustRightInd w:val="0"/>
              <w:snapToGrid w:val="0"/>
              <w:spacing w:line="276" w:lineRule="auto"/>
              <w:ind w:left="0" w:right="-1"/>
              <w:jc w:val="center"/>
              <w:rPr>
                <w:rFonts w:eastAsia="新細明體"/>
                <w:b/>
                <w:spacing w:val="24"/>
                <w:sz w:val="26"/>
                <w:szCs w:val="26"/>
              </w:rPr>
            </w:pPr>
            <w:r w:rsidRPr="003468BB">
              <w:rPr>
                <w:rFonts w:eastAsia="新細明體" w:hint="eastAsia"/>
                <w:b/>
                <w:spacing w:val="24"/>
                <w:sz w:val="26"/>
                <w:szCs w:val="26"/>
                <w:lang w:eastAsia="zh-HK"/>
              </w:rPr>
              <w:t>章數</w:t>
            </w:r>
          </w:p>
        </w:tc>
        <w:tc>
          <w:tcPr>
            <w:tcW w:w="1814" w:type="dxa"/>
            <w:shd w:val="clear" w:color="auto" w:fill="FDE9D9" w:themeFill="accent6" w:themeFillTint="33"/>
          </w:tcPr>
          <w:p w14:paraId="1BD66537" w14:textId="77777777" w:rsidR="000803AA" w:rsidRPr="003468BB" w:rsidRDefault="000803AA" w:rsidP="00D77A20">
            <w:pPr>
              <w:pStyle w:val="ae"/>
              <w:autoSpaceDE w:val="0"/>
              <w:autoSpaceDN w:val="0"/>
              <w:adjustRightInd w:val="0"/>
              <w:snapToGrid w:val="0"/>
              <w:spacing w:line="276" w:lineRule="auto"/>
              <w:ind w:left="0" w:right="-1"/>
              <w:jc w:val="center"/>
              <w:rPr>
                <w:rFonts w:eastAsia="新細明體"/>
                <w:b/>
                <w:spacing w:val="24"/>
                <w:sz w:val="26"/>
                <w:szCs w:val="26"/>
              </w:rPr>
            </w:pPr>
            <w:r w:rsidRPr="003468BB">
              <w:rPr>
                <w:rFonts w:eastAsia="新細明體" w:hint="eastAsia"/>
                <w:b/>
                <w:spacing w:val="24"/>
                <w:sz w:val="26"/>
                <w:szCs w:val="26"/>
                <w:lang w:eastAsia="zh-HK"/>
              </w:rPr>
              <w:t>內容重點</w:t>
            </w:r>
          </w:p>
        </w:tc>
        <w:tc>
          <w:tcPr>
            <w:tcW w:w="5528" w:type="dxa"/>
            <w:shd w:val="clear" w:color="auto" w:fill="FDE9D9" w:themeFill="accent6" w:themeFillTint="33"/>
          </w:tcPr>
          <w:p w14:paraId="0AF5BFFB" w14:textId="77777777" w:rsidR="000803AA" w:rsidRPr="003468BB" w:rsidRDefault="000803AA" w:rsidP="00D77A20">
            <w:pPr>
              <w:pStyle w:val="ae"/>
              <w:autoSpaceDE w:val="0"/>
              <w:autoSpaceDN w:val="0"/>
              <w:adjustRightInd w:val="0"/>
              <w:snapToGrid w:val="0"/>
              <w:spacing w:line="276" w:lineRule="auto"/>
              <w:ind w:left="0" w:right="-1"/>
              <w:jc w:val="center"/>
              <w:rPr>
                <w:rFonts w:eastAsia="新細明體"/>
                <w:b/>
                <w:spacing w:val="24"/>
                <w:sz w:val="26"/>
                <w:szCs w:val="26"/>
              </w:rPr>
            </w:pPr>
            <w:r w:rsidRPr="003468BB">
              <w:rPr>
                <w:rFonts w:eastAsia="新細明體" w:hint="eastAsia"/>
                <w:b/>
                <w:spacing w:val="24"/>
                <w:sz w:val="26"/>
                <w:szCs w:val="26"/>
                <w:lang w:eastAsia="zh-HK"/>
              </w:rPr>
              <w:t>注意事項</w:t>
            </w:r>
          </w:p>
        </w:tc>
      </w:tr>
      <w:tr w:rsidR="000803AA" w:rsidRPr="003468BB" w14:paraId="3FA82ACA" w14:textId="77777777" w:rsidTr="00D77A20">
        <w:tc>
          <w:tcPr>
            <w:tcW w:w="1163" w:type="dxa"/>
          </w:tcPr>
          <w:p w14:paraId="004B74AA" w14:textId="77777777" w:rsidR="000803AA" w:rsidRPr="003468BB" w:rsidRDefault="000803AA" w:rsidP="00D77A20">
            <w:pPr>
              <w:pStyle w:val="ae"/>
              <w:autoSpaceDE w:val="0"/>
              <w:autoSpaceDN w:val="0"/>
              <w:adjustRightInd w:val="0"/>
              <w:snapToGrid w:val="0"/>
              <w:spacing w:beforeLines="50" w:before="120" w:line="276" w:lineRule="auto"/>
              <w:ind w:left="0" w:right="-1"/>
              <w:rPr>
                <w:rFonts w:eastAsia="新細明體"/>
                <w:spacing w:val="24"/>
                <w:sz w:val="26"/>
                <w:szCs w:val="26"/>
              </w:rPr>
            </w:pPr>
            <w:r w:rsidRPr="003468BB">
              <w:rPr>
                <w:rFonts w:eastAsia="新細明體" w:hint="eastAsia"/>
                <w:spacing w:val="24"/>
                <w:sz w:val="26"/>
                <w:szCs w:val="26"/>
              </w:rPr>
              <w:t>第一章</w:t>
            </w:r>
          </w:p>
        </w:tc>
        <w:tc>
          <w:tcPr>
            <w:tcW w:w="1814" w:type="dxa"/>
          </w:tcPr>
          <w:p w14:paraId="69C73FC6" w14:textId="77777777" w:rsidR="000803AA" w:rsidRPr="003468BB" w:rsidRDefault="000803AA" w:rsidP="00C90DE2">
            <w:pPr>
              <w:pStyle w:val="ae"/>
              <w:autoSpaceDE w:val="0"/>
              <w:autoSpaceDN w:val="0"/>
              <w:adjustRightInd w:val="0"/>
              <w:snapToGrid w:val="0"/>
              <w:spacing w:beforeLines="50" w:before="120" w:line="276" w:lineRule="auto"/>
              <w:ind w:left="0"/>
              <w:contextualSpacing w:val="0"/>
              <w:jc w:val="both"/>
              <w:rPr>
                <w:rFonts w:eastAsia="新細明體"/>
                <w:spacing w:val="24"/>
                <w:sz w:val="26"/>
                <w:szCs w:val="26"/>
              </w:rPr>
            </w:pPr>
            <w:r w:rsidRPr="003468BB">
              <w:rPr>
                <w:rFonts w:eastAsia="新細明體" w:hint="eastAsia"/>
                <w:spacing w:val="24"/>
                <w:sz w:val="26"/>
                <w:szCs w:val="26"/>
              </w:rPr>
              <w:t>保障兒童安全的策略，以及多專業合作保護兒童的目標和主導原則</w:t>
            </w:r>
          </w:p>
        </w:tc>
        <w:tc>
          <w:tcPr>
            <w:tcW w:w="5528" w:type="dxa"/>
          </w:tcPr>
          <w:p w14:paraId="1BE67A9B" w14:textId="77777777" w:rsidR="000803AA" w:rsidRPr="003468BB" w:rsidRDefault="000803AA" w:rsidP="000803AA">
            <w:pPr>
              <w:pStyle w:val="ae"/>
              <w:numPr>
                <w:ilvl w:val="0"/>
                <w:numId w:val="156"/>
              </w:numPr>
              <w:autoSpaceDE w:val="0"/>
              <w:autoSpaceDN w:val="0"/>
              <w:adjustRightInd w:val="0"/>
              <w:snapToGrid w:val="0"/>
              <w:spacing w:beforeLines="50" w:before="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所有工作人員在進行保護兒童工作時應本著相同的目標及持守相同的原則</w:t>
            </w:r>
          </w:p>
          <w:p w14:paraId="73FA4ED8" w14:textId="77777777" w:rsidR="000803AA" w:rsidRPr="003468BB" w:rsidRDefault="000803AA" w:rsidP="000803AA">
            <w:pPr>
              <w:pStyle w:val="ae"/>
              <w:numPr>
                <w:ilvl w:val="0"/>
                <w:numId w:val="156"/>
              </w:numPr>
              <w:autoSpaceDE w:val="0"/>
              <w:autoSpaceDN w:val="0"/>
              <w:adjustRightInd w:val="0"/>
              <w:snapToGrid w:val="0"/>
              <w:spacing w:beforeLines="50" w:before="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工作人員需要及早識別出有較大機會發生虐待兒童問題的家庭，</w:t>
            </w:r>
            <w:r w:rsidRPr="003468BB">
              <w:rPr>
                <w:rFonts w:eastAsia="新細明體" w:hint="eastAsia"/>
                <w:spacing w:val="24"/>
                <w:sz w:val="26"/>
                <w:szCs w:val="26"/>
                <w:lang w:eastAsia="zh-HK"/>
              </w:rPr>
              <w:t>為他們</w:t>
            </w:r>
            <w:r w:rsidRPr="003468BB">
              <w:rPr>
                <w:rFonts w:eastAsia="新細明體" w:hint="eastAsia"/>
                <w:spacing w:val="24"/>
                <w:sz w:val="26"/>
                <w:szCs w:val="26"/>
              </w:rPr>
              <w:t>提供有效的支援，避免虐兒問題的發生，使兒童不致受到傷害</w:t>
            </w:r>
          </w:p>
          <w:p w14:paraId="64AF99B2" w14:textId="77777777" w:rsidR="000803AA" w:rsidRPr="003468BB" w:rsidRDefault="000803AA" w:rsidP="000803AA">
            <w:pPr>
              <w:pStyle w:val="ae"/>
              <w:numPr>
                <w:ilvl w:val="0"/>
                <w:numId w:val="156"/>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即使有時候</w:t>
            </w:r>
            <w:r w:rsidRPr="003468BB">
              <w:rPr>
                <w:rFonts w:eastAsia="新細明體" w:hint="eastAsia"/>
                <w:spacing w:val="24"/>
                <w:sz w:val="26"/>
                <w:szCs w:val="26"/>
                <w:lang w:eastAsia="zh-HK"/>
              </w:rPr>
              <w:t>各</w:t>
            </w:r>
            <w:r w:rsidRPr="003468BB">
              <w:rPr>
                <w:rFonts w:eastAsia="新細明體" w:hint="eastAsia"/>
                <w:spacing w:val="24"/>
                <w:sz w:val="26"/>
                <w:szCs w:val="26"/>
              </w:rPr>
              <w:t>工作人員對處理</w:t>
            </w:r>
            <w:r w:rsidRPr="003468BB">
              <w:rPr>
                <w:rFonts w:eastAsia="新細明體" w:hint="eastAsia"/>
                <w:spacing w:val="24"/>
                <w:sz w:val="26"/>
                <w:szCs w:val="26"/>
                <w:lang w:eastAsia="zh-HK"/>
              </w:rPr>
              <w:t>個案</w:t>
            </w:r>
            <w:r w:rsidRPr="003468BB">
              <w:rPr>
                <w:rFonts w:eastAsia="新細明體" w:hint="eastAsia"/>
                <w:spacing w:val="24"/>
                <w:sz w:val="26"/>
                <w:szCs w:val="26"/>
              </w:rPr>
              <w:t>的方式或會持不同意見，亦須努力地在切實可行的範圍內取得共識</w:t>
            </w:r>
          </w:p>
        </w:tc>
      </w:tr>
      <w:tr w:rsidR="000803AA" w:rsidRPr="003468BB" w14:paraId="645B7858" w14:textId="77777777" w:rsidTr="00D77A20">
        <w:tc>
          <w:tcPr>
            <w:tcW w:w="1163" w:type="dxa"/>
          </w:tcPr>
          <w:p w14:paraId="317E5B27" w14:textId="77777777" w:rsidR="000803AA" w:rsidRPr="003468BB" w:rsidRDefault="000803AA" w:rsidP="00D77A20">
            <w:pPr>
              <w:pStyle w:val="ae"/>
              <w:autoSpaceDE w:val="0"/>
              <w:autoSpaceDN w:val="0"/>
              <w:adjustRightInd w:val="0"/>
              <w:snapToGrid w:val="0"/>
              <w:spacing w:beforeLines="50" w:before="120" w:afterLines="50" w:after="120" w:line="276" w:lineRule="auto"/>
              <w:ind w:left="0" w:right="-1"/>
              <w:rPr>
                <w:rFonts w:eastAsia="新細明體"/>
                <w:spacing w:val="24"/>
                <w:sz w:val="26"/>
                <w:szCs w:val="26"/>
              </w:rPr>
            </w:pPr>
            <w:r w:rsidRPr="003468BB">
              <w:rPr>
                <w:rFonts w:eastAsia="新細明體" w:hint="eastAsia"/>
                <w:spacing w:val="24"/>
                <w:sz w:val="26"/>
                <w:szCs w:val="26"/>
              </w:rPr>
              <w:t>第二章</w:t>
            </w:r>
          </w:p>
        </w:tc>
        <w:tc>
          <w:tcPr>
            <w:tcW w:w="1814" w:type="dxa"/>
          </w:tcPr>
          <w:p w14:paraId="577BC3DA" w14:textId="77777777" w:rsidR="000803AA" w:rsidRPr="003468BB" w:rsidRDefault="000803AA" w:rsidP="00C90DE2">
            <w:pPr>
              <w:pStyle w:val="ae"/>
              <w:autoSpaceDE w:val="0"/>
              <w:autoSpaceDN w:val="0"/>
              <w:adjustRightInd w:val="0"/>
              <w:snapToGrid w:val="0"/>
              <w:spacing w:beforeLines="50" w:before="120" w:afterLines="50" w:after="120" w:line="276" w:lineRule="auto"/>
              <w:ind w:left="0"/>
              <w:contextualSpacing w:val="0"/>
              <w:jc w:val="both"/>
              <w:rPr>
                <w:rFonts w:eastAsia="新細明體"/>
                <w:spacing w:val="24"/>
                <w:sz w:val="26"/>
                <w:szCs w:val="26"/>
              </w:rPr>
            </w:pPr>
            <w:r w:rsidRPr="003468BB">
              <w:rPr>
                <w:rFonts w:eastAsia="新細明體" w:hint="eastAsia"/>
                <w:spacing w:val="24"/>
                <w:sz w:val="26"/>
                <w:szCs w:val="26"/>
              </w:rPr>
              <w:t>虐待兒童的定義及在《指引》的適用範圍</w:t>
            </w:r>
          </w:p>
        </w:tc>
        <w:tc>
          <w:tcPr>
            <w:tcW w:w="5528" w:type="dxa"/>
          </w:tcPr>
          <w:p w14:paraId="4215767C"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ascii="Calibri" w:eastAsia="新細明體" w:hAnsi="Calibri" w:hint="eastAsia"/>
                <w:spacing w:val="20"/>
                <w:sz w:val="26"/>
                <w:szCs w:val="26"/>
              </w:rPr>
              <w:t>工作人員在考慮界定一個案是否虐待兒童時</w:t>
            </w:r>
            <w:r w:rsidRPr="003468BB">
              <w:rPr>
                <w:rFonts w:ascii="Calibri" w:eastAsia="新細明體" w:hAnsi="Calibri" w:hint="eastAsia"/>
                <w:spacing w:val="20"/>
                <w:sz w:val="26"/>
                <w:szCs w:val="26"/>
                <w:lang w:eastAsia="zh-HK"/>
              </w:rPr>
              <w:t>，</w:t>
            </w:r>
            <w:r w:rsidRPr="003468BB">
              <w:rPr>
                <w:rFonts w:ascii="Calibri" w:eastAsia="新細明體" w:hAnsi="Calibri" w:hint="eastAsia"/>
                <w:spacing w:val="20"/>
                <w:sz w:val="26"/>
                <w:szCs w:val="26"/>
              </w:rPr>
              <w:t>應</w:t>
            </w:r>
            <w:r w:rsidRPr="003468BB">
              <w:rPr>
                <w:rFonts w:ascii="Calibri" w:eastAsia="新細明體" w:hAnsi="Calibri" w:hint="eastAsia"/>
                <w:spacing w:val="20"/>
                <w:sz w:val="26"/>
                <w:szCs w:val="26"/>
                <w:lang w:eastAsia="zh-HK"/>
              </w:rPr>
              <w:t>留意本章所載有關虐待兒童</w:t>
            </w:r>
            <w:r w:rsidRPr="003468BB">
              <w:rPr>
                <w:rFonts w:ascii="Calibri" w:eastAsia="新細明體" w:hAnsi="Calibri" w:hint="eastAsia"/>
                <w:spacing w:val="20"/>
                <w:sz w:val="26"/>
                <w:szCs w:val="26"/>
              </w:rPr>
              <w:t>的理解</w:t>
            </w:r>
            <w:r w:rsidRPr="003468BB">
              <w:rPr>
                <w:rFonts w:ascii="Calibri" w:eastAsia="新細明體" w:hAnsi="Calibri" w:hint="eastAsia"/>
                <w:spacing w:val="20"/>
                <w:sz w:val="26"/>
                <w:szCs w:val="26"/>
                <w:lang w:eastAsia="zh-HK"/>
              </w:rPr>
              <w:t>及詞彙的運用</w:t>
            </w:r>
          </w:p>
          <w:p w14:paraId="4C6F494A"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即使</w:t>
            </w:r>
            <w:r w:rsidRPr="003468BB">
              <w:rPr>
                <w:rFonts w:eastAsia="新細明體" w:hint="eastAsia"/>
                <w:spacing w:val="24"/>
                <w:sz w:val="26"/>
                <w:szCs w:val="26"/>
              </w:rPr>
              <w:t>有些個案不被界定為虐待兒童，工作人員在處理個案時也應按</w:t>
            </w:r>
            <w:r w:rsidRPr="00895C0E">
              <w:rPr>
                <w:rFonts w:eastAsia="新細明體" w:hint="eastAsia"/>
                <w:color w:val="0070C0"/>
                <w:spacing w:val="24"/>
                <w:sz w:val="26"/>
                <w:szCs w:val="26"/>
                <w:u w:val="single"/>
              </w:rPr>
              <w:t>第一章</w:t>
            </w:r>
            <w:r w:rsidRPr="003468BB">
              <w:rPr>
                <w:rFonts w:eastAsia="新細明體" w:hint="eastAsia"/>
                <w:spacing w:val="24"/>
                <w:sz w:val="26"/>
                <w:szCs w:val="26"/>
              </w:rPr>
              <w:t>所述保護兒童的原則，盡量使用多專業合作的方式，為有關兒童及其家庭提供適當的支援及協助，以加強保障這些面對不同危機的兒童的最佳利益</w:t>
            </w:r>
          </w:p>
        </w:tc>
      </w:tr>
    </w:tbl>
    <w:p w14:paraId="2D350A4D" w14:textId="04473088"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r w:rsidRPr="003468BB">
        <w:rPr>
          <w:rFonts w:eastAsia="新細明體"/>
          <w:spacing w:val="24"/>
          <w:szCs w:val="26"/>
        </w:rPr>
        <w:tab/>
      </w:r>
      <w:r w:rsidRPr="003468BB">
        <w:rPr>
          <w:rFonts w:eastAsia="新細明體"/>
          <w:spacing w:val="24"/>
          <w:szCs w:val="26"/>
        </w:rPr>
        <w:tab/>
      </w:r>
      <w:r w:rsidRPr="003468BB">
        <w:rPr>
          <w:rFonts w:eastAsia="新細明體" w:hint="eastAsia"/>
          <w:spacing w:val="24"/>
          <w:szCs w:val="26"/>
        </w:rPr>
        <w:t>《指引》的</w:t>
      </w:r>
      <w:r w:rsidRPr="00414795">
        <w:rPr>
          <w:rFonts w:eastAsia="新細明體" w:hint="eastAsia"/>
          <w:color w:val="0070C0"/>
          <w:spacing w:val="24"/>
          <w:szCs w:val="26"/>
          <w:u w:val="single"/>
        </w:rPr>
        <w:t>第三至第十</w:t>
      </w:r>
      <w:r w:rsidR="00124236">
        <w:rPr>
          <w:rFonts w:eastAsia="新細明體" w:hint="eastAsia"/>
          <w:color w:val="0070C0"/>
          <w:spacing w:val="24"/>
          <w:szCs w:val="26"/>
          <w:u w:val="single"/>
        </w:rPr>
        <w:t>三</w:t>
      </w:r>
      <w:r w:rsidRPr="00414795">
        <w:rPr>
          <w:rFonts w:eastAsia="新細明體" w:hint="eastAsia"/>
          <w:color w:val="0070C0"/>
          <w:spacing w:val="24"/>
          <w:szCs w:val="26"/>
          <w:u w:val="single"/>
        </w:rPr>
        <w:t>章</w:t>
      </w:r>
      <w:r w:rsidRPr="003468BB">
        <w:rPr>
          <w:rFonts w:eastAsia="新細明體" w:hint="eastAsia"/>
          <w:spacing w:val="24"/>
          <w:szCs w:val="26"/>
        </w:rPr>
        <w:t>詳細列出各階段工作的程序及</w:t>
      </w:r>
      <w:r w:rsidRPr="003468BB">
        <w:rPr>
          <w:rFonts w:eastAsia="新細明體" w:hint="eastAsia"/>
          <w:spacing w:val="24"/>
          <w:szCs w:val="26"/>
        </w:rPr>
        <w:lastRenderedPageBreak/>
        <w:t>處理方式。</w:t>
      </w:r>
      <w:r w:rsidRPr="003468BB">
        <w:rPr>
          <w:rFonts w:eastAsia="新細明體" w:hint="eastAsia"/>
          <w:spacing w:val="24"/>
          <w:szCs w:val="26"/>
          <w:lang w:eastAsia="zh-HK"/>
        </w:rPr>
        <w:t>請特別</w:t>
      </w:r>
      <w:r w:rsidRPr="003468BB">
        <w:rPr>
          <w:rFonts w:eastAsia="新細明體" w:hint="eastAsia"/>
          <w:spacing w:val="24"/>
          <w:szCs w:val="26"/>
        </w:rPr>
        <w:t>留</w:t>
      </w:r>
      <w:r w:rsidRPr="003468BB">
        <w:rPr>
          <w:rFonts w:eastAsia="新細明體" w:hint="eastAsia"/>
          <w:spacing w:val="24"/>
          <w:szCs w:val="26"/>
          <w:lang w:eastAsia="zh-HK"/>
        </w:rPr>
        <w:t>意以下</w:t>
      </w:r>
      <w:r w:rsidRPr="003468BB">
        <w:rPr>
          <w:rFonts w:eastAsia="新細明體" w:hint="eastAsia"/>
          <w:spacing w:val="24"/>
          <w:szCs w:val="26"/>
        </w:rPr>
        <w:t>重點</w:t>
      </w:r>
      <w:r w:rsidRPr="003468BB">
        <w:rPr>
          <w:rFonts w:eastAsia="新細明體" w:hint="eastAsia"/>
          <w:spacing w:val="24"/>
          <w:szCs w:val="26"/>
          <w:lang w:eastAsia="zh-HK"/>
        </w:rPr>
        <w:t>：</w:t>
      </w:r>
    </w:p>
    <w:p w14:paraId="66D9074F"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p>
    <w:tbl>
      <w:tblPr>
        <w:tblStyle w:val="af3"/>
        <w:tblW w:w="0" w:type="auto"/>
        <w:tblInd w:w="108" w:type="dxa"/>
        <w:tblLook w:val="04A0" w:firstRow="1" w:lastRow="0" w:firstColumn="1" w:lastColumn="0" w:noHBand="0" w:noVBand="1"/>
      </w:tblPr>
      <w:tblGrid>
        <w:gridCol w:w="1154"/>
        <w:gridCol w:w="1801"/>
        <w:gridCol w:w="5475"/>
      </w:tblGrid>
      <w:tr w:rsidR="000803AA" w:rsidRPr="003468BB" w14:paraId="0F6990E5" w14:textId="77777777" w:rsidTr="00D77A20">
        <w:trPr>
          <w:tblHeader/>
        </w:trPr>
        <w:tc>
          <w:tcPr>
            <w:tcW w:w="1163" w:type="dxa"/>
            <w:shd w:val="clear" w:color="auto" w:fill="FDE9D9" w:themeFill="accent6" w:themeFillTint="33"/>
          </w:tcPr>
          <w:p w14:paraId="2EFA4BA6" w14:textId="77777777" w:rsidR="000803AA" w:rsidRPr="003468BB" w:rsidRDefault="000803AA" w:rsidP="00D77A20">
            <w:pPr>
              <w:pStyle w:val="ae"/>
              <w:autoSpaceDE w:val="0"/>
              <w:autoSpaceDN w:val="0"/>
              <w:adjustRightInd w:val="0"/>
              <w:snapToGrid w:val="0"/>
              <w:spacing w:line="276" w:lineRule="auto"/>
              <w:ind w:left="0" w:right="-1"/>
              <w:jc w:val="center"/>
              <w:rPr>
                <w:rFonts w:eastAsia="新細明體"/>
                <w:b/>
                <w:spacing w:val="24"/>
                <w:sz w:val="26"/>
                <w:szCs w:val="26"/>
              </w:rPr>
            </w:pPr>
            <w:r w:rsidRPr="003468BB">
              <w:rPr>
                <w:rFonts w:eastAsia="新細明體" w:hint="eastAsia"/>
                <w:b/>
                <w:spacing w:val="24"/>
                <w:sz w:val="26"/>
                <w:szCs w:val="26"/>
                <w:lang w:eastAsia="zh-HK"/>
              </w:rPr>
              <w:t>章數</w:t>
            </w:r>
          </w:p>
        </w:tc>
        <w:tc>
          <w:tcPr>
            <w:tcW w:w="1814" w:type="dxa"/>
            <w:shd w:val="clear" w:color="auto" w:fill="FDE9D9" w:themeFill="accent6" w:themeFillTint="33"/>
          </w:tcPr>
          <w:p w14:paraId="5334F300" w14:textId="77777777" w:rsidR="000803AA" w:rsidRPr="003468BB" w:rsidRDefault="000803AA" w:rsidP="00D77A20">
            <w:pPr>
              <w:pStyle w:val="ae"/>
              <w:autoSpaceDE w:val="0"/>
              <w:autoSpaceDN w:val="0"/>
              <w:adjustRightInd w:val="0"/>
              <w:snapToGrid w:val="0"/>
              <w:spacing w:line="276" w:lineRule="auto"/>
              <w:ind w:left="0" w:right="-1"/>
              <w:jc w:val="center"/>
              <w:rPr>
                <w:rFonts w:eastAsia="新細明體"/>
                <w:b/>
                <w:spacing w:val="24"/>
                <w:sz w:val="26"/>
                <w:szCs w:val="26"/>
              </w:rPr>
            </w:pPr>
            <w:r w:rsidRPr="003468BB">
              <w:rPr>
                <w:rFonts w:eastAsia="新細明體" w:hint="eastAsia"/>
                <w:b/>
                <w:spacing w:val="24"/>
                <w:sz w:val="26"/>
                <w:szCs w:val="26"/>
                <w:lang w:eastAsia="zh-HK"/>
              </w:rPr>
              <w:t>內容重點</w:t>
            </w:r>
          </w:p>
        </w:tc>
        <w:tc>
          <w:tcPr>
            <w:tcW w:w="5528" w:type="dxa"/>
            <w:shd w:val="clear" w:color="auto" w:fill="FDE9D9" w:themeFill="accent6" w:themeFillTint="33"/>
          </w:tcPr>
          <w:p w14:paraId="315B1CB8" w14:textId="77777777" w:rsidR="000803AA" w:rsidRPr="003468BB" w:rsidRDefault="000803AA" w:rsidP="00D77A20">
            <w:pPr>
              <w:pStyle w:val="ae"/>
              <w:autoSpaceDE w:val="0"/>
              <w:autoSpaceDN w:val="0"/>
              <w:adjustRightInd w:val="0"/>
              <w:snapToGrid w:val="0"/>
              <w:spacing w:line="276" w:lineRule="auto"/>
              <w:ind w:left="0" w:right="-1"/>
              <w:jc w:val="center"/>
              <w:rPr>
                <w:rFonts w:eastAsia="新細明體"/>
                <w:b/>
                <w:spacing w:val="24"/>
                <w:sz w:val="26"/>
                <w:szCs w:val="26"/>
              </w:rPr>
            </w:pPr>
            <w:r w:rsidRPr="003468BB">
              <w:rPr>
                <w:rFonts w:eastAsia="新細明體" w:hint="eastAsia"/>
                <w:b/>
                <w:spacing w:val="24"/>
                <w:sz w:val="26"/>
                <w:szCs w:val="26"/>
                <w:lang w:eastAsia="zh-HK"/>
              </w:rPr>
              <w:t>注意事項</w:t>
            </w:r>
          </w:p>
        </w:tc>
      </w:tr>
      <w:tr w:rsidR="000803AA" w:rsidRPr="003468BB" w14:paraId="5600E031" w14:textId="77777777" w:rsidTr="00D77A20">
        <w:tc>
          <w:tcPr>
            <w:tcW w:w="1163" w:type="dxa"/>
          </w:tcPr>
          <w:p w14:paraId="5FE850B2" w14:textId="77777777" w:rsidR="000803AA" w:rsidRPr="003468BB" w:rsidRDefault="000803AA" w:rsidP="00D77A20">
            <w:pPr>
              <w:pStyle w:val="ae"/>
              <w:autoSpaceDE w:val="0"/>
              <w:autoSpaceDN w:val="0"/>
              <w:adjustRightInd w:val="0"/>
              <w:snapToGrid w:val="0"/>
              <w:spacing w:beforeLines="50" w:before="120" w:afterLines="50" w:after="120" w:line="276" w:lineRule="auto"/>
              <w:ind w:left="0" w:right="-1"/>
              <w:rPr>
                <w:rFonts w:eastAsia="新細明體"/>
                <w:spacing w:val="24"/>
                <w:sz w:val="26"/>
                <w:szCs w:val="26"/>
              </w:rPr>
            </w:pPr>
            <w:r w:rsidRPr="003468BB">
              <w:rPr>
                <w:rFonts w:eastAsia="新細明體" w:hint="eastAsia"/>
                <w:spacing w:val="24"/>
                <w:sz w:val="26"/>
                <w:szCs w:val="26"/>
              </w:rPr>
              <w:t>第</w:t>
            </w:r>
            <w:r w:rsidRPr="003468BB">
              <w:rPr>
                <w:rFonts w:eastAsia="新細明體" w:hint="eastAsia"/>
                <w:spacing w:val="24"/>
                <w:sz w:val="26"/>
                <w:szCs w:val="26"/>
                <w:lang w:eastAsia="zh-HK"/>
              </w:rPr>
              <w:t>三</w:t>
            </w:r>
            <w:r w:rsidRPr="003468BB">
              <w:rPr>
                <w:rFonts w:eastAsia="新細明體" w:hint="eastAsia"/>
                <w:spacing w:val="24"/>
                <w:sz w:val="26"/>
                <w:szCs w:val="26"/>
              </w:rPr>
              <w:t>章</w:t>
            </w:r>
          </w:p>
        </w:tc>
        <w:tc>
          <w:tcPr>
            <w:tcW w:w="1814" w:type="dxa"/>
          </w:tcPr>
          <w:p w14:paraId="6E6C9CA5" w14:textId="77777777" w:rsidR="000803AA" w:rsidRPr="003468BB" w:rsidRDefault="000803AA" w:rsidP="00C90DE2">
            <w:pPr>
              <w:pStyle w:val="ae"/>
              <w:autoSpaceDE w:val="0"/>
              <w:autoSpaceDN w:val="0"/>
              <w:adjustRightInd w:val="0"/>
              <w:snapToGrid w:val="0"/>
              <w:spacing w:beforeLines="50" w:before="120" w:afterLines="50" w:after="120" w:line="276" w:lineRule="auto"/>
              <w:ind w:left="0"/>
              <w:contextualSpacing w:val="0"/>
              <w:jc w:val="both"/>
              <w:rPr>
                <w:rFonts w:eastAsia="新細明體"/>
                <w:spacing w:val="20"/>
                <w:sz w:val="26"/>
                <w:szCs w:val="26"/>
              </w:rPr>
            </w:pPr>
            <w:r w:rsidRPr="003468BB">
              <w:rPr>
                <w:rFonts w:ascii="Calibri" w:eastAsia="新細明體" w:hAnsi="Calibri" w:hint="eastAsia"/>
                <w:spacing w:val="20"/>
                <w:sz w:val="26"/>
                <w:szCs w:val="26"/>
              </w:rPr>
              <w:t>多專業合作的程序</w:t>
            </w:r>
            <w:r w:rsidRPr="003468BB">
              <w:rPr>
                <w:rFonts w:ascii="Calibri" w:eastAsia="新細明體" w:hAnsi="Calibri" w:hint="eastAsia"/>
                <w:spacing w:val="20"/>
                <w:sz w:val="26"/>
                <w:szCs w:val="26"/>
                <w:lang w:eastAsia="zh-HK"/>
              </w:rPr>
              <w:t>概覽</w:t>
            </w:r>
          </w:p>
        </w:tc>
        <w:tc>
          <w:tcPr>
            <w:tcW w:w="5528" w:type="dxa"/>
          </w:tcPr>
          <w:p w14:paraId="57C259EE" w14:textId="77777777" w:rsidR="000803AA" w:rsidRPr="003468BB" w:rsidRDefault="000803AA" w:rsidP="000803AA">
            <w:pPr>
              <w:pStyle w:val="ae"/>
              <w:numPr>
                <w:ilvl w:val="0"/>
                <w:numId w:val="156"/>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個案主管及其他工作人員的角色及責任</w:t>
            </w:r>
          </w:p>
        </w:tc>
      </w:tr>
      <w:tr w:rsidR="000803AA" w:rsidRPr="003468BB" w14:paraId="247A3E29" w14:textId="77777777" w:rsidTr="00D77A20">
        <w:tc>
          <w:tcPr>
            <w:tcW w:w="1163" w:type="dxa"/>
          </w:tcPr>
          <w:p w14:paraId="7AA5A4BE" w14:textId="77777777" w:rsidR="000803AA" w:rsidRPr="003468BB" w:rsidRDefault="000803AA" w:rsidP="00D77A20">
            <w:pPr>
              <w:pStyle w:val="ae"/>
              <w:autoSpaceDE w:val="0"/>
              <w:autoSpaceDN w:val="0"/>
              <w:adjustRightInd w:val="0"/>
              <w:snapToGrid w:val="0"/>
              <w:spacing w:beforeLines="50" w:before="120" w:afterLines="50" w:after="120" w:line="276" w:lineRule="auto"/>
              <w:ind w:left="0" w:right="-1"/>
              <w:rPr>
                <w:rFonts w:eastAsia="新細明體"/>
                <w:spacing w:val="24"/>
                <w:sz w:val="26"/>
                <w:szCs w:val="26"/>
              </w:rPr>
            </w:pPr>
            <w:r w:rsidRPr="003468BB">
              <w:rPr>
                <w:rFonts w:eastAsia="新細明體" w:hint="eastAsia"/>
                <w:spacing w:val="24"/>
                <w:sz w:val="26"/>
                <w:szCs w:val="26"/>
              </w:rPr>
              <w:t>第</w:t>
            </w:r>
            <w:r w:rsidRPr="003468BB">
              <w:rPr>
                <w:rFonts w:eastAsia="新細明體" w:hint="eastAsia"/>
                <w:spacing w:val="24"/>
                <w:sz w:val="26"/>
                <w:szCs w:val="26"/>
                <w:lang w:eastAsia="zh-HK"/>
              </w:rPr>
              <w:t>四</w:t>
            </w:r>
            <w:r w:rsidRPr="003468BB">
              <w:rPr>
                <w:rFonts w:eastAsia="新細明體" w:hint="eastAsia"/>
                <w:spacing w:val="24"/>
                <w:sz w:val="26"/>
                <w:szCs w:val="26"/>
              </w:rPr>
              <w:t>章</w:t>
            </w:r>
          </w:p>
        </w:tc>
        <w:tc>
          <w:tcPr>
            <w:tcW w:w="1814" w:type="dxa"/>
          </w:tcPr>
          <w:p w14:paraId="3FAE1146" w14:textId="77777777" w:rsidR="000803AA" w:rsidRPr="003468BB" w:rsidRDefault="000803AA" w:rsidP="00C90DE2">
            <w:pPr>
              <w:pStyle w:val="ae"/>
              <w:autoSpaceDE w:val="0"/>
              <w:autoSpaceDN w:val="0"/>
              <w:adjustRightInd w:val="0"/>
              <w:snapToGrid w:val="0"/>
              <w:spacing w:beforeLines="50" w:before="120" w:afterLines="50" w:after="120" w:line="276" w:lineRule="auto"/>
              <w:ind w:left="0"/>
              <w:contextualSpacing w:val="0"/>
              <w:jc w:val="both"/>
              <w:rPr>
                <w:rFonts w:eastAsia="新細明體"/>
                <w:spacing w:val="24"/>
                <w:sz w:val="26"/>
                <w:szCs w:val="26"/>
              </w:rPr>
            </w:pPr>
            <w:r w:rsidRPr="003468BB">
              <w:rPr>
                <w:rFonts w:eastAsia="新細明體" w:hint="eastAsia"/>
                <w:spacing w:val="24"/>
                <w:sz w:val="26"/>
                <w:szCs w:val="26"/>
              </w:rPr>
              <w:t>識別</w:t>
            </w:r>
            <w:r w:rsidRPr="003468BB">
              <w:rPr>
                <w:rFonts w:eastAsia="新細明體" w:hint="eastAsia"/>
                <w:spacing w:val="24"/>
                <w:sz w:val="26"/>
                <w:szCs w:val="26"/>
                <w:lang w:eastAsia="zh-HK"/>
              </w:rPr>
              <w:t>懷疑虐兒個案</w:t>
            </w:r>
            <w:r w:rsidRPr="003468BB">
              <w:rPr>
                <w:rFonts w:eastAsia="新細明體" w:hint="eastAsia"/>
                <w:spacing w:val="24"/>
                <w:sz w:val="26"/>
                <w:szCs w:val="26"/>
              </w:rPr>
              <w:t>及通報</w:t>
            </w:r>
          </w:p>
        </w:tc>
        <w:tc>
          <w:tcPr>
            <w:tcW w:w="5528" w:type="dxa"/>
          </w:tcPr>
          <w:p w14:paraId="13D974D6"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「兒童受虐待可能出現的徵象」</w:t>
            </w:r>
            <w:r w:rsidRPr="003468BB">
              <w:rPr>
                <w:rFonts w:eastAsia="新細明體" w:hint="eastAsia"/>
                <w:spacing w:val="24"/>
                <w:sz w:val="26"/>
                <w:szCs w:val="26"/>
                <w:lang w:eastAsia="zh-HK"/>
              </w:rPr>
              <w:t>部分</w:t>
            </w:r>
            <w:r w:rsidRPr="003468BB">
              <w:rPr>
                <w:rFonts w:eastAsia="新細明體" w:hint="eastAsia"/>
                <w:spacing w:val="24"/>
                <w:sz w:val="26"/>
                <w:szCs w:val="26"/>
              </w:rPr>
              <w:t>特別增加了「與各類傷害／虐待有關的行為／情緒徵象」，</w:t>
            </w:r>
            <w:r w:rsidRPr="003468BB">
              <w:rPr>
                <w:rFonts w:eastAsia="新細明體" w:hint="eastAsia"/>
                <w:spacing w:val="24"/>
                <w:sz w:val="26"/>
                <w:szCs w:val="26"/>
                <w:lang w:eastAsia="zh-HK"/>
              </w:rPr>
              <w:t>包括</w:t>
            </w:r>
            <w:r w:rsidRPr="003468BB">
              <w:rPr>
                <w:rFonts w:eastAsia="新細明體" w:hint="eastAsia"/>
                <w:spacing w:val="24"/>
                <w:sz w:val="26"/>
                <w:szCs w:val="26"/>
              </w:rPr>
              <w:t>一些在嬰幼兒及照顧者方面較常出現的情況</w:t>
            </w:r>
          </w:p>
          <w:p w14:paraId="1863F762" w14:textId="7CB5100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工作人員在識別可能受虐待的兒童時，應全面考慮兒童可能曾受多於一種類別的傷害／虐待</w:t>
            </w:r>
            <w:r w:rsidR="00142A8C" w:rsidRPr="003468BB">
              <w:rPr>
                <w:rFonts w:eastAsia="新細明體" w:hint="eastAsia"/>
                <w:spacing w:val="24"/>
                <w:sz w:val="26"/>
                <w:szCs w:val="26"/>
              </w:rPr>
              <w:t>，不應只集中考慮某一類別</w:t>
            </w:r>
            <w:r w:rsidRPr="003468BB">
              <w:rPr>
                <w:rFonts w:eastAsia="新細明體"/>
                <w:spacing w:val="24"/>
                <w:sz w:val="26"/>
                <w:szCs w:val="26"/>
              </w:rPr>
              <w:t xml:space="preserve"> </w:t>
            </w:r>
          </w:p>
          <w:p w14:paraId="4E162293"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《指引》加入工作人員在初步接觸少數族裔兒童及家庭時須留意的地方，包括翻譯的安排</w:t>
            </w:r>
          </w:p>
          <w:p w14:paraId="42392F2E"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《指引》新增了「通報」一詞，有別</w:t>
            </w:r>
            <w:r w:rsidRPr="003468BB">
              <w:rPr>
                <w:rFonts w:eastAsia="新細明體" w:hint="eastAsia"/>
                <w:spacing w:val="24"/>
                <w:sz w:val="26"/>
                <w:szCs w:val="26"/>
                <w:lang w:eastAsia="zh-HK"/>
              </w:rPr>
              <w:t>於</w:t>
            </w:r>
            <w:r w:rsidRPr="003468BB">
              <w:rPr>
                <w:rFonts w:eastAsia="新細明體" w:hint="eastAsia"/>
                <w:spacing w:val="24"/>
                <w:sz w:val="26"/>
                <w:szCs w:val="26"/>
              </w:rPr>
              <w:t>「諮詢」及「轉介」，避免工作人員之間出現誤會（</w:t>
            </w:r>
            <w:r w:rsidRPr="003468BB">
              <w:rPr>
                <w:rFonts w:eastAsia="新細明體" w:hint="eastAsia"/>
                <w:spacing w:val="24"/>
                <w:sz w:val="26"/>
                <w:szCs w:val="26"/>
                <w:lang w:eastAsia="zh-HK"/>
              </w:rPr>
              <w:t>可參考詞彙表</w:t>
            </w:r>
            <w:r w:rsidRPr="003468BB">
              <w:rPr>
                <w:rFonts w:eastAsia="新細明體" w:hint="eastAsia"/>
                <w:spacing w:val="24"/>
                <w:sz w:val="26"/>
                <w:szCs w:val="26"/>
              </w:rPr>
              <w:t>）</w:t>
            </w:r>
          </w:p>
          <w:p w14:paraId="26D3C005"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工作人員在搜集所需資料後應盡早通報予合適單位以便進行初步評估</w:t>
            </w:r>
          </w:p>
        </w:tc>
      </w:tr>
      <w:tr w:rsidR="000803AA" w:rsidRPr="003468BB" w14:paraId="0E3C1A3E" w14:textId="77777777" w:rsidTr="00D77A20">
        <w:tc>
          <w:tcPr>
            <w:tcW w:w="1163" w:type="dxa"/>
          </w:tcPr>
          <w:p w14:paraId="00AF632B" w14:textId="77777777" w:rsidR="000803AA" w:rsidRPr="003468BB" w:rsidRDefault="000803AA" w:rsidP="00D77A20">
            <w:pPr>
              <w:pStyle w:val="ae"/>
              <w:autoSpaceDE w:val="0"/>
              <w:autoSpaceDN w:val="0"/>
              <w:adjustRightInd w:val="0"/>
              <w:snapToGrid w:val="0"/>
              <w:spacing w:beforeLines="50" w:before="120" w:afterLines="50" w:after="120" w:line="276" w:lineRule="auto"/>
              <w:ind w:left="0" w:right="-1"/>
              <w:rPr>
                <w:rFonts w:eastAsia="新細明體"/>
                <w:spacing w:val="24"/>
                <w:sz w:val="26"/>
                <w:szCs w:val="26"/>
              </w:rPr>
            </w:pPr>
            <w:r w:rsidRPr="003468BB">
              <w:rPr>
                <w:rFonts w:eastAsia="新細明體" w:hint="eastAsia"/>
                <w:spacing w:val="24"/>
                <w:sz w:val="26"/>
                <w:szCs w:val="26"/>
              </w:rPr>
              <w:t>第五至第七章</w:t>
            </w:r>
          </w:p>
        </w:tc>
        <w:tc>
          <w:tcPr>
            <w:tcW w:w="1814" w:type="dxa"/>
          </w:tcPr>
          <w:p w14:paraId="637C2BE8" w14:textId="77777777" w:rsidR="000803AA" w:rsidRPr="003468BB" w:rsidRDefault="000803AA" w:rsidP="00C90DE2">
            <w:pPr>
              <w:pStyle w:val="ae"/>
              <w:autoSpaceDE w:val="0"/>
              <w:autoSpaceDN w:val="0"/>
              <w:adjustRightInd w:val="0"/>
              <w:snapToGrid w:val="0"/>
              <w:spacing w:beforeLines="50" w:before="120" w:afterLines="50" w:after="120" w:line="276" w:lineRule="auto"/>
              <w:ind w:left="0"/>
              <w:contextualSpacing w:val="0"/>
              <w:jc w:val="both"/>
              <w:rPr>
                <w:rFonts w:eastAsia="新細明體"/>
                <w:spacing w:val="24"/>
                <w:sz w:val="26"/>
                <w:szCs w:val="26"/>
              </w:rPr>
            </w:pPr>
            <w:r w:rsidRPr="003468BB">
              <w:rPr>
                <w:rFonts w:eastAsia="新細明體" w:hint="eastAsia"/>
                <w:spacing w:val="24"/>
                <w:sz w:val="26"/>
                <w:szCs w:val="26"/>
              </w:rPr>
              <w:t>初步評估、即時保護兒童行動及危機評估</w:t>
            </w:r>
          </w:p>
        </w:tc>
        <w:tc>
          <w:tcPr>
            <w:tcW w:w="5528" w:type="dxa"/>
          </w:tcPr>
          <w:p w14:paraId="2DAD4178" w14:textId="21170DF1" w:rsidR="000803AA" w:rsidRPr="003468BB" w:rsidRDefault="000803AA" w:rsidP="00142A8C">
            <w:pPr>
              <w:pStyle w:val="ae"/>
              <w:numPr>
                <w:ilvl w:val="0"/>
                <w:numId w:val="157"/>
              </w:numPr>
              <w:autoSpaceDE w:val="0"/>
              <w:autoSpaceDN w:val="0"/>
              <w:adjustRightInd w:val="0"/>
              <w:snapToGrid w:val="0"/>
              <w:spacing w:beforeLines="50" w:before="120" w:afterLines="50" w:after="120" w:line="276" w:lineRule="auto"/>
              <w:contextualSpacing w:val="0"/>
              <w:jc w:val="both"/>
              <w:rPr>
                <w:rFonts w:eastAsia="新細明體"/>
                <w:spacing w:val="24"/>
                <w:sz w:val="26"/>
                <w:szCs w:val="26"/>
              </w:rPr>
            </w:pPr>
            <w:r w:rsidRPr="003468BB">
              <w:rPr>
                <w:rFonts w:eastAsia="新細明體" w:hint="eastAsia"/>
                <w:spacing w:val="24"/>
                <w:sz w:val="26"/>
                <w:szCs w:val="26"/>
                <w:lang w:eastAsia="zh-HK"/>
              </w:rPr>
              <w:t>以獨立章節分別</w:t>
            </w:r>
            <w:r w:rsidRPr="003468BB">
              <w:rPr>
                <w:rFonts w:eastAsia="新細明體" w:hint="eastAsia"/>
                <w:spacing w:val="24"/>
                <w:sz w:val="26"/>
                <w:szCs w:val="26"/>
              </w:rPr>
              <w:t>說明應如何進行初步評估、即時保護兒童行動</w:t>
            </w:r>
            <w:r w:rsidRPr="003468BB">
              <w:rPr>
                <w:rFonts w:eastAsia="新細明體" w:hint="eastAsia"/>
                <w:spacing w:val="24"/>
                <w:sz w:val="26"/>
                <w:szCs w:val="26"/>
                <w:lang w:eastAsia="zh-HK"/>
              </w:rPr>
              <w:t>，</w:t>
            </w:r>
            <w:r w:rsidRPr="003468BB">
              <w:rPr>
                <w:rFonts w:eastAsia="新細明體" w:hint="eastAsia"/>
                <w:spacing w:val="24"/>
                <w:sz w:val="26"/>
                <w:szCs w:val="26"/>
              </w:rPr>
              <w:t>以及危機評估。</w:t>
            </w:r>
          </w:p>
          <w:p w14:paraId="6AB563E5"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接</w:t>
            </w:r>
            <w:r w:rsidRPr="003468BB">
              <w:rPr>
                <w:rFonts w:eastAsia="新細明體" w:hint="eastAsia"/>
                <w:spacing w:val="24"/>
                <w:sz w:val="26"/>
                <w:szCs w:val="26"/>
              </w:rPr>
              <w:t>受</w:t>
            </w:r>
            <w:r w:rsidRPr="003468BB">
              <w:rPr>
                <w:rFonts w:eastAsia="新細明體" w:hint="eastAsia"/>
                <w:spacing w:val="24"/>
                <w:sz w:val="26"/>
                <w:szCs w:val="26"/>
                <w:lang w:eastAsia="zh-HK"/>
              </w:rPr>
              <w:t>通報的人員要</w:t>
            </w:r>
            <w:r w:rsidRPr="003468BB">
              <w:rPr>
                <w:rFonts w:eastAsia="新細明體" w:hint="eastAsia"/>
                <w:spacing w:val="24"/>
                <w:sz w:val="26"/>
                <w:szCs w:val="26"/>
              </w:rPr>
              <w:t>進行初步評估</w:t>
            </w:r>
            <w:r w:rsidRPr="003468BB">
              <w:rPr>
                <w:rFonts w:eastAsia="新細明體" w:hint="eastAsia"/>
                <w:spacing w:val="24"/>
                <w:sz w:val="26"/>
                <w:szCs w:val="26"/>
                <w:lang w:eastAsia="zh-HK"/>
              </w:rPr>
              <w:t>，</w:t>
            </w:r>
            <w:r w:rsidRPr="003468BB">
              <w:rPr>
                <w:rFonts w:eastAsia="新細明體" w:hint="eastAsia"/>
                <w:spacing w:val="20"/>
                <w:sz w:val="26"/>
                <w:szCs w:val="26"/>
              </w:rPr>
              <w:t>決定是否有理由相信／懷疑兒童曾受傷害／虐待</w:t>
            </w:r>
            <w:r w:rsidRPr="003468BB">
              <w:rPr>
                <w:rFonts w:eastAsia="新細明體" w:hint="eastAsia"/>
                <w:spacing w:val="24"/>
                <w:sz w:val="26"/>
                <w:szCs w:val="26"/>
                <w:lang w:eastAsia="zh-HK"/>
              </w:rPr>
              <w:t>，避免</w:t>
            </w:r>
            <w:r w:rsidRPr="003468BB">
              <w:rPr>
                <w:rFonts w:eastAsia="新細明體" w:hint="eastAsia"/>
                <w:spacing w:val="24"/>
                <w:sz w:val="26"/>
                <w:szCs w:val="26"/>
              </w:rPr>
              <w:t>令兒童經歷了不必要的調查、檢驗甚至住院</w:t>
            </w:r>
            <w:r w:rsidRPr="003468BB">
              <w:rPr>
                <w:rFonts w:eastAsia="新細明體" w:hint="eastAsia"/>
                <w:spacing w:val="24"/>
                <w:sz w:val="26"/>
                <w:szCs w:val="26"/>
                <w:lang w:eastAsia="zh-HK"/>
              </w:rPr>
              <w:t>，或過早</w:t>
            </w:r>
            <w:r w:rsidRPr="003468BB">
              <w:rPr>
                <w:rFonts w:eastAsia="新細明體" w:hint="eastAsia"/>
                <w:spacing w:val="24"/>
                <w:sz w:val="26"/>
                <w:szCs w:val="26"/>
              </w:rPr>
              <w:t>排除了兒童曾受虐待的可能性</w:t>
            </w:r>
          </w:p>
          <w:p w14:paraId="4BC63716"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在危機評估一章，更清楚說明評估的原則、時間、目的及重點</w:t>
            </w:r>
          </w:p>
        </w:tc>
      </w:tr>
      <w:tr w:rsidR="000803AA" w:rsidRPr="003468BB" w14:paraId="65E64DD7" w14:textId="77777777" w:rsidTr="00D77A20">
        <w:tc>
          <w:tcPr>
            <w:tcW w:w="1163" w:type="dxa"/>
          </w:tcPr>
          <w:p w14:paraId="32C7686F" w14:textId="77777777" w:rsidR="000803AA" w:rsidRPr="003468BB" w:rsidRDefault="000803AA" w:rsidP="00D77A20">
            <w:pPr>
              <w:pStyle w:val="ae"/>
              <w:autoSpaceDE w:val="0"/>
              <w:autoSpaceDN w:val="0"/>
              <w:adjustRightInd w:val="0"/>
              <w:snapToGrid w:val="0"/>
              <w:spacing w:beforeLines="50" w:before="120" w:afterLines="50" w:after="120" w:line="276" w:lineRule="auto"/>
              <w:ind w:left="0" w:right="-1"/>
              <w:rPr>
                <w:rFonts w:eastAsia="新細明體"/>
                <w:spacing w:val="24"/>
                <w:sz w:val="26"/>
                <w:szCs w:val="26"/>
              </w:rPr>
            </w:pPr>
            <w:r w:rsidRPr="003468BB">
              <w:rPr>
                <w:rFonts w:eastAsia="新細明體" w:hint="eastAsia"/>
                <w:spacing w:val="24"/>
                <w:sz w:val="26"/>
                <w:szCs w:val="26"/>
              </w:rPr>
              <w:lastRenderedPageBreak/>
              <w:t>第八至第十章</w:t>
            </w:r>
          </w:p>
        </w:tc>
        <w:tc>
          <w:tcPr>
            <w:tcW w:w="1814" w:type="dxa"/>
          </w:tcPr>
          <w:p w14:paraId="26FE2EBC" w14:textId="77777777" w:rsidR="000803AA" w:rsidRPr="003468BB" w:rsidRDefault="000803AA" w:rsidP="00C90DE2">
            <w:pPr>
              <w:pStyle w:val="ae"/>
              <w:autoSpaceDE w:val="0"/>
              <w:autoSpaceDN w:val="0"/>
              <w:adjustRightInd w:val="0"/>
              <w:snapToGrid w:val="0"/>
              <w:spacing w:beforeLines="50" w:before="120" w:afterLines="50" w:after="120" w:line="276" w:lineRule="auto"/>
              <w:ind w:left="0"/>
              <w:contextualSpacing w:val="0"/>
              <w:jc w:val="both"/>
              <w:rPr>
                <w:rFonts w:eastAsia="新細明體"/>
                <w:spacing w:val="24"/>
                <w:sz w:val="26"/>
                <w:szCs w:val="26"/>
              </w:rPr>
            </w:pPr>
            <w:r w:rsidRPr="003468BB">
              <w:rPr>
                <w:rFonts w:eastAsia="新細明體" w:hint="eastAsia"/>
                <w:spacing w:val="24"/>
                <w:sz w:val="26"/>
                <w:szCs w:val="26"/>
                <w:lang w:eastAsia="zh-HK"/>
              </w:rPr>
              <w:t>有關調</w:t>
            </w:r>
            <w:r w:rsidRPr="003468BB">
              <w:rPr>
                <w:rFonts w:eastAsia="新細明體" w:hint="eastAsia"/>
                <w:spacing w:val="24"/>
                <w:sz w:val="26"/>
                <w:szCs w:val="26"/>
              </w:rPr>
              <w:t>查</w:t>
            </w:r>
            <w:r w:rsidRPr="003468BB">
              <w:rPr>
                <w:rFonts w:eastAsia="新細明體" w:hint="eastAsia"/>
                <w:spacing w:val="24"/>
                <w:sz w:val="26"/>
                <w:szCs w:val="26"/>
                <w:lang w:eastAsia="zh-HK"/>
              </w:rPr>
              <w:t>工作</w:t>
            </w:r>
          </w:p>
        </w:tc>
        <w:tc>
          <w:tcPr>
            <w:tcW w:w="5528" w:type="dxa"/>
          </w:tcPr>
          <w:p w14:paraId="0053B5EC" w14:textId="1B1B969B"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以「保護兒童調查」取代過去使用的「社會背景調查」，並加強應</w:t>
            </w:r>
            <w:r w:rsidR="00B81C36" w:rsidRPr="003468BB">
              <w:rPr>
                <w:rFonts w:eastAsia="新細明體" w:hint="eastAsia"/>
                <w:spacing w:val="24"/>
                <w:sz w:val="26"/>
                <w:szCs w:val="26"/>
                <w:lang w:eastAsia="zh-HK"/>
              </w:rPr>
              <w:t>搜集</w:t>
            </w:r>
            <w:r w:rsidRPr="003468BB">
              <w:rPr>
                <w:rFonts w:eastAsia="新細明體" w:hint="eastAsia"/>
                <w:spacing w:val="24"/>
                <w:sz w:val="26"/>
                <w:szCs w:val="26"/>
                <w:lang w:eastAsia="zh-HK"/>
              </w:rPr>
              <w:t>的資料內容</w:t>
            </w:r>
          </w:p>
          <w:p w14:paraId="2676C71F" w14:textId="0C7EAB13"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當工作人員</w:t>
            </w:r>
            <w:r w:rsidRPr="003468BB">
              <w:rPr>
                <w:rFonts w:eastAsia="新細明體" w:hint="eastAsia"/>
                <w:spacing w:val="24"/>
                <w:sz w:val="26"/>
                <w:szCs w:val="26"/>
              </w:rPr>
              <w:t>為兒童安排住宿照顧服務時</w:t>
            </w:r>
            <w:r w:rsidRPr="003468BB">
              <w:rPr>
                <w:rFonts w:eastAsia="新細明體" w:hint="eastAsia"/>
                <w:spacing w:val="24"/>
                <w:sz w:val="26"/>
                <w:szCs w:val="26"/>
                <w:lang w:eastAsia="zh-HK"/>
              </w:rPr>
              <w:t>，</w:t>
            </w:r>
            <w:r w:rsidRPr="003468BB">
              <w:rPr>
                <w:rFonts w:eastAsia="新細明體" w:hint="eastAsia"/>
                <w:spacing w:val="24"/>
                <w:sz w:val="26"/>
                <w:szCs w:val="26"/>
              </w:rPr>
              <w:t>應</w:t>
            </w:r>
            <w:r w:rsidRPr="003468BB">
              <w:rPr>
                <w:rFonts w:eastAsia="新細明體" w:hint="eastAsia"/>
                <w:spacing w:val="24"/>
                <w:sz w:val="26"/>
                <w:szCs w:val="26"/>
                <w:lang w:eastAsia="zh-HK"/>
              </w:rPr>
              <w:t>參考</w:t>
            </w:r>
            <w:r w:rsidR="00D06CBE" w:rsidRPr="003468BB">
              <w:rPr>
                <w:rFonts w:eastAsia="新細明體" w:hint="eastAsia"/>
                <w:color w:val="0070C0"/>
                <w:spacing w:val="24"/>
                <w:sz w:val="26"/>
                <w:szCs w:val="26"/>
                <w:u w:val="single"/>
              </w:rPr>
              <w:t>第八</w:t>
            </w:r>
            <w:r w:rsidRPr="003468BB">
              <w:rPr>
                <w:rFonts w:eastAsia="新細明體" w:hint="eastAsia"/>
                <w:color w:val="0070C0"/>
                <w:spacing w:val="24"/>
                <w:sz w:val="26"/>
                <w:szCs w:val="26"/>
                <w:u w:val="single"/>
                <w:lang w:eastAsia="zh-HK"/>
              </w:rPr>
              <w:t>章附錄一</w:t>
            </w:r>
            <w:r w:rsidRPr="003468BB">
              <w:rPr>
                <w:rFonts w:eastAsia="新細明體" w:hint="eastAsia"/>
                <w:spacing w:val="24"/>
                <w:sz w:val="26"/>
                <w:szCs w:val="26"/>
                <w:lang w:eastAsia="zh-HK"/>
              </w:rPr>
              <w:t>的須知，</w:t>
            </w:r>
            <w:r w:rsidRPr="003468BB">
              <w:rPr>
                <w:rFonts w:eastAsia="新細明體" w:hint="eastAsia"/>
                <w:spacing w:val="24"/>
                <w:sz w:val="26"/>
                <w:szCs w:val="26"/>
              </w:rPr>
              <w:t>盡早考慮兒童的長遠照顧計劃</w:t>
            </w:r>
          </w:p>
          <w:p w14:paraId="35C1C66F"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在醫療調查中加入</w:t>
            </w:r>
            <w:r w:rsidRPr="003468BB">
              <w:rPr>
                <w:rFonts w:eastAsia="新細明體" w:hint="eastAsia"/>
                <w:spacing w:val="24"/>
                <w:sz w:val="26"/>
                <w:szCs w:val="26"/>
                <w:lang w:eastAsia="zh-HK"/>
              </w:rPr>
              <w:t>為可能受危險</w:t>
            </w:r>
            <w:r w:rsidRPr="003468BB">
              <w:rPr>
                <w:rFonts w:eastAsia="新細明體" w:hint="eastAsia"/>
                <w:spacing w:val="24"/>
                <w:sz w:val="26"/>
                <w:szCs w:val="26"/>
              </w:rPr>
              <w:t>藥物</w:t>
            </w:r>
            <w:r w:rsidRPr="003468BB">
              <w:rPr>
                <w:rFonts w:eastAsia="新細明體" w:hint="eastAsia"/>
                <w:spacing w:val="24"/>
                <w:sz w:val="26"/>
                <w:szCs w:val="26"/>
                <w:lang w:eastAsia="zh-HK"/>
              </w:rPr>
              <w:t>影響的兒童</w:t>
            </w:r>
            <w:r w:rsidRPr="003468BB">
              <w:rPr>
                <w:rFonts w:eastAsia="新細明體" w:cs="新細明體" w:hint="eastAsia"/>
                <w:spacing w:val="20"/>
                <w:sz w:val="26"/>
                <w:szCs w:val="26"/>
              </w:rPr>
              <w:t>進行適當的體檢</w:t>
            </w:r>
            <w:r w:rsidRPr="003468BB">
              <w:rPr>
                <w:rFonts w:eastAsia="新細明體" w:cs="新細明體" w:hint="eastAsia"/>
                <w:spacing w:val="20"/>
                <w:sz w:val="26"/>
                <w:szCs w:val="26"/>
                <w:lang w:eastAsia="zh-HK"/>
              </w:rPr>
              <w:t>及</w:t>
            </w:r>
            <w:r w:rsidRPr="003468BB">
              <w:rPr>
                <w:rFonts w:eastAsia="新細明體" w:cs="新細明體" w:hint="eastAsia"/>
                <w:spacing w:val="20"/>
                <w:sz w:val="26"/>
                <w:szCs w:val="26"/>
              </w:rPr>
              <w:t>毒理學檢查</w:t>
            </w:r>
            <w:r w:rsidRPr="003468BB">
              <w:rPr>
                <w:rFonts w:eastAsia="新細明體" w:cs="新細明體" w:hint="eastAsia"/>
                <w:spacing w:val="20"/>
                <w:sz w:val="26"/>
                <w:szCs w:val="26"/>
                <w:lang w:eastAsia="zh-HK"/>
              </w:rPr>
              <w:t>等</w:t>
            </w:r>
          </w:p>
        </w:tc>
      </w:tr>
      <w:tr w:rsidR="000803AA" w:rsidRPr="003468BB" w14:paraId="38BAEDCF" w14:textId="77777777" w:rsidTr="00D77A20">
        <w:tc>
          <w:tcPr>
            <w:tcW w:w="1163" w:type="dxa"/>
          </w:tcPr>
          <w:p w14:paraId="4F450FD0" w14:textId="77777777" w:rsidR="000803AA" w:rsidRPr="003468BB" w:rsidRDefault="000803AA" w:rsidP="00D77A20">
            <w:pPr>
              <w:pStyle w:val="ae"/>
              <w:autoSpaceDE w:val="0"/>
              <w:autoSpaceDN w:val="0"/>
              <w:adjustRightInd w:val="0"/>
              <w:snapToGrid w:val="0"/>
              <w:spacing w:beforeLines="50" w:before="120" w:afterLines="50" w:after="120" w:line="276" w:lineRule="auto"/>
              <w:ind w:left="0" w:right="-1"/>
              <w:rPr>
                <w:rFonts w:eastAsia="新細明體"/>
                <w:spacing w:val="24"/>
                <w:sz w:val="26"/>
                <w:szCs w:val="26"/>
              </w:rPr>
            </w:pPr>
            <w:r w:rsidRPr="003468BB">
              <w:rPr>
                <w:rFonts w:eastAsia="新細明體" w:hint="eastAsia"/>
                <w:spacing w:val="24"/>
                <w:sz w:val="26"/>
                <w:szCs w:val="26"/>
              </w:rPr>
              <w:t>第十一章</w:t>
            </w:r>
          </w:p>
        </w:tc>
        <w:tc>
          <w:tcPr>
            <w:tcW w:w="1814" w:type="dxa"/>
          </w:tcPr>
          <w:p w14:paraId="277C8F2E" w14:textId="77777777" w:rsidR="000803AA" w:rsidRPr="003468BB" w:rsidRDefault="000803AA" w:rsidP="00C90DE2">
            <w:pPr>
              <w:pStyle w:val="ae"/>
              <w:autoSpaceDE w:val="0"/>
              <w:autoSpaceDN w:val="0"/>
              <w:adjustRightInd w:val="0"/>
              <w:snapToGrid w:val="0"/>
              <w:spacing w:beforeLines="50" w:before="120" w:afterLines="50" w:after="120" w:line="276" w:lineRule="auto"/>
              <w:ind w:left="0"/>
              <w:contextualSpacing w:val="0"/>
              <w:jc w:val="both"/>
              <w:rPr>
                <w:rFonts w:eastAsia="新細明體"/>
                <w:spacing w:val="24"/>
                <w:sz w:val="26"/>
                <w:szCs w:val="26"/>
              </w:rPr>
            </w:pPr>
            <w:r w:rsidRPr="003468BB">
              <w:rPr>
                <w:rFonts w:eastAsia="新細明體" w:hint="eastAsia"/>
                <w:spacing w:val="24"/>
                <w:sz w:val="26"/>
                <w:szCs w:val="26"/>
              </w:rPr>
              <w:t>多專業會議</w:t>
            </w:r>
          </w:p>
        </w:tc>
        <w:tc>
          <w:tcPr>
            <w:tcW w:w="5528" w:type="dxa"/>
          </w:tcPr>
          <w:p w14:paraId="708DB1C6"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多專業</w:t>
            </w:r>
            <w:r w:rsidRPr="003468BB">
              <w:rPr>
                <w:rFonts w:eastAsia="新細明體" w:hint="eastAsia"/>
                <w:spacing w:val="24"/>
                <w:sz w:val="26"/>
                <w:szCs w:val="26"/>
              </w:rPr>
              <w:t>會議的重點是保護有關兒童的安全</w:t>
            </w:r>
            <w:r w:rsidRPr="003468BB">
              <w:rPr>
                <w:rFonts w:eastAsia="新細明體" w:hint="eastAsia"/>
                <w:spacing w:val="24"/>
                <w:sz w:val="26"/>
                <w:szCs w:val="26"/>
                <w:lang w:eastAsia="zh-HK"/>
              </w:rPr>
              <w:t>，</w:t>
            </w:r>
            <w:r w:rsidRPr="003468BB">
              <w:rPr>
                <w:rFonts w:hint="eastAsia"/>
                <w:spacing w:val="24"/>
                <w:sz w:val="26"/>
                <w:szCs w:val="26"/>
                <w:lang w:eastAsia="zh-HK"/>
              </w:rPr>
              <w:t>並</w:t>
            </w:r>
            <w:r w:rsidRPr="003468BB">
              <w:rPr>
                <w:rFonts w:hint="eastAsia"/>
                <w:spacing w:val="24"/>
                <w:sz w:val="26"/>
                <w:szCs w:val="26"/>
              </w:rPr>
              <w:t>應針對兒童面對的各種受虐危機</w:t>
            </w:r>
            <w:r w:rsidRPr="003468BB">
              <w:rPr>
                <w:rFonts w:eastAsia="新細明體" w:hint="eastAsia"/>
                <w:spacing w:val="24"/>
                <w:sz w:val="26"/>
                <w:szCs w:val="26"/>
                <w:lang w:eastAsia="zh-HK"/>
              </w:rPr>
              <w:t>，</w:t>
            </w:r>
            <w:r w:rsidRPr="003468BB">
              <w:rPr>
                <w:rFonts w:hint="eastAsia"/>
                <w:spacing w:val="24"/>
                <w:sz w:val="26"/>
                <w:szCs w:val="26"/>
              </w:rPr>
              <w:t>為兒童訂定「安全計劃」</w:t>
            </w:r>
            <w:r w:rsidRPr="003468BB">
              <w:rPr>
                <w:rFonts w:hint="eastAsia"/>
                <w:spacing w:val="24"/>
                <w:sz w:val="26"/>
                <w:szCs w:val="26"/>
                <w:lang w:eastAsia="zh-HK"/>
              </w:rPr>
              <w:t>作為</w:t>
            </w:r>
            <w:r w:rsidRPr="003468BB">
              <w:rPr>
                <w:rFonts w:hint="eastAsia"/>
                <w:spacing w:val="24"/>
                <w:sz w:val="26"/>
                <w:szCs w:val="26"/>
              </w:rPr>
              <w:t>「跟進計劃」</w:t>
            </w:r>
            <w:r w:rsidRPr="003468BB">
              <w:rPr>
                <w:rFonts w:hint="eastAsia"/>
                <w:spacing w:val="24"/>
                <w:sz w:val="26"/>
                <w:szCs w:val="26"/>
                <w:lang w:eastAsia="zh-HK"/>
              </w:rPr>
              <w:t>的一部分</w:t>
            </w:r>
          </w:p>
          <w:p w14:paraId="06E9DF83"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在</w:t>
            </w:r>
            <w:r w:rsidRPr="003468BB">
              <w:rPr>
                <w:rFonts w:eastAsia="新細明體" w:hint="eastAsia"/>
                <w:spacing w:val="24"/>
                <w:sz w:val="26"/>
                <w:szCs w:val="26"/>
              </w:rPr>
              <w:t>會議</w:t>
            </w:r>
            <w:r w:rsidRPr="003468BB">
              <w:rPr>
                <w:rFonts w:eastAsia="新細明體" w:hint="eastAsia"/>
                <w:spacing w:val="24"/>
                <w:sz w:val="26"/>
                <w:szCs w:val="26"/>
                <w:lang w:eastAsia="zh-HK"/>
              </w:rPr>
              <w:t>分別討論有關事件的性質及</w:t>
            </w:r>
            <w:r w:rsidRPr="003468BB">
              <w:rPr>
                <w:rFonts w:eastAsia="新細明體" w:hint="eastAsia"/>
                <w:spacing w:val="24"/>
                <w:sz w:val="26"/>
                <w:szCs w:val="26"/>
              </w:rPr>
              <w:t>個案是否「保護兒童個案」</w:t>
            </w:r>
          </w:p>
          <w:p w14:paraId="55304B54"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lang w:eastAsia="zh-HK"/>
              </w:rPr>
              <w:t>留意</w:t>
            </w:r>
            <w:r w:rsidRPr="003468BB">
              <w:rPr>
                <w:rFonts w:eastAsia="新細明體" w:hint="eastAsia"/>
                <w:spacing w:val="24"/>
                <w:sz w:val="26"/>
                <w:szCs w:val="26"/>
              </w:rPr>
              <w:t>如何考慮有濫藥／酗酒等問題的家長是否可以照顧兒童</w:t>
            </w:r>
          </w:p>
          <w:p w14:paraId="38C6ABD5"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討論為較複雜的保護兒童個案成立「核心小組」跟進個案</w:t>
            </w:r>
          </w:p>
        </w:tc>
      </w:tr>
      <w:tr w:rsidR="000803AA" w:rsidRPr="003468BB" w14:paraId="19723AC4" w14:textId="77777777" w:rsidTr="00D77A20">
        <w:tc>
          <w:tcPr>
            <w:tcW w:w="1163" w:type="dxa"/>
          </w:tcPr>
          <w:p w14:paraId="7641F975" w14:textId="77777777" w:rsidR="000803AA" w:rsidRPr="003468BB" w:rsidRDefault="000803AA" w:rsidP="00D77A20">
            <w:pPr>
              <w:pStyle w:val="ae"/>
              <w:autoSpaceDE w:val="0"/>
              <w:autoSpaceDN w:val="0"/>
              <w:adjustRightInd w:val="0"/>
              <w:snapToGrid w:val="0"/>
              <w:spacing w:beforeLines="50" w:before="120" w:afterLines="50" w:after="120" w:line="276" w:lineRule="auto"/>
              <w:ind w:left="0" w:right="-1"/>
              <w:rPr>
                <w:rFonts w:eastAsia="新細明體"/>
                <w:spacing w:val="24"/>
                <w:sz w:val="26"/>
                <w:szCs w:val="26"/>
              </w:rPr>
            </w:pPr>
            <w:r w:rsidRPr="003468BB">
              <w:rPr>
                <w:rFonts w:eastAsia="新細明體" w:hint="eastAsia"/>
                <w:spacing w:val="24"/>
                <w:sz w:val="26"/>
                <w:szCs w:val="26"/>
              </w:rPr>
              <w:t>第十二章</w:t>
            </w:r>
          </w:p>
        </w:tc>
        <w:tc>
          <w:tcPr>
            <w:tcW w:w="1814" w:type="dxa"/>
          </w:tcPr>
          <w:p w14:paraId="5C0C06D9" w14:textId="77777777" w:rsidR="000803AA" w:rsidRPr="003468BB" w:rsidRDefault="000803AA" w:rsidP="00C90DE2">
            <w:pPr>
              <w:pStyle w:val="ae"/>
              <w:autoSpaceDE w:val="0"/>
              <w:autoSpaceDN w:val="0"/>
              <w:adjustRightInd w:val="0"/>
              <w:snapToGrid w:val="0"/>
              <w:spacing w:beforeLines="50" w:before="120" w:afterLines="50" w:after="120" w:line="276" w:lineRule="auto"/>
              <w:ind w:left="0"/>
              <w:contextualSpacing w:val="0"/>
              <w:jc w:val="both"/>
              <w:rPr>
                <w:rFonts w:eastAsia="新細明體"/>
                <w:spacing w:val="24"/>
                <w:sz w:val="26"/>
                <w:szCs w:val="26"/>
              </w:rPr>
            </w:pPr>
            <w:r w:rsidRPr="003468BB">
              <w:rPr>
                <w:rFonts w:eastAsia="新細明體" w:hint="eastAsia"/>
                <w:spacing w:val="24"/>
                <w:sz w:val="26"/>
                <w:szCs w:val="26"/>
                <w:lang w:eastAsia="zh-HK"/>
              </w:rPr>
              <w:t>跟進服務</w:t>
            </w:r>
          </w:p>
        </w:tc>
        <w:tc>
          <w:tcPr>
            <w:tcW w:w="5528" w:type="dxa"/>
          </w:tcPr>
          <w:p w14:paraId="546F8AB9"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所有跟進個案的工作人員應考慮家庭整體的情況</w:t>
            </w:r>
            <w:r w:rsidRPr="003468BB">
              <w:rPr>
                <w:rFonts w:eastAsia="新細明體" w:hint="eastAsia"/>
                <w:spacing w:val="24"/>
                <w:sz w:val="26"/>
                <w:szCs w:val="26"/>
                <w:lang w:eastAsia="zh-HK"/>
              </w:rPr>
              <w:t>，</w:t>
            </w:r>
            <w:r w:rsidRPr="003468BB">
              <w:rPr>
                <w:rFonts w:eastAsia="新細明體" w:hint="eastAsia"/>
                <w:spacing w:val="24"/>
                <w:sz w:val="26"/>
                <w:szCs w:val="26"/>
              </w:rPr>
              <w:t>緊密合作及持續作出危機評估</w:t>
            </w:r>
            <w:r w:rsidRPr="003468BB">
              <w:rPr>
                <w:rFonts w:eastAsia="新細明體" w:hint="eastAsia"/>
                <w:spacing w:val="24"/>
                <w:sz w:val="26"/>
                <w:szCs w:val="26"/>
                <w:lang w:eastAsia="zh-HK"/>
              </w:rPr>
              <w:t>，並</w:t>
            </w:r>
            <w:r w:rsidRPr="003468BB">
              <w:rPr>
                <w:rFonts w:eastAsia="新細明體" w:hint="eastAsia"/>
                <w:spacing w:val="24"/>
                <w:sz w:val="26"/>
                <w:szCs w:val="26"/>
              </w:rPr>
              <w:t>盡量讓家庭成員及兒童參與推行保護兒童的計劃</w:t>
            </w:r>
          </w:p>
          <w:p w14:paraId="38F2D37E"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對於接受住宿照顧服務的兒童，《指引》加入考慮兒童是否適宜與家庭團聚時應注意的事項，尤其當家長／照顧者有濫用藥物問題，並強調應盡快考慮及落實兒童的長遠照顧計劃，包括領養</w:t>
            </w:r>
          </w:p>
          <w:p w14:paraId="5629B785" w14:textId="77777777" w:rsidR="00CF69AD" w:rsidRPr="003468BB" w:rsidRDefault="00CF69AD" w:rsidP="00CF69AD">
            <w:pPr>
              <w:pStyle w:val="ae"/>
              <w:autoSpaceDE w:val="0"/>
              <w:autoSpaceDN w:val="0"/>
              <w:adjustRightInd w:val="0"/>
              <w:snapToGrid w:val="0"/>
              <w:spacing w:beforeLines="50" w:before="120" w:afterLines="50" w:after="120" w:line="276" w:lineRule="auto"/>
              <w:ind w:left="482"/>
              <w:contextualSpacing w:val="0"/>
              <w:jc w:val="both"/>
              <w:rPr>
                <w:rFonts w:eastAsia="新細明體"/>
                <w:spacing w:val="24"/>
                <w:sz w:val="26"/>
                <w:szCs w:val="26"/>
              </w:rPr>
            </w:pPr>
          </w:p>
        </w:tc>
      </w:tr>
      <w:tr w:rsidR="000803AA" w:rsidRPr="003468BB" w14:paraId="75E83B83" w14:textId="77777777" w:rsidTr="00D77A20">
        <w:tc>
          <w:tcPr>
            <w:tcW w:w="1163" w:type="dxa"/>
          </w:tcPr>
          <w:p w14:paraId="4E4535B0" w14:textId="77777777" w:rsidR="000803AA" w:rsidRPr="003468BB" w:rsidRDefault="000803AA" w:rsidP="00D77A20">
            <w:pPr>
              <w:pStyle w:val="ae"/>
              <w:autoSpaceDE w:val="0"/>
              <w:autoSpaceDN w:val="0"/>
              <w:adjustRightInd w:val="0"/>
              <w:snapToGrid w:val="0"/>
              <w:spacing w:beforeLines="50" w:before="120" w:afterLines="50" w:after="120" w:line="276" w:lineRule="auto"/>
              <w:ind w:left="0" w:right="-1"/>
              <w:rPr>
                <w:rFonts w:eastAsia="新細明體"/>
                <w:spacing w:val="24"/>
                <w:sz w:val="26"/>
                <w:szCs w:val="26"/>
              </w:rPr>
            </w:pPr>
            <w:r w:rsidRPr="003468BB">
              <w:rPr>
                <w:rFonts w:eastAsia="新細明體" w:hint="eastAsia"/>
                <w:spacing w:val="24"/>
                <w:sz w:val="26"/>
                <w:szCs w:val="26"/>
              </w:rPr>
              <w:lastRenderedPageBreak/>
              <w:t>第十三章</w:t>
            </w:r>
          </w:p>
        </w:tc>
        <w:tc>
          <w:tcPr>
            <w:tcW w:w="1814" w:type="dxa"/>
          </w:tcPr>
          <w:p w14:paraId="50297B86" w14:textId="77777777" w:rsidR="000803AA" w:rsidRPr="003468BB" w:rsidRDefault="000803AA" w:rsidP="00C90DE2">
            <w:pPr>
              <w:pStyle w:val="ae"/>
              <w:autoSpaceDE w:val="0"/>
              <w:autoSpaceDN w:val="0"/>
              <w:adjustRightInd w:val="0"/>
              <w:snapToGrid w:val="0"/>
              <w:spacing w:beforeLines="50" w:before="120" w:afterLines="50" w:after="120" w:line="276" w:lineRule="auto"/>
              <w:ind w:left="0"/>
              <w:contextualSpacing w:val="0"/>
              <w:jc w:val="both"/>
              <w:rPr>
                <w:rFonts w:eastAsia="新細明體"/>
                <w:spacing w:val="24"/>
                <w:sz w:val="26"/>
                <w:szCs w:val="26"/>
              </w:rPr>
            </w:pPr>
            <w:r w:rsidRPr="003468BB">
              <w:rPr>
                <w:rFonts w:eastAsia="新細明體" w:hint="eastAsia"/>
                <w:spacing w:val="24"/>
                <w:sz w:val="26"/>
                <w:szCs w:val="26"/>
              </w:rPr>
              <w:t>機構職員、照顧者及義工懷疑涉及虐待兒童</w:t>
            </w:r>
          </w:p>
        </w:tc>
        <w:tc>
          <w:tcPr>
            <w:tcW w:w="5528" w:type="dxa"/>
          </w:tcPr>
          <w:p w14:paraId="6274B4AB"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強調各機構應制定保護兒童的政策、措施及處理程序</w:t>
            </w:r>
          </w:p>
          <w:p w14:paraId="32440107" w14:textId="77777777" w:rsidR="000803AA" w:rsidRPr="003468BB" w:rsidRDefault="000803AA" w:rsidP="000803AA">
            <w:pPr>
              <w:pStyle w:val="ae"/>
              <w:numPr>
                <w:ilvl w:val="0"/>
                <w:numId w:val="157"/>
              </w:numPr>
              <w:autoSpaceDE w:val="0"/>
              <w:autoSpaceDN w:val="0"/>
              <w:adjustRightInd w:val="0"/>
              <w:snapToGrid w:val="0"/>
              <w:spacing w:beforeLines="50" w:before="120" w:afterLines="50" w:after="120" w:line="276" w:lineRule="auto"/>
              <w:ind w:left="482" w:hanging="482"/>
              <w:contextualSpacing w:val="0"/>
              <w:jc w:val="both"/>
              <w:rPr>
                <w:rFonts w:eastAsia="新細明體"/>
                <w:spacing w:val="24"/>
                <w:sz w:val="26"/>
                <w:szCs w:val="26"/>
              </w:rPr>
            </w:pPr>
            <w:r w:rsidRPr="003468BB">
              <w:rPr>
                <w:rFonts w:eastAsia="新細明體" w:hint="eastAsia"/>
                <w:spacing w:val="24"/>
                <w:sz w:val="26"/>
                <w:szCs w:val="26"/>
              </w:rPr>
              <w:t>機構不應與懷疑虐待兒童的人員私下訂定任何妥協協議，否則不能保障有關兒童的利益或其他兒童的安全</w:t>
            </w:r>
          </w:p>
        </w:tc>
      </w:tr>
    </w:tbl>
    <w:p w14:paraId="694005DA" w14:textId="77777777" w:rsidR="000803AA" w:rsidRPr="003468BB" w:rsidRDefault="000803AA" w:rsidP="000803AA">
      <w:pPr>
        <w:pStyle w:val="ae"/>
        <w:autoSpaceDE w:val="0"/>
        <w:autoSpaceDN w:val="0"/>
        <w:adjustRightInd w:val="0"/>
        <w:snapToGrid w:val="0"/>
        <w:spacing w:line="276" w:lineRule="auto"/>
        <w:ind w:left="0" w:right="-1"/>
        <w:jc w:val="both"/>
        <w:rPr>
          <w:rFonts w:eastAsia="新細明體"/>
          <w:spacing w:val="24"/>
          <w:szCs w:val="26"/>
        </w:rPr>
      </w:pPr>
    </w:p>
    <w:p w14:paraId="582D6060" w14:textId="77777777" w:rsidR="000803AA" w:rsidRPr="003468BB" w:rsidRDefault="000803AA" w:rsidP="000803AA">
      <w:pPr>
        <w:pStyle w:val="ae"/>
        <w:autoSpaceDE w:val="0"/>
        <w:autoSpaceDN w:val="0"/>
        <w:adjustRightInd w:val="0"/>
        <w:snapToGrid w:val="0"/>
        <w:spacing w:afterLines="50" w:after="120" w:line="276" w:lineRule="auto"/>
        <w:ind w:left="0"/>
        <w:jc w:val="both"/>
        <w:rPr>
          <w:rFonts w:eastAsia="新細明體"/>
          <w:b/>
          <w:spacing w:val="24"/>
          <w:szCs w:val="26"/>
          <w:u w:val="single"/>
        </w:rPr>
      </w:pPr>
      <w:r w:rsidRPr="003468BB">
        <w:rPr>
          <w:rFonts w:eastAsia="新細明體" w:hint="eastAsia"/>
          <w:b/>
          <w:spacing w:val="24"/>
          <w:szCs w:val="26"/>
          <w:u w:val="single"/>
        </w:rPr>
        <w:t>附件部分</w:t>
      </w:r>
    </w:p>
    <w:p w14:paraId="5FD71718" w14:textId="77777777" w:rsidR="000803AA" w:rsidRPr="003468BB" w:rsidRDefault="000803AA" w:rsidP="000803AA">
      <w:pPr>
        <w:autoSpaceDE w:val="0"/>
        <w:autoSpaceDN w:val="0"/>
        <w:adjustRightInd w:val="0"/>
        <w:snapToGrid w:val="0"/>
        <w:spacing w:line="276" w:lineRule="auto"/>
        <w:ind w:right="-1"/>
        <w:jc w:val="both"/>
        <w:rPr>
          <w:rFonts w:eastAsia="新細明體"/>
          <w:spacing w:val="24"/>
          <w:szCs w:val="26"/>
        </w:rPr>
      </w:pPr>
      <w:r w:rsidRPr="003468BB">
        <w:rPr>
          <w:rFonts w:eastAsia="新細明體"/>
          <w:spacing w:val="24"/>
          <w:szCs w:val="26"/>
        </w:rPr>
        <w:tab/>
      </w:r>
      <w:r w:rsidRPr="003468BB">
        <w:rPr>
          <w:rFonts w:eastAsia="新細明體"/>
          <w:spacing w:val="24"/>
          <w:szCs w:val="26"/>
        </w:rPr>
        <w:tab/>
      </w:r>
      <w:r w:rsidRPr="003468BB">
        <w:rPr>
          <w:rFonts w:eastAsia="新細明體" w:hint="eastAsia"/>
          <w:spacing w:val="24"/>
          <w:szCs w:val="26"/>
          <w:lang w:eastAsia="zh-HK"/>
        </w:rPr>
        <w:t>這部分</w:t>
      </w:r>
      <w:r w:rsidRPr="003468BB">
        <w:rPr>
          <w:rFonts w:eastAsia="新細明體" w:hint="eastAsia"/>
          <w:spacing w:val="24"/>
          <w:szCs w:val="26"/>
        </w:rPr>
        <w:t>除了更新了部分附件的資料外，</w:t>
      </w:r>
      <w:r w:rsidRPr="003468BB">
        <w:rPr>
          <w:rFonts w:eastAsia="新細明體" w:hint="eastAsia"/>
          <w:spacing w:val="24"/>
          <w:szCs w:val="26"/>
          <w:lang w:eastAsia="zh-HK"/>
        </w:rPr>
        <w:t>有些附件是新增或重</w:t>
      </w:r>
      <w:r w:rsidRPr="003468BB">
        <w:rPr>
          <w:rFonts w:eastAsia="新細明體" w:hint="eastAsia"/>
          <w:spacing w:val="24"/>
          <w:szCs w:val="26"/>
        </w:rPr>
        <w:t>新</w:t>
      </w:r>
      <w:r w:rsidRPr="003468BB">
        <w:rPr>
          <w:rFonts w:eastAsia="新細明體" w:hint="eastAsia"/>
          <w:spacing w:val="24"/>
          <w:szCs w:val="26"/>
          <w:lang w:eastAsia="zh-HK"/>
        </w:rPr>
        <w:t>整</w:t>
      </w:r>
      <w:r w:rsidRPr="003468BB">
        <w:rPr>
          <w:rFonts w:eastAsia="新細明體" w:hint="eastAsia"/>
          <w:spacing w:val="24"/>
          <w:szCs w:val="26"/>
        </w:rPr>
        <w:t>理</w:t>
      </w:r>
      <w:r w:rsidRPr="003468BB">
        <w:rPr>
          <w:rFonts w:eastAsia="新細明體" w:hint="eastAsia"/>
          <w:spacing w:val="24"/>
          <w:szCs w:val="26"/>
          <w:lang w:eastAsia="zh-HK"/>
        </w:rPr>
        <w:t>的。工作人員在參考時可留意以下附件</w:t>
      </w:r>
      <w:r w:rsidRPr="003468BB">
        <w:rPr>
          <w:rFonts w:eastAsia="新細明體" w:hint="eastAsia"/>
          <w:spacing w:val="24"/>
          <w:szCs w:val="26"/>
        </w:rPr>
        <w:t>的</w:t>
      </w:r>
      <w:r w:rsidRPr="003468BB">
        <w:rPr>
          <w:rFonts w:eastAsia="新細明體" w:hint="eastAsia"/>
          <w:spacing w:val="24"/>
          <w:szCs w:val="26"/>
          <w:lang w:eastAsia="zh-HK"/>
        </w:rPr>
        <w:t>重點</w:t>
      </w:r>
      <w:r w:rsidRPr="003468BB">
        <w:rPr>
          <w:rFonts w:eastAsia="新細明體" w:hint="eastAsia"/>
          <w:spacing w:val="24"/>
          <w:szCs w:val="26"/>
        </w:rPr>
        <w:t>：</w:t>
      </w:r>
    </w:p>
    <w:p w14:paraId="599DD3DA" w14:textId="77777777" w:rsidR="000803AA" w:rsidRPr="003468BB" w:rsidRDefault="000803AA" w:rsidP="000803AA">
      <w:pPr>
        <w:autoSpaceDE w:val="0"/>
        <w:autoSpaceDN w:val="0"/>
        <w:adjustRightInd w:val="0"/>
        <w:snapToGrid w:val="0"/>
        <w:spacing w:line="276" w:lineRule="auto"/>
        <w:ind w:right="-1"/>
        <w:jc w:val="both"/>
        <w:rPr>
          <w:rFonts w:eastAsia="新細明體"/>
          <w:spacing w:val="24"/>
          <w:szCs w:val="26"/>
        </w:rPr>
      </w:pPr>
    </w:p>
    <w:tbl>
      <w:tblPr>
        <w:tblStyle w:val="af3"/>
        <w:tblW w:w="8392" w:type="dxa"/>
        <w:tblInd w:w="108" w:type="dxa"/>
        <w:tblLook w:val="04A0" w:firstRow="1" w:lastRow="0" w:firstColumn="1" w:lastColumn="0" w:noHBand="0" w:noVBand="1"/>
      </w:tblPr>
      <w:tblGrid>
        <w:gridCol w:w="1163"/>
        <w:gridCol w:w="1814"/>
        <w:gridCol w:w="5415"/>
      </w:tblGrid>
      <w:tr w:rsidR="000803AA" w:rsidRPr="003468BB" w14:paraId="56045470" w14:textId="77777777" w:rsidTr="004A29AF">
        <w:trPr>
          <w:trHeight w:val="403"/>
          <w:tblHeader/>
        </w:trPr>
        <w:tc>
          <w:tcPr>
            <w:tcW w:w="1163" w:type="dxa"/>
            <w:shd w:val="clear" w:color="auto" w:fill="FDE9D9" w:themeFill="accent6" w:themeFillTint="33"/>
            <w:vAlign w:val="center"/>
          </w:tcPr>
          <w:p w14:paraId="16D52DC3" w14:textId="77777777" w:rsidR="000803AA" w:rsidRPr="003468BB" w:rsidRDefault="000803AA" w:rsidP="00D77A20">
            <w:pPr>
              <w:pStyle w:val="ae"/>
              <w:autoSpaceDE w:val="0"/>
              <w:autoSpaceDN w:val="0"/>
              <w:adjustRightInd w:val="0"/>
              <w:snapToGrid w:val="0"/>
              <w:spacing w:line="276" w:lineRule="auto"/>
              <w:ind w:left="0" w:right="-1"/>
              <w:jc w:val="center"/>
              <w:rPr>
                <w:rFonts w:eastAsia="新細明體"/>
                <w:b/>
                <w:spacing w:val="24"/>
                <w:sz w:val="26"/>
                <w:szCs w:val="26"/>
                <w:lang w:eastAsia="zh-HK"/>
              </w:rPr>
            </w:pPr>
            <w:r w:rsidRPr="003468BB">
              <w:rPr>
                <w:rFonts w:eastAsia="新細明體" w:hint="eastAsia"/>
                <w:b/>
                <w:spacing w:val="24"/>
                <w:sz w:val="26"/>
                <w:szCs w:val="26"/>
                <w:lang w:eastAsia="zh-HK"/>
              </w:rPr>
              <w:t>章數</w:t>
            </w:r>
          </w:p>
        </w:tc>
        <w:tc>
          <w:tcPr>
            <w:tcW w:w="1814" w:type="dxa"/>
            <w:shd w:val="clear" w:color="auto" w:fill="FDE9D9" w:themeFill="accent6" w:themeFillTint="33"/>
            <w:vAlign w:val="center"/>
          </w:tcPr>
          <w:p w14:paraId="0B4943F8" w14:textId="77777777" w:rsidR="000803AA" w:rsidRPr="003468BB" w:rsidRDefault="000803AA" w:rsidP="00D77A20">
            <w:pPr>
              <w:pStyle w:val="ae"/>
              <w:autoSpaceDE w:val="0"/>
              <w:autoSpaceDN w:val="0"/>
              <w:adjustRightInd w:val="0"/>
              <w:snapToGrid w:val="0"/>
              <w:spacing w:line="276" w:lineRule="auto"/>
              <w:ind w:left="0" w:right="-1"/>
              <w:jc w:val="center"/>
              <w:rPr>
                <w:rFonts w:eastAsia="新細明體"/>
                <w:b/>
                <w:spacing w:val="24"/>
                <w:sz w:val="26"/>
                <w:szCs w:val="26"/>
                <w:lang w:eastAsia="zh-HK"/>
              </w:rPr>
            </w:pPr>
            <w:r w:rsidRPr="003468BB">
              <w:rPr>
                <w:rFonts w:eastAsia="新細明體" w:hint="eastAsia"/>
                <w:b/>
                <w:spacing w:val="24"/>
                <w:sz w:val="26"/>
                <w:szCs w:val="26"/>
                <w:lang w:eastAsia="zh-HK"/>
              </w:rPr>
              <w:t>內容重點</w:t>
            </w:r>
          </w:p>
        </w:tc>
        <w:tc>
          <w:tcPr>
            <w:tcW w:w="5415" w:type="dxa"/>
            <w:shd w:val="clear" w:color="auto" w:fill="FDE9D9" w:themeFill="accent6" w:themeFillTint="33"/>
            <w:vAlign w:val="center"/>
          </w:tcPr>
          <w:p w14:paraId="14C1486E" w14:textId="77777777" w:rsidR="000803AA" w:rsidRPr="003468BB" w:rsidRDefault="000803AA" w:rsidP="00D77A20">
            <w:pPr>
              <w:pStyle w:val="ae"/>
              <w:autoSpaceDE w:val="0"/>
              <w:autoSpaceDN w:val="0"/>
              <w:adjustRightInd w:val="0"/>
              <w:snapToGrid w:val="0"/>
              <w:spacing w:line="276" w:lineRule="auto"/>
              <w:ind w:left="0" w:right="-1"/>
              <w:jc w:val="center"/>
              <w:rPr>
                <w:rFonts w:eastAsia="新細明體"/>
                <w:b/>
                <w:spacing w:val="24"/>
                <w:sz w:val="26"/>
                <w:szCs w:val="26"/>
                <w:lang w:eastAsia="zh-HK"/>
              </w:rPr>
            </w:pPr>
            <w:r w:rsidRPr="003468BB">
              <w:rPr>
                <w:rFonts w:eastAsia="新細明體" w:hint="eastAsia"/>
                <w:b/>
                <w:spacing w:val="24"/>
                <w:sz w:val="26"/>
                <w:szCs w:val="26"/>
                <w:lang w:eastAsia="zh-HK"/>
              </w:rPr>
              <w:t>注意事項</w:t>
            </w:r>
          </w:p>
        </w:tc>
      </w:tr>
      <w:tr w:rsidR="000803AA" w:rsidRPr="003468BB" w14:paraId="35EEFA3F" w14:textId="77777777" w:rsidTr="004A29AF">
        <w:tc>
          <w:tcPr>
            <w:tcW w:w="1163" w:type="dxa"/>
          </w:tcPr>
          <w:p w14:paraId="7F283A87"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hint="eastAsia"/>
                <w:spacing w:val="24"/>
                <w:sz w:val="26"/>
                <w:szCs w:val="26"/>
              </w:rPr>
              <w:t>附件一</w:t>
            </w:r>
          </w:p>
        </w:tc>
        <w:tc>
          <w:tcPr>
            <w:tcW w:w="1814" w:type="dxa"/>
          </w:tcPr>
          <w:p w14:paraId="455A582F"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rPr>
              <w:t>有較大機會發生虐兒問題的家庭</w:t>
            </w:r>
          </w:p>
        </w:tc>
        <w:tc>
          <w:tcPr>
            <w:tcW w:w="5415" w:type="dxa"/>
          </w:tcPr>
          <w:p w14:paraId="35F5E8C1" w14:textId="77777777" w:rsidR="000803AA" w:rsidRPr="003468BB" w:rsidRDefault="000803AA" w:rsidP="000803AA">
            <w:pPr>
              <w:pStyle w:val="ae"/>
              <w:numPr>
                <w:ilvl w:val="0"/>
                <w:numId w:val="158"/>
              </w:numPr>
              <w:autoSpaceDE w:val="0"/>
              <w:autoSpaceDN w:val="0"/>
              <w:adjustRightInd w:val="0"/>
              <w:snapToGrid w:val="0"/>
              <w:spacing w:beforeLines="50" w:before="120" w:afterLines="50" w:after="120" w:line="276" w:lineRule="auto"/>
              <w:contextualSpacing w:val="0"/>
              <w:jc w:val="both"/>
              <w:rPr>
                <w:rFonts w:eastAsia="新細明體"/>
                <w:spacing w:val="24"/>
                <w:sz w:val="26"/>
                <w:szCs w:val="26"/>
              </w:rPr>
            </w:pPr>
            <w:r w:rsidRPr="003468BB">
              <w:rPr>
                <w:rFonts w:eastAsia="新細明體" w:hint="eastAsia"/>
                <w:spacing w:val="24"/>
                <w:sz w:val="26"/>
                <w:szCs w:val="26"/>
                <w:lang w:eastAsia="zh-HK"/>
              </w:rPr>
              <w:t>應</w:t>
            </w:r>
            <w:r w:rsidRPr="003468BB">
              <w:rPr>
                <w:rFonts w:eastAsia="新細明體" w:hint="eastAsia"/>
                <w:spacing w:val="24"/>
                <w:sz w:val="26"/>
                <w:szCs w:val="26"/>
              </w:rPr>
              <w:t>及早識別及支援有較大機會發生虐兒問題的家庭，避免</w:t>
            </w:r>
            <w:r w:rsidRPr="003468BB">
              <w:rPr>
                <w:rFonts w:eastAsia="新細明體" w:hint="eastAsia"/>
                <w:spacing w:val="24"/>
                <w:sz w:val="26"/>
                <w:szCs w:val="26"/>
                <w:lang w:eastAsia="zh-HK"/>
              </w:rPr>
              <w:t>兒童受到傷害</w:t>
            </w:r>
          </w:p>
        </w:tc>
      </w:tr>
      <w:tr w:rsidR="000803AA" w:rsidRPr="003468BB" w14:paraId="205E9CDB" w14:textId="77777777" w:rsidTr="004A29AF">
        <w:tc>
          <w:tcPr>
            <w:tcW w:w="1163" w:type="dxa"/>
          </w:tcPr>
          <w:p w14:paraId="2C031D54"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rPr>
              <w:t>附件二</w:t>
            </w:r>
          </w:p>
        </w:tc>
        <w:tc>
          <w:tcPr>
            <w:tcW w:w="1814" w:type="dxa"/>
          </w:tcPr>
          <w:p w14:paraId="0E88DC36"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lang w:eastAsia="zh-HK"/>
              </w:rPr>
              <w:t>共用資料及保密原則</w:t>
            </w:r>
          </w:p>
        </w:tc>
        <w:tc>
          <w:tcPr>
            <w:tcW w:w="5415" w:type="dxa"/>
          </w:tcPr>
          <w:p w14:paraId="3374BC0A" w14:textId="77777777" w:rsidR="000803AA" w:rsidRPr="003468BB" w:rsidRDefault="000803AA" w:rsidP="000803AA">
            <w:pPr>
              <w:pStyle w:val="ae"/>
              <w:numPr>
                <w:ilvl w:val="0"/>
                <w:numId w:val="158"/>
              </w:numPr>
              <w:autoSpaceDE w:val="0"/>
              <w:autoSpaceDN w:val="0"/>
              <w:adjustRightInd w:val="0"/>
              <w:snapToGrid w:val="0"/>
              <w:spacing w:beforeLines="50" w:before="120" w:afterLines="50" w:after="120" w:line="276" w:lineRule="auto"/>
              <w:contextualSpacing w:val="0"/>
              <w:jc w:val="both"/>
              <w:rPr>
                <w:rFonts w:eastAsia="新細明體"/>
                <w:spacing w:val="24"/>
                <w:sz w:val="26"/>
                <w:szCs w:val="26"/>
              </w:rPr>
            </w:pPr>
            <w:r w:rsidRPr="003468BB">
              <w:rPr>
                <w:rFonts w:eastAsia="新細明體" w:hint="eastAsia"/>
                <w:spacing w:val="24"/>
                <w:sz w:val="26"/>
                <w:szCs w:val="26"/>
              </w:rPr>
              <w:t>如未能取得當事人及／或當事人的有關人士代表當事人給予的訂明同意，但為保護可能受傷害／虐待的兒童，應考慮援引《個人資料（私隱）條例》（第</w:t>
            </w:r>
            <w:r w:rsidRPr="003468BB">
              <w:rPr>
                <w:rFonts w:eastAsia="新細明體"/>
                <w:spacing w:val="24"/>
                <w:sz w:val="26"/>
                <w:szCs w:val="26"/>
              </w:rPr>
              <w:t>486</w:t>
            </w:r>
            <w:r w:rsidRPr="003468BB">
              <w:rPr>
                <w:rFonts w:eastAsia="新細明體" w:hint="eastAsia"/>
                <w:spacing w:val="24"/>
                <w:sz w:val="26"/>
                <w:szCs w:val="26"/>
              </w:rPr>
              <w:t>章）第</w:t>
            </w:r>
            <w:r w:rsidRPr="003468BB">
              <w:rPr>
                <w:rFonts w:eastAsia="新細明體"/>
                <w:spacing w:val="24"/>
                <w:sz w:val="26"/>
                <w:szCs w:val="26"/>
              </w:rPr>
              <w:t>VIII</w:t>
            </w:r>
            <w:r w:rsidRPr="003468BB">
              <w:rPr>
                <w:rFonts w:eastAsia="新細明體" w:hint="eastAsia"/>
                <w:spacing w:val="24"/>
                <w:sz w:val="26"/>
                <w:szCs w:val="26"/>
              </w:rPr>
              <w:t>部訂明資料使用、披露或轉移的特別豁免條文</w:t>
            </w:r>
            <w:r w:rsidRPr="003468BB">
              <w:rPr>
                <w:rFonts w:eastAsia="新細明體" w:hint="eastAsia"/>
                <w:spacing w:val="24"/>
                <w:sz w:val="26"/>
                <w:szCs w:val="26"/>
                <w:lang w:eastAsia="zh-HK"/>
              </w:rPr>
              <w:t>，</w:t>
            </w:r>
            <w:r w:rsidRPr="003468BB">
              <w:rPr>
                <w:rFonts w:eastAsia="新細明體" w:hint="eastAsia"/>
                <w:spacing w:val="24"/>
                <w:sz w:val="26"/>
                <w:szCs w:val="26"/>
              </w:rPr>
              <w:t>把所得的資料提供予其他相關的工作人員</w:t>
            </w:r>
          </w:p>
        </w:tc>
      </w:tr>
      <w:tr w:rsidR="000803AA" w:rsidRPr="003468BB" w14:paraId="6B8C560C" w14:textId="77777777" w:rsidTr="004A29AF">
        <w:tc>
          <w:tcPr>
            <w:tcW w:w="1163" w:type="dxa"/>
          </w:tcPr>
          <w:p w14:paraId="68B45380"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rPr>
              <w:t>附件四至附件十</w:t>
            </w:r>
          </w:p>
        </w:tc>
        <w:tc>
          <w:tcPr>
            <w:tcW w:w="1814" w:type="dxa"/>
          </w:tcPr>
          <w:p w14:paraId="68F43C73"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rPr>
              <w:t>各界別工作人員的角色</w:t>
            </w:r>
            <w:r w:rsidRPr="003468BB">
              <w:rPr>
                <w:rFonts w:eastAsia="新細明體" w:hint="eastAsia"/>
                <w:spacing w:val="24"/>
                <w:sz w:val="26"/>
                <w:szCs w:val="26"/>
                <w:lang w:eastAsia="zh-HK"/>
              </w:rPr>
              <w:t>及「已知個案」的定義</w:t>
            </w:r>
          </w:p>
        </w:tc>
        <w:tc>
          <w:tcPr>
            <w:tcW w:w="5415" w:type="dxa"/>
          </w:tcPr>
          <w:p w14:paraId="7CBFF7A4" w14:textId="77777777" w:rsidR="000803AA" w:rsidRPr="003468BB" w:rsidRDefault="000803AA" w:rsidP="000803AA">
            <w:pPr>
              <w:pStyle w:val="ae"/>
              <w:numPr>
                <w:ilvl w:val="0"/>
                <w:numId w:val="158"/>
              </w:numPr>
              <w:autoSpaceDE w:val="0"/>
              <w:autoSpaceDN w:val="0"/>
              <w:adjustRightInd w:val="0"/>
              <w:snapToGrid w:val="0"/>
              <w:spacing w:beforeLines="50" w:before="120" w:afterLines="50" w:after="120" w:line="276" w:lineRule="auto"/>
              <w:contextualSpacing w:val="0"/>
              <w:jc w:val="both"/>
              <w:rPr>
                <w:rFonts w:eastAsia="新細明體"/>
                <w:spacing w:val="24"/>
                <w:sz w:val="26"/>
                <w:szCs w:val="26"/>
              </w:rPr>
            </w:pPr>
            <w:r w:rsidRPr="003468BB">
              <w:rPr>
                <w:rFonts w:eastAsia="新細明體" w:hint="eastAsia"/>
                <w:spacing w:val="24"/>
                <w:sz w:val="26"/>
                <w:szCs w:val="26"/>
              </w:rPr>
              <w:t>社署保護家庭及兒童服務課加強</w:t>
            </w:r>
            <w:r w:rsidRPr="003468BB">
              <w:rPr>
                <w:rFonts w:eastAsia="新細明體" w:hint="eastAsia"/>
                <w:spacing w:val="24"/>
                <w:sz w:val="26"/>
                <w:szCs w:val="26"/>
                <w:lang w:eastAsia="zh-HK"/>
              </w:rPr>
              <w:t>了接受通報、</w:t>
            </w:r>
            <w:r w:rsidRPr="003468BB">
              <w:rPr>
                <w:rFonts w:eastAsia="新細明體" w:hint="eastAsia"/>
                <w:spacing w:val="24"/>
                <w:sz w:val="26"/>
                <w:szCs w:val="26"/>
              </w:rPr>
              <w:t>初步評估及其後各階段程序的角色</w:t>
            </w:r>
          </w:p>
        </w:tc>
      </w:tr>
      <w:tr w:rsidR="000803AA" w:rsidRPr="003468BB" w14:paraId="129D5283" w14:textId="77777777" w:rsidTr="004A29AF">
        <w:tc>
          <w:tcPr>
            <w:tcW w:w="1163" w:type="dxa"/>
          </w:tcPr>
          <w:p w14:paraId="01CDF3CA"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rPr>
              <w:t>附件十一</w:t>
            </w:r>
            <w:r w:rsidRPr="003468BB">
              <w:rPr>
                <w:rFonts w:eastAsia="新細明體" w:hint="eastAsia"/>
                <w:spacing w:val="24"/>
                <w:sz w:val="26"/>
                <w:szCs w:val="26"/>
                <w:lang w:eastAsia="zh-HK"/>
              </w:rPr>
              <w:t>至</w:t>
            </w:r>
            <w:r w:rsidRPr="003468BB">
              <w:rPr>
                <w:rFonts w:eastAsia="新細明體" w:hint="eastAsia"/>
                <w:spacing w:val="24"/>
                <w:sz w:val="26"/>
                <w:szCs w:val="26"/>
              </w:rPr>
              <w:t>附件</w:t>
            </w:r>
            <w:r w:rsidRPr="003468BB">
              <w:rPr>
                <w:rFonts w:eastAsia="新細明體" w:hint="eastAsia"/>
                <w:spacing w:val="24"/>
                <w:sz w:val="26"/>
                <w:szCs w:val="26"/>
                <w:lang w:eastAsia="zh-HK"/>
              </w:rPr>
              <w:t>十三</w:t>
            </w:r>
          </w:p>
        </w:tc>
        <w:tc>
          <w:tcPr>
            <w:tcW w:w="1814" w:type="dxa"/>
          </w:tcPr>
          <w:p w14:paraId="550E2F60"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lang w:eastAsia="zh-HK"/>
              </w:rPr>
              <w:t>有關處</w:t>
            </w:r>
            <w:r w:rsidRPr="003468BB">
              <w:rPr>
                <w:rFonts w:eastAsia="新細明體" w:hint="eastAsia"/>
                <w:spacing w:val="24"/>
                <w:sz w:val="26"/>
                <w:szCs w:val="26"/>
              </w:rPr>
              <w:t>理</w:t>
            </w:r>
            <w:r w:rsidRPr="003468BB">
              <w:rPr>
                <w:rFonts w:eastAsia="新細明體" w:hint="eastAsia"/>
                <w:spacing w:val="24"/>
                <w:sz w:val="26"/>
                <w:szCs w:val="26"/>
                <w:lang w:eastAsia="zh-HK"/>
              </w:rPr>
              <w:t>個</w:t>
            </w:r>
            <w:r w:rsidRPr="003468BB">
              <w:rPr>
                <w:rFonts w:eastAsia="新細明體" w:hint="eastAsia"/>
                <w:spacing w:val="24"/>
                <w:sz w:val="26"/>
                <w:szCs w:val="26"/>
              </w:rPr>
              <w:t>案</w:t>
            </w:r>
            <w:r w:rsidRPr="003468BB">
              <w:rPr>
                <w:rFonts w:eastAsia="新細明體" w:hint="eastAsia"/>
                <w:spacing w:val="24"/>
                <w:sz w:val="26"/>
                <w:szCs w:val="26"/>
                <w:lang w:eastAsia="zh-HK"/>
              </w:rPr>
              <w:t>的實務知識</w:t>
            </w:r>
          </w:p>
        </w:tc>
        <w:tc>
          <w:tcPr>
            <w:tcW w:w="5415" w:type="dxa"/>
          </w:tcPr>
          <w:p w14:paraId="1C3C490D"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lang w:eastAsia="zh-HK"/>
              </w:rPr>
            </w:pPr>
            <w:r w:rsidRPr="003468BB">
              <w:rPr>
                <w:rFonts w:eastAsia="新細明體" w:hint="eastAsia"/>
                <w:spacing w:val="24"/>
                <w:sz w:val="26"/>
                <w:szCs w:val="26"/>
              </w:rPr>
              <w:t>工作人員</w:t>
            </w:r>
            <w:r w:rsidRPr="003468BB">
              <w:rPr>
                <w:rFonts w:eastAsia="新細明體" w:hint="eastAsia"/>
                <w:spacing w:val="24"/>
                <w:sz w:val="26"/>
                <w:szCs w:val="26"/>
                <w:lang w:eastAsia="zh-HK"/>
              </w:rPr>
              <w:t>應留意</w:t>
            </w:r>
            <w:r w:rsidRPr="003468BB">
              <w:rPr>
                <w:rFonts w:eastAsia="新細明體" w:hint="eastAsia"/>
                <w:spacing w:val="24"/>
                <w:sz w:val="26"/>
                <w:szCs w:val="26"/>
              </w:rPr>
              <w:t>：</w:t>
            </w:r>
          </w:p>
          <w:p w14:paraId="4FCB33AA" w14:textId="1ED92540" w:rsidR="000803AA" w:rsidRPr="003468BB" w:rsidRDefault="000803AA" w:rsidP="000803AA">
            <w:pPr>
              <w:pStyle w:val="ae"/>
              <w:numPr>
                <w:ilvl w:val="0"/>
                <w:numId w:val="158"/>
              </w:numPr>
              <w:autoSpaceDE w:val="0"/>
              <w:autoSpaceDN w:val="0"/>
              <w:adjustRightInd w:val="0"/>
              <w:snapToGrid w:val="0"/>
              <w:spacing w:beforeLines="50" w:before="120" w:afterLines="50" w:after="120" w:line="276" w:lineRule="auto"/>
              <w:contextualSpacing w:val="0"/>
              <w:jc w:val="both"/>
              <w:rPr>
                <w:rFonts w:eastAsia="新細明體"/>
                <w:spacing w:val="24"/>
                <w:sz w:val="26"/>
                <w:szCs w:val="26"/>
              </w:rPr>
            </w:pPr>
            <w:r w:rsidRPr="003468BB">
              <w:rPr>
                <w:rFonts w:eastAsia="新細明體" w:hint="eastAsia"/>
                <w:spacing w:val="24"/>
                <w:sz w:val="26"/>
                <w:szCs w:val="26"/>
              </w:rPr>
              <w:t>與可能受傷害／虐待的兒童或其家長接觸的注意事項</w:t>
            </w:r>
            <w:r w:rsidR="00107DE9" w:rsidRPr="003468BB">
              <w:rPr>
                <w:rFonts w:eastAsia="新細明體" w:hint="eastAsia"/>
                <w:spacing w:val="24"/>
                <w:sz w:val="26"/>
                <w:szCs w:val="26"/>
              </w:rPr>
              <w:t>；</w:t>
            </w:r>
          </w:p>
          <w:p w14:paraId="4189E696" w14:textId="2EEFEEDF" w:rsidR="000803AA" w:rsidRPr="003468BB" w:rsidRDefault="000803AA" w:rsidP="000803AA">
            <w:pPr>
              <w:pStyle w:val="ae"/>
              <w:numPr>
                <w:ilvl w:val="0"/>
                <w:numId w:val="158"/>
              </w:numPr>
              <w:autoSpaceDE w:val="0"/>
              <w:autoSpaceDN w:val="0"/>
              <w:adjustRightInd w:val="0"/>
              <w:snapToGrid w:val="0"/>
              <w:spacing w:beforeLines="50" w:before="120" w:afterLines="50" w:after="120" w:line="276" w:lineRule="auto"/>
              <w:contextualSpacing w:val="0"/>
              <w:jc w:val="both"/>
              <w:rPr>
                <w:rFonts w:eastAsia="新細明體"/>
                <w:spacing w:val="24"/>
                <w:sz w:val="26"/>
                <w:szCs w:val="26"/>
              </w:rPr>
            </w:pPr>
            <w:r w:rsidRPr="003468BB">
              <w:rPr>
                <w:rFonts w:eastAsia="新細明體" w:hint="eastAsia"/>
                <w:spacing w:val="24"/>
                <w:sz w:val="26"/>
                <w:szCs w:val="26"/>
              </w:rPr>
              <w:t>與懷疑被性侵犯的</w:t>
            </w:r>
            <w:r w:rsidRPr="003468BB">
              <w:rPr>
                <w:rFonts w:eastAsia="新細明體"/>
                <w:spacing w:val="24"/>
                <w:sz w:val="26"/>
                <w:szCs w:val="26"/>
              </w:rPr>
              <w:t>兒童</w:t>
            </w:r>
            <w:r w:rsidRPr="003468BB">
              <w:rPr>
                <w:rFonts w:eastAsia="新細明體" w:hint="eastAsia"/>
                <w:spacing w:val="24"/>
                <w:sz w:val="26"/>
                <w:szCs w:val="26"/>
              </w:rPr>
              <w:t>接觸時應注</w:t>
            </w:r>
            <w:r w:rsidRPr="003468BB">
              <w:rPr>
                <w:rFonts w:eastAsia="新細明體" w:hint="eastAsia"/>
                <w:spacing w:val="24"/>
                <w:sz w:val="26"/>
                <w:szCs w:val="26"/>
              </w:rPr>
              <w:lastRenderedPageBreak/>
              <w:t>意事項；</w:t>
            </w:r>
            <w:r w:rsidR="00107DE9" w:rsidRPr="003468BB">
              <w:rPr>
                <w:rFonts w:eastAsia="新細明體" w:hint="eastAsia"/>
                <w:spacing w:val="24"/>
                <w:sz w:val="26"/>
                <w:szCs w:val="26"/>
                <w:lang w:eastAsia="zh-HK"/>
              </w:rPr>
              <w:t>以及</w:t>
            </w:r>
          </w:p>
          <w:p w14:paraId="625FDC8F" w14:textId="77777777" w:rsidR="000803AA" w:rsidRPr="003468BB" w:rsidRDefault="000803AA" w:rsidP="000803AA">
            <w:pPr>
              <w:pStyle w:val="ae"/>
              <w:numPr>
                <w:ilvl w:val="0"/>
                <w:numId w:val="158"/>
              </w:numPr>
              <w:autoSpaceDE w:val="0"/>
              <w:autoSpaceDN w:val="0"/>
              <w:adjustRightInd w:val="0"/>
              <w:snapToGrid w:val="0"/>
              <w:spacing w:beforeLines="50" w:before="120" w:afterLines="50" w:after="120" w:line="276" w:lineRule="auto"/>
              <w:contextualSpacing w:val="0"/>
              <w:jc w:val="both"/>
              <w:rPr>
                <w:rFonts w:eastAsia="新細明體"/>
                <w:spacing w:val="24"/>
                <w:sz w:val="26"/>
                <w:szCs w:val="26"/>
              </w:rPr>
            </w:pPr>
            <w:r w:rsidRPr="003468BB">
              <w:rPr>
                <w:rFonts w:eastAsia="新細明體" w:hint="eastAsia"/>
                <w:spacing w:val="24"/>
                <w:sz w:val="26"/>
                <w:szCs w:val="26"/>
              </w:rPr>
              <w:t>通報懷疑性侵犯事件須知</w:t>
            </w:r>
          </w:p>
        </w:tc>
      </w:tr>
      <w:tr w:rsidR="000803AA" w:rsidRPr="003468BB" w14:paraId="7E5AC9E6" w14:textId="77777777" w:rsidTr="004A29AF">
        <w:tc>
          <w:tcPr>
            <w:tcW w:w="1163" w:type="dxa"/>
          </w:tcPr>
          <w:p w14:paraId="38732908"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rPr>
              <w:lastRenderedPageBreak/>
              <w:t>附件十五</w:t>
            </w:r>
          </w:p>
        </w:tc>
        <w:tc>
          <w:tcPr>
            <w:tcW w:w="1814" w:type="dxa"/>
          </w:tcPr>
          <w:p w14:paraId="34F9EFA6"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rPr>
              <w:t>與保護兒童工作相關的法例</w:t>
            </w:r>
          </w:p>
        </w:tc>
        <w:tc>
          <w:tcPr>
            <w:tcW w:w="5415" w:type="dxa"/>
          </w:tcPr>
          <w:p w14:paraId="736B81AD"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lang w:eastAsia="zh-HK"/>
              </w:rPr>
            </w:pPr>
            <w:r w:rsidRPr="003468BB">
              <w:rPr>
                <w:rFonts w:eastAsia="新細明體" w:hint="eastAsia"/>
                <w:spacing w:val="20"/>
                <w:sz w:val="26"/>
                <w:szCs w:val="26"/>
                <w:lang w:eastAsia="zh-HK"/>
              </w:rPr>
              <w:t>有關援引</w:t>
            </w:r>
            <w:r w:rsidRPr="003468BB">
              <w:rPr>
                <w:rFonts w:eastAsia="新細明體" w:hint="eastAsia"/>
                <w:spacing w:val="20"/>
                <w:sz w:val="26"/>
                <w:szCs w:val="26"/>
              </w:rPr>
              <w:t>《</w:t>
            </w:r>
            <w:r w:rsidRPr="003468BB">
              <w:rPr>
                <w:rFonts w:eastAsia="新細明體"/>
                <w:spacing w:val="20"/>
                <w:sz w:val="26"/>
                <w:szCs w:val="26"/>
              </w:rPr>
              <w:t>保護兒童及少年條例</w:t>
            </w:r>
            <w:r w:rsidRPr="003468BB">
              <w:rPr>
                <w:rFonts w:eastAsia="新細明體" w:hint="eastAsia"/>
                <w:spacing w:val="20"/>
                <w:sz w:val="26"/>
                <w:szCs w:val="26"/>
              </w:rPr>
              <w:t>》</w:t>
            </w:r>
            <w:r w:rsidRPr="003468BB">
              <w:rPr>
                <w:rFonts w:eastAsia="新細明體" w:hint="eastAsia"/>
                <w:spacing w:val="20"/>
                <w:sz w:val="26"/>
                <w:szCs w:val="26"/>
                <w:lang w:eastAsia="zh-HK"/>
              </w:rPr>
              <w:t>應注意的事項</w:t>
            </w:r>
          </w:p>
        </w:tc>
      </w:tr>
      <w:tr w:rsidR="000803AA" w:rsidRPr="003468BB" w14:paraId="3432698A" w14:textId="77777777" w:rsidTr="004A29AF">
        <w:tc>
          <w:tcPr>
            <w:tcW w:w="1163" w:type="dxa"/>
          </w:tcPr>
          <w:p w14:paraId="7C0066BA"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u w:val="single"/>
              </w:rPr>
            </w:pPr>
            <w:r w:rsidRPr="003468BB">
              <w:rPr>
                <w:rFonts w:eastAsia="新細明體" w:hint="eastAsia"/>
                <w:spacing w:val="24"/>
                <w:sz w:val="26"/>
                <w:szCs w:val="26"/>
              </w:rPr>
              <w:t>附件十六至附件十八</w:t>
            </w:r>
          </w:p>
        </w:tc>
        <w:tc>
          <w:tcPr>
            <w:tcW w:w="1814" w:type="dxa"/>
          </w:tcPr>
          <w:p w14:paraId="3671D63F"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4"/>
                <w:sz w:val="26"/>
                <w:szCs w:val="26"/>
              </w:rPr>
            </w:pPr>
            <w:r w:rsidRPr="003468BB">
              <w:rPr>
                <w:rFonts w:eastAsia="新細明體" w:hint="eastAsia"/>
                <w:spacing w:val="24"/>
                <w:sz w:val="26"/>
                <w:szCs w:val="26"/>
              </w:rPr>
              <w:t>評估模式參考資料</w:t>
            </w:r>
          </w:p>
        </w:tc>
        <w:tc>
          <w:tcPr>
            <w:tcW w:w="5415" w:type="dxa"/>
          </w:tcPr>
          <w:p w14:paraId="4834FF49" w14:textId="77777777" w:rsidR="000803AA" w:rsidRPr="003468BB" w:rsidRDefault="000803AA" w:rsidP="00D77A20">
            <w:pPr>
              <w:autoSpaceDE w:val="0"/>
              <w:autoSpaceDN w:val="0"/>
              <w:adjustRightInd w:val="0"/>
              <w:snapToGrid w:val="0"/>
              <w:spacing w:beforeLines="50" w:before="120" w:afterLines="50" w:after="120" w:line="276" w:lineRule="auto"/>
              <w:jc w:val="both"/>
              <w:rPr>
                <w:rFonts w:eastAsia="新細明體"/>
                <w:spacing w:val="20"/>
                <w:sz w:val="26"/>
                <w:szCs w:val="26"/>
                <w:lang w:eastAsia="zh-HK"/>
              </w:rPr>
            </w:pPr>
            <w:r w:rsidRPr="003468BB">
              <w:rPr>
                <w:rFonts w:eastAsia="新細明體" w:hint="eastAsia"/>
                <w:spacing w:val="20"/>
                <w:sz w:val="26"/>
                <w:szCs w:val="26"/>
                <w:lang w:eastAsia="zh-HK"/>
              </w:rPr>
              <w:t>這是有關危機評估及需要評估的參考資料，其中附件十六是更新了的危機評估模式，附件十七是新增的危機評估框架</w:t>
            </w:r>
          </w:p>
        </w:tc>
      </w:tr>
    </w:tbl>
    <w:p w14:paraId="0D079AB1" w14:textId="77777777" w:rsidR="000803AA" w:rsidRPr="003468BB" w:rsidRDefault="000803AA" w:rsidP="000803AA">
      <w:pPr>
        <w:autoSpaceDE w:val="0"/>
        <w:autoSpaceDN w:val="0"/>
        <w:adjustRightInd w:val="0"/>
        <w:snapToGrid w:val="0"/>
        <w:spacing w:line="276" w:lineRule="auto"/>
        <w:ind w:right="-1"/>
        <w:jc w:val="both"/>
        <w:rPr>
          <w:rFonts w:eastAsia="新細明體"/>
          <w:spacing w:val="24"/>
          <w:szCs w:val="26"/>
        </w:rPr>
      </w:pPr>
    </w:p>
    <w:p w14:paraId="7613409D" w14:textId="77777777" w:rsidR="001A5E1A" w:rsidRPr="003468BB" w:rsidRDefault="001A5E1A" w:rsidP="001A5E1A">
      <w:pPr>
        <w:tabs>
          <w:tab w:val="num" w:pos="910"/>
        </w:tabs>
        <w:overflowPunct w:val="0"/>
        <w:snapToGrid w:val="0"/>
        <w:spacing w:beforeLines="100" w:before="240" w:line="271" w:lineRule="auto"/>
        <w:jc w:val="both"/>
        <w:rPr>
          <w:rFonts w:asciiTheme="minorEastAsia" w:hAnsiTheme="minorEastAsia"/>
          <w:spacing w:val="30"/>
          <w:szCs w:val="26"/>
        </w:rPr>
      </w:pPr>
    </w:p>
    <w:p w14:paraId="5BA2C97C" w14:textId="77777777" w:rsidR="001A5E1A" w:rsidRPr="003468BB" w:rsidRDefault="001A5E1A" w:rsidP="001A5E1A">
      <w:pPr>
        <w:tabs>
          <w:tab w:val="num" w:pos="910"/>
        </w:tabs>
        <w:overflowPunct w:val="0"/>
        <w:snapToGrid w:val="0"/>
        <w:spacing w:beforeLines="100" w:before="240" w:line="271" w:lineRule="auto"/>
        <w:jc w:val="both"/>
        <w:rPr>
          <w:rFonts w:asciiTheme="minorEastAsia" w:hAnsiTheme="minorEastAsia"/>
          <w:spacing w:val="30"/>
          <w:szCs w:val="26"/>
          <w:lang w:val="en-GB"/>
        </w:rPr>
      </w:pPr>
    </w:p>
    <w:p w14:paraId="24B862D3" w14:textId="5FEBF097" w:rsidR="00D02F3A" w:rsidRPr="003468BB" w:rsidRDefault="00D02F3A">
      <w:pPr>
        <w:widowControl/>
        <w:rPr>
          <w:rFonts w:ascii="Arial" w:eastAsia="新細明體" w:hAnsi="Arial"/>
          <w:b/>
          <w:bCs/>
          <w:spacing w:val="20"/>
          <w:sz w:val="32"/>
          <w:szCs w:val="36"/>
        </w:rPr>
      </w:pPr>
      <w:r w:rsidRPr="003468BB">
        <w:rPr>
          <w:rFonts w:ascii="Arial" w:eastAsia="新細明體" w:hAnsi="Arial"/>
          <w:b/>
          <w:bCs/>
          <w:spacing w:val="20"/>
          <w:sz w:val="32"/>
          <w:szCs w:val="36"/>
        </w:rPr>
        <w:br w:type="page"/>
      </w:r>
    </w:p>
    <w:p w14:paraId="2D864661" w14:textId="44E44F60" w:rsidR="00291AD7" w:rsidRPr="003468BB" w:rsidRDefault="00291AD7" w:rsidP="00673693">
      <w:pPr>
        <w:pStyle w:val="14"/>
        <w:jc w:val="center"/>
      </w:pPr>
      <w:bookmarkStart w:id="2" w:name="_Toc34841603"/>
      <w:r w:rsidRPr="003468BB">
        <w:rPr>
          <w:rFonts w:hint="eastAsia"/>
        </w:rPr>
        <w:lastRenderedPageBreak/>
        <w:t>詞彙表</w:t>
      </w:r>
      <w:bookmarkEnd w:id="2"/>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987"/>
      </w:tblGrid>
      <w:tr w:rsidR="00673693" w:rsidRPr="003468BB" w14:paraId="2FA40B08" w14:textId="77777777" w:rsidTr="001327ED">
        <w:tc>
          <w:tcPr>
            <w:tcW w:w="2376" w:type="dxa"/>
          </w:tcPr>
          <w:p w14:paraId="297DBD99" w14:textId="3F0935E4" w:rsidR="00673693" w:rsidRPr="003468BB" w:rsidRDefault="00673693" w:rsidP="00291AD7">
            <w:pPr>
              <w:tabs>
                <w:tab w:val="num" w:pos="910"/>
              </w:tabs>
              <w:overflowPunct w:val="0"/>
              <w:snapToGrid w:val="0"/>
              <w:spacing w:beforeLines="100" w:before="240" w:line="271" w:lineRule="auto"/>
              <w:jc w:val="both"/>
              <w:rPr>
                <w:rFonts w:asciiTheme="minorEastAsia" w:hAnsiTheme="minorEastAsia"/>
                <w:spacing w:val="30"/>
                <w:sz w:val="26"/>
                <w:szCs w:val="26"/>
              </w:rPr>
            </w:pPr>
            <w:r w:rsidRPr="003468BB">
              <w:rPr>
                <w:rFonts w:asciiTheme="minorEastAsia" w:eastAsiaTheme="minorEastAsia" w:hAnsiTheme="minorEastAsia" w:hint="eastAsia"/>
                <w:spacing w:val="30"/>
                <w:sz w:val="26"/>
                <w:szCs w:val="26"/>
                <w:lang w:eastAsia="zh-HK"/>
              </w:rPr>
              <w:t>指引</w:t>
            </w:r>
          </w:p>
        </w:tc>
        <w:tc>
          <w:tcPr>
            <w:tcW w:w="5987" w:type="dxa"/>
          </w:tcPr>
          <w:p w14:paraId="57DF6149" w14:textId="307A2AA6" w:rsidR="00673693" w:rsidRPr="003468BB" w:rsidRDefault="00673693" w:rsidP="00673693">
            <w:pPr>
              <w:tabs>
                <w:tab w:val="num" w:pos="910"/>
              </w:tabs>
              <w:overflowPunct w:val="0"/>
              <w:snapToGrid w:val="0"/>
              <w:spacing w:beforeLines="100" w:before="240" w:line="271" w:lineRule="auto"/>
              <w:jc w:val="both"/>
              <w:rPr>
                <w:rFonts w:asciiTheme="minorEastAsia" w:hAnsiTheme="minorEastAsia" w:cs="細明體"/>
                <w:spacing w:val="30"/>
                <w:sz w:val="26"/>
                <w:szCs w:val="26"/>
              </w:rPr>
            </w:pPr>
            <w:r w:rsidRPr="003468BB">
              <w:rPr>
                <w:rFonts w:asciiTheme="minorEastAsia" w:eastAsiaTheme="minorEastAsia" w:hAnsiTheme="minorEastAsia" w:cs="細明體" w:hint="eastAsia"/>
                <w:spacing w:val="30"/>
                <w:sz w:val="26"/>
                <w:szCs w:val="26"/>
              </w:rPr>
              <w:t>保護兒童免受虐待--多專業合作程序指引</w:t>
            </w:r>
          </w:p>
        </w:tc>
      </w:tr>
      <w:tr w:rsidR="00673693" w:rsidRPr="003468BB" w14:paraId="58DFD0D4" w14:textId="77777777" w:rsidTr="002119BE">
        <w:tc>
          <w:tcPr>
            <w:tcW w:w="2376" w:type="dxa"/>
          </w:tcPr>
          <w:p w14:paraId="00CD46FB" w14:textId="77777777" w:rsidR="00673693" w:rsidRPr="003468BB" w:rsidRDefault="00673693" w:rsidP="002119BE">
            <w:pPr>
              <w:tabs>
                <w:tab w:val="num" w:pos="910"/>
              </w:tabs>
              <w:overflowPunct w:val="0"/>
              <w:snapToGrid w:val="0"/>
              <w:spacing w:beforeLines="100" w:before="240" w:line="271" w:lineRule="auto"/>
              <w:jc w:val="both"/>
              <w:rPr>
                <w:rFonts w:asciiTheme="minorEastAsia" w:hAnsiTheme="minorEastAsia"/>
                <w:spacing w:val="20"/>
                <w:sz w:val="26"/>
                <w:szCs w:val="26"/>
              </w:rPr>
            </w:pPr>
            <w:r w:rsidRPr="003468BB">
              <w:rPr>
                <w:rFonts w:asciiTheme="minorEastAsia" w:eastAsiaTheme="minorEastAsia" w:hAnsiTheme="minorEastAsia" w:hint="eastAsia"/>
                <w:spacing w:val="20"/>
                <w:sz w:val="26"/>
                <w:szCs w:val="26"/>
              </w:rPr>
              <w:t>服務課</w:t>
            </w:r>
          </w:p>
        </w:tc>
        <w:tc>
          <w:tcPr>
            <w:tcW w:w="5987" w:type="dxa"/>
          </w:tcPr>
          <w:p w14:paraId="5E28A8C7" w14:textId="77777777" w:rsidR="00673693" w:rsidRPr="003468BB" w:rsidRDefault="00673693" w:rsidP="002119BE">
            <w:pPr>
              <w:tabs>
                <w:tab w:val="num" w:pos="910"/>
              </w:tabs>
              <w:overflowPunct w:val="0"/>
              <w:snapToGrid w:val="0"/>
              <w:spacing w:beforeLines="100" w:before="240" w:line="271" w:lineRule="auto"/>
              <w:jc w:val="both"/>
              <w:rPr>
                <w:rFonts w:asciiTheme="minorEastAsia" w:hAnsiTheme="minorEastAsia"/>
                <w:spacing w:val="20"/>
                <w:sz w:val="26"/>
                <w:szCs w:val="26"/>
              </w:rPr>
            </w:pPr>
            <w:r w:rsidRPr="003468BB">
              <w:rPr>
                <w:rFonts w:asciiTheme="minorEastAsia" w:eastAsiaTheme="minorEastAsia" w:hAnsiTheme="minorEastAsia" w:hint="eastAsia"/>
                <w:spacing w:val="20"/>
                <w:sz w:val="26"/>
                <w:szCs w:val="26"/>
              </w:rPr>
              <w:t>保護家庭及兒童服務課</w:t>
            </w:r>
          </w:p>
        </w:tc>
      </w:tr>
      <w:tr w:rsidR="00673693" w:rsidRPr="003468BB" w14:paraId="3E8D9732" w14:textId="77777777" w:rsidTr="002119BE">
        <w:tc>
          <w:tcPr>
            <w:tcW w:w="2376" w:type="dxa"/>
          </w:tcPr>
          <w:p w14:paraId="1D5B47F5"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20"/>
                <w:sz w:val="26"/>
                <w:szCs w:val="26"/>
              </w:rPr>
            </w:pPr>
            <w:r w:rsidRPr="003468BB">
              <w:rPr>
                <w:rFonts w:asciiTheme="minorEastAsia" w:eastAsiaTheme="minorEastAsia" w:hAnsiTheme="minorEastAsia" w:hint="eastAsia"/>
                <w:spacing w:val="20"/>
                <w:sz w:val="26"/>
                <w:szCs w:val="26"/>
              </w:rPr>
              <w:t>社署</w:t>
            </w:r>
          </w:p>
        </w:tc>
        <w:tc>
          <w:tcPr>
            <w:tcW w:w="5987" w:type="dxa"/>
          </w:tcPr>
          <w:p w14:paraId="51E44DE8" w14:textId="77777777" w:rsidR="00673693" w:rsidRPr="003468BB" w:rsidRDefault="00673693" w:rsidP="002119BE">
            <w:pPr>
              <w:tabs>
                <w:tab w:val="num" w:pos="910"/>
              </w:tabs>
              <w:overflowPunct w:val="0"/>
              <w:snapToGrid w:val="0"/>
              <w:spacing w:beforeLines="100" w:before="240" w:line="271" w:lineRule="auto"/>
              <w:jc w:val="both"/>
              <w:rPr>
                <w:rFonts w:asciiTheme="minorEastAsia" w:hAnsiTheme="minorEastAsia"/>
                <w:spacing w:val="20"/>
                <w:sz w:val="26"/>
                <w:szCs w:val="26"/>
              </w:rPr>
            </w:pPr>
            <w:r w:rsidRPr="003468BB">
              <w:rPr>
                <w:rFonts w:asciiTheme="minorEastAsia" w:eastAsiaTheme="minorEastAsia" w:hAnsiTheme="minorEastAsia" w:hint="eastAsia"/>
                <w:spacing w:val="20"/>
                <w:sz w:val="26"/>
                <w:szCs w:val="26"/>
              </w:rPr>
              <w:t>社會福利署</w:t>
            </w:r>
          </w:p>
        </w:tc>
      </w:tr>
      <w:tr w:rsidR="00673693" w:rsidRPr="003468BB" w14:paraId="32DAB769" w14:textId="77777777" w:rsidTr="002119BE">
        <w:tc>
          <w:tcPr>
            <w:tcW w:w="2376" w:type="dxa"/>
          </w:tcPr>
          <w:p w14:paraId="58EE31CE" w14:textId="77777777" w:rsidR="00673693" w:rsidRPr="003468BB" w:rsidRDefault="00673693" w:rsidP="002119BE">
            <w:pPr>
              <w:tabs>
                <w:tab w:val="num" w:pos="910"/>
              </w:tabs>
              <w:overflowPunct w:val="0"/>
              <w:snapToGrid w:val="0"/>
              <w:spacing w:beforeLines="100" w:before="240" w:line="271" w:lineRule="auto"/>
              <w:jc w:val="both"/>
              <w:rPr>
                <w:rFonts w:asciiTheme="minorEastAsia" w:hAnsiTheme="minorEastAsia"/>
                <w:spacing w:val="20"/>
                <w:sz w:val="26"/>
                <w:szCs w:val="26"/>
              </w:rPr>
            </w:pPr>
            <w:r w:rsidRPr="003468BB">
              <w:rPr>
                <w:rFonts w:asciiTheme="minorEastAsia" w:eastAsiaTheme="minorEastAsia" w:hAnsiTheme="minorEastAsia" w:hint="eastAsia"/>
                <w:spacing w:val="20"/>
                <w:sz w:val="26"/>
                <w:szCs w:val="26"/>
              </w:rPr>
              <w:t>醫管局</w:t>
            </w:r>
          </w:p>
        </w:tc>
        <w:tc>
          <w:tcPr>
            <w:tcW w:w="5987" w:type="dxa"/>
          </w:tcPr>
          <w:p w14:paraId="44F9811B" w14:textId="77777777" w:rsidR="00673693" w:rsidRPr="003468BB" w:rsidRDefault="00673693" w:rsidP="002119BE">
            <w:pPr>
              <w:tabs>
                <w:tab w:val="num" w:pos="910"/>
              </w:tabs>
              <w:overflowPunct w:val="0"/>
              <w:snapToGrid w:val="0"/>
              <w:spacing w:beforeLines="100" w:before="240" w:line="271" w:lineRule="auto"/>
              <w:jc w:val="both"/>
              <w:rPr>
                <w:rFonts w:asciiTheme="minorEastAsia" w:hAnsiTheme="minorEastAsia"/>
                <w:spacing w:val="20"/>
                <w:sz w:val="26"/>
                <w:szCs w:val="26"/>
              </w:rPr>
            </w:pPr>
            <w:r w:rsidRPr="003468BB">
              <w:rPr>
                <w:rFonts w:asciiTheme="minorEastAsia" w:eastAsiaTheme="minorEastAsia" w:hAnsiTheme="minorEastAsia" w:hint="eastAsia"/>
                <w:spacing w:val="20"/>
                <w:sz w:val="26"/>
                <w:szCs w:val="26"/>
              </w:rPr>
              <w:t>醫院管理局</w:t>
            </w:r>
          </w:p>
        </w:tc>
      </w:tr>
      <w:tr w:rsidR="00673693" w:rsidRPr="003468BB" w14:paraId="049FBA6E" w14:textId="77777777" w:rsidTr="002119BE">
        <w:tc>
          <w:tcPr>
            <w:tcW w:w="2376" w:type="dxa"/>
          </w:tcPr>
          <w:p w14:paraId="0BBAFF61" w14:textId="77777777" w:rsidR="00673693" w:rsidRPr="003468BB" w:rsidRDefault="00673693" w:rsidP="002119BE">
            <w:pPr>
              <w:tabs>
                <w:tab w:val="num" w:pos="910"/>
              </w:tabs>
              <w:overflowPunct w:val="0"/>
              <w:snapToGrid w:val="0"/>
              <w:spacing w:beforeLines="100" w:before="240" w:line="271" w:lineRule="auto"/>
              <w:jc w:val="both"/>
              <w:rPr>
                <w:rFonts w:asciiTheme="minorEastAsia" w:hAnsiTheme="minorEastAsia"/>
                <w:spacing w:val="20"/>
                <w:sz w:val="26"/>
                <w:szCs w:val="26"/>
              </w:rPr>
            </w:pPr>
            <w:r w:rsidRPr="003468BB">
              <w:rPr>
                <w:rFonts w:asciiTheme="minorEastAsia" w:eastAsiaTheme="minorEastAsia" w:hAnsiTheme="minorEastAsia" w:hint="eastAsia"/>
                <w:spacing w:val="20"/>
                <w:sz w:val="26"/>
                <w:szCs w:val="26"/>
                <w:lang w:eastAsia="zh-HK"/>
              </w:rPr>
              <w:t>學前教育機構</w:t>
            </w:r>
          </w:p>
        </w:tc>
        <w:tc>
          <w:tcPr>
            <w:tcW w:w="5987" w:type="dxa"/>
          </w:tcPr>
          <w:p w14:paraId="1FE3E39D" w14:textId="77777777" w:rsidR="00673693" w:rsidRPr="003468BB" w:rsidRDefault="00673693" w:rsidP="002119BE">
            <w:pPr>
              <w:tabs>
                <w:tab w:val="num" w:pos="910"/>
              </w:tabs>
              <w:overflowPunct w:val="0"/>
              <w:snapToGrid w:val="0"/>
              <w:spacing w:beforeLines="100" w:before="240" w:line="271" w:lineRule="auto"/>
              <w:jc w:val="both"/>
              <w:rPr>
                <w:rFonts w:asciiTheme="minorEastAsia" w:hAnsiTheme="minorEastAsia"/>
                <w:spacing w:val="20"/>
                <w:sz w:val="26"/>
                <w:szCs w:val="26"/>
              </w:rPr>
            </w:pPr>
            <w:r w:rsidRPr="003468BB">
              <w:rPr>
                <w:rFonts w:asciiTheme="minorEastAsia" w:eastAsiaTheme="minorEastAsia" w:hAnsiTheme="minorEastAsia" w:hint="eastAsia"/>
                <w:spacing w:val="20"/>
                <w:sz w:val="26"/>
                <w:szCs w:val="26"/>
                <w:lang w:eastAsia="zh-HK"/>
              </w:rPr>
              <w:t>等同指引內的幼稚園及幼兒中心</w:t>
            </w:r>
          </w:p>
        </w:tc>
      </w:tr>
      <w:tr w:rsidR="00673693" w:rsidRPr="003468BB" w14:paraId="05203860" w14:textId="77777777" w:rsidTr="002119BE">
        <w:tc>
          <w:tcPr>
            <w:tcW w:w="2376" w:type="dxa"/>
          </w:tcPr>
          <w:p w14:paraId="2ADEA60D"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30"/>
                <w:sz w:val="26"/>
                <w:szCs w:val="26"/>
              </w:rPr>
              <w:t>工作</w:t>
            </w:r>
            <w:r w:rsidRPr="003468BB">
              <w:rPr>
                <w:rFonts w:asciiTheme="minorEastAsia" w:eastAsiaTheme="minorEastAsia" w:hAnsiTheme="minorEastAsia" w:cs="細明體" w:hint="eastAsia"/>
                <w:spacing w:val="30"/>
                <w:sz w:val="26"/>
                <w:szCs w:val="26"/>
              </w:rPr>
              <w:t>人員</w:t>
            </w:r>
          </w:p>
        </w:tc>
        <w:tc>
          <w:tcPr>
            <w:tcW w:w="5987" w:type="dxa"/>
          </w:tcPr>
          <w:p w14:paraId="3A951A56"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cs="細明體" w:hint="eastAsia"/>
                <w:spacing w:val="30"/>
                <w:sz w:val="26"/>
                <w:szCs w:val="26"/>
              </w:rPr>
              <w:t>所有因工作關係與兒童有密切接觸的人員（可</w:t>
            </w:r>
            <w:r w:rsidRPr="003468BB">
              <w:rPr>
                <w:rFonts w:asciiTheme="minorEastAsia" w:eastAsiaTheme="minorEastAsia" w:hAnsiTheme="minorEastAsia" w:cs="細明體" w:hint="eastAsia"/>
                <w:spacing w:val="30"/>
                <w:sz w:val="26"/>
                <w:szCs w:val="26"/>
                <w:lang w:eastAsia="zh-HK"/>
              </w:rPr>
              <w:t>與「專業人士」</w:t>
            </w:r>
            <w:r w:rsidRPr="003468BB">
              <w:rPr>
                <w:rFonts w:asciiTheme="minorEastAsia" w:eastAsiaTheme="minorEastAsia" w:hAnsiTheme="minorEastAsia" w:cs="細明體" w:hint="eastAsia"/>
                <w:spacing w:val="30"/>
                <w:sz w:val="26"/>
                <w:szCs w:val="26"/>
              </w:rPr>
              <w:t>交替使用）</w:t>
            </w:r>
          </w:p>
        </w:tc>
      </w:tr>
      <w:tr w:rsidR="00673693" w:rsidRPr="003468BB" w14:paraId="77DC6826" w14:textId="77777777" w:rsidTr="002119BE">
        <w:tc>
          <w:tcPr>
            <w:tcW w:w="2376" w:type="dxa"/>
          </w:tcPr>
          <w:p w14:paraId="401F7A44"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30"/>
                <w:sz w:val="26"/>
                <w:szCs w:val="26"/>
              </w:rPr>
              <w:t>通報人員</w:t>
            </w:r>
          </w:p>
        </w:tc>
        <w:tc>
          <w:tcPr>
            <w:tcW w:w="5987" w:type="dxa"/>
          </w:tcPr>
          <w:p w14:paraId="12A24FCF"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30"/>
                <w:sz w:val="26"/>
                <w:szCs w:val="26"/>
              </w:rPr>
              <w:t>懷疑</w:t>
            </w:r>
            <w:r w:rsidRPr="003468BB">
              <w:rPr>
                <w:rFonts w:asciiTheme="minorEastAsia" w:eastAsiaTheme="minorEastAsia" w:hAnsiTheme="minorEastAsia" w:hint="eastAsia"/>
                <w:spacing w:val="30"/>
                <w:sz w:val="26"/>
                <w:szCs w:val="26"/>
                <w:lang w:eastAsia="zh-HK"/>
              </w:rPr>
              <w:t>有</w:t>
            </w:r>
            <w:r w:rsidRPr="003468BB">
              <w:rPr>
                <w:rFonts w:asciiTheme="minorEastAsia" w:eastAsiaTheme="minorEastAsia" w:hAnsiTheme="minorEastAsia" w:hint="eastAsia"/>
                <w:spacing w:val="30"/>
                <w:sz w:val="26"/>
                <w:szCs w:val="26"/>
              </w:rPr>
              <w:t>兒童</w:t>
            </w:r>
            <w:r w:rsidRPr="003468BB">
              <w:rPr>
                <w:rFonts w:asciiTheme="minorEastAsia" w:eastAsiaTheme="minorEastAsia" w:hAnsiTheme="minorEastAsia" w:hint="eastAsia"/>
                <w:spacing w:val="30"/>
                <w:sz w:val="26"/>
                <w:szCs w:val="26"/>
                <w:lang w:eastAsia="zh-HK"/>
              </w:rPr>
              <w:t>可能</w:t>
            </w:r>
            <w:r w:rsidRPr="003468BB">
              <w:rPr>
                <w:rFonts w:asciiTheme="minorEastAsia" w:eastAsiaTheme="minorEastAsia" w:hAnsiTheme="minorEastAsia" w:hint="eastAsia"/>
                <w:spacing w:val="30"/>
                <w:sz w:val="26"/>
                <w:szCs w:val="26"/>
              </w:rPr>
              <w:t>受傷害／虐待時通報個案的工作</w:t>
            </w:r>
            <w:r w:rsidRPr="003468BB">
              <w:rPr>
                <w:rFonts w:asciiTheme="minorEastAsia" w:eastAsiaTheme="minorEastAsia" w:hAnsiTheme="minorEastAsia" w:cs="細明體" w:hint="eastAsia"/>
                <w:spacing w:val="30"/>
                <w:sz w:val="26"/>
                <w:szCs w:val="26"/>
              </w:rPr>
              <w:t>人員</w:t>
            </w:r>
          </w:p>
        </w:tc>
      </w:tr>
      <w:tr w:rsidR="00673693" w:rsidRPr="003468BB" w14:paraId="2231A452" w14:textId="77777777" w:rsidTr="002119BE">
        <w:tc>
          <w:tcPr>
            <w:tcW w:w="2376" w:type="dxa"/>
          </w:tcPr>
          <w:p w14:paraId="5D948399"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cs="細明體" w:hint="eastAsia"/>
                <w:spacing w:val="30"/>
                <w:sz w:val="26"/>
                <w:szCs w:val="26"/>
              </w:rPr>
              <w:t>個案主管</w:t>
            </w:r>
          </w:p>
        </w:tc>
        <w:tc>
          <w:tcPr>
            <w:tcW w:w="5987" w:type="dxa"/>
          </w:tcPr>
          <w:p w14:paraId="25895FEC"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cs="細明體" w:hint="eastAsia"/>
                <w:spacing w:val="30"/>
                <w:sz w:val="26"/>
                <w:szCs w:val="26"/>
              </w:rPr>
              <w:t>當個案由不同專業人士處理時，負責</w:t>
            </w:r>
            <w:r w:rsidRPr="003468BB">
              <w:rPr>
                <w:rFonts w:asciiTheme="minorEastAsia" w:eastAsiaTheme="minorEastAsia" w:hAnsiTheme="minorEastAsia" w:hint="eastAsia"/>
                <w:spacing w:val="20"/>
                <w:sz w:val="26"/>
                <w:szCs w:val="26"/>
              </w:rPr>
              <w:t>協調不同專業人士提供服務的社工</w:t>
            </w:r>
          </w:p>
        </w:tc>
      </w:tr>
      <w:tr w:rsidR="00673693" w:rsidRPr="003468BB" w14:paraId="3288AC40" w14:textId="77777777" w:rsidTr="002119BE">
        <w:tc>
          <w:tcPr>
            <w:tcW w:w="2376" w:type="dxa"/>
          </w:tcPr>
          <w:p w14:paraId="6579B17B"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cs="細明體" w:hint="eastAsia"/>
                <w:spacing w:val="30"/>
                <w:sz w:val="26"/>
                <w:szCs w:val="26"/>
              </w:rPr>
              <w:t>調查社工</w:t>
            </w:r>
          </w:p>
        </w:tc>
        <w:tc>
          <w:tcPr>
            <w:tcW w:w="5987" w:type="dxa"/>
          </w:tcPr>
          <w:p w14:paraId="089AB7C5"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cs="細明體" w:hint="eastAsia"/>
                <w:spacing w:val="30"/>
                <w:sz w:val="26"/>
                <w:szCs w:val="26"/>
              </w:rPr>
              <w:t>負責保護兒童調查的社工</w:t>
            </w:r>
          </w:p>
        </w:tc>
      </w:tr>
      <w:tr w:rsidR="00673693" w:rsidRPr="003468BB" w14:paraId="731666F4" w14:textId="77777777" w:rsidTr="002119BE">
        <w:tc>
          <w:tcPr>
            <w:tcW w:w="2376" w:type="dxa"/>
          </w:tcPr>
          <w:p w14:paraId="645B75DE"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cs="細明體" w:hint="eastAsia"/>
                <w:spacing w:val="30"/>
                <w:sz w:val="26"/>
                <w:szCs w:val="26"/>
              </w:rPr>
              <w:t>主責社工</w:t>
            </w:r>
          </w:p>
        </w:tc>
        <w:tc>
          <w:tcPr>
            <w:tcW w:w="5987" w:type="dxa"/>
          </w:tcPr>
          <w:p w14:paraId="23C5B751" w14:textId="5957F5B9"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cs="細明體" w:hint="eastAsia"/>
                <w:spacing w:val="30"/>
                <w:sz w:val="26"/>
                <w:szCs w:val="26"/>
                <w:lang w:eastAsia="zh-HK"/>
              </w:rPr>
              <w:t>在</w:t>
            </w:r>
            <w:r w:rsidRPr="003468BB">
              <w:rPr>
                <w:rFonts w:asciiTheme="minorEastAsia" w:eastAsiaTheme="minorEastAsia" w:hAnsiTheme="minorEastAsia" w:cs="細明體" w:hint="eastAsia"/>
                <w:spacing w:val="30"/>
                <w:sz w:val="26"/>
                <w:szCs w:val="26"/>
              </w:rPr>
              <w:t>保護兒童調查</w:t>
            </w:r>
            <w:r w:rsidRPr="003468BB">
              <w:rPr>
                <w:rFonts w:asciiTheme="minorEastAsia" w:eastAsiaTheme="minorEastAsia" w:hAnsiTheme="minorEastAsia" w:hint="eastAsia"/>
                <w:spacing w:val="30"/>
                <w:sz w:val="26"/>
                <w:szCs w:val="26"/>
                <w:lang w:val="en-US" w:eastAsia="zh-HK"/>
              </w:rPr>
              <w:t>／</w:t>
            </w:r>
            <w:r w:rsidRPr="003468BB">
              <w:rPr>
                <w:rFonts w:asciiTheme="minorEastAsia" w:eastAsiaTheme="minorEastAsia" w:hAnsiTheme="minorEastAsia" w:hint="eastAsia"/>
                <w:spacing w:val="30"/>
                <w:sz w:val="26"/>
                <w:szCs w:val="26"/>
              </w:rPr>
              <w:t>多專業會議</w:t>
            </w:r>
            <w:r w:rsidRPr="003468BB">
              <w:rPr>
                <w:rFonts w:asciiTheme="minorEastAsia" w:eastAsiaTheme="minorEastAsia" w:hAnsiTheme="minorEastAsia" w:hint="eastAsia"/>
                <w:spacing w:val="30"/>
                <w:sz w:val="26"/>
                <w:szCs w:val="26"/>
                <w:lang w:eastAsia="zh-HK"/>
              </w:rPr>
              <w:t>後負責</w:t>
            </w:r>
            <w:r w:rsidRPr="003468BB">
              <w:rPr>
                <w:rFonts w:asciiTheme="minorEastAsia" w:eastAsiaTheme="minorEastAsia" w:hAnsiTheme="minorEastAsia" w:hint="eastAsia"/>
                <w:spacing w:val="30"/>
                <w:sz w:val="26"/>
                <w:szCs w:val="26"/>
              </w:rPr>
              <w:t>統籌各項跟進服務的社工</w:t>
            </w:r>
          </w:p>
        </w:tc>
      </w:tr>
      <w:tr w:rsidR="00673693" w:rsidRPr="003468BB" w14:paraId="5AC05888" w14:textId="77777777" w:rsidTr="002119BE">
        <w:tc>
          <w:tcPr>
            <w:tcW w:w="2376" w:type="dxa"/>
          </w:tcPr>
          <w:p w14:paraId="22960F54"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20"/>
                <w:sz w:val="26"/>
                <w:szCs w:val="26"/>
              </w:rPr>
              <w:t>家長</w:t>
            </w:r>
          </w:p>
        </w:tc>
        <w:tc>
          <w:tcPr>
            <w:tcW w:w="5987" w:type="dxa"/>
          </w:tcPr>
          <w:p w14:paraId="71D6DBEF"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20"/>
                <w:sz w:val="26"/>
                <w:szCs w:val="26"/>
              </w:rPr>
              <w:t>父母（可交替使用）</w:t>
            </w:r>
          </w:p>
        </w:tc>
      </w:tr>
      <w:tr w:rsidR="00673693" w:rsidRPr="003468BB" w14:paraId="6DB37299" w14:textId="77777777" w:rsidTr="002119BE">
        <w:tc>
          <w:tcPr>
            <w:tcW w:w="2376" w:type="dxa"/>
          </w:tcPr>
          <w:p w14:paraId="21E9F357"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20"/>
                <w:sz w:val="26"/>
                <w:szCs w:val="26"/>
                <w:lang w:eastAsia="zh-HK"/>
              </w:rPr>
              <w:t>諮詢</w:t>
            </w:r>
          </w:p>
        </w:tc>
        <w:tc>
          <w:tcPr>
            <w:tcW w:w="5987" w:type="dxa"/>
          </w:tcPr>
          <w:p w14:paraId="27291265"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20"/>
                <w:sz w:val="26"/>
                <w:szCs w:val="26"/>
                <w:lang w:eastAsia="zh-HK"/>
              </w:rPr>
              <w:t>尋求意見，不期望對方採取行動</w:t>
            </w:r>
          </w:p>
        </w:tc>
      </w:tr>
      <w:tr w:rsidR="00673693" w:rsidRPr="003468BB" w14:paraId="1095C653" w14:textId="77777777" w:rsidTr="002119BE">
        <w:tc>
          <w:tcPr>
            <w:tcW w:w="2376" w:type="dxa"/>
          </w:tcPr>
          <w:p w14:paraId="1840437B"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30"/>
                <w:sz w:val="26"/>
                <w:szCs w:val="26"/>
              </w:rPr>
              <w:t>通報</w:t>
            </w:r>
          </w:p>
        </w:tc>
        <w:tc>
          <w:tcPr>
            <w:tcW w:w="5987" w:type="dxa"/>
          </w:tcPr>
          <w:p w14:paraId="74698EBC"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30"/>
                <w:sz w:val="26"/>
                <w:szCs w:val="26"/>
              </w:rPr>
              <w:t>提供個案資料，期望接受通報的社工採取所需行動，例如初步評估個案是否懷疑虐待兒童、採取</w:t>
            </w:r>
            <w:r w:rsidRPr="003468BB">
              <w:rPr>
                <w:rFonts w:asciiTheme="minorEastAsia" w:eastAsiaTheme="minorEastAsia" w:hAnsiTheme="minorEastAsia" w:hint="eastAsia"/>
                <w:spacing w:val="30"/>
                <w:sz w:val="26"/>
                <w:szCs w:val="26"/>
                <w:lang w:eastAsia="zh-HK"/>
              </w:rPr>
              <w:t>即時保護兒童行動、</w:t>
            </w:r>
            <w:r w:rsidRPr="003468BB">
              <w:rPr>
                <w:rFonts w:asciiTheme="minorEastAsia" w:eastAsiaTheme="minorEastAsia" w:hAnsiTheme="minorEastAsia" w:hint="eastAsia"/>
                <w:spacing w:val="30"/>
                <w:sz w:val="26"/>
                <w:szCs w:val="26"/>
              </w:rPr>
              <w:t>進行</w:t>
            </w:r>
            <w:r w:rsidRPr="003468BB">
              <w:rPr>
                <w:rFonts w:asciiTheme="minorEastAsia" w:eastAsiaTheme="minorEastAsia" w:hAnsiTheme="minorEastAsia" w:hint="eastAsia"/>
                <w:spacing w:val="30"/>
                <w:sz w:val="26"/>
                <w:szCs w:val="26"/>
                <w:lang w:eastAsia="zh-HK"/>
              </w:rPr>
              <w:t>保護兒童調查</w:t>
            </w:r>
            <w:r w:rsidRPr="003468BB">
              <w:rPr>
                <w:rFonts w:asciiTheme="minorEastAsia" w:eastAsiaTheme="minorEastAsia" w:hAnsiTheme="minorEastAsia" w:hint="eastAsia"/>
                <w:spacing w:val="30"/>
                <w:sz w:val="26"/>
                <w:szCs w:val="26"/>
              </w:rPr>
              <w:t>等</w:t>
            </w:r>
          </w:p>
        </w:tc>
      </w:tr>
      <w:tr w:rsidR="00673693" w:rsidRPr="003468BB" w14:paraId="20C20272" w14:textId="77777777" w:rsidTr="002119BE">
        <w:tc>
          <w:tcPr>
            <w:tcW w:w="2376" w:type="dxa"/>
          </w:tcPr>
          <w:p w14:paraId="5CE61393"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30"/>
                <w:sz w:val="26"/>
                <w:szCs w:val="26"/>
                <w:lang w:eastAsia="zh-HK"/>
              </w:rPr>
              <w:t>轉介</w:t>
            </w:r>
          </w:p>
        </w:tc>
        <w:tc>
          <w:tcPr>
            <w:tcW w:w="5987" w:type="dxa"/>
          </w:tcPr>
          <w:p w14:paraId="0189DBCD" w14:textId="77777777" w:rsidR="00673693" w:rsidRPr="003468BB" w:rsidRDefault="00673693" w:rsidP="002119BE">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30"/>
                <w:sz w:val="26"/>
                <w:szCs w:val="26"/>
                <w:lang w:eastAsia="zh-HK"/>
              </w:rPr>
              <w:t>要求提供</w:t>
            </w:r>
            <w:r w:rsidRPr="003468BB">
              <w:rPr>
                <w:rFonts w:asciiTheme="minorEastAsia" w:eastAsiaTheme="minorEastAsia" w:hAnsiTheme="minorEastAsia" w:hint="eastAsia"/>
                <w:spacing w:val="30"/>
                <w:sz w:val="26"/>
                <w:szCs w:val="26"/>
              </w:rPr>
              <w:t>支援</w:t>
            </w:r>
            <w:r w:rsidRPr="003468BB">
              <w:rPr>
                <w:rFonts w:asciiTheme="minorEastAsia" w:eastAsiaTheme="minorEastAsia" w:hAnsiTheme="minorEastAsia" w:hint="eastAsia"/>
                <w:spacing w:val="30"/>
                <w:sz w:val="26"/>
                <w:szCs w:val="26"/>
                <w:lang w:eastAsia="zh-HK"/>
              </w:rPr>
              <w:t>服務、</w:t>
            </w:r>
            <w:r w:rsidRPr="003468BB">
              <w:rPr>
                <w:rFonts w:asciiTheme="minorEastAsia" w:eastAsiaTheme="minorEastAsia" w:hAnsiTheme="minorEastAsia" w:hint="eastAsia"/>
                <w:spacing w:val="30"/>
                <w:sz w:val="26"/>
                <w:szCs w:val="26"/>
              </w:rPr>
              <w:t>專業評估</w:t>
            </w:r>
            <w:r w:rsidRPr="003468BB">
              <w:rPr>
                <w:rFonts w:asciiTheme="minorEastAsia" w:eastAsiaTheme="minorEastAsia" w:hAnsiTheme="minorEastAsia" w:hint="eastAsia"/>
                <w:spacing w:val="30"/>
                <w:sz w:val="26"/>
                <w:szCs w:val="26"/>
                <w:lang w:eastAsia="zh-HK"/>
              </w:rPr>
              <w:t>或</w:t>
            </w:r>
            <w:r w:rsidRPr="003468BB">
              <w:rPr>
                <w:rFonts w:asciiTheme="minorEastAsia" w:eastAsiaTheme="minorEastAsia" w:hAnsiTheme="minorEastAsia" w:hint="eastAsia"/>
                <w:spacing w:val="30"/>
                <w:sz w:val="26"/>
                <w:szCs w:val="26"/>
              </w:rPr>
              <w:t>跟進</w:t>
            </w:r>
            <w:r w:rsidRPr="003468BB">
              <w:rPr>
                <w:rFonts w:asciiTheme="minorEastAsia" w:eastAsiaTheme="minorEastAsia" w:hAnsiTheme="minorEastAsia" w:hint="eastAsia"/>
                <w:spacing w:val="30"/>
                <w:sz w:val="26"/>
                <w:szCs w:val="26"/>
                <w:lang w:eastAsia="zh-HK"/>
              </w:rPr>
              <w:t>服務等</w:t>
            </w:r>
          </w:p>
        </w:tc>
      </w:tr>
      <w:tr w:rsidR="001327ED" w:rsidRPr="003468BB" w14:paraId="087165CE" w14:textId="77777777" w:rsidTr="001327ED">
        <w:tc>
          <w:tcPr>
            <w:tcW w:w="2376" w:type="dxa"/>
          </w:tcPr>
          <w:p w14:paraId="7C207ABC" w14:textId="77777777" w:rsidR="001327ED" w:rsidRPr="003468BB" w:rsidRDefault="001327ED" w:rsidP="00291AD7">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cs="細明體" w:hint="eastAsia"/>
                <w:spacing w:val="30"/>
                <w:sz w:val="26"/>
                <w:szCs w:val="26"/>
                <w:lang w:eastAsia="zh-HK"/>
              </w:rPr>
              <w:t>多專業</w:t>
            </w:r>
            <w:r w:rsidRPr="003468BB">
              <w:rPr>
                <w:rFonts w:asciiTheme="minorEastAsia" w:eastAsiaTheme="minorEastAsia" w:hAnsiTheme="minorEastAsia" w:cs="細明體" w:hint="eastAsia"/>
                <w:spacing w:val="30"/>
                <w:sz w:val="26"/>
                <w:szCs w:val="26"/>
              </w:rPr>
              <w:t>會議</w:t>
            </w:r>
          </w:p>
        </w:tc>
        <w:tc>
          <w:tcPr>
            <w:tcW w:w="5987" w:type="dxa"/>
          </w:tcPr>
          <w:p w14:paraId="05116C38" w14:textId="77777777" w:rsidR="001327ED" w:rsidRPr="003468BB" w:rsidRDefault="001327ED" w:rsidP="00291AD7">
            <w:pPr>
              <w:tabs>
                <w:tab w:val="num" w:pos="910"/>
              </w:tabs>
              <w:overflowPunct w:val="0"/>
              <w:snapToGrid w:val="0"/>
              <w:spacing w:beforeLines="100" w:before="240" w:line="271" w:lineRule="auto"/>
              <w:jc w:val="both"/>
              <w:rPr>
                <w:rFonts w:asciiTheme="minorEastAsia" w:eastAsiaTheme="minorEastAsia" w:hAnsiTheme="minorEastAsia"/>
                <w:spacing w:val="30"/>
                <w:sz w:val="26"/>
                <w:szCs w:val="26"/>
              </w:rPr>
            </w:pPr>
            <w:r w:rsidRPr="003468BB">
              <w:rPr>
                <w:rFonts w:asciiTheme="minorEastAsia" w:eastAsiaTheme="minorEastAsia" w:hAnsiTheme="minorEastAsia" w:hint="eastAsia"/>
                <w:spacing w:val="20"/>
                <w:sz w:val="26"/>
                <w:szCs w:val="26"/>
              </w:rPr>
              <w:t>保護懷疑受虐待兒童多專業個案會議</w:t>
            </w:r>
          </w:p>
        </w:tc>
      </w:tr>
    </w:tbl>
    <w:p w14:paraId="4770E277" w14:textId="1F404936" w:rsidR="002326FB" w:rsidRPr="003468BB" w:rsidRDefault="002326FB" w:rsidP="00673693">
      <w:pPr>
        <w:tabs>
          <w:tab w:val="num" w:pos="910"/>
        </w:tabs>
        <w:overflowPunct w:val="0"/>
        <w:snapToGrid w:val="0"/>
        <w:spacing w:beforeLines="100" w:before="240" w:line="271" w:lineRule="auto"/>
        <w:ind w:left="1984" w:hangingChars="620" w:hanging="1984"/>
        <w:jc w:val="both"/>
        <w:rPr>
          <w:rFonts w:ascii="Arial" w:eastAsia="新細明體" w:hAnsi="Arial"/>
          <w:b/>
          <w:bCs/>
          <w:spacing w:val="20"/>
          <w:sz w:val="32"/>
          <w:szCs w:val="36"/>
        </w:rPr>
      </w:pPr>
      <w:r w:rsidRPr="003468BB">
        <w:rPr>
          <w:rFonts w:asciiTheme="minorEastAsia" w:hAnsiTheme="minorEastAsia"/>
          <w:spacing w:val="30"/>
          <w:szCs w:val="26"/>
          <w:lang w:eastAsia="zh-HK"/>
        </w:rPr>
        <w:tab/>
      </w:r>
      <w:r w:rsidRPr="003468BB">
        <w:br w:type="page"/>
      </w:r>
    </w:p>
    <w:p w14:paraId="50ACC5FF" w14:textId="1B720022" w:rsidR="00E60392" w:rsidRPr="003468BB" w:rsidRDefault="00E60392" w:rsidP="00673693">
      <w:pPr>
        <w:pStyle w:val="14"/>
        <w:jc w:val="center"/>
      </w:pPr>
      <w:bookmarkStart w:id="3" w:name="_Toc34841604"/>
      <w:r w:rsidRPr="003468BB">
        <w:lastRenderedPageBreak/>
        <w:t>第一章</w:t>
      </w:r>
      <w:r w:rsidR="00A31C36" w:rsidRPr="003468BB">
        <w:rPr>
          <w:rFonts w:hint="eastAsia"/>
        </w:rPr>
        <w:tab/>
      </w:r>
      <w:r w:rsidR="00E653D0" w:rsidRPr="003468BB">
        <w:t>目的</w:t>
      </w:r>
      <w:r w:rsidR="00E653D0" w:rsidRPr="003468BB">
        <w:rPr>
          <w:rFonts w:hint="eastAsia"/>
        </w:rPr>
        <w:t>、</w:t>
      </w:r>
      <w:r w:rsidRPr="003468BB">
        <w:t>信念和原則</w:t>
      </w:r>
      <w:bookmarkEnd w:id="3"/>
    </w:p>
    <w:p w14:paraId="0F34AE84" w14:textId="77777777" w:rsidR="00E653D0" w:rsidRPr="003468BB" w:rsidRDefault="00E653D0" w:rsidP="0082293E">
      <w:pPr>
        <w:tabs>
          <w:tab w:val="num" w:pos="910"/>
        </w:tabs>
        <w:overflowPunct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指引的</w:t>
      </w:r>
      <w:r w:rsidRPr="003468BB">
        <w:rPr>
          <w:rFonts w:asciiTheme="majorEastAsia" w:eastAsiaTheme="majorEastAsia" w:hAnsiTheme="majorEastAsia"/>
          <w:b/>
          <w:spacing w:val="20"/>
          <w:szCs w:val="26"/>
        </w:rPr>
        <w:t>目的</w:t>
      </w:r>
    </w:p>
    <w:p w14:paraId="7317C07D" w14:textId="353CFDA5" w:rsidR="0063462A" w:rsidRPr="003468BB" w:rsidRDefault="00F93CB5" w:rsidP="0082293E">
      <w:pPr>
        <w:pStyle w:val="ae"/>
        <w:numPr>
          <w:ilvl w:val="0"/>
          <w:numId w:val="9"/>
        </w:numPr>
        <w:overflowPunct w:val="0"/>
        <w:spacing w:beforeLines="100" w:before="240" w:line="276" w:lineRule="auto"/>
        <w:ind w:left="709" w:hanging="709"/>
        <w:jc w:val="both"/>
        <w:rPr>
          <w:rFonts w:eastAsia="新細明體"/>
          <w:spacing w:val="20"/>
          <w:szCs w:val="26"/>
        </w:rPr>
      </w:pPr>
      <w:r w:rsidRPr="003468BB">
        <w:rPr>
          <w:rFonts w:eastAsia="新細明體" w:hint="eastAsia"/>
          <w:spacing w:val="20"/>
          <w:szCs w:val="26"/>
        </w:rPr>
        <w:t>本指引的目的</w:t>
      </w:r>
      <w:r w:rsidR="00E653D0" w:rsidRPr="003468BB">
        <w:rPr>
          <w:rFonts w:eastAsia="新細明體"/>
          <w:spacing w:val="20"/>
          <w:szCs w:val="26"/>
        </w:rPr>
        <w:t>是為</w:t>
      </w:r>
      <w:r w:rsidR="00E653D0" w:rsidRPr="003468BB">
        <w:rPr>
          <w:rFonts w:eastAsia="新細明體" w:hint="eastAsia"/>
          <w:spacing w:val="20"/>
          <w:szCs w:val="26"/>
          <w:lang w:eastAsia="zh-HK"/>
        </w:rPr>
        <w:t>各界</w:t>
      </w:r>
      <w:r w:rsidRPr="003468BB">
        <w:rPr>
          <w:rFonts w:eastAsia="新細明體" w:hint="eastAsia"/>
          <w:spacing w:val="20"/>
          <w:szCs w:val="26"/>
        </w:rPr>
        <w:t>別</w:t>
      </w:r>
      <w:r w:rsidR="00E653D0" w:rsidRPr="003468BB">
        <w:rPr>
          <w:rFonts w:eastAsia="新細明體" w:hint="eastAsia"/>
          <w:spacing w:val="20"/>
          <w:szCs w:val="26"/>
          <w:lang w:eastAsia="zh-HK"/>
        </w:rPr>
        <w:t>（包括</w:t>
      </w:r>
      <w:r w:rsidR="00E653D0" w:rsidRPr="003468BB">
        <w:rPr>
          <w:rFonts w:eastAsia="新細明體"/>
          <w:spacing w:val="20"/>
          <w:szCs w:val="26"/>
        </w:rPr>
        <w:t>政府部門、非政府機構</w:t>
      </w:r>
      <w:r w:rsidR="00E653D0" w:rsidRPr="003468BB">
        <w:rPr>
          <w:rFonts w:eastAsia="新細明體" w:hint="eastAsia"/>
          <w:spacing w:val="20"/>
          <w:szCs w:val="26"/>
        </w:rPr>
        <w:t>和</w:t>
      </w:r>
      <w:r w:rsidR="00E653D0" w:rsidRPr="003468BB">
        <w:rPr>
          <w:rFonts w:eastAsia="新細明體"/>
          <w:spacing w:val="20"/>
          <w:szCs w:val="26"/>
        </w:rPr>
        <w:t>其他有關機構</w:t>
      </w:r>
      <w:r w:rsidR="00E653D0" w:rsidRPr="003468BB">
        <w:rPr>
          <w:rFonts w:eastAsia="新細明體" w:hint="eastAsia"/>
          <w:spacing w:val="20"/>
          <w:szCs w:val="26"/>
        </w:rPr>
        <w:t>）</w:t>
      </w:r>
      <w:r w:rsidR="00E653D0" w:rsidRPr="003468BB">
        <w:rPr>
          <w:rFonts w:eastAsia="新細明體"/>
          <w:spacing w:val="20"/>
          <w:szCs w:val="26"/>
        </w:rPr>
        <w:t>提供合作指引，</w:t>
      </w:r>
      <w:r w:rsidR="00E653D0" w:rsidRPr="003468BB">
        <w:rPr>
          <w:rFonts w:eastAsia="新細明體" w:hint="eastAsia"/>
          <w:spacing w:val="20"/>
          <w:szCs w:val="26"/>
          <w:lang w:eastAsia="zh-HK"/>
        </w:rPr>
        <w:t>讓</w:t>
      </w:r>
      <w:r w:rsidR="00E653D0" w:rsidRPr="003468BB">
        <w:rPr>
          <w:rFonts w:eastAsia="新細明體"/>
          <w:spacing w:val="20"/>
          <w:szCs w:val="26"/>
        </w:rPr>
        <w:t>從事社會服務、健康服務、教育服務、執法</w:t>
      </w:r>
      <w:r w:rsidR="00E653D0" w:rsidRPr="003468BB">
        <w:rPr>
          <w:rFonts w:eastAsia="新細明體" w:hint="eastAsia"/>
          <w:spacing w:val="20"/>
          <w:szCs w:val="26"/>
        </w:rPr>
        <w:t>工作</w:t>
      </w:r>
      <w:r w:rsidR="00E653D0" w:rsidRPr="003468BB">
        <w:rPr>
          <w:rFonts w:eastAsia="新細明體"/>
          <w:spacing w:val="20"/>
          <w:szCs w:val="26"/>
        </w:rPr>
        <w:t>，以及</w:t>
      </w:r>
      <w:r w:rsidR="00E653D0" w:rsidRPr="003468BB">
        <w:rPr>
          <w:rFonts w:eastAsia="新細明體" w:hint="eastAsia"/>
          <w:spacing w:val="20"/>
          <w:szCs w:val="26"/>
        </w:rPr>
        <w:t>因</w:t>
      </w:r>
      <w:r w:rsidR="00E653D0" w:rsidRPr="003468BB">
        <w:rPr>
          <w:rFonts w:eastAsia="新細明體"/>
          <w:spacing w:val="20"/>
          <w:szCs w:val="26"/>
        </w:rPr>
        <w:t>工作</w:t>
      </w:r>
      <w:r w:rsidR="00E653D0" w:rsidRPr="003468BB">
        <w:rPr>
          <w:rFonts w:eastAsia="新細明體" w:hint="eastAsia"/>
          <w:spacing w:val="20"/>
          <w:szCs w:val="26"/>
        </w:rPr>
        <w:t>關係</w:t>
      </w:r>
      <w:r w:rsidR="00E653D0" w:rsidRPr="003468BB">
        <w:rPr>
          <w:rFonts w:eastAsia="新細明體"/>
          <w:spacing w:val="20"/>
          <w:szCs w:val="26"/>
        </w:rPr>
        <w:t>與兒童有密切接觸的人</w:t>
      </w:r>
      <w:r w:rsidR="00E653D0" w:rsidRPr="003468BB">
        <w:rPr>
          <w:rFonts w:eastAsia="新細明體" w:hint="eastAsia"/>
          <w:spacing w:val="20"/>
          <w:szCs w:val="26"/>
        </w:rPr>
        <w:t>員</w:t>
      </w:r>
      <w:r w:rsidR="00E653D0" w:rsidRPr="003468BB">
        <w:rPr>
          <w:rFonts w:eastAsia="新細明體"/>
          <w:spacing w:val="20"/>
          <w:szCs w:val="26"/>
        </w:rPr>
        <w:t>作參考</w:t>
      </w:r>
      <w:r w:rsidR="00E653D0" w:rsidRPr="003468BB">
        <w:rPr>
          <w:rFonts w:eastAsia="新細明體" w:hint="eastAsia"/>
          <w:spacing w:val="20"/>
          <w:szCs w:val="26"/>
          <w:lang w:eastAsia="zh-HK"/>
        </w:rPr>
        <w:t>，</w:t>
      </w:r>
      <w:r w:rsidR="00E653D0" w:rsidRPr="003468BB">
        <w:rPr>
          <w:rFonts w:eastAsia="新細明體"/>
          <w:spacing w:val="20"/>
          <w:szCs w:val="26"/>
        </w:rPr>
        <w:t>以</w:t>
      </w:r>
      <w:r w:rsidR="00E653D0" w:rsidRPr="003468BB">
        <w:rPr>
          <w:rFonts w:eastAsia="新細明體"/>
          <w:b/>
          <w:spacing w:val="20"/>
          <w:szCs w:val="26"/>
        </w:rPr>
        <w:t>保護懷疑受</w:t>
      </w:r>
      <w:r w:rsidR="00E653D0" w:rsidRPr="003468BB">
        <w:rPr>
          <w:rFonts w:eastAsia="新細明體" w:hint="eastAsia"/>
          <w:b/>
          <w:spacing w:val="20"/>
          <w:szCs w:val="26"/>
          <w:lang w:eastAsia="zh-HK"/>
        </w:rPr>
        <w:t>傷害</w:t>
      </w:r>
      <w:r w:rsidR="00A46FD4" w:rsidRPr="003468BB">
        <w:rPr>
          <w:rFonts w:eastAsia="新細明體" w:hint="eastAsia"/>
          <w:b/>
          <w:spacing w:val="20"/>
          <w:szCs w:val="26"/>
        </w:rPr>
        <w:t>／</w:t>
      </w:r>
      <w:r w:rsidR="00A46FD4" w:rsidRPr="003468BB">
        <w:rPr>
          <w:rFonts w:eastAsia="新細明體" w:hint="eastAsia"/>
          <w:b/>
          <w:spacing w:val="20"/>
          <w:szCs w:val="26"/>
          <w:lang w:eastAsia="zh-HK"/>
        </w:rPr>
        <w:t>虐待</w:t>
      </w:r>
      <w:r w:rsidR="00E653D0" w:rsidRPr="003468BB">
        <w:rPr>
          <w:rFonts w:eastAsia="新細明體" w:hint="eastAsia"/>
          <w:b/>
          <w:spacing w:val="20"/>
          <w:szCs w:val="26"/>
        </w:rPr>
        <w:t>或</w:t>
      </w:r>
      <w:r w:rsidR="00E653D0" w:rsidRPr="003468BB">
        <w:rPr>
          <w:rFonts w:eastAsia="新細明體" w:hint="eastAsia"/>
          <w:b/>
          <w:spacing w:val="20"/>
          <w:szCs w:val="26"/>
          <w:lang w:val="en-GB"/>
        </w:rPr>
        <w:t>已</w:t>
      </w:r>
      <w:r w:rsidR="00E653D0" w:rsidRPr="003468BB">
        <w:rPr>
          <w:rFonts w:eastAsia="新細明體" w:hint="eastAsia"/>
          <w:b/>
          <w:spacing w:val="20"/>
          <w:szCs w:val="26"/>
        </w:rPr>
        <w:t>受</w:t>
      </w:r>
      <w:r w:rsidR="00E653D0" w:rsidRPr="003468BB">
        <w:rPr>
          <w:rFonts w:eastAsia="新細明體" w:hint="eastAsia"/>
          <w:b/>
          <w:spacing w:val="20"/>
          <w:szCs w:val="26"/>
          <w:lang w:eastAsia="zh-HK"/>
        </w:rPr>
        <w:t>傷害</w:t>
      </w:r>
      <w:r w:rsidR="00A46FD4" w:rsidRPr="003468BB">
        <w:rPr>
          <w:rFonts w:eastAsia="新細明體" w:hint="eastAsia"/>
          <w:b/>
          <w:spacing w:val="20"/>
          <w:szCs w:val="26"/>
          <w:lang w:eastAsia="zh-HK"/>
        </w:rPr>
        <w:t>／虐待</w:t>
      </w:r>
      <w:r w:rsidR="00E653D0" w:rsidRPr="003468BB">
        <w:rPr>
          <w:rFonts w:eastAsia="新細明體"/>
          <w:b/>
          <w:spacing w:val="20"/>
          <w:szCs w:val="26"/>
        </w:rPr>
        <w:t>的兒童</w:t>
      </w:r>
      <w:r w:rsidR="00E653D0" w:rsidRPr="003468BB">
        <w:rPr>
          <w:rFonts w:eastAsia="新細明體"/>
          <w:spacing w:val="20"/>
          <w:szCs w:val="26"/>
        </w:rPr>
        <w:t>。</w:t>
      </w:r>
      <w:r w:rsidR="00327DF5" w:rsidRPr="003468BB">
        <w:rPr>
          <w:rFonts w:eastAsia="新細明體" w:hint="eastAsia"/>
          <w:spacing w:val="20"/>
          <w:szCs w:val="26"/>
          <w:lang w:eastAsia="zh-HK"/>
        </w:rPr>
        <w:t>指引所載的處理程序及注意事項是</w:t>
      </w:r>
      <w:r w:rsidR="00327DF5" w:rsidRPr="003468BB">
        <w:rPr>
          <w:rFonts w:eastAsia="新細明體" w:hint="eastAsia"/>
          <w:spacing w:val="20"/>
          <w:szCs w:val="26"/>
        </w:rPr>
        <w:t>參考聯合國《兒童權利宣言》及《兒童權利公約》</w:t>
      </w:r>
      <w:r w:rsidR="00327DF5" w:rsidRPr="003468BB">
        <w:rPr>
          <w:rFonts w:eastAsia="新細明體" w:hint="eastAsia"/>
          <w:spacing w:val="20"/>
          <w:szCs w:val="26"/>
          <w:lang w:eastAsia="zh-HK"/>
        </w:rPr>
        <w:t>訂定，</w:t>
      </w:r>
      <w:r w:rsidR="002A5697" w:rsidRPr="003468BB">
        <w:rPr>
          <w:rFonts w:eastAsia="新細明體" w:hint="eastAsia"/>
          <w:spacing w:val="20"/>
          <w:szCs w:val="26"/>
          <w:lang w:eastAsia="zh-HK"/>
        </w:rPr>
        <w:t>工作人員在協助受傷害／可能受傷害的兒童時</w:t>
      </w:r>
      <w:r w:rsidR="00D77A20" w:rsidRPr="003468BB">
        <w:rPr>
          <w:rFonts w:eastAsia="新細明體" w:hint="eastAsia"/>
          <w:spacing w:val="20"/>
          <w:szCs w:val="26"/>
          <w:lang w:eastAsia="zh-HK"/>
        </w:rPr>
        <w:t>，</w:t>
      </w:r>
      <w:r w:rsidR="002A5697" w:rsidRPr="003468BB">
        <w:rPr>
          <w:rFonts w:eastAsia="新細明體" w:hint="eastAsia"/>
          <w:spacing w:val="20"/>
          <w:szCs w:val="26"/>
          <w:lang w:eastAsia="zh-HK"/>
        </w:rPr>
        <w:t>應考慮兒童的成長</w:t>
      </w:r>
      <w:r w:rsidR="0003437A" w:rsidRPr="003468BB">
        <w:rPr>
          <w:rFonts w:eastAsia="新細明體" w:hint="eastAsia"/>
          <w:spacing w:val="20"/>
          <w:szCs w:val="26"/>
          <w:lang w:eastAsia="zh-HK"/>
        </w:rPr>
        <w:t>及發展的</w:t>
      </w:r>
      <w:r w:rsidR="002A5697" w:rsidRPr="003468BB">
        <w:rPr>
          <w:rFonts w:eastAsia="新細明體" w:hint="eastAsia"/>
          <w:spacing w:val="20"/>
          <w:szCs w:val="26"/>
          <w:lang w:eastAsia="zh-HK"/>
        </w:rPr>
        <w:t>需要及應有的權利。</w:t>
      </w:r>
      <w:r w:rsidR="00327DF5" w:rsidRPr="003468BB">
        <w:rPr>
          <w:rFonts w:eastAsia="新細明體"/>
          <w:spacing w:val="20"/>
          <w:szCs w:val="26"/>
        </w:rPr>
        <w:t xml:space="preserve"> </w:t>
      </w:r>
    </w:p>
    <w:p w14:paraId="714060A3" w14:textId="77777777" w:rsidR="0063462A" w:rsidRPr="003468BB" w:rsidRDefault="0063462A" w:rsidP="0082293E">
      <w:pPr>
        <w:pStyle w:val="ae"/>
        <w:numPr>
          <w:ilvl w:val="0"/>
          <w:numId w:val="9"/>
        </w:numPr>
        <w:overflowPunct w:val="0"/>
        <w:spacing w:beforeLines="100" w:before="240" w:line="276" w:lineRule="auto"/>
        <w:ind w:left="709" w:hanging="709"/>
        <w:contextualSpacing w:val="0"/>
        <w:jc w:val="both"/>
        <w:rPr>
          <w:rFonts w:eastAsia="新細明體"/>
          <w:spacing w:val="20"/>
          <w:szCs w:val="26"/>
        </w:rPr>
      </w:pPr>
      <w:r w:rsidRPr="003468BB">
        <w:rPr>
          <w:rFonts w:eastAsia="新細明體" w:hint="eastAsia"/>
          <w:spacing w:val="20"/>
          <w:szCs w:val="26"/>
        </w:rPr>
        <w:t>兒童可能因不同的處境和原因需要受保護。保護兒童是複雜的工作，在過程中會為兒童、其家人，以至工作人員帶來一定的壓力和焦慮。</w:t>
      </w:r>
      <w:r w:rsidRPr="003468BB">
        <w:rPr>
          <w:rFonts w:eastAsia="新細明體" w:hint="eastAsia"/>
          <w:spacing w:val="20"/>
          <w:szCs w:val="26"/>
          <w:lang w:eastAsia="zh-HK"/>
        </w:rPr>
        <w:t>要有</w:t>
      </w:r>
      <w:r w:rsidRPr="003468BB">
        <w:rPr>
          <w:rFonts w:eastAsia="新細明體" w:hint="eastAsia"/>
          <w:spacing w:val="20"/>
          <w:szCs w:val="26"/>
        </w:rPr>
        <w:t>效</w:t>
      </w:r>
      <w:r w:rsidRPr="003468BB">
        <w:rPr>
          <w:rFonts w:eastAsia="新細明體" w:hint="eastAsia"/>
          <w:spacing w:val="20"/>
          <w:szCs w:val="26"/>
          <w:lang w:eastAsia="zh-HK"/>
        </w:rPr>
        <w:t>保護</w:t>
      </w:r>
      <w:r w:rsidRPr="003468BB">
        <w:rPr>
          <w:rFonts w:eastAsia="新細明體"/>
          <w:spacing w:val="20"/>
          <w:szCs w:val="26"/>
        </w:rPr>
        <w:t>兒童</w:t>
      </w:r>
      <w:r w:rsidRPr="003468BB">
        <w:rPr>
          <w:rFonts w:eastAsia="新細明體" w:hint="eastAsia"/>
          <w:spacing w:val="20"/>
          <w:szCs w:val="26"/>
          <w:lang w:eastAsia="zh-HK"/>
        </w:rPr>
        <w:t>，應以</w:t>
      </w:r>
      <w:r w:rsidRPr="003468BB">
        <w:rPr>
          <w:rFonts w:eastAsia="新細明體" w:hint="eastAsia"/>
          <w:spacing w:val="20"/>
          <w:szCs w:val="26"/>
        </w:rPr>
        <w:t>「</w:t>
      </w:r>
      <w:r w:rsidR="000E047D" w:rsidRPr="003468BB">
        <w:rPr>
          <w:rFonts w:eastAsia="新細明體" w:hint="eastAsia"/>
          <w:b/>
          <w:color w:val="0070C0"/>
          <w:spacing w:val="20"/>
          <w:szCs w:val="26"/>
        </w:rPr>
        <w:t>多專業</w:t>
      </w:r>
      <w:r w:rsidRPr="003468BB">
        <w:rPr>
          <w:rFonts w:eastAsia="新細明體"/>
          <w:b/>
          <w:color w:val="0070C0"/>
          <w:spacing w:val="20"/>
          <w:szCs w:val="26"/>
        </w:rPr>
        <w:t>合作</w:t>
      </w:r>
      <w:r w:rsidRPr="003468BB">
        <w:rPr>
          <w:rFonts w:eastAsia="新細明體" w:hint="eastAsia"/>
          <w:spacing w:val="20"/>
          <w:szCs w:val="26"/>
        </w:rPr>
        <w:t>」</w:t>
      </w:r>
      <w:r w:rsidRPr="003468BB">
        <w:rPr>
          <w:rFonts w:eastAsia="新細明體" w:hint="eastAsia"/>
          <w:spacing w:val="20"/>
          <w:szCs w:val="26"/>
          <w:lang w:eastAsia="zh-HK"/>
        </w:rPr>
        <w:t>的模式進</w:t>
      </w:r>
      <w:r w:rsidRPr="003468BB">
        <w:rPr>
          <w:rFonts w:eastAsia="新細明體" w:hint="eastAsia"/>
          <w:spacing w:val="20"/>
          <w:szCs w:val="26"/>
        </w:rPr>
        <w:t>行。雖然不同界別的工作人員各有他們的工作重點及專業知識，在處理個案時亦可能會有不同的觀點或方式，但在保護懷疑受傷害或已受傷害的兒童時，應該</w:t>
      </w:r>
    </w:p>
    <w:p w14:paraId="4DC83657" w14:textId="77777777" w:rsidR="0063462A" w:rsidRPr="003468BB" w:rsidRDefault="0063462A" w:rsidP="0082293E">
      <w:pPr>
        <w:overflowPunct w:val="0"/>
        <w:spacing w:beforeLines="100" w:before="240" w:line="276" w:lineRule="auto"/>
        <w:jc w:val="both"/>
        <w:rPr>
          <w:rFonts w:eastAsia="新細明體"/>
          <w:spacing w:val="20"/>
          <w:szCs w:val="26"/>
        </w:rPr>
      </w:pPr>
      <w:r w:rsidRPr="003468BB">
        <w:rPr>
          <w:rFonts w:eastAsia="新細明體" w:hint="eastAsia"/>
          <w:noProof/>
          <w:spacing w:val="20"/>
          <w:szCs w:val="26"/>
        </w:rPr>
        <w:drawing>
          <wp:inline distT="0" distB="0" distL="0" distR="0" wp14:anchorId="35063A21" wp14:editId="2103F5D1">
            <wp:extent cx="5276850" cy="1695450"/>
            <wp:effectExtent l="0" t="0" r="19050" b="0"/>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4D97B74" w14:textId="77777777" w:rsidR="009F4176" w:rsidRPr="003468BB" w:rsidRDefault="009F4176" w:rsidP="0082293E">
      <w:pPr>
        <w:tabs>
          <w:tab w:val="num" w:pos="910"/>
        </w:tabs>
        <w:overflowPunct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我們的信念</w:t>
      </w:r>
      <w:r w:rsidRPr="003468BB">
        <w:rPr>
          <w:rFonts w:asciiTheme="majorEastAsia" w:eastAsiaTheme="majorEastAsia" w:hAnsiTheme="majorEastAsia"/>
          <w:b/>
          <w:spacing w:val="20"/>
          <w:szCs w:val="26"/>
        </w:rPr>
        <w:t>—</w:t>
      </w:r>
      <w:r w:rsidRPr="003468BB">
        <w:rPr>
          <w:rFonts w:asciiTheme="majorEastAsia" w:eastAsiaTheme="majorEastAsia" w:hAnsiTheme="majorEastAsia" w:hint="eastAsia"/>
          <w:b/>
          <w:spacing w:val="20"/>
          <w:szCs w:val="26"/>
        </w:rPr>
        <w:t>保障兒童最佳利益</w:t>
      </w:r>
    </w:p>
    <w:p w14:paraId="7661CE6E" w14:textId="2835A00F" w:rsidR="009F4176" w:rsidRPr="003468BB" w:rsidRDefault="009F4176" w:rsidP="0082293E">
      <w:pPr>
        <w:pStyle w:val="ae"/>
        <w:numPr>
          <w:ilvl w:val="0"/>
          <w:numId w:val="9"/>
        </w:numPr>
        <w:overflowPunct w:val="0"/>
        <w:spacing w:beforeLines="100" w:before="240" w:line="276" w:lineRule="auto"/>
        <w:ind w:left="709" w:hanging="709"/>
        <w:contextualSpacing w:val="0"/>
        <w:jc w:val="both"/>
        <w:rPr>
          <w:rFonts w:eastAsia="新細明體"/>
          <w:spacing w:val="20"/>
          <w:szCs w:val="26"/>
        </w:rPr>
      </w:pPr>
      <w:r w:rsidRPr="003468BB">
        <w:rPr>
          <w:rFonts w:asciiTheme="majorEastAsia" w:eastAsiaTheme="majorEastAsia" w:hAnsiTheme="majorEastAsia" w:hint="eastAsia"/>
          <w:spacing w:val="20"/>
          <w:szCs w:val="26"/>
        </w:rPr>
        <w:t>兒童需要獲得充分的照顧</w:t>
      </w:r>
      <w:r w:rsidR="0063462A" w:rsidRPr="003468BB">
        <w:rPr>
          <w:rFonts w:asciiTheme="majorEastAsia" w:eastAsiaTheme="majorEastAsia" w:hAnsiTheme="majorEastAsia" w:hint="eastAsia"/>
          <w:spacing w:val="20"/>
          <w:szCs w:val="26"/>
        </w:rPr>
        <w:t>。在出</w:t>
      </w:r>
      <w:r w:rsidR="0063462A" w:rsidRPr="003468BB">
        <w:rPr>
          <w:rFonts w:eastAsia="新細明體" w:hint="eastAsia"/>
          <w:spacing w:val="20"/>
          <w:szCs w:val="26"/>
        </w:rPr>
        <w:t>生前，胎兒需要父母</w:t>
      </w:r>
      <w:r w:rsidR="00B11B40" w:rsidRPr="003468BB">
        <w:rPr>
          <w:rFonts w:eastAsia="新細明體" w:hint="eastAsia"/>
          <w:spacing w:val="20"/>
          <w:szCs w:val="26"/>
        </w:rPr>
        <w:t>的</w:t>
      </w:r>
      <w:r w:rsidR="0063462A" w:rsidRPr="003468BB">
        <w:rPr>
          <w:rFonts w:eastAsia="新細明體" w:hint="eastAsia"/>
          <w:spacing w:val="20"/>
          <w:szCs w:val="26"/>
        </w:rPr>
        <w:t>照料</w:t>
      </w:r>
      <w:r w:rsidR="00B11B40" w:rsidRPr="003468BB">
        <w:rPr>
          <w:rFonts w:eastAsia="新細明體" w:hint="eastAsia"/>
          <w:spacing w:val="20"/>
          <w:szCs w:val="26"/>
        </w:rPr>
        <w:t>使能</w:t>
      </w:r>
      <w:r w:rsidR="0063462A" w:rsidRPr="003468BB">
        <w:rPr>
          <w:rFonts w:eastAsia="新細明體" w:hint="eastAsia"/>
          <w:spacing w:val="20"/>
          <w:szCs w:val="26"/>
        </w:rPr>
        <w:t>健康成長。兒童出生後，需要父母／照顧者</w:t>
      </w:r>
      <w:r w:rsidR="00C06400" w:rsidRPr="003468BB">
        <w:rPr>
          <w:rFonts w:eastAsia="新細明體" w:hint="eastAsia"/>
          <w:spacing w:val="20"/>
          <w:szCs w:val="26"/>
          <w:lang w:eastAsia="zh-HK"/>
        </w:rPr>
        <w:t>按他們在成</w:t>
      </w:r>
      <w:r w:rsidR="00C06400" w:rsidRPr="003468BB">
        <w:rPr>
          <w:rFonts w:eastAsia="新細明體" w:hint="eastAsia"/>
          <w:spacing w:val="20"/>
          <w:szCs w:val="26"/>
        </w:rPr>
        <w:t>長</w:t>
      </w:r>
      <w:r w:rsidR="00F2389F" w:rsidRPr="003468BB">
        <w:rPr>
          <w:rFonts w:eastAsia="新細明體" w:hint="eastAsia"/>
          <w:spacing w:val="20"/>
          <w:szCs w:val="26"/>
          <w:lang w:eastAsia="zh-HK"/>
        </w:rPr>
        <w:t>各</w:t>
      </w:r>
      <w:r w:rsidR="00C06400" w:rsidRPr="003468BB">
        <w:rPr>
          <w:rFonts w:eastAsia="新細明體" w:hint="eastAsia"/>
          <w:spacing w:val="20"/>
          <w:szCs w:val="26"/>
          <w:lang w:eastAsia="zh-HK"/>
        </w:rPr>
        <w:t>階段所需</w:t>
      </w:r>
      <w:r w:rsidR="0063462A" w:rsidRPr="003468BB">
        <w:rPr>
          <w:rFonts w:eastAsia="新細明體" w:hint="eastAsia"/>
          <w:spacing w:val="20"/>
          <w:szCs w:val="26"/>
        </w:rPr>
        <w:t>給予</w:t>
      </w:r>
      <w:r w:rsidRPr="003468BB">
        <w:rPr>
          <w:rFonts w:eastAsia="新細明體" w:hint="eastAsia"/>
          <w:spacing w:val="20"/>
          <w:szCs w:val="26"/>
        </w:rPr>
        <w:t>生活上的各種供應、教育和醫療等等，並得到愛護和受到重視，使他們</w:t>
      </w:r>
      <w:r w:rsidRPr="003468BB">
        <w:rPr>
          <w:rFonts w:eastAsia="新細明體"/>
          <w:spacing w:val="20"/>
          <w:szCs w:val="26"/>
        </w:rPr>
        <w:t>在</w:t>
      </w:r>
      <w:r w:rsidRPr="003468BB">
        <w:rPr>
          <w:rFonts w:eastAsia="新細明體" w:hint="eastAsia"/>
          <w:spacing w:val="20"/>
          <w:szCs w:val="26"/>
        </w:rPr>
        <w:t>身心和社交等各方面得以安全和健康地成長和發展。同時，兒童亦需要透過多</w:t>
      </w:r>
      <w:r w:rsidR="00887DF6" w:rsidRPr="003468BB">
        <w:rPr>
          <w:rFonts w:eastAsia="新細明體" w:hint="eastAsia"/>
          <w:spacing w:val="20"/>
          <w:szCs w:val="26"/>
        </w:rPr>
        <w:t>元</w:t>
      </w:r>
      <w:r w:rsidRPr="003468BB">
        <w:rPr>
          <w:rFonts w:eastAsia="新細明體" w:hint="eastAsia"/>
          <w:spacing w:val="20"/>
          <w:szCs w:val="26"/>
        </w:rPr>
        <w:t>化的學習，學懂照顧自己和應付日常生活，</w:t>
      </w:r>
      <w:r w:rsidR="0063462A" w:rsidRPr="003468BB">
        <w:rPr>
          <w:rFonts w:eastAsia="新細明體" w:hint="eastAsia"/>
          <w:spacing w:val="20"/>
          <w:szCs w:val="26"/>
        </w:rPr>
        <w:t>並且有機會表達自己的</w:t>
      </w:r>
      <w:r w:rsidR="0063462A" w:rsidRPr="003468BB">
        <w:rPr>
          <w:rFonts w:eastAsia="新細明體" w:hint="eastAsia"/>
          <w:spacing w:val="20"/>
          <w:szCs w:val="26"/>
        </w:rPr>
        <w:lastRenderedPageBreak/>
        <w:t>意見，</w:t>
      </w:r>
      <w:r w:rsidRPr="003468BB">
        <w:rPr>
          <w:rFonts w:eastAsia="新細明體" w:hint="eastAsia"/>
          <w:spacing w:val="20"/>
          <w:szCs w:val="26"/>
        </w:rPr>
        <w:t>建立正面的自我形象和信心，以及得到身</w:t>
      </w:r>
      <w:r w:rsidR="004F65CD" w:rsidRPr="003468BB">
        <w:rPr>
          <w:rFonts w:eastAsia="新細明體" w:hint="eastAsia"/>
          <w:spacing w:val="20"/>
          <w:szCs w:val="26"/>
        </w:rPr>
        <w:t>分</w:t>
      </w:r>
      <w:r w:rsidRPr="003468BB">
        <w:rPr>
          <w:rFonts w:eastAsia="新細明體" w:hint="eastAsia"/>
          <w:spacing w:val="20"/>
          <w:szCs w:val="26"/>
        </w:rPr>
        <w:t>認同，發展良好的人際關係。</w:t>
      </w:r>
    </w:p>
    <w:p w14:paraId="21394221" w14:textId="5BDC8D58" w:rsidR="009F4176" w:rsidRPr="003468BB" w:rsidRDefault="009F4176" w:rsidP="0082293E">
      <w:pPr>
        <w:pStyle w:val="ae"/>
        <w:numPr>
          <w:ilvl w:val="0"/>
          <w:numId w:val="9"/>
        </w:numPr>
        <w:overflowPunct w:val="0"/>
        <w:spacing w:beforeLines="100" w:before="240" w:line="276" w:lineRule="auto"/>
        <w:ind w:left="709" w:hanging="709"/>
        <w:contextualSpacing w:val="0"/>
        <w:jc w:val="both"/>
        <w:rPr>
          <w:rFonts w:eastAsia="新細明體"/>
          <w:spacing w:val="20"/>
          <w:szCs w:val="26"/>
        </w:rPr>
      </w:pPr>
      <w:r w:rsidRPr="003468BB">
        <w:rPr>
          <w:rFonts w:eastAsia="新細明體" w:hint="eastAsia"/>
          <w:spacing w:val="20"/>
          <w:szCs w:val="26"/>
        </w:rPr>
        <w:t>這</w:t>
      </w:r>
      <w:r w:rsidR="00887DF6" w:rsidRPr="003468BB">
        <w:rPr>
          <w:rFonts w:eastAsia="新細明體" w:hint="eastAsia"/>
          <w:spacing w:val="20"/>
          <w:szCs w:val="26"/>
        </w:rPr>
        <w:t>既</w:t>
      </w:r>
      <w:r w:rsidRPr="003468BB">
        <w:rPr>
          <w:rFonts w:eastAsia="新細明體" w:hint="eastAsia"/>
          <w:spacing w:val="20"/>
          <w:szCs w:val="26"/>
        </w:rPr>
        <w:t>是兒童的權利，亦是兒童的父母／監護人、照顧者和社會的責任。不論兒童的性别、年齡、種族、語言、宗教、居港身份、健康狀況、能力或行為，父母及各界都應盡力確保兒童的身心安全</w:t>
      </w:r>
      <w:r w:rsidR="00F2389F" w:rsidRPr="003468BB">
        <w:rPr>
          <w:rFonts w:eastAsia="新細明體" w:hint="eastAsia"/>
          <w:spacing w:val="20"/>
          <w:szCs w:val="26"/>
          <w:lang w:eastAsia="zh-HK"/>
        </w:rPr>
        <w:t>及健康</w:t>
      </w:r>
      <w:r w:rsidRPr="003468BB">
        <w:rPr>
          <w:rFonts w:eastAsia="新細明體" w:hint="eastAsia"/>
          <w:spacing w:val="20"/>
          <w:szCs w:val="26"/>
        </w:rPr>
        <w:t>。</w:t>
      </w:r>
    </w:p>
    <w:p w14:paraId="2CAAC2AF" w14:textId="77777777" w:rsidR="009F4176" w:rsidRPr="003468BB" w:rsidRDefault="009F4176" w:rsidP="0082293E">
      <w:pPr>
        <w:pStyle w:val="ae"/>
        <w:numPr>
          <w:ilvl w:val="0"/>
          <w:numId w:val="9"/>
        </w:numPr>
        <w:overflowPunct w:val="0"/>
        <w:spacing w:beforeLines="100" w:before="240" w:line="276" w:lineRule="auto"/>
        <w:ind w:left="709" w:hanging="709"/>
        <w:contextualSpacing w:val="0"/>
        <w:jc w:val="both"/>
        <w:rPr>
          <w:rFonts w:eastAsia="新細明體"/>
          <w:spacing w:val="20"/>
          <w:szCs w:val="26"/>
        </w:rPr>
      </w:pPr>
      <w:r w:rsidRPr="003468BB">
        <w:rPr>
          <w:rFonts w:eastAsia="新細明體" w:hint="eastAsia"/>
          <w:spacing w:val="20"/>
          <w:szCs w:val="26"/>
        </w:rPr>
        <w:t>兒童在成長的過程中，會受到他們身處的環境所接觸到的各種人和事影響，其中家庭擔當不可取代又極為重要的角色。父母／照顧者為兒童提供物質及情感方面的滿足，與兒童逐漸建立安全的連繫和依附關係，這種安全的依附關係對於兒童日後建立自信、情緒調節、抗逆力、以至與他人建立正面和信任的關係是非常重要的。</w:t>
      </w:r>
    </w:p>
    <w:p w14:paraId="2DFB6D1F" w14:textId="524DC635" w:rsidR="00B84DD8" w:rsidRPr="003468BB" w:rsidRDefault="006019BC" w:rsidP="0082293E">
      <w:pPr>
        <w:pStyle w:val="ae"/>
        <w:numPr>
          <w:ilvl w:val="0"/>
          <w:numId w:val="9"/>
        </w:numPr>
        <w:overflowPunct w:val="0"/>
        <w:spacing w:beforeLines="100" w:before="240" w:line="276" w:lineRule="auto"/>
        <w:ind w:left="709" w:hanging="709"/>
        <w:contextualSpacing w:val="0"/>
        <w:jc w:val="both"/>
        <w:rPr>
          <w:rFonts w:eastAsia="新細明體"/>
          <w:spacing w:val="20"/>
          <w:szCs w:val="26"/>
        </w:rPr>
      </w:pPr>
      <w:r w:rsidRPr="003468BB">
        <w:rPr>
          <w:rFonts w:eastAsia="新細明體" w:hint="eastAsia"/>
          <w:spacing w:val="20"/>
          <w:szCs w:val="26"/>
        </w:rPr>
        <w:t>當父母／照顧者對兒童的</w:t>
      </w:r>
      <w:r w:rsidR="00EE56EF" w:rsidRPr="003468BB">
        <w:rPr>
          <w:rFonts w:eastAsia="新細明體" w:hint="eastAsia"/>
          <w:spacing w:val="20"/>
          <w:szCs w:val="26"/>
        </w:rPr>
        <w:t>身心</w:t>
      </w:r>
      <w:r w:rsidRPr="003468BB">
        <w:rPr>
          <w:rFonts w:eastAsia="新細明體" w:hint="eastAsia"/>
          <w:spacing w:val="20"/>
          <w:szCs w:val="26"/>
        </w:rPr>
        <w:t>安全</w:t>
      </w:r>
      <w:r w:rsidR="00EE56EF" w:rsidRPr="003468BB">
        <w:rPr>
          <w:rFonts w:eastAsia="新細明體" w:hint="eastAsia"/>
          <w:spacing w:val="20"/>
          <w:szCs w:val="26"/>
        </w:rPr>
        <w:t>／</w:t>
      </w:r>
      <w:r w:rsidR="00EE56EF" w:rsidRPr="003468BB">
        <w:rPr>
          <w:rFonts w:eastAsia="新細明體" w:hint="eastAsia"/>
          <w:spacing w:val="20"/>
          <w:szCs w:val="26"/>
          <w:lang w:eastAsia="zh-HK"/>
        </w:rPr>
        <w:t>健康</w:t>
      </w:r>
      <w:r w:rsidRPr="003468BB">
        <w:rPr>
          <w:rFonts w:eastAsia="新細明體" w:hint="eastAsia"/>
          <w:spacing w:val="20"/>
          <w:szCs w:val="26"/>
        </w:rPr>
        <w:t>構成傷害或忽略，兒童會受到負面的影響，這些影響往往會較受其他人所造成的傷害為大</w:t>
      </w:r>
      <w:r w:rsidR="00621F6A" w:rsidRPr="003468BB">
        <w:rPr>
          <w:rFonts w:eastAsia="新細明體" w:hint="eastAsia"/>
          <w:spacing w:val="20"/>
          <w:szCs w:val="26"/>
        </w:rPr>
        <w:t>。</w:t>
      </w:r>
      <w:r w:rsidR="009F7533" w:rsidRPr="003468BB">
        <w:rPr>
          <w:rFonts w:eastAsia="新細明體" w:hint="eastAsia"/>
          <w:spacing w:val="20"/>
          <w:szCs w:val="26"/>
          <w:lang w:eastAsia="zh-HK"/>
        </w:rPr>
        <w:t>在</w:t>
      </w:r>
      <w:r w:rsidR="00B84DD8" w:rsidRPr="003468BB">
        <w:rPr>
          <w:rFonts w:eastAsia="新細明體" w:hint="eastAsia"/>
          <w:spacing w:val="20"/>
          <w:szCs w:val="26"/>
        </w:rPr>
        <w:t>生理方面，受</w:t>
      </w:r>
      <w:r w:rsidR="00F2389F" w:rsidRPr="003468BB">
        <w:rPr>
          <w:rFonts w:eastAsia="新細明體" w:hint="eastAsia"/>
          <w:spacing w:val="20"/>
          <w:szCs w:val="26"/>
        </w:rPr>
        <w:t>傷害或忽略</w:t>
      </w:r>
      <w:r w:rsidR="00B84DD8" w:rsidRPr="003468BB">
        <w:rPr>
          <w:rFonts w:eastAsia="新細明體" w:hint="eastAsia"/>
          <w:spacing w:val="20"/>
          <w:szCs w:val="26"/>
        </w:rPr>
        <w:t>的兒童除了身體受傷外，身體機能和智力發展都會受到不同程度的</w:t>
      </w:r>
      <w:r w:rsidR="00F2389F" w:rsidRPr="003468BB">
        <w:rPr>
          <w:rFonts w:eastAsia="新細明體" w:hint="eastAsia"/>
          <w:spacing w:val="20"/>
          <w:szCs w:val="26"/>
          <w:lang w:eastAsia="zh-HK"/>
        </w:rPr>
        <w:t>損</w:t>
      </w:r>
      <w:r w:rsidR="00B84DD8" w:rsidRPr="003468BB">
        <w:rPr>
          <w:rFonts w:eastAsia="新細明體" w:hint="eastAsia"/>
          <w:spacing w:val="20"/>
          <w:szCs w:val="26"/>
        </w:rPr>
        <w:t>傷，嚴重的甚至會</w:t>
      </w:r>
      <w:r w:rsidR="00943C29" w:rsidRPr="003468BB">
        <w:rPr>
          <w:rFonts w:eastAsia="新細明體" w:hint="eastAsia"/>
          <w:spacing w:val="20"/>
          <w:szCs w:val="26"/>
          <w:lang w:eastAsia="zh-HK"/>
        </w:rPr>
        <w:t>引致</w:t>
      </w:r>
      <w:r w:rsidR="00B84DD8" w:rsidRPr="003468BB">
        <w:rPr>
          <w:rFonts w:eastAsia="新細明體" w:hint="eastAsia"/>
          <w:spacing w:val="20"/>
          <w:szCs w:val="26"/>
        </w:rPr>
        <w:t>死亡。</w:t>
      </w:r>
      <w:r w:rsidR="009F7533" w:rsidRPr="003468BB">
        <w:rPr>
          <w:rFonts w:eastAsia="新細明體" w:hint="eastAsia"/>
          <w:spacing w:val="20"/>
          <w:szCs w:val="26"/>
          <w:lang w:eastAsia="zh-HK"/>
        </w:rPr>
        <w:t>在</w:t>
      </w:r>
      <w:r w:rsidR="00B84DD8" w:rsidRPr="003468BB">
        <w:rPr>
          <w:rFonts w:eastAsia="新細明體" w:hint="eastAsia"/>
          <w:spacing w:val="20"/>
          <w:szCs w:val="26"/>
        </w:rPr>
        <w:t>心理社交方面，兒童的行為、情緒、思想及人際關係等會出現問題，這些問題若得不到適當處理，會影響他們的成長，</w:t>
      </w:r>
      <w:r w:rsidRPr="003468BB">
        <w:rPr>
          <w:rFonts w:eastAsia="新細明體" w:hint="eastAsia"/>
          <w:spacing w:val="20"/>
          <w:szCs w:val="26"/>
        </w:rPr>
        <w:t>甚至造成創傷，</w:t>
      </w:r>
      <w:r w:rsidR="00B84DD8" w:rsidRPr="003468BB">
        <w:rPr>
          <w:rFonts w:eastAsia="新細明體" w:hint="eastAsia"/>
          <w:spacing w:val="20"/>
          <w:szCs w:val="26"/>
        </w:rPr>
        <w:t>亦有可能影響他們日後照顧及管教子女</w:t>
      </w:r>
      <w:r w:rsidR="00575804" w:rsidRPr="003468BB">
        <w:rPr>
          <w:rFonts w:eastAsia="新細明體" w:hint="eastAsia"/>
          <w:spacing w:val="20"/>
          <w:szCs w:val="26"/>
        </w:rPr>
        <w:t>的模式</w:t>
      </w:r>
      <w:r w:rsidR="00B84DD8" w:rsidRPr="003468BB">
        <w:rPr>
          <w:rFonts w:eastAsia="新細明體" w:hint="eastAsia"/>
          <w:spacing w:val="20"/>
          <w:szCs w:val="26"/>
        </w:rPr>
        <w:t>，把問題延及下一代。</w:t>
      </w:r>
    </w:p>
    <w:p w14:paraId="219604EC" w14:textId="77777777" w:rsidR="00014FAF" w:rsidRPr="003468BB" w:rsidRDefault="00014FAF" w:rsidP="0082293E">
      <w:pPr>
        <w:tabs>
          <w:tab w:val="num" w:pos="910"/>
        </w:tabs>
        <w:overflowPunct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保</w:t>
      </w:r>
      <w:r w:rsidR="003A19B8" w:rsidRPr="003468BB">
        <w:rPr>
          <w:rFonts w:asciiTheme="majorEastAsia" w:eastAsiaTheme="majorEastAsia" w:hAnsiTheme="majorEastAsia" w:hint="eastAsia"/>
          <w:b/>
          <w:spacing w:val="20"/>
          <w:szCs w:val="26"/>
        </w:rPr>
        <w:t>障</w:t>
      </w:r>
      <w:r w:rsidRPr="003468BB">
        <w:rPr>
          <w:rFonts w:asciiTheme="majorEastAsia" w:eastAsiaTheme="majorEastAsia" w:hAnsiTheme="majorEastAsia" w:hint="eastAsia"/>
          <w:b/>
          <w:spacing w:val="20"/>
          <w:szCs w:val="26"/>
        </w:rPr>
        <w:t>兒童</w:t>
      </w:r>
      <w:r w:rsidR="00BB2043" w:rsidRPr="003468BB">
        <w:rPr>
          <w:rFonts w:asciiTheme="majorEastAsia" w:eastAsiaTheme="majorEastAsia" w:hAnsiTheme="majorEastAsia" w:hint="eastAsia"/>
          <w:b/>
          <w:spacing w:val="20"/>
          <w:szCs w:val="26"/>
        </w:rPr>
        <w:t>安全</w:t>
      </w:r>
      <w:r w:rsidRPr="003468BB">
        <w:rPr>
          <w:rFonts w:asciiTheme="majorEastAsia" w:eastAsiaTheme="majorEastAsia" w:hAnsiTheme="majorEastAsia" w:hint="eastAsia"/>
          <w:b/>
          <w:spacing w:val="20"/>
          <w:szCs w:val="26"/>
        </w:rPr>
        <w:t>的策略</w:t>
      </w:r>
    </w:p>
    <w:p w14:paraId="1347903A" w14:textId="77777777" w:rsidR="00E60392" w:rsidRPr="003468BB" w:rsidRDefault="008B2CC7" w:rsidP="0082293E">
      <w:pPr>
        <w:pStyle w:val="ae"/>
        <w:numPr>
          <w:ilvl w:val="0"/>
          <w:numId w:val="9"/>
        </w:numPr>
        <w:overflowPunct w:val="0"/>
        <w:snapToGrid w:val="0"/>
        <w:spacing w:beforeLines="100" w:before="240" w:line="276" w:lineRule="auto"/>
        <w:ind w:left="709" w:hanging="709"/>
        <w:contextualSpacing w:val="0"/>
        <w:jc w:val="both"/>
        <w:rPr>
          <w:rFonts w:eastAsia="新細明體"/>
          <w:spacing w:val="20"/>
          <w:szCs w:val="26"/>
        </w:rPr>
      </w:pPr>
      <w:r w:rsidRPr="003468BB">
        <w:rPr>
          <w:rFonts w:eastAsia="新細明體" w:hint="eastAsia"/>
          <w:spacing w:val="20"/>
          <w:szCs w:val="26"/>
        </w:rPr>
        <w:t>要保障兒童的身心安全，</w:t>
      </w:r>
      <w:r w:rsidR="00550C36" w:rsidRPr="003468BB">
        <w:rPr>
          <w:rFonts w:eastAsia="新細明體" w:hint="eastAsia"/>
          <w:spacing w:val="20"/>
          <w:szCs w:val="26"/>
        </w:rPr>
        <w:t>社會各界</w:t>
      </w:r>
      <w:r w:rsidR="00DC42B0" w:rsidRPr="003468BB">
        <w:rPr>
          <w:rFonts w:eastAsia="新細明體" w:hint="eastAsia"/>
          <w:spacing w:val="20"/>
          <w:szCs w:val="26"/>
        </w:rPr>
        <w:t>應採取</w:t>
      </w:r>
      <w:r w:rsidR="00BB2043" w:rsidRPr="003468BB">
        <w:rPr>
          <w:rFonts w:eastAsia="新細明體" w:hint="eastAsia"/>
          <w:spacing w:val="20"/>
          <w:szCs w:val="26"/>
        </w:rPr>
        <w:t>以下三個層面</w:t>
      </w:r>
      <w:r w:rsidR="00DC42B0" w:rsidRPr="003468BB">
        <w:rPr>
          <w:rFonts w:eastAsia="新細明體" w:hint="eastAsia"/>
          <w:spacing w:val="20"/>
          <w:szCs w:val="26"/>
        </w:rPr>
        <w:t>的策略</w:t>
      </w:r>
      <w:r w:rsidR="00BB2043" w:rsidRPr="003468BB">
        <w:rPr>
          <w:rFonts w:eastAsia="新細明體" w:hint="eastAsia"/>
          <w:spacing w:val="20"/>
          <w:szCs w:val="26"/>
        </w:rPr>
        <w:t>協助家庭及兒童</w:t>
      </w:r>
      <w:r w:rsidR="00DC42B0" w:rsidRPr="003468BB">
        <w:rPr>
          <w:rFonts w:eastAsia="新細明體" w:hint="eastAsia"/>
          <w:spacing w:val="20"/>
          <w:szCs w:val="26"/>
        </w:rPr>
        <w:t>，預防問題的出現／再</w:t>
      </w:r>
      <w:r w:rsidR="00B55538" w:rsidRPr="003468BB">
        <w:rPr>
          <w:rFonts w:eastAsia="新細明體" w:hint="eastAsia"/>
          <w:spacing w:val="20"/>
          <w:szCs w:val="26"/>
        </w:rPr>
        <w:t>次</w:t>
      </w:r>
      <w:r w:rsidR="00DC42B0" w:rsidRPr="003468BB">
        <w:rPr>
          <w:rFonts w:eastAsia="新細明體" w:hint="eastAsia"/>
          <w:spacing w:val="20"/>
          <w:szCs w:val="26"/>
        </w:rPr>
        <w:t>出現</w:t>
      </w:r>
      <w:r w:rsidR="00E60392" w:rsidRPr="003468BB">
        <w:rPr>
          <w:rFonts w:eastAsia="新細明體" w:hint="eastAsia"/>
          <w:spacing w:val="20"/>
          <w:szCs w:val="26"/>
        </w:rPr>
        <w:t>：</w:t>
      </w:r>
    </w:p>
    <w:p w14:paraId="714B5696" w14:textId="77777777" w:rsidR="00285718" w:rsidRPr="003468BB" w:rsidRDefault="00285718" w:rsidP="0082293E">
      <w:pPr>
        <w:widowControl/>
        <w:numPr>
          <w:ilvl w:val="0"/>
          <w:numId w:val="1"/>
        </w:numPr>
        <w:overflowPunct w:val="0"/>
        <w:snapToGrid w:val="0"/>
        <w:spacing w:beforeLines="150" w:before="360" w:after="200" w:line="276" w:lineRule="auto"/>
        <w:ind w:left="1191" w:hanging="482"/>
        <w:jc w:val="both"/>
        <w:rPr>
          <w:rFonts w:eastAsia="新細明體"/>
          <w:spacing w:val="20"/>
          <w:szCs w:val="26"/>
          <w:lang w:val="en-GB"/>
        </w:rPr>
      </w:pPr>
      <w:r w:rsidRPr="003468BB">
        <w:rPr>
          <w:rFonts w:eastAsia="新細明體" w:hint="eastAsia"/>
          <w:spacing w:val="20"/>
          <w:szCs w:val="26"/>
          <w:lang w:val="en-GB"/>
        </w:rPr>
        <w:t>預防問</w:t>
      </w:r>
      <w:r w:rsidRPr="003468BB">
        <w:rPr>
          <w:rFonts w:eastAsia="新細明體" w:hint="eastAsia"/>
          <w:spacing w:val="20"/>
          <w:szCs w:val="26"/>
        </w:rPr>
        <w:t>題：推行各種措施、教育及活動，幫助家庭發揮其功能，讓兒童能在家庭中得到適當的照顧和管教。</w:t>
      </w:r>
    </w:p>
    <w:p w14:paraId="7245A150" w14:textId="77777777" w:rsidR="00285718" w:rsidRPr="003468BB" w:rsidRDefault="00285718" w:rsidP="0082293E">
      <w:pPr>
        <w:widowControl/>
        <w:numPr>
          <w:ilvl w:val="0"/>
          <w:numId w:val="1"/>
        </w:numPr>
        <w:overflowPunct w:val="0"/>
        <w:snapToGrid w:val="0"/>
        <w:spacing w:beforeLines="150" w:before="360" w:after="200" w:line="276" w:lineRule="auto"/>
        <w:ind w:left="1191" w:hanging="482"/>
        <w:jc w:val="both"/>
        <w:rPr>
          <w:rFonts w:eastAsia="新細明體"/>
          <w:spacing w:val="20"/>
          <w:szCs w:val="26"/>
          <w:lang w:val="en-GB"/>
        </w:rPr>
      </w:pPr>
      <w:r w:rsidRPr="003468BB">
        <w:rPr>
          <w:rFonts w:eastAsia="新細明體" w:hint="eastAsia"/>
          <w:spacing w:val="20"/>
          <w:szCs w:val="26"/>
          <w:lang w:val="en-GB"/>
        </w:rPr>
        <w:t>支援家庭：當</w:t>
      </w:r>
      <w:r w:rsidRPr="003468BB">
        <w:rPr>
          <w:rFonts w:eastAsia="新細明體" w:hint="eastAsia"/>
          <w:spacing w:val="20"/>
          <w:szCs w:val="26"/>
          <w:lang w:val="en-GB" w:eastAsia="zh-HK"/>
        </w:rPr>
        <w:t>家庭遇</w:t>
      </w:r>
      <w:r w:rsidRPr="003468BB">
        <w:rPr>
          <w:rFonts w:eastAsia="新細明體" w:hint="eastAsia"/>
          <w:spacing w:val="20"/>
          <w:szCs w:val="26"/>
          <w:lang w:val="en-GB"/>
        </w:rPr>
        <w:t>到</w:t>
      </w:r>
      <w:r w:rsidRPr="003468BB">
        <w:rPr>
          <w:rFonts w:eastAsia="新細明體" w:hint="eastAsia"/>
          <w:spacing w:val="20"/>
          <w:szCs w:val="26"/>
          <w:lang w:val="en-GB" w:eastAsia="zh-HK"/>
        </w:rPr>
        <w:t>困</w:t>
      </w:r>
      <w:r w:rsidRPr="003468BB">
        <w:rPr>
          <w:rFonts w:eastAsia="新細明體" w:hint="eastAsia"/>
          <w:spacing w:val="20"/>
          <w:szCs w:val="26"/>
          <w:lang w:val="en-GB"/>
        </w:rPr>
        <w:t>難</w:t>
      </w:r>
      <w:r w:rsidRPr="003468BB">
        <w:rPr>
          <w:rFonts w:eastAsia="新細明體" w:hint="eastAsia"/>
          <w:spacing w:val="20"/>
          <w:szCs w:val="26"/>
          <w:lang w:val="en-GB" w:eastAsia="zh-HK"/>
        </w:rPr>
        <w:t>或出現了問題，</w:t>
      </w:r>
      <w:r w:rsidRPr="003468BB">
        <w:rPr>
          <w:rFonts w:eastAsia="新細明體" w:hint="eastAsia"/>
          <w:spacing w:val="20"/>
          <w:szCs w:val="26"/>
          <w:lang w:val="en-GB"/>
        </w:rPr>
        <w:t>未能給予兒童妥善的照顧和管教，</w:t>
      </w:r>
      <w:r w:rsidRPr="003468BB">
        <w:rPr>
          <w:rFonts w:eastAsia="新細明體" w:hint="eastAsia"/>
          <w:spacing w:val="20"/>
          <w:szCs w:val="26"/>
          <w:lang w:val="en-GB" w:eastAsia="zh-HK"/>
        </w:rPr>
        <w:t>甚至令</w:t>
      </w:r>
      <w:r w:rsidRPr="003468BB">
        <w:rPr>
          <w:rFonts w:eastAsia="新細明體" w:hint="eastAsia"/>
          <w:spacing w:val="20"/>
          <w:szCs w:val="26"/>
          <w:lang w:val="en-GB"/>
        </w:rPr>
        <w:t>兒童</w:t>
      </w:r>
      <w:r w:rsidRPr="003468BB">
        <w:rPr>
          <w:rFonts w:eastAsia="新細明體" w:hint="eastAsia"/>
          <w:spacing w:val="20"/>
          <w:szCs w:val="26"/>
          <w:lang w:val="en-GB" w:eastAsia="zh-HK"/>
        </w:rPr>
        <w:t>的身心有機會受</w:t>
      </w:r>
      <w:r w:rsidRPr="003468BB">
        <w:rPr>
          <w:rFonts w:eastAsia="新細明體" w:hint="eastAsia"/>
          <w:spacing w:val="20"/>
          <w:szCs w:val="26"/>
          <w:lang w:val="en-GB"/>
        </w:rPr>
        <w:t>到威脅時，</w:t>
      </w:r>
      <w:r w:rsidRPr="003468BB">
        <w:rPr>
          <w:rFonts w:eastAsia="新細明體" w:hint="eastAsia"/>
          <w:spacing w:val="20"/>
          <w:szCs w:val="26"/>
          <w:lang w:val="en-GB" w:eastAsia="zh-HK"/>
        </w:rPr>
        <w:t>能</w:t>
      </w:r>
      <w:r w:rsidRPr="003468BB">
        <w:rPr>
          <w:rFonts w:eastAsia="新細明體" w:hint="eastAsia"/>
          <w:spacing w:val="20"/>
          <w:szCs w:val="26"/>
          <w:lang w:val="en-GB"/>
        </w:rPr>
        <w:t>接觸</w:t>
      </w:r>
      <w:r w:rsidRPr="003468BB">
        <w:rPr>
          <w:rFonts w:eastAsia="新細明體" w:hint="eastAsia"/>
          <w:spacing w:val="20"/>
          <w:szCs w:val="26"/>
          <w:lang w:val="en-GB" w:eastAsia="zh-HK"/>
        </w:rPr>
        <w:t>該家庭及</w:t>
      </w:r>
      <w:r w:rsidRPr="003468BB">
        <w:rPr>
          <w:rFonts w:eastAsia="新細明體" w:hint="eastAsia"/>
          <w:spacing w:val="20"/>
          <w:szCs w:val="26"/>
          <w:lang w:val="en-GB"/>
        </w:rPr>
        <w:t>兒童的專業人士應及早</w:t>
      </w:r>
      <w:r w:rsidRPr="003468BB">
        <w:rPr>
          <w:rFonts w:eastAsia="新細明體" w:hint="eastAsia"/>
          <w:spacing w:val="20"/>
          <w:szCs w:val="26"/>
          <w:lang w:val="en-GB" w:eastAsia="zh-HK"/>
        </w:rPr>
        <w:t>識別</w:t>
      </w:r>
      <w:r w:rsidRPr="003468BB">
        <w:rPr>
          <w:rFonts w:eastAsia="新細明體" w:hint="eastAsia"/>
          <w:spacing w:val="20"/>
          <w:szCs w:val="26"/>
          <w:lang w:val="en-GB"/>
        </w:rPr>
        <w:t>出</w:t>
      </w:r>
      <w:r w:rsidRPr="003468BB">
        <w:rPr>
          <w:rFonts w:eastAsia="新細明體" w:hint="eastAsia"/>
          <w:spacing w:val="20"/>
          <w:szCs w:val="26"/>
          <w:lang w:val="en-GB" w:eastAsia="zh-HK"/>
        </w:rPr>
        <w:t>這些有需要的家庭</w:t>
      </w:r>
      <w:r w:rsidRPr="003468BB">
        <w:rPr>
          <w:rFonts w:eastAsia="新細明體" w:hint="eastAsia"/>
          <w:spacing w:val="20"/>
          <w:szCs w:val="26"/>
          <w:lang w:val="en-GB"/>
        </w:rPr>
        <w:t>，提供</w:t>
      </w:r>
      <w:r w:rsidRPr="003468BB">
        <w:rPr>
          <w:rFonts w:eastAsia="新細明體" w:hint="eastAsia"/>
          <w:spacing w:val="20"/>
          <w:szCs w:val="26"/>
          <w:lang w:val="en-GB" w:eastAsia="zh-HK"/>
        </w:rPr>
        <w:t>適切</w:t>
      </w:r>
      <w:r w:rsidRPr="003468BB">
        <w:rPr>
          <w:rFonts w:eastAsia="新細明體" w:hint="eastAsia"/>
          <w:spacing w:val="20"/>
          <w:szCs w:val="26"/>
          <w:lang w:val="en-GB"/>
        </w:rPr>
        <w:t>及實質的支援</w:t>
      </w:r>
      <w:r w:rsidRPr="003468BB">
        <w:rPr>
          <w:rFonts w:eastAsia="新細明體" w:hint="eastAsia"/>
          <w:spacing w:val="20"/>
          <w:szCs w:val="26"/>
          <w:lang w:val="en-GB" w:eastAsia="zh-HK"/>
        </w:rPr>
        <w:t>，</w:t>
      </w:r>
      <w:r w:rsidRPr="003468BB">
        <w:rPr>
          <w:rFonts w:eastAsia="新細明體" w:hint="eastAsia"/>
          <w:spacing w:val="20"/>
          <w:szCs w:val="26"/>
          <w:lang w:val="en-GB"/>
        </w:rPr>
        <w:t>並逐步提升家庭照</w:t>
      </w:r>
      <w:r w:rsidRPr="003468BB">
        <w:rPr>
          <w:rFonts w:eastAsia="新細明體" w:hint="eastAsia"/>
          <w:spacing w:val="20"/>
          <w:szCs w:val="26"/>
          <w:lang w:val="en-GB"/>
        </w:rPr>
        <w:lastRenderedPageBreak/>
        <w:t>顧及管教兒童的能力，以免問題持續或惡化（可參考本指引</w:t>
      </w:r>
      <w:r w:rsidRPr="003468BB">
        <w:rPr>
          <w:rFonts w:eastAsia="新細明體" w:hint="eastAsia"/>
          <w:color w:val="0070C0"/>
          <w:spacing w:val="20"/>
          <w:szCs w:val="26"/>
          <w:u w:val="single"/>
          <w:lang w:val="en-GB"/>
        </w:rPr>
        <w:t>附件一</w:t>
      </w:r>
      <w:r w:rsidRPr="003468BB">
        <w:rPr>
          <w:rFonts w:eastAsia="新細明體" w:hint="eastAsia"/>
          <w:spacing w:val="20"/>
          <w:szCs w:val="26"/>
          <w:lang w:val="en-GB"/>
        </w:rPr>
        <w:t>「有較大機會發生虐兒問題的家庭」</w:t>
      </w:r>
      <w:r w:rsidRPr="003468BB">
        <w:rPr>
          <w:rFonts w:eastAsia="新細明體" w:hint="eastAsia"/>
          <w:spacing w:val="20"/>
          <w:szCs w:val="26"/>
          <w:lang w:val="en-GB" w:eastAsia="zh-HK"/>
        </w:rPr>
        <w:t>。</w:t>
      </w:r>
      <w:r w:rsidRPr="003468BB">
        <w:rPr>
          <w:rFonts w:eastAsia="新細明體" w:hint="eastAsia"/>
          <w:spacing w:val="20"/>
          <w:szCs w:val="26"/>
          <w:lang w:val="en-GB"/>
        </w:rPr>
        <w:t>）</w:t>
      </w:r>
    </w:p>
    <w:p w14:paraId="2A45CE47" w14:textId="5B4DF1F0" w:rsidR="00285718" w:rsidRPr="003468BB" w:rsidRDefault="00285718" w:rsidP="0082293E">
      <w:pPr>
        <w:widowControl/>
        <w:numPr>
          <w:ilvl w:val="0"/>
          <w:numId w:val="1"/>
        </w:numPr>
        <w:overflowPunct w:val="0"/>
        <w:snapToGrid w:val="0"/>
        <w:spacing w:beforeLines="150" w:before="360" w:after="200" w:line="276" w:lineRule="auto"/>
        <w:ind w:left="1191" w:hanging="482"/>
        <w:jc w:val="both"/>
        <w:rPr>
          <w:rFonts w:eastAsia="新細明體"/>
          <w:spacing w:val="20"/>
          <w:szCs w:val="26"/>
          <w:lang w:val="en-GB"/>
        </w:rPr>
      </w:pPr>
      <w:r w:rsidRPr="003468BB">
        <w:rPr>
          <w:rFonts w:eastAsia="新細明體" w:hint="eastAsia"/>
          <w:spacing w:val="20"/>
          <w:szCs w:val="26"/>
          <w:lang w:val="en-GB"/>
        </w:rPr>
        <w:t>保護兒童：當</w:t>
      </w:r>
      <w:r w:rsidRPr="003468BB">
        <w:rPr>
          <w:rFonts w:eastAsia="新細明體" w:hint="eastAsia"/>
          <w:spacing w:val="20"/>
          <w:szCs w:val="26"/>
          <w:lang w:val="en-GB" w:eastAsia="zh-HK"/>
        </w:rPr>
        <w:t>兒童的身心</w:t>
      </w:r>
      <w:r w:rsidRPr="003468BB">
        <w:rPr>
          <w:rFonts w:eastAsia="新細明體" w:hint="eastAsia"/>
          <w:spacing w:val="20"/>
          <w:szCs w:val="26"/>
          <w:lang w:val="en-GB"/>
        </w:rPr>
        <w:t>安全受到威脅或傷害時</w:t>
      </w:r>
      <w:r w:rsidRPr="003468BB">
        <w:rPr>
          <w:rFonts w:eastAsia="新細明體" w:hint="eastAsia"/>
          <w:spacing w:val="20"/>
          <w:szCs w:val="26"/>
          <w:lang w:val="en-GB" w:eastAsia="zh-HK"/>
        </w:rPr>
        <w:t>，各專業人士應盡快作出適</w:t>
      </w:r>
      <w:r w:rsidRPr="003468BB">
        <w:rPr>
          <w:rFonts w:eastAsia="新細明體" w:hint="eastAsia"/>
          <w:spacing w:val="20"/>
          <w:szCs w:val="26"/>
          <w:lang w:val="en-GB"/>
        </w:rPr>
        <w:t>當</w:t>
      </w:r>
      <w:r w:rsidRPr="003468BB">
        <w:rPr>
          <w:rFonts w:eastAsia="新細明體" w:hint="eastAsia"/>
          <w:spacing w:val="20"/>
          <w:szCs w:val="26"/>
          <w:lang w:val="en-GB" w:eastAsia="zh-HK"/>
        </w:rPr>
        <w:t>行</w:t>
      </w:r>
      <w:r w:rsidRPr="003468BB">
        <w:rPr>
          <w:rFonts w:eastAsia="新細明體" w:hint="eastAsia"/>
          <w:spacing w:val="20"/>
          <w:szCs w:val="26"/>
          <w:lang w:val="en-GB"/>
        </w:rPr>
        <w:t>動</w:t>
      </w:r>
      <w:r w:rsidRPr="003468BB">
        <w:rPr>
          <w:rFonts w:eastAsia="新細明體" w:hint="eastAsia"/>
          <w:spacing w:val="20"/>
          <w:szCs w:val="26"/>
          <w:lang w:val="en-GB" w:eastAsia="zh-HK"/>
        </w:rPr>
        <w:t>，</w:t>
      </w:r>
      <w:r w:rsidRPr="003468BB">
        <w:rPr>
          <w:rFonts w:eastAsia="新細明體" w:hint="eastAsia"/>
          <w:spacing w:val="20"/>
          <w:szCs w:val="26"/>
          <w:lang w:val="en-GB"/>
        </w:rPr>
        <w:t>互相協調</w:t>
      </w:r>
      <w:r w:rsidRPr="003468BB">
        <w:rPr>
          <w:rFonts w:eastAsia="新細明體" w:hint="eastAsia"/>
          <w:spacing w:val="20"/>
          <w:szCs w:val="26"/>
          <w:lang w:val="en-GB" w:eastAsia="zh-HK"/>
        </w:rPr>
        <w:t>，</w:t>
      </w:r>
      <w:r w:rsidR="00943C29" w:rsidRPr="003468BB">
        <w:rPr>
          <w:rFonts w:eastAsia="新細明體" w:hint="eastAsia"/>
          <w:spacing w:val="20"/>
          <w:szCs w:val="26"/>
          <w:lang w:val="en-GB" w:eastAsia="zh-HK"/>
        </w:rPr>
        <w:t>合作</w:t>
      </w:r>
      <w:r w:rsidRPr="003468BB">
        <w:rPr>
          <w:rFonts w:eastAsia="新細明體" w:hint="eastAsia"/>
          <w:spacing w:val="20"/>
          <w:szCs w:val="26"/>
          <w:lang w:val="en-GB" w:eastAsia="zh-HK"/>
        </w:rPr>
        <w:t>處理</w:t>
      </w:r>
      <w:r w:rsidRPr="003468BB">
        <w:rPr>
          <w:rFonts w:eastAsia="新細明體" w:hint="eastAsia"/>
          <w:spacing w:val="20"/>
          <w:szCs w:val="26"/>
          <w:lang w:val="en-GB"/>
        </w:rPr>
        <w:t>兒童</w:t>
      </w:r>
      <w:r w:rsidRPr="003468BB">
        <w:rPr>
          <w:rFonts w:eastAsia="新細明體" w:hint="eastAsia"/>
          <w:spacing w:val="20"/>
          <w:szCs w:val="26"/>
          <w:lang w:val="en-GB" w:eastAsia="zh-HK"/>
        </w:rPr>
        <w:t>當前</w:t>
      </w:r>
      <w:r w:rsidRPr="003468BB">
        <w:rPr>
          <w:rFonts w:eastAsia="新細明體" w:hint="eastAsia"/>
          <w:spacing w:val="20"/>
          <w:szCs w:val="26"/>
          <w:lang w:val="en-GB"/>
        </w:rPr>
        <w:t>面對</w:t>
      </w:r>
      <w:r w:rsidRPr="003468BB">
        <w:rPr>
          <w:rFonts w:eastAsia="新細明體" w:hint="eastAsia"/>
          <w:spacing w:val="20"/>
          <w:szCs w:val="26"/>
          <w:lang w:val="en-GB" w:eastAsia="zh-HK"/>
        </w:rPr>
        <w:t>的危機，</w:t>
      </w:r>
      <w:r w:rsidRPr="003468BB">
        <w:rPr>
          <w:rFonts w:eastAsia="新細明體" w:hint="eastAsia"/>
          <w:spacing w:val="20"/>
          <w:szCs w:val="26"/>
          <w:lang w:val="en-GB"/>
        </w:rPr>
        <w:t>以</w:t>
      </w:r>
      <w:r w:rsidRPr="003468BB">
        <w:rPr>
          <w:rFonts w:eastAsia="新細明體" w:hint="eastAsia"/>
          <w:spacing w:val="20"/>
          <w:szCs w:val="26"/>
          <w:lang w:val="en-GB" w:eastAsia="zh-HK"/>
        </w:rPr>
        <w:t>保障兒童的身心安全</w:t>
      </w:r>
      <w:r w:rsidRPr="003468BB">
        <w:rPr>
          <w:rFonts w:eastAsia="新細明體" w:hint="eastAsia"/>
          <w:spacing w:val="20"/>
          <w:szCs w:val="26"/>
          <w:lang w:val="en-GB"/>
        </w:rPr>
        <w:t>；並</w:t>
      </w:r>
      <w:r w:rsidRPr="003468BB">
        <w:rPr>
          <w:rFonts w:eastAsia="新細明體" w:hint="eastAsia"/>
          <w:spacing w:val="20"/>
          <w:szCs w:val="26"/>
          <w:lang w:val="en-GB" w:eastAsia="zh-HK"/>
        </w:rPr>
        <w:t>協助家庭增強保護兒童的能力</w:t>
      </w:r>
      <w:r w:rsidRPr="003468BB">
        <w:rPr>
          <w:rFonts w:eastAsia="新細明體" w:hint="eastAsia"/>
          <w:spacing w:val="20"/>
          <w:szCs w:val="26"/>
          <w:lang w:val="en-GB"/>
        </w:rPr>
        <w:t>，</w:t>
      </w:r>
      <w:r w:rsidRPr="003468BB">
        <w:rPr>
          <w:rFonts w:eastAsia="新細明體" w:hint="eastAsia"/>
          <w:spacing w:val="20"/>
          <w:szCs w:val="26"/>
          <w:lang w:val="en-GB" w:eastAsia="zh-HK"/>
        </w:rPr>
        <w:t>預防兒童再次受傷害</w:t>
      </w:r>
      <w:r w:rsidRPr="003468BB">
        <w:rPr>
          <w:rFonts w:eastAsia="新細明體" w:hint="eastAsia"/>
          <w:spacing w:val="20"/>
          <w:szCs w:val="26"/>
          <w:lang w:val="en-GB"/>
        </w:rPr>
        <w:t>。</w:t>
      </w:r>
    </w:p>
    <w:p w14:paraId="3B74C747" w14:textId="77777777" w:rsidR="00E60392" w:rsidRPr="003468BB" w:rsidRDefault="00E60392" w:rsidP="0082293E">
      <w:pPr>
        <w:widowControl/>
        <w:overflowPunct w:val="0"/>
        <w:snapToGrid w:val="0"/>
        <w:spacing w:beforeLines="150" w:before="360" w:line="276" w:lineRule="auto"/>
        <w:ind w:firstLine="720"/>
        <w:jc w:val="both"/>
        <w:rPr>
          <w:rFonts w:eastAsia="華康中黑體" w:hAnsi="華康中黑體"/>
          <w:spacing w:val="20"/>
          <w:szCs w:val="26"/>
        </w:rPr>
      </w:pPr>
      <w:r w:rsidRPr="003468BB">
        <w:rPr>
          <w:noProof/>
          <w:szCs w:val="26"/>
        </w:rPr>
        <w:drawing>
          <wp:inline distT="0" distB="0" distL="0" distR="0" wp14:anchorId="12D47E36" wp14:editId="19492749">
            <wp:extent cx="4546121" cy="2122098"/>
            <wp:effectExtent l="57150" t="38100" r="45085" b="50165"/>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FD25B3F" w14:textId="77777777" w:rsidR="00E60392" w:rsidRPr="003468BB" w:rsidRDefault="000E047D" w:rsidP="0082293E">
      <w:pPr>
        <w:tabs>
          <w:tab w:val="num" w:pos="910"/>
        </w:tabs>
        <w:overflowPunct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多專業</w:t>
      </w:r>
      <w:r w:rsidR="00621F6A" w:rsidRPr="003468BB">
        <w:rPr>
          <w:rFonts w:asciiTheme="majorEastAsia" w:eastAsiaTheme="majorEastAsia" w:hAnsiTheme="majorEastAsia" w:hint="eastAsia"/>
          <w:b/>
          <w:spacing w:val="20"/>
          <w:szCs w:val="26"/>
        </w:rPr>
        <w:t>合作</w:t>
      </w:r>
      <w:r w:rsidR="00E60392" w:rsidRPr="003468BB">
        <w:rPr>
          <w:rFonts w:asciiTheme="majorEastAsia" w:eastAsiaTheme="majorEastAsia" w:hAnsiTheme="majorEastAsia" w:hint="eastAsia"/>
          <w:b/>
          <w:spacing w:val="20"/>
          <w:szCs w:val="26"/>
        </w:rPr>
        <w:t>保護兒童的</w:t>
      </w:r>
      <w:r w:rsidR="00DC29D2" w:rsidRPr="003468BB">
        <w:rPr>
          <w:rFonts w:asciiTheme="majorEastAsia" w:eastAsiaTheme="majorEastAsia" w:hAnsiTheme="majorEastAsia" w:hint="eastAsia"/>
          <w:b/>
          <w:spacing w:val="20"/>
          <w:szCs w:val="26"/>
        </w:rPr>
        <w:t>目標和</w:t>
      </w:r>
      <w:r w:rsidR="00E60392" w:rsidRPr="003468BB">
        <w:rPr>
          <w:rFonts w:asciiTheme="majorEastAsia" w:eastAsiaTheme="majorEastAsia" w:hAnsiTheme="majorEastAsia" w:hint="eastAsia"/>
          <w:b/>
          <w:spacing w:val="20"/>
          <w:szCs w:val="26"/>
        </w:rPr>
        <w:t>主導原則</w:t>
      </w:r>
    </w:p>
    <w:p w14:paraId="1403413A" w14:textId="580127FB" w:rsidR="00CB0678" w:rsidRPr="003468BB" w:rsidRDefault="00DC42B0" w:rsidP="0082293E">
      <w:pPr>
        <w:pStyle w:val="ae"/>
        <w:numPr>
          <w:ilvl w:val="0"/>
          <w:numId w:val="9"/>
        </w:numPr>
        <w:overflowPunct w:val="0"/>
        <w:spacing w:beforeLines="100" w:before="240" w:line="276" w:lineRule="auto"/>
        <w:ind w:left="709" w:hanging="709"/>
        <w:jc w:val="both"/>
        <w:rPr>
          <w:rFonts w:eastAsia="新細明體"/>
          <w:spacing w:val="20"/>
          <w:szCs w:val="26"/>
          <w:lang w:eastAsia="zh-HK"/>
        </w:rPr>
      </w:pPr>
      <w:r w:rsidRPr="003468BB">
        <w:rPr>
          <w:rFonts w:eastAsia="新細明體" w:hint="eastAsia"/>
          <w:spacing w:val="20"/>
          <w:szCs w:val="26"/>
          <w:lang w:eastAsia="zh-HK"/>
        </w:rPr>
        <w:t>當</w:t>
      </w:r>
      <w:r w:rsidR="00B55538" w:rsidRPr="003468BB">
        <w:rPr>
          <w:rFonts w:eastAsia="新細明體" w:hint="eastAsia"/>
          <w:b/>
          <w:spacing w:val="20"/>
          <w:szCs w:val="26"/>
          <w:lang w:eastAsia="zh-HK"/>
        </w:rPr>
        <w:t>懷疑或相信</w:t>
      </w:r>
      <w:r w:rsidRPr="003468BB">
        <w:rPr>
          <w:rFonts w:eastAsia="新細明體" w:hint="eastAsia"/>
          <w:b/>
          <w:spacing w:val="20"/>
          <w:szCs w:val="26"/>
          <w:lang w:eastAsia="zh-HK"/>
        </w:rPr>
        <w:t>兒童的身心安全受到威脅或傷害</w:t>
      </w:r>
      <w:r w:rsidR="00B55538" w:rsidRPr="003468BB">
        <w:rPr>
          <w:rFonts w:eastAsia="新細明體" w:hint="eastAsia"/>
          <w:spacing w:val="20"/>
          <w:szCs w:val="26"/>
          <w:lang w:eastAsia="zh-HK"/>
        </w:rPr>
        <w:t>，需要根據上</w:t>
      </w:r>
      <w:r w:rsidR="0049528B" w:rsidRPr="003468BB">
        <w:rPr>
          <w:rFonts w:eastAsia="新細明體" w:hint="eastAsia"/>
          <w:spacing w:val="20"/>
          <w:szCs w:val="26"/>
        </w:rPr>
        <w:t>文</w:t>
      </w:r>
      <w:r w:rsidR="0049528B" w:rsidRPr="003468BB">
        <w:rPr>
          <w:rFonts w:eastAsia="新細明體" w:hint="eastAsia"/>
          <w:color w:val="0070C0"/>
          <w:spacing w:val="20"/>
          <w:szCs w:val="26"/>
          <w:u w:val="single"/>
        </w:rPr>
        <w:t>第</w:t>
      </w:r>
      <w:r w:rsidR="0049528B" w:rsidRPr="003468BB">
        <w:rPr>
          <w:rFonts w:eastAsia="新細明體"/>
          <w:color w:val="0070C0"/>
          <w:spacing w:val="20"/>
          <w:szCs w:val="26"/>
          <w:u w:val="single"/>
        </w:rPr>
        <w:t>1.7</w:t>
      </w:r>
      <w:r w:rsidR="0049528B" w:rsidRPr="003468BB">
        <w:rPr>
          <w:rFonts w:eastAsia="新細明體" w:hint="eastAsia"/>
          <w:color w:val="0070C0"/>
          <w:spacing w:val="20"/>
          <w:szCs w:val="26"/>
          <w:u w:val="single"/>
        </w:rPr>
        <w:t>段</w:t>
      </w:r>
      <w:r w:rsidR="0049528B" w:rsidRPr="003468BB">
        <w:rPr>
          <w:rFonts w:eastAsia="新細明體" w:hint="eastAsia"/>
          <w:spacing w:val="20"/>
          <w:szCs w:val="26"/>
        </w:rPr>
        <w:t>所述</w:t>
      </w:r>
      <w:r w:rsidR="00B55538" w:rsidRPr="003468BB">
        <w:rPr>
          <w:rFonts w:eastAsia="新細明體" w:hint="eastAsia"/>
          <w:spacing w:val="20"/>
          <w:szCs w:val="26"/>
          <w:lang w:eastAsia="zh-HK"/>
        </w:rPr>
        <w:t>第三個層面的策略處理個案</w:t>
      </w:r>
      <w:r w:rsidRPr="003468BB">
        <w:rPr>
          <w:rFonts w:eastAsia="新細明體" w:hint="eastAsia"/>
          <w:spacing w:val="20"/>
          <w:szCs w:val="26"/>
          <w:lang w:eastAsia="zh-HK"/>
        </w:rPr>
        <w:t>時</w:t>
      </w:r>
      <w:r w:rsidR="003A19B8" w:rsidRPr="003468BB">
        <w:rPr>
          <w:rFonts w:eastAsia="新細明體" w:hint="eastAsia"/>
          <w:spacing w:val="20"/>
          <w:szCs w:val="26"/>
          <w:lang w:eastAsia="zh-HK"/>
        </w:rPr>
        <w:t>，</w:t>
      </w:r>
      <w:r w:rsidR="003E3E96" w:rsidRPr="003468BB">
        <w:rPr>
          <w:rFonts w:eastAsia="新細明體" w:hint="eastAsia"/>
          <w:spacing w:val="20"/>
          <w:szCs w:val="26"/>
        </w:rPr>
        <w:t>各有關專業的工作人員</w:t>
      </w:r>
      <w:r w:rsidR="00E60392" w:rsidRPr="003468BB">
        <w:rPr>
          <w:rFonts w:eastAsia="新細明體" w:hint="eastAsia"/>
          <w:spacing w:val="20"/>
          <w:szCs w:val="26"/>
          <w:lang w:eastAsia="zh-HK"/>
        </w:rPr>
        <w:t>應作出適當的評估</w:t>
      </w:r>
      <w:r w:rsidR="003E3E96" w:rsidRPr="003468BB">
        <w:rPr>
          <w:rFonts w:eastAsia="新細明體" w:hint="eastAsia"/>
          <w:spacing w:val="20"/>
          <w:szCs w:val="26"/>
        </w:rPr>
        <w:t>／調查</w:t>
      </w:r>
      <w:r w:rsidR="00E60392" w:rsidRPr="003468BB">
        <w:rPr>
          <w:rFonts w:eastAsia="新細明體" w:hint="eastAsia"/>
          <w:spacing w:val="20"/>
          <w:szCs w:val="26"/>
          <w:lang w:eastAsia="zh-HK"/>
        </w:rPr>
        <w:t>，採用</w:t>
      </w:r>
      <w:r w:rsidR="009A0F21" w:rsidRPr="003468BB">
        <w:rPr>
          <w:rFonts w:eastAsia="新細明體" w:hint="eastAsia"/>
          <w:spacing w:val="20"/>
          <w:szCs w:val="26"/>
          <w:lang w:eastAsia="zh-HK"/>
        </w:rPr>
        <w:t>合</w:t>
      </w:r>
      <w:r w:rsidR="00E60392" w:rsidRPr="003468BB">
        <w:rPr>
          <w:rFonts w:eastAsia="新細明體" w:hint="eastAsia"/>
          <w:spacing w:val="20"/>
          <w:szCs w:val="26"/>
          <w:lang w:eastAsia="zh-HK"/>
        </w:rPr>
        <w:t>適的介入手法</w:t>
      </w:r>
      <w:r w:rsidR="00CB0678" w:rsidRPr="003468BB">
        <w:rPr>
          <w:rFonts w:eastAsia="新細明體" w:hint="eastAsia"/>
          <w:spacing w:val="20"/>
          <w:szCs w:val="26"/>
          <w:lang w:eastAsia="zh-HK"/>
        </w:rPr>
        <w:t>，</w:t>
      </w:r>
      <w:r w:rsidR="003A19B8" w:rsidRPr="003468BB">
        <w:rPr>
          <w:rFonts w:eastAsia="新細明體" w:hint="eastAsia"/>
          <w:spacing w:val="20"/>
          <w:szCs w:val="26"/>
          <w:lang w:eastAsia="zh-HK"/>
        </w:rPr>
        <w:t>並盡量讓家庭成員及兒童參與</w:t>
      </w:r>
      <w:r w:rsidR="00AD7BCF" w:rsidRPr="003468BB">
        <w:rPr>
          <w:rFonts w:eastAsia="新細明體" w:hint="eastAsia"/>
          <w:spacing w:val="20"/>
          <w:szCs w:val="26"/>
          <w:lang w:eastAsia="zh-HK"/>
        </w:rPr>
        <w:t>制訂</w:t>
      </w:r>
      <w:r w:rsidR="003A19B8" w:rsidRPr="003468BB">
        <w:rPr>
          <w:rFonts w:eastAsia="新細明體" w:hint="eastAsia"/>
          <w:spacing w:val="20"/>
          <w:szCs w:val="26"/>
          <w:lang w:eastAsia="zh-HK"/>
        </w:rPr>
        <w:t>保護兒童</w:t>
      </w:r>
      <w:r w:rsidR="003E3E96" w:rsidRPr="003468BB">
        <w:rPr>
          <w:rFonts w:eastAsia="新細明體" w:hint="eastAsia"/>
          <w:spacing w:val="20"/>
          <w:szCs w:val="26"/>
        </w:rPr>
        <w:t>安全</w:t>
      </w:r>
      <w:r w:rsidR="003A19B8" w:rsidRPr="003468BB">
        <w:rPr>
          <w:rFonts w:eastAsia="新細明體" w:hint="eastAsia"/>
          <w:spacing w:val="20"/>
          <w:szCs w:val="26"/>
          <w:lang w:eastAsia="zh-HK"/>
        </w:rPr>
        <w:t>的計劃，運用家庭本身的資源</w:t>
      </w:r>
      <w:r w:rsidR="00575804" w:rsidRPr="003468BB">
        <w:rPr>
          <w:rFonts w:eastAsia="新細明體" w:hint="eastAsia"/>
          <w:spacing w:val="20"/>
          <w:szCs w:val="26"/>
          <w:lang w:eastAsia="zh-HK"/>
        </w:rPr>
        <w:t>、支援網絡</w:t>
      </w:r>
      <w:r w:rsidR="003A19B8" w:rsidRPr="003468BB">
        <w:rPr>
          <w:rFonts w:eastAsia="新細明體" w:hint="eastAsia"/>
          <w:spacing w:val="20"/>
          <w:szCs w:val="26"/>
          <w:lang w:eastAsia="zh-HK"/>
        </w:rPr>
        <w:t>及社區</w:t>
      </w:r>
      <w:r w:rsidR="00823A56" w:rsidRPr="003468BB">
        <w:rPr>
          <w:rFonts w:eastAsia="新細明體" w:hint="eastAsia"/>
          <w:spacing w:val="20"/>
          <w:szCs w:val="26"/>
          <w:lang w:eastAsia="zh-HK"/>
        </w:rPr>
        <w:t>服務</w:t>
      </w:r>
      <w:r w:rsidR="003A19B8" w:rsidRPr="003468BB">
        <w:rPr>
          <w:rFonts w:eastAsia="新細明體" w:hint="eastAsia"/>
          <w:spacing w:val="20"/>
          <w:szCs w:val="26"/>
          <w:lang w:eastAsia="zh-HK"/>
        </w:rPr>
        <w:t>，</w:t>
      </w:r>
      <w:r w:rsidR="00CB0678" w:rsidRPr="003468BB">
        <w:rPr>
          <w:rFonts w:eastAsia="新細明體" w:hint="eastAsia"/>
          <w:spacing w:val="20"/>
          <w:szCs w:val="26"/>
          <w:lang w:eastAsia="zh-HK"/>
        </w:rPr>
        <w:t>以達到下列的工作目標：</w:t>
      </w:r>
    </w:p>
    <w:p w14:paraId="270AD367" w14:textId="4054958A" w:rsidR="00367D7D" w:rsidRPr="003468BB" w:rsidRDefault="00367D7D" w:rsidP="0082293E">
      <w:pPr>
        <w:overflowPunct w:val="0"/>
        <w:spacing w:beforeLines="100" w:before="240" w:line="276" w:lineRule="auto"/>
        <w:ind w:firstLine="480"/>
        <w:jc w:val="both"/>
        <w:rPr>
          <w:rFonts w:eastAsia="新細明體"/>
          <w:spacing w:val="20"/>
          <w:szCs w:val="26"/>
          <w:lang w:eastAsia="zh-HK"/>
        </w:rPr>
      </w:pPr>
      <w:r w:rsidRPr="003468BB">
        <w:rPr>
          <w:rFonts w:eastAsia="新細明體"/>
          <w:noProof/>
          <w:spacing w:val="20"/>
          <w:szCs w:val="26"/>
        </w:rPr>
        <w:lastRenderedPageBreak/>
        <w:drawing>
          <wp:inline distT="0" distB="0" distL="0" distR="0" wp14:anchorId="07F9B3B1" wp14:editId="229CA06E">
            <wp:extent cx="4940490" cy="2784143"/>
            <wp:effectExtent l="38100" t="0" r="69850" b="0"/>
            <wp:docPr id="279" name="資料庫圖表 2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A2F75B7" w14:textId="77777777" w:rsidR="0082293E" w:rsidRPr="003468BB" w:rsidRDefault="0082293E" w:rsidP="0082293E">
      <w:pPr>
        <w:overflowPunct w:val="0"/>
        <w:spacing w:beforeLines="100" w:before="240" w:line="276" w:lineRule="auto"/>
        <w:ind w:firstLine="480"/>
        <w:jc w:val="both"/>
        <w:rPr>
          <w:rFonts w:eastAsia="新細明體"/>
          <w:spacing w:val="20"/>
          <w:szCs w:val="26"/>
          <w:lang w:eastAsia="zh-HK"/>
        </w:rPr>
      </w:pPr>
    </w:p>
    <w:p w14:paraId="5CF74BE3" w14:textId="77777777" w:rsidR="00E60392" w:rsidRPr="003468BB" w:rsidRDefault="003A19B8" w:rsidP="0082293E">
      <w:pPr>
        <w:pStyle w:val="ae"/>
        <w:numPr>
          <w:ilvl w:val="0"/>
          <w:numId w:val="9"/>
        </w:numPr>
        <w:overflowPunct w:val="0"/>
        <w:spacing w:beforeLines="100" w:before="240" w:line="276" w:lineRule="auto"/>
        <w:ind w:left="709" w:hanging="709"/>
        <w:jc w:val="both"/>
        <w:rPr>
          <w:rFonts w:eastAsia="新細明體"/>
          <w:spacing w:val="20"/>
          <w:szCs w:val="26"/>
          <w:lang w:val="en-GB"/>
        </w:rPr>
      </w:pPr>
      <w:r w:rsidRPr="003468BB">
        <w:rPr>
          <w:rFonts w:eastAsia="新細明體" w:hint="eastAsia"/>
          <w:spacing w:val="20"/>
          <w:szCs w:val="26"/>
          <w:lang w:val="en-GB"/>
        </w:rPr>
        <w:t>工作人員</w:t>
      </w:r>
      <w:r w:rsidR="00E60392" w:rsidRPr="003468BB">
        <w:rPr>
          <w:rFonts w:eastAsia="新細明體" w:hint="eastAsia"/>
          <w:spacing w:val="20"/>
          <w:szCs w:val="26"/>
          <w:lang w:val="en-GB" w:eastAsia="zh-HK"/>
        </w:rPr>
        <w:t>在處理</w:t>
      </w:r>
      <w:r w:rsidRPr="003468BB">
        <w:rPr>
          <w:rFonts w:eastAsia="新細明體" w:hint="eastAsia"/>
          <w:spacing w:val="20"/>
          <w:szCs w:val="26"/>
          <w:lang w:val="en-GB"/>
        </w:rPr>
        <w:t>保護兒童的</w:t>
      </w:r>
      <w:r w:rsidR="00E60392" w:rsidRPr="003468BB">
        <w:rPr>
          <w:rFonts w:eastAsia="新細明體" w:hint="eastAsia"/>
          <w:spacing w:val="20"/>
          <w:szCs w:val="26"/>
          <w:lang w:val="en-GB" w:eastAsia="zh-HK"/>
        </w:rPr>
        <w:t>個案時，應根</w:t>
      </w:r>
      <w:r w:rsidR="00E60392" w:rsidRPr="003468BB">
        <w:rPr>
          <w:rFonts w:eastAsia="新細明體" w:hint="eastAsia"/>
          <w:spacing w:val="20"/>
          <w:szCs w:val="26"/>
          <w:lang w:val="en-GB"/>
        </w:rPr>
        <w:t>據</w:t>
      </w:r>
      <w:r w:rsidR="00E60392" w:rsidRPr="003468BB">
        <w:rPr>
          <w:rFonts w:eastAsia="新細明體" w:hint="eastAsia"/>
          <w:spacing w:val="20"/>
          <w:szCs w:val="26"/>
          <w:lang w:val="en-GB" w:eastAsia="zh-HK"/>
        </w:rPr>
        <w:t>以</w:t>
      </w:r>
      <w:r w:rsidR="00E60392" w:rsidRPr="003468BB">
        <w:rPr>
          <w:rFonts w:eastAsia="新細明體" w:hint="eastAsia"/>
          <w:spacing w:val="20"/>
          <w:szCs w:val="26"/>
          <w:lang w:val="en-GB"/>
        </w:rPr>
        <w:t>下</w:t>
      </w:r>
      <w:r w:rsidR="00E60392" w:rsidRPr="003468BB">
        <w:rPr>
          <w:rFonts w:eastAsia="新細明體" w:hint="eastAsia"/>
          <w:spacing w:val="20"/>
          <w:szCs w:val="26"/>
          <w:lang w:val="en-GB" w:eastAsia="zh-HK"/>
        </w:rPr>
        <w:t>的原</w:t>
      </w:r>
      <w:r w:rsidR="00E60392" w:rsidRPr="003468BB">
        <w:rPr>
          <w:rFonts w:eastAsia="新細明體" w:hint="eastAsia"/>
          <w:spacing w:val="20"/>
          <w:szCs w:val="26"/>
          <w:lang w:val="en-GB"/>
        </w:rPr>
        <w:t>則：</w:t>
      </w:r>
    </w:p>
    <w:p w14:paraId="5918890F" w14:textId="1A00FF32" w:rsidR="00C45743" w:rsidRPr="003468BB" w:rsidRDefault="00C45743" w:rsidP="0082293E">
      <w:pPr>
        <w:widowControl/>
        <w:overflowPunct w:val="0"/>
        <w:snapToGrid w:val="0"/>
        <w:spacing w:beforeLines="150" w:before="360" w:line="276" w:lineRule="auto"/>
        <w:ind w:leftChars="200" w:left="520"/>
        <w:jc w:val="both"/>
        <w:rPr>
          <w:rFonts w:asciiTheme="majorEastAsia" w:eastAsiaTheme="majorEastAsia" w:hAnsiTheme="majorEastAsia"/>
          <w:b/>
          <w:spacing w:val="20"/>
          <w:szCs w:val="26"/>
          <w:lang w:eastAsia="zh-HK"/>
        </w:rPr>
      </w:pPr>
      <w:r w:rsidRPr="003468BB">
        <w:rPr>
          <w:rFonts w:asciiTheme="majorEastAsia" w:eastAsiaTheme="majorEastAsia" w:hAnsiTheme="majorEastAsia" w:hint="eastAsia"/>
          <w:b/>
          <w:noProof/>
          <w:spacing w:val="20"/>
          <w:szCs w:val="26"/>
        </w:rPr>
        <mc:AlternateContent>
          <mc:Choice Requires="wps">
            <w:drawing>
              <wp:anchor distT="0" distB="0" distL="114300" distR="114300" simplePos="0" relativeHeight="251706880" behindDoc="0" locked="0" layoutInCell="1" allowOverlap="1" wp14:anchorId="2BDB9D91" wp14:editId="0C75F49F">
                <wp:simplePos x="0" y="0"/>
                <wp:positionH relativeFrom="column">
                  <wp:posOffset>922867</wp:posOffset>
                </wp:positionH>
                <wp:positionV relativeFrom="paragraph">
                  <wp:posOffset>218863</wp:posOffset>
                </wp:positionV>
                <wp:extent cx="3666066" cy="498763"/>
                <wp:effectExtent l="0" t="0" r="10795" b="15875"/>
                <wp:wrapNone/>
                <wp:docPr id="280" name="流程圖: 準備作業 280"/>
                <wp:cNvGraphicFramePr/>
                <a:graphic xmlns:a="http://schemas.openxmlformats.org/drawingml/2006/main">
                  <a:graphicData uri="http://schemas.microsoft.com/office/word/2010/wordprocessingShape">
                    <wps:wsp>
                      <wps:cNvSpPr/>
                      <wps:spPr>
                        <a:xfrm>
                          <a:off x="0" y="0"/>
                          <a:ext cx="3666066" cy="498763"/>
                        </a:xfrm>
                        <a:prstGeom prst="flowChartPreparation">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B8763" w14:textId="57C65173" w:rsidR="00124236" w:rsidRPr="001324D6" w:rsidRDefault="00124236" w:rsidP="00C45743">
                            <w:pPr>
                              <w:jc w:val="center"/>
                              <w:rPr>
                                <w:color w:val="FF0000"/>
                                <w:sz w:val="28"/>
                                <w14:textOutline w14:w="9525" w14:cap="rnd" w14:cmpd="sng" w14:algn="ctr">
                                  <w14:solidFill>
                                    <w14:srgbClr w14:val="7030A0"/>
                                  </w14:solidFill>
                                  <w14:prstDash w14:val="solid"/>
                                  <w14:bevel/>
                                </w14:textOutline>
                              </w:rPr>
                            </w:pPr>
                            <w:r w:rsidRPr="001324D6">
                              <w:rPr>
                                <w:rFonts w:hint="eastAsia"/>
                                <w:color w:val="FF0000"/>
                                <w:sz w:val="28"/>
                                <w14:textOutline w14:w="9525" w14:cap="rnd" w14:cmpd="sng" w14:algn="ctr">
                                  <w14:solidFill>
                                    <w14:srgbClr w14:val="7030A0"/>
                                  </w14:solidFill>
                                  <w14:prstDash w14:val="solid"/>
                                  <w14:bevel/>
                                </w14:textOutline>
                              </w:rPr>
                              <w:t>「兒童為重、安全為先」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B9D91" id="_x0000_t117" coordsize="21600,21600" o:spt="117" path="m4353,l17214,r4386,10800l17214,21600r-12861,l,10800xe">
                <v:stroke joinstyle="miter"/>
                <v:path gradientshapeok="t" o:connecttype="rect" textboxrect="4353,0,17214,21600"/>
              </v:shapetype>
              <v:shape id="流程圖: 準備作業 280" o:spid="_x0000_s1026" type="#_x0000_t117" style="position:absolute;left:0;text-align:left;margin-left:72.65pt;margin-top:17.25pt;width:288.65pt;height:39.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" filled="f" strokecolor="red" strokeweight="2pt">
                <v:textbox>
                  <w:txbxContent>
                    <w:p w14:paraId="537B8763" w14:textId="57C65173" w:rsidR="00124236" w:rsidRPr="001324D6" w:rsidRDefault="00124236" w:rsidP="00C45743">
                      <w:pPr>
                        <w:jc w:val="center"/>
                        <w:rPr>
                          <w:color w:val="FF0000"/>
                          <w:sz w:val="28"/>
                          <w14:textOutline w14:w="9525" w14:cap="rnd" w14:cmpd="sng" w14:algn="ctr">
                            <w14:solidFill>
                              <w14:srgbClr w14:val="7030A0"/>
                            </w14:solidFill>
                            <w14:prstDash w14:val="solid"/>
                            <w14:bevel/>
                          </w14:textOutline>
                        </w:rPr>
                      </w:pPr>
                      <w:r w:rsidRPr="001324D6">
                        <w:rPr>
                          <w:rFonts w:hint="eastAsia"/>
                          <w:color w:val="FF0000"/>
                          <w:sz w:val="28"/>
                          <w14:textOutline w14:w="9525" w14:cap="rnd" w14:cmpd="sng" w14:algn="ctr">
                            <w14:solidFill>
                              <w14:srgbClr w14:val="7030A0"/>
                            </w14:solidFill>
                            <w14:prstDash w14:val="solid"/>
                            <w14:bevel/>
                          </w14:textOutline>
                        </w:rPr>
                        <w:t>「兒童為重、安全為先」</w:t>
                      </w:r>
                    </w:p>
                  </w:txbxContent>
                </v:textbox>
              </v:shape>
            </w:pict>
          </mc:Fallback>
        </mc:AlternateContent>
      </w:r>
    </w:p>
    <w:p w14:paraId="1D4EDA18" w14:textId="77777777" w:rsidR="00C45743" w:rsidRPr="003468BB" w:rsidRDefault="00C45743" w:rsidP="0082293E">
      <w:pPr>
        <w:widowControl/>
        <w:overflowPunct w:val="0"/>
        <w:snapToGrid w:val="0"/>
        <w:spacing w:beforeLines="150" w:before="360" w:line="276" w:lineRule="auto"/>
        <w:ind w:leftChars="200" w:left="520"/>
        <w:jc w:val="both"/>
        <w:rPr>
          <w:rFonts w:asciiTheme="majorEastAsia" w:eastAsiaTheme="majorEastAsia" w:hAnsiTheme="majorEastAsia"/>
          <w:b/>
          <w:spacing w:val="20"/>
          <w:szCs w:val="26"/>
          <w:lang w:eastAsia="zh-HK"/>
        </w:rPr>
      </w:pPr>
    </w:p>
    <w:p w14:paraId="772E78E6" w14:textId="77777777" w:rsidR="00E60392" w:rsidRPr="003468BB" w:rsidRDefault="00E60392" w:rsidP="0082293E">
      <w:pPr>
        <w:widowControl/>
        <w:numPr>
          <w:ilvl w:val="0"/>
          <w:numId w:val="17"/>
        </w:numPr>
        <w:overflowPunct w:val="0"/>
        <w:snapToGrid w:val="0"/>
        <w:spacing w:beforeLines="100" w:before="240" w:after="120" w:line="276" w:lineRule="auto"/>
        <w:ind w:leftChars="295" w:left="1334" w:hanging="567"/>
        <w:jc w:val="both"/>
        <w:rPr>
          <w:rFonts w:eastAsia="新細明體"/>
          <w:spacing w:val="20"/>
          <w:szCs w:val="26"/>
          <w:lang w:val="en-GB"/>
        </w:rPr>
      </w:pPr>
      <w:r w:rsidRPr="003468BB">
        <w:rPr>
          <w:rFonts w:eastAsia="新細明體" w:hint="eastAsia"/>
          <w:spacing w:val="20"/>
          <w:szCs w:val="26"/>
          <w:lang w:val="en-GB"/>
        </w:rPr>
        <w:t>時刻以</w:t>
      </w:r>
      <w:r w:rsidRPr="003468BB">
        <w:rPr>
          <w:rFonts w:eastAsia="新細明體" w:hint="eastAsia"/>
          <w:b/>
          <w:color w:val="0070C0"/>
          <w:spacing w:val="20"/>
          <w:szCs w:val="26"/>
          <w:lang w:val="en-GB"/>
        </w:rPr>
        <w:t>兒童</w:t>
      </w:r>
      <w:r w:rsidRPr="003468BB">
        <w:rPr>
          <w:rFonts w:eastAsia="新細明體" w:hint="eastAsia"/>
          <w:spacing w:val="20"/>
          <w:szCs w:val="26"/>
          <w:lang w:val="en-GB"/>
        </w:rPr>
        <w:t>的</w:t>
      </w:r>
      <w:r w:rsidRPr="003468BB">
        <w:rPr>
          <w:rFonts w:eastAsia="新細明體" w:hint="eastAsia"/>
          <w:b/>
          <w:color w:val="0070C0"/>
          <w:spacing w:val="20"/>
          <w:szCs w:val="26"/>
          <w:lang w:val="en-GB"/>
        </w:rPr>
        <w:t>安全</w:t>
      </w:r>
      <w:r w:rsidRPr="003468BB">
        <w:rPr>
          <w:rFonts w:eastAsia="新細明體" w:hint="eastAsia"/>
          <w:spacing w:val="20"/>
          <w:szCs w:val="26"/>
          <w:lang w:val="en-GB"/>
        </w:rPr>
        <w:t>、需要、福</w:t>
      </w:r>
      <w:r w:rsidR="003E3E96" w:rsidRPr="003468BB">
        <w:rPr>
          <w:rFonts w:eastAsia="新細明體" w:hint="eastAsia"/>
          <w:spacing w:val="20"/>
          <w:szCs w:val="26"/>
          <w:lang w:val="en-GB"/>
        </w:rPr>
        <w:t>祉</w:t>
      </w:r>
      <w:r w:rsidRPr="003468BB">
        <w:rPr>
          <w:rFonts w:eastAsia="新細明體" w:hint="eastAsia"/>
          <w:spacing w:val="20"/>
          <w:szCs w:val="26"/>
          <w:lang w:val="en-GB"/>
        </w:rPr>
        <w:t>和權利</w:t>
      </w:r>
      <w:r w:rsidRPr="003468BB">
        <w:rPr>
          <w:rFonts w:eastAsia="新細明體" w:hint="eastAsia"/>
          <w:b/>
          <w:color w:val="0070C0"/>
          <w:spacing w:val="20"/>
          <w:szCs w:val="26"/>
          <w:lang w:val="en-GB"/>
        </w:rPr>
        <w:t>為重</w:t>
      </w:r>
      <w:r w:rsidRPr="003468BB">
        <w:rPr>
          <w:rFonts w:eastAsia="新細明體" w:hint="eastAsia"/>
          <w:spacing w:val="20"/>
          <w:szCs w:val="26"/>
          <w:lang w:val="en-GB"/>
        </w:rPr>
        <w:t>及以此為最優先考慮。</w:t>
      </w:r>
    </w:p>
    <w:p w14:paraId="4CE10DCF" w14:textId="63BBD011" w:rsidR="00C01F8F" w:rsidRPr="003468BB" w:rsidRDefault="00C01F8F" w:rsidP="0082293E">
      <w:pPr>
        <w:widowControl/>
        <w:numPr>
          <w:ilvl w:val="0"/>
          <w:numId w:val="17"/>
        </w:numPr>
        <w:overflowPunct w:val="0"/>
        <w:snapToGrid w:val="0"/>
        <w:spacing w:beforeLines="100" w:before="240" w:after="120" w:line="276" w:lineRule="auto"/>
        <w:ind w:leftChars="295" w:left="1334" w:hanging="567"/>
        <w:jc w:val="both"/>
        <w:rPr>
          <w:rFonts w:eastAsia="新細明體"/>
          <w:spacing w:val="20"/>
          <w:szCs w:val="26"/>
          <w:lang w:val="en-GB"/>
        </w:rPr>
      </w:pPr>
      <w:r w:rsidRPr="003468BB">
        <w:rPr>
          <w:rFonts w:eastAsia="新細明體" w:hint="eastAsia"/>
          <w:spacing w:val="20"/>
          <w:szCs w:val="26"/>
          <w:lang w:val="en-GB"/>
        </w:rPr>
        <w:t>在任何保護兒童的介入行動中，均須把兒童的</w:t>
      </w:r>
      <w:r w:rsidR="001324D6" w:rsidRPr="003468BB">
        <w:rPr>
          <w:rFonts w:eastAsia="新細明體" w:hint="eastAsia"/>
          <w:spacing w:val="20"/>
          <w:szCs w:val="26"/>
          <w:lang w:val="en-GB" w:eastAsia="zh-HK"/>
        </w:rPr>
        <w:t>最佳利益</w:t>
      </w:r>
      <w:r w:rsidRPr="003468BB">
        <w:rPr>
          <w:rFonts w:eastAsia="新細明體" w:hint="eastAsia"/>
          <w:spacing w:val="20"/>
          <w:szCs w:val="26"/>
          <w:lang w:val="en-GB"/>
        </w:rPr>
        <w:t>放於首位。</w:t>
      </w:r>
      <w:r w:rsidR="00575804" w:rsidRPr="003468BB">
        <w:rPr>
          <w:rFonts w:eastAsia="新細明體" w:hint="eastAsia"/>
          <w:spacing w:val="20"/>
          <w:szCs w:val="26"/>
          <w:lang w:val="en-GB"/>
        </w:rPr>
        <w:t>相對</w:t>
      </w:r>
      <w:r w:rsidR="005713AF" w:rsidRPr="003468BB">
        <w:rPr>
          <w:rFonts w:eastAsia="新細明體" w:hint="eastAsia"/>
          <w:spacing w:val="20"/>
          <w:szCs w:val="26"/>
          <w:lang w:val="en-GB" w:eastAsia="zh-HK"/>
        </w:rPr>
        <w:t>於</w:t>
      </w:r>
    </w:p>
    <w:p w14:paraId="70DB9A95" w14:textId="77777777" w:rsidR="00C01F8F" w:rsidRPr="003468BB" w:rsidRDefault="00C01F8F" w:rsidP="000803AA">
      <w:pPr>
        <w:widowControl/>
        <w:numPr>
          <w:ilvl w:val="1"/>
          <w:numId w:val="122"/>
        </w:numPr>
        <w:overflowPunct w:val="0"/>
        <w:snapToGrid w:val="0"/>
        <w:spacing w:beforeLines="50" w:before="120" w:after="120" w:line="276" w:lineRule="auto"/>
        <w:ind w:leftChars="532" w:left="1950" w:hanging="567"/>
        <w:jc w:val="both"/>
        <w:rPr>
          <w:rFonts w:eastAsia="新細明體"/>
          <w:spacing w:val="20"/>
          <w:szCs w:val="26"/>
          <w:lang w:val="en-GB"/>
        </w:rPr>
      </w:pPr>
      <w:r w:rsidRPr="003468BB">
        <w:rPr>
          <w:rFonts w:eastAsia="新細明體" w:hint="eastAsia"/>
          <w:spacing w:val="20"/>
          <w:szCs w:val="26"/>
          <w:lang w:val="en-GB"/>
        </w:rPr>
        <w:t>父母的權利；以及</w:t>
      </w:r>
    </w:p>
    <w:p w14:paraId="33C644E9" w14:textId="74361560" w:rsidR="00C01F8F" w:rsidRPr="003468BB" w:rsidRDefault="00C01F8F" w:rsidP="000803AA">
      <w:pPr>
        <w:widowControl/>
        <w:numPr>
          <w:ilvl w:val="1"/>
          <w:numId w:val="122"/>
        </w:numPr>
        <w:overflowPunct w:val="0"/>
        <w:snapToGrid w:val="0"/>
        <w:spacing w:beforeLines="50" w:before="120" w:after="120" w:line="276" w:lineRule="auto"/>
        <w:ind w:leftChars="532" w:left="1950" w:hanging="567"/>
        <w:jc w:val="both"/>
        <w:rPr>
          <w:rFonts w:eastAsia="新細明體"/>
          <w:spacing w:val="20"/>
          <w:szCs w:val="26"/>
          <w:lang w:val="en-GB"/>
        </w:rPr>
      </w:pPr>
      <w:r w:rsidRPr="003468BB">
        <w:rPr>
          <w:rFonts w:eastAsia="新細明體" w:hint="eastAsia"/>
          <w:spacing w:val="20"/>
          <w:szCs w:val="26"/>
          <w:lang w:val="en-GB"/>
        </w:rPr>
        <w:t>對</w:t>
      </w:r>
      <w:r w:rsidR="001A297C" w:rsidRPr="003468BB">
        <w:rPr>
          <w:rFonts w:eastAsia="新細明體" w:hint="eastAsia"/>
          <w:spacing w:val="20"/>
          <w:szCs w:val="26"/>
          <w:lang w:val="en-GB"/>
        </w:rPr>
        <w:t>懷疑</w:t>
      </w:r>
      <w:r w:rsidRPr="003468BB">
        <w:rPr>
          <w:rFonts w:eastAsia="新細明體" w:hint="eastAsia"/>
          <w:spacing w:val="20"/>
          <w:szCs w:val="26"/>
          <w:lang w:val="en-GB"/>
        </w:rPr>
        <w:t>傷害兒童的人採取刑事檢控，</w:t>
      </w:r>
    </w:p>
    <w:p w14:paraId="584E5F02" w14:textId="398B19F5" w:rsidR="00C01F8F" w:rsidRPr="003468BB" w:rsidRDefault="00C01F8F" w:rsidP="0082293E">
      <w:pPr>
        <w:widowControl/>
        <w:overflowPunct w:val="0"/>
        <w:snapToGrid w:val="0"/>
        <w:spacing w:beforeLines="100" w:before="240" w:after="120" w:line="276" w:lineRule="auto"/>
        <w:ind w:leftChars="532" w:left="1383"/>
        <w:jc w:val="both"/>
        <w:rPr>
          <w:rFonts w:eastAsia="新細明體"/>
          <w:spacing w:val="20"/>
          <w:szCs w:val="26"/>
          <w:lang w:val="en-GB"/>
        </w:rPr>
      </w:pPr>
      <w:r w:rsidRPr="003468BB">
        <w:rPr>
          <w:rFonts w:eastAsia="新細明體" w:hint="eastAsia"/>
          <w:spacing w:val="20"/>
          <w:szCs w:val="26"/>
          <w:lang w:val="en-GB"/>
        </w:rPr>
        <w:t>兒童的</w:t>
      </w:r>
      <w:r w:rsidR="001324D6" w:rsidRPr="003468BB">
        <w:rPr>
          <w:rFonts w:eastAsia="新細明體" w:hint="eastAsia"/>
          <w:spacing w:val="20"/>
          <w:szCs w:val="26"/>
          <w:lang w:val="en-GB" w:eastAsia="zh-HK"/>
        </w:rPr>
        <w:t>最佳利益</w:t>
      </w:r>
      <w:r w:rsidRPr="003468BB">
        <w:rPr>
          <w:rFonts w:eastAsia="新細明體" w:hint="eastAsia"/>
          <w:spacing w:val="20"/>
          <w:szCs w:val="26"/>
          <w:lang w:val="en-GB"/>
        </w:rPr>
        <w:t>更加重要。</w:t>
      </w:r>
    </w:p>
    <w:p w14:paraId="519FAAB0" w14:textId="29A3BF7E" w:rsidR="00576908" w:rsidRPr="003468BB" w:rsidRDefault="005F4ECA" w:rsidP="0082293E">
      <w:pPr>
        <w:widowControl/>
        <w:numPr>
          <w:ilvl w:val="0"/>
          <w:numId w:val="17"/>
        </w:numPr>
        <w:overflowPunct w:val="0"/>
        <w:snapToGrid w:val="0"/>
        <w:spacing w:beforeLines="100" w:before="240" w:after="120" w:line="276" w:lineRule="auto"/>
        <w:ind w:leftChars="295" w:left="1334" w:hanging="567"/>
        <w:jc w:val="both"/>
        <w:rPr>
          <w:rFonts w:eastAsia="新細明體"/>
          <w:spacing w:val="20"/>
          <w:szCs w:val="26"/>
          <w:lang w:val="en-GB"/>
        </w:rPr>
      </w:pPr>
      <w:r w:rsidRPr="003468BB">
        <w:rPr>
          <w:rFonts w:eastAsia="新細明體" w:hint="eastAsia"/>
          <w:spacing w:val="20"/>
          <w:szCs w:val="26"/>
          <w:lang w:val="en-GB"/>
        </w:rPr>
        <w:t>為</w:t>
      </w:r>
      <w:r w:rsidR="00576908" w:rsidRPr="003468BB">
        <w:rPr>
          <w:rFonts w:eastAsia="新細明體" w:hint="eastAsia"/>
          <w:spacing w:val="20"/>
          <w:szCs w:val="26"/>
          <w:lang w:val="en-GB"/>
        </w:rPr>
        <w:t>保障兒童的身心安全</w:t>
      </w:r>
      <w:r w:rsidRPr="003468BB">
        <w:rPr>
          <w:rFonts w:eastAsia="新細明體" w:hint="eastAsia"/>
          <w:spacing w:val="20"/>
          <w:szCs w:val="26"/>
          <w:lang w:val="en-GB"/>
        </w:rPr>
        <w:t>而採取行動</w:t>
      </w:r>
      <w:r w:rsidR="00576908" w:rsidRPr="003468BB">
        <w:rPr>
          <w:rFonts w:eastAsia="新細明體" w:hint="eastAsia"/>
          <w:spacing w:val="20"/>
          <w:szCs w:val="26"/>
          <w:lang w:val="en-GB"/>
        </w:rPr>
        <w:t>時，應</w:t>
      </w:r>
      <w:r w:rsidR="00160BD5" w:rsidRPr="003468BB">
        <w:rPr>
          <w:rFonts w:eastAsia="新細明體" w:hint="eastAsia"/>
          <w:spacing w:val="20"/>
          <w:szCs w:val="26"/>
          <w:lang w:val="en-GB"/>
        </w:rPr>
        <w:t>全面</w:t>
      </w:r>
      <w:r w:rsidR="00397E4D" w:rsidRPr="003468BB">
        <w:rPr>
          <w:rFonts w:eastAsia="新細明體" w:hint="eastAsia"/>
          <w:spacing w:val="20"/>
          <w:szCs w:val="26"/>
          <w:lang w:val="en-GB"/>
        </w:rPr>
        <w:t>考慮兒童的家庭情況、</w:t>
      </w:r>
      <w:r w:rsidR="00943C29" w:rsidRPr="003468BB">
        <w:rPr>
          <w:rFonts w:eastAsia="新細明體" w:hint="eastAsia"/>
          <w:spacing w:val="20"/>
          <w:szCs w:val="26"/>
          <w:lang w:val="en-GB" w:eastAsia="zh-HK"/>
        </w:rPr>
        <w:t>性別、</w:t>
      </w:r>
      <w:r w:rsidR="00397E4D" w:rsidRPr="003468BB">
        <w:rPr>
          <w:rFonts w:eastAsia="新細明體" w:hint="eastAsia"/>
          <w:spacing w:val="20"/>
          <w:szCs w:val="26"/>
          <w:lang w:val="en-GB"/>
        </w:rPr>
        <w:t>年齡、發展階段、種族、</w:t>
      </w:r>
      <w:r w:rsidR="00943C29" w:rsidRPr="003468BB">
        <w:rPr>
          <w:rFonts w:eastAsia="新細明體" w:hint="eastAsia"/>
          <w:spacing w:val="20"/>
          <w:szCs w:val="26"/>
          <w:lang w:val="en-GB" w:eastAsia="zh-HK"/>
        </w:rPr>
        <w:t>宗教、</w:t>
      </w:r>
      <w:r w:rsidR="00397E4D" w:rsidRPr="003468BB">
        <w:rPr>
          <w:rFonts w:eastAsia="新細明體" w:hint="eastAsia"/>
          <w:spacing w:val="20"/>
          <w:szCs w:val="26"/>
          <w:lang w:val="en-GB"/>
        </w:rPr>
        <w:t>文化等因素。該行動不應單獨針對兒童</w:t>
      </w:r>
      <w:r w:rsidR="00361C81" w:rsidRPr="003468BB">
        <w:rPr>
          <w:rFonts w:eastAsia="新細明體" w:hint="eastAsia"/>
          <w:spacing w:val="20"/>
          <w:szCs w:val="26"/>
          <w:lang w:val="en-GB"/>
        </w:rPr>
        <w:t>一人</w:t>
      </w:r>
      <w:r w:rsidR="00397E4D" w:rsidRPr="003468BB">
        <w:rPr>
          <w:rFonts w:eastAsia="新細明體" w:hint="eastAsia"/>
          <w:spacing w:val="20"/>
          <w:szCs w:val="26"/>
          <w:lang w:val="en-GB"/>
        </w:rPr>
        <w:t>，</w:t>
      </w:r>
      <w:r w:rsidR="0049528B" w:rsidRPr="003468BB">
        <w:rPr>
          <w:rFonts w:eastAsia="新細明體" w:hint="eastAsia"/>
          <w:spacing w:val="20"/>
          <w:szCs w:val="26"/>
          <w:lang w:val="en-GB"/>
        </w:rPr>
        <w:t>而</w:t>
      </w:r>
      <w:r w:rsidR="00397E4D" w:rsidRPr="003468BB">
        <w:rPr>
          <w:rFonts w:eastAsia="新細明體" w:hint="eastAsia"/>
          <w:spacing w:val="20"/>
          <w:szCs w:val="26"/>
          <w:lang w:val="en-GB"/>
        </w:rPr>
        <w:t>必須理解</w:t>
      </w:r>
      <w:r w:rsidR="00361C81" w:rsidRPr="003468BB">
        <w:rPr>
          <w:rFonts w:eastAsia="新細明體" w:hint="eastAsia"/>
          <w:spacing w:val="20"/>
          <w:szCs w:val="26"/>
          <w:lang w:val="en-GB"/>
        </w:rPr>
        <w:t>及</w:t>
      </w:r>
      <w:r w:rsidR="005352C9" w:rsidRPr="003468BB">
        <w:rPr>
          <w:rFonts w:eastAsia="新細明體" w:hint="eastAsia"/>
          <w:b/>
          <w:color w:val="0070C0"/>
          <w:spacing w:val="20"/>
          <w:szCs w:val="26"/>
          <w:lang w:val="en-GB"/>
        </w:rPr>
        <w:t>考慮家庭</w:t>
      </w:r>
      <w:r w:rsidR="00BD5442" w:rsidRPr="003468BB">
        <w:rPr>
          <w:rFonts w:eastAsia="新細明體" w:hint="eastAsia"/>
          <w:b/>
          <w:color w:val="0070C0"/>
          <w:spacing w:val="20"/>
          <w:szCs w:val="26"/>
          <w:lang w:val="en-GB"/>
        </w:rPr>
        <w:t>整體</w:t>
      </w:r>
      <w:r w:rsidR="005352C9" w:rsidRPr="003468BB">
        <w:rPr>
          <w:rFonts w:eastAsia="新細明體" w:hint="eastAsia"/>
          <w:b/>
          <w:color w:val="0070C0"/>
          <w:spacing w:val="20"/>
          <w:szCs w:val="26"/>
          <w:lang w:val="en-GB"/>
        </w:rPr>
        <w:t>的情況</w:t>
      </w:r>
      <w:r w:rsidR="00576908" w:rsidRPr="003468BB">
        <w:rPr>
          <w:rFonts w:eastAsia="新細明體" w:hint="eastAsia"/>
          <w:spacing w:val="20"/>
          <w:szCs w:val="26"/>
          <w:lang w:val="en-GB"/>
        </w:rPr>
        <w:t>，同時協助兒童</w:t>
      </w:r>
      <w:r w:rsidRPr="003468BB">
        <w:rPr>
          <w:rFonts w:eastAsia="新細明體" w:hint="eastAsia"/>
          <w:spacing w:val="20"/>
          <w:szCs w:val="26"/>
          <w:lang w:val="en-GB"/>
        </w:rPr>
        <w:t>的</w:t>
      </w:r>
      <w:r w:rsidR="00576908" w:rsidRPr="003468BB">
        <w:rPr>
          <w:rFonts w:eastAsia="新細明體" w:hint="eastAsia"/>
          <w:spacing w:val="20"/>
          <w:szCs w:val="26"/>
          <w:lang w:val="en-GB"/>
        </w:rPr>
        <w:t>家人和與其關係密切的人士</w:t>
      </w:r>
      <w:r w:rsidRPr="003468BB">
        <w:rPr>
          <w:rFonts w:eastAsia="新細明體" w:hint="eastAsia"/>
          <w:spacing w:val="20"/>
          <w:szCs w:val="26"/>
          <w:lang w:val="en-GB"/>
        </w:rPr>
        <w:t>，</w:t>
      </w:r>
      <w:r w:rsidR="00507676" w:rsidRPr="003468BB">
        <w:rPr>
          <w:rFonts w:eastAsia="新細明體" w:hint="eastAsia"/>
          <w:spacing w:val="20"/>
          <w:szCs w:val="26"/>
          <w:lang w:val="en-GB"/>
        </w:rPr>
        <w:t>一方面維持兒童與其家</w:t>
      </w:r>
      <w:r w:rsidR="00EC7743" w:rsidRPr="003468BB">
        <w:rPr>
          <w:rFonts w:eastAsia="新細明體" w:hint="eastAsia"/>
          <w:spacing w:val="20"/>
          <w:szCs w:val="26"/>
          <w:lang w:val="en-GB"/>
        </w:rPr>
        <w:t>人／親屬</w:t>
      </w:r>
      <w:r w:rsidR="00507676" w:rsidRPr="003468BB">
        <w:rPr>
          <w:rFonts w:eastAsia="新細明體" w:hint="eastAsia"/>
          <w:spacing w:val="20"/>
          <w:szCs w:val="26"/>
          <w:lang w:val="en-GB"/>
        </w:rPr>
        <w:t>的依附關係，以助其健康成長；另一方面</w:t>
      </w:r>
      <w:r w:rsidRPr="003468BB">
        <w:rPr>
          <w:rFonts w:eastAsia="新細明體" w:hint="eastAsia"/>
          <w:spacing w:val="20"/>
          <w:szCs w:val="26"/>
          <w:lang w:val="en-GB"/>
        </w:rPr>
        <w:t>使</w:t>
      </w:r>
      <w:r w:rsidR="00507676" w:rsidRPr="003468BB">
        <w:rPr>
          <w:rFonts w:eastAsia="新細明體" w:hint="eastAsia"/>
          <w:spacing w:val="20"/>
          <w:szCs w:val="26"/>
          <w:lang w:val="en-GB"/>
        </w:rPr>
        <w:t>家庭</w:t>
      </w:r>
      <w:r w:rsidR="00B57560" w:rsidRPr="003468BB">
        <w:rPr>
          <w:rFonts w:eastAsia="新細明體" w:hint="eastAsia"/>
          <w:spacing w:val="20"/>
          <w:szCs w:val="26"/>
          <w:lang w:val="en-GB"/>
        </w:rPr>
        <w:t>能運用</w:t>
      </w:r>
      <w:r w:rsidR="00BA1F2A" w:rsidRPr="003468BB">
        <w:rPr>
          <w:rFonts w:eastAsia="新細明體" w:hint="eastAsia"/>
          <w:spacing w:val="20"/>
          <w:szCs w:val="26"/>
          <w:lang w:val="en-GB"/>
        </w:rPr>
        <w:t>或提高</w:t>
      </w:r>
      <w:r w:rsidR="00B57560" w:rsidRPr="003468BB">
        <w:rPr>
          <w:rFonts w:eastAsia="新細明體" w:hint="eastAsia"/>
          <w:spacing w:val="20"/>
          <w:szCs w:val="26"/>
          <w:lang w:val="en-GB"/>
        </w:rPr>
        <w:lastRenderedPageBreak/>
        <w:t>自己及其支援網絡的能</w:t>
      </w:r>
      <w:r w:rsidRPr="003468BB">
        <w:rPr>
          <w:rFonts w:eastAsia="新細明體" w:hint="eastAsia"/>
          <w:spacing w:val="20"/>
          <w:szCs w:val="26"/>
          <w:lang w:val="en-GB"/>
        </w:rPr>
        <w:t>力</w:t>
      </w:r>
      <w:r w:rsidR="00BA1F2A" w:rsidRPr="003468BB">
        <w:rPr>
          <w:rFonts w:eastAsia="新細明體" w:hint="eastAsia"/>
          <w:spacing w:val="20"/>
          <w:szCs w:val="26"/>
          <w:lang w:val="en-GB"/>
        </w:rPr>
        <w:t>，</w:t>
      </w:r>
      <w:r w:rsidRPr="003468BB">
        <w:rPr>
          <w:rFonts w:eastAsia="新細明體" w:hint="eastAsia"/>
          <w:spacing w:val="20"/>
          <w:szCs w:val="26"/>
          <w:lang w:val="en-GB"/>
        </w:rPr>
        <w:t>負起</w:t>
      </w:r>
      <w:r w:rsidR="00BA1F2A" w:rsidRPr="003468BB">
        <w:rPr>
          <w:rFonts w:eastAsia="新細明體" w:hint="eastAsia"/>
          <w:spacing w:val="20"/>
          <w:szCs w:val="26"/>
          <w:lang w:val="en-GB"/>
        </w:rPr>
        <w:t>長遠</w:t>
      </w:r>
      <w:r w:rsidRPr="003468BB">
        <w:rPr>
          <w:rFonts w:eastAsia="新細明體" w:hint="eastAsia"/>
          <w:spacing w:val="20"/>
          <w:szCs w:val="26"/>
          <w:lang w:val="en-GB"/>
        </w:rPr>
        <w:t>保護兒童</w:t>
      </w:r>
      <w:r w:rsidR="003E3E96" w:rsidRPr="003468BB">
        <w:rPr>
          <w:rFonts w:eastAsia="新細明體" w:hint="eastAsia"/>
          <w:spacing w:val="20"/>
          <w:szCs w:val="26"/>
          <w:lang w:val="en-GB"/>
        </w:rPr>
        <w:t>身心安全</w:t>
      </w:r>
      <w:r w:rsidRPr="003468BB">
        <w:rPr>
          <w:rFonts w:eastAsia="新細明體" w:hint="eastAsia"/>
          <w:spacing w:val="20"/>
          <w:szCs w:val="26"/>
          <w:lang w:val="en-GB"/>
        </w:rPr>
        <w:t>的責任</w:t>
      </w:r>
      <w:r w:rsidR="00576908" w:rsidRPr="003468BB">
        <w:rPr>
          <w:rFonts w:eastAsia="新細明體" w:hint="eastAsia"/>
          <w:spacing w:val="20"/>
          <w:szCs w:val="26"/>
          <w:lang w:val="en-GB"/>
        </w:rPr>
        <w:t>。</w:t>
      </w:r>
    </w:p>
    <w:p w14:paraId="75640F68" w14:textId="6C68D029" w:rsidR="003E5EE2" w:rsidRPr="003468BB" w:rsidRDefault="00E60392"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rPr>
      </w:pPr>
      <w:r w:rsidRPr="003468BB">
        <w:rPr>
          <w:rFonts w:eastAsia="新細明體" w:hint="eastAsia"/>
          <w:spacing w:val="20"/>
          <w:szCs w:val="26"/>
          <w:lang w:val="en-GB"/>
        </w:rPr>
        <w:t>當</w:t>
      </w:r>
      <w:r w:rsidR="00DA22B3" w:rsidRPr="003468BB">
        <w:rPr>
          <w:rFonts w:eastAsia="新細明體" w:hint="eastAsia"/>
          <w:spacing w:val="20"/>
          <w:szCs w:val="26"/>
          <w:lang w:val="en-GB"/>
        </w:rPr>
        <w:t>工作人員</w:t>
      </w:r>
      <w:r w:rsidRPr="003468BB">
        <w:rPr>
          <w:rFonts w:eastAsia="新細明體" w:hint="eastAsia"/>
          <w:spacing w:val="20"/>
          <w:szCs w:val="26"/>
          <w:lang w:val="en-GB"/>
        </w:rPr>
        <w:t>懷疑兒童</w:t>
      </w:r>
      <w:r w:rsidR="00D44B6D" w:rsidRPr="003468BB">
        <w:rPr>
          <w:rFonts w:eastAsia="新細明體" w:hint="eastAsia"/>
          <w:spacing w:val="20"/>
          <w:szCs w:val="26"/>
          <w:lang w:val="en-GB"/>
        </w:rPr>
        <w:t>身心安全</w:t>
      </w:r>
      <w:r w:rsidRPr="003468BB">
        <w:rPr>
          <w:rFonts w:eastAsia="新細明體" w:hint="eastAsia"/>
          <w:spacing w:val="20"/>
          <w:szCs w:val="26"/>
          <w:lang w:val="en-GB"/>
        </w:rPr>
        <w:t>受到</w:t>
      </w:r>
      <w:r w:rsidR="00D44B6D" w:rsidRPr="003468BB">
        <w:rPr>
          <w:rFonts w:eastAsia="新細明體" w:hint="eastAsia"/>
          <w:spacing w:val="20"/>
          <w:szCs w:val="26"/>
          <w:lang w:val="en-GB"/>
        </w:rPr>
        <w:t>威脅或傷害</w:t>
      </w:r>
      <w:r w:rsidRPr="003468BB">
        <w:rPr>
          <w:rFonts w:eastAsia="新細明體" w:hint="eastAsia"/>
          <w:spacing w:val="20"/>
          <w:szCs w:val="26"/>
          <w:lang w:val="en-GB"/>
        </w:rPr>
        <w:t>，或接獲相關</w:t>
      </w:r>
      <w:r w:rsidR="003E3E96" w:rsidRPr="003468BB">
        <w:rPr>
          <w:rFonts w:eastAsia="新細明體" w:hint="eastAsia"/>
          <w:spacing w:val="20"/>
          <w:szCs w:val="26"/>
          <w:lang w:val="en-GB"/>
        </w:rPr>
        <w:t>通報／</w:t>
      </w:r>
      <w:r w:rsidRPr="003468BB">
        <w:rPr>
          <w:rFonts w:eastAsia="新細明體" w:hint="eastAsia"/>
          <w:spacing w:val="20"/>
          <w:szCs w:val="26"/>
          <w:lang w:val="en-GB"/>
        </w:rPr>
        <w:t>舉報</w:t>
      </w:r>
      <w:r w:rsidR="00DC5D3A" w:rsidRPr="003468BB">
        <w:rPr>
          <w:rFonts w:eastAsia="新細明體" w:hint="eastAsia"/>
          <w:spacing w:val="20"/>
          <w:szCs w:val="26"/>
          <w:lang w:val="en-GB"/>
        </w:rPr>
        <w:t>時</w:t>
      </w:r>
      <w:r w:rsidRPr="003468BB">
        <w:rPr>
          <w:rFonts w:eastAsia="新細明體" w:hint="eastAsia"/>
          <w:spacing w:val="20"/>
          <w:szCs w:val="26"/>
          <w:lang w:val="en-GB"/>
        </w:rPr>
        <w:t>，必須認真看待，盡早了解情況，評估兒童當前的危機，並</w:t>
      </w:r>
      <w:r w:rsidR="00E747DB" w:rsidRPr="003468BB">
        <w:rPr>
          <w:rFonts w:eastAsia="新細明體" w:hint="eastAsia"/>
          <w:spacing w:val="20"/>
          <w:szCs w:val="26"/>
          <w:lang w:val="en-GB"/>
        </w:rPr>
        <w:t>適時</w:t>
      </w:r>
      <w:r w:rsidRPr="003468BB">
        <w:rPr>
          <w:rFonts w:eastAsia="新細明體" w:hint="eastAsia"/>
          <w:spacing w:val="20"/>
          <w:szCs w:val="26"/>
          <w:lang w:val="en-GB"/>
        </w:rPr>
        <w:t>採</w:t>
      </w:r>
      <w:r w:rsidRPr="003468BB">
        <w:rPr>
          <w:rFonts w:eastAsia="新細明體" w:hint="eastAsia"/>
          <w:spacing w:val="20"/>
          <w:szCs w:val="26"/>
        </w:rPr>
        <w:t>取所需的行動以保障兒童的安全</w:t>
      </w:r>
      <w:r w:rsidR="00887DF6" w:rsidRPr="003468BB">
        <w:rPr>
          <w:rFonts w:eastAsia="新細明體" w:hint="eastAsia"/>
          <w:spacing w:val="20"/>
          <w:szCs w:val="26"/>
        </w:rPr>
        <w:t>（請參閱</w:t>
      </w:r>
      <w:r w:rsidR="003E3E96" w:rsidRPr="003468BB">
        <w:rPr>
          <w:rFonts w:eastAsia="新細明體" w:hint="eastAsia"/>
          <w:spacing w:val="20"/>
          <w:szCs w:val="26"/>
        </w:rPr>
        <w:t>本指引</w:t>
      </w:r>
      <w:r w:rsidR="00887DF6" w:rsidRPr="003468BB">
        <w:rPr>
          <w:rFonts w:eastAsia="新細明體" w:hint="eastAsia"/>
          <w:color w:val="0070C0"/>
          <w:spacing w:val="20"/>
          <w:szCs w:val="26"/>
          <w:u w:val="single"/>
        </w:rPr>
        <w:t>第</w:t>
      </w:r>
      <w:r w:rsidR="0049528B" w:rsidRPr="003468BB">
        <w:rPr>
          <w:rFonts w:eastAsia="新細明體" w:hint="eastAsia"/>
          <w:color w:val="0070C0"/>
          <w:spacing w:val="20"/>
          <w:szCs w:val="26"/>
          <w:u w:val="single"/>
        </w:rPr>
        <w:t>五至七</w:t>
      </w:r>
      <w:r w:rsidR="00887DF6" w:rsidRPr="003468BB">
        <w:rPr>
          <w:rFonts w:eastAsia="新細明體" w:hint="eastAsia"/>
          <w:color w:val="0070C0"/>
          <w:spacing w:val="20"/>
          <w:szCs w:val="26"/>
          <w:u w:val="single"/>
        </w:rPr>
        <w:t>章</w:t>
      </w:r>
      <w:r w:rsidR="00887DF6" w:rsidRPr="003468BB">
        <w:rPr>
          <w:rFonts w:eastAsia="新細明體" w:hint="eastAsia"/>
          <w:spacing w:val="20"/>
          <w:szCs w:val="26"/>
        </w:rPr>
        <w:t>）</w:t>
      </w:r>
      <w:r w:rsidR="00D24178" w:rsidRPr="003468BB">
        <w:rPr>
          <w:rFonts w:eastAsia="新細明體" w:hint="eastAsia"/>
          <w:spacing w:val="20"/>
          <w:szCs w:val="26"/>
        </w:rPr>
        <w:t>。</w:t>
      </w:r>
    </w:p>
    <w:p w14:paraId="1AAFF116" w14:textId="108E73AF" w:rsidR="00E60392" w:rsidRPr="003468BB" w:rsidRDefault="00076BCF"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rPr>
      </w:pPr>
      <w:r w:rsidRPr="003468BB">
        <w:rPr>
          <w:rFonts w:eastAsia="新細明體" w:hint="eastAsia"/>
          <w:spacing w:val="20"/>
          <w:szCs w:val="26"/>
          <w:lang w:val="en-GB"/>
        </w:rPr>
        <w:t>盡量直接向有關兒童了解情況，並向其他對該兒童／家庭／事件有認識的人士</w:t>
      </w:r>
      <w:r w:rsidR="00DA22B3" w:rsidRPr="003468BB">
        <w:rPr>
          <w:rFonts w:eastAsia="新細明體" w:hint="eastAsia"/>
          <w:spacing w:val="20"/>
          <w:szCs w:val="26"/>
          <w:lang w:val="en-GB" w:eastAsia="zh-HK"/>
        </w:rPr>
        <w:t>搜</w:t>
      </w:r>
      <w:r w:rsidRPr="003468BB">
        <w:rPr>
          <w:rFonts w:eastAsia="新細明體" w:hint="eastAsia"/>
          <w:spacing w:val="20"/>
          <w:szCs w:val="26"/>
          <w:lang w:val="en-GB"/>
        </w:rPr>
        <w:t>集相關資料，從而確定兒童的狀況。為免兒童需要重複描述受傷害的經過，</w:t>
      </w:r>
      <w:r w:rsidR="00DA22B3" w:rsidRPr="003468BB">
        <w:rPr>
          <w:rFonts w:eastAsia="新細明體" w:hint="eastAsia"/>
          <w:spacing w:val="20"/>
          <w:szCs w:val="26"/>
          <w:lang w:val="en-GB" w:eastAsia="zh-HK"/>
        </w:rPr>
        <w:t>應把就</w:t>
      </w:r>
      <w:r w:rsidR="007A5DD4" w:rsidRPr="003468BB">
        <w:rPr>
          <w:rFonts w:eastAsia="新細明體" w:hint="eastAsia"/>
          <w:spacing w:val="20"/>
          <w:szCs w:val="26"/>
          <w:lang w:val="en-GB"/>
        </w:rPr>
        <w:t>檢驗</w:t>
      </w:r>
      <w:r w:rsidR="003E3E96" w:rsidRPr="003468BB">
        <w:rPr>
          <w:rFonts w:eastAsia="新細明體" w:hint="eastAsia"/>
          <w:spacing w:val="20"/>
          <w:szCs w:val="26"/>
          <w:lang w:val="en-GB"/>
        </w:rPr>
        <w:t>／</w:t>
      </w:r>
      <w:r w:rsidRPr="003468BB">
        <w:rPr>
          <w:rFonts w:eastAsia="新細明體" w:hint="eastAsia"/>
          <w:spacing w:val="20"/>
          <w:szCs w:val="26"/>
          <w:lang w:val="en-GB"/>
        </w:rPr>
        <w:t>調查</w:t>
      </w:r>
      <w:r w:rsidR="003E3E96" w:rsidRPr="003468BB">
        <w:rPr>
          <w:rFonts w:eastAsia="新細明體" w:hint="eastAsia"/>
          <w:spacing w:val="20"/>
          <w:szCs w:val="26"/>
          <w:lang w:val="en-GB"/>
        </w:rPr>
        <w:t>而與兒童</w:t>
      </w:r>
      <w:r w:rsidRPr="003468BB">
        <w:rPr>
          <w:rFonts w:eastAsia="新細明體" w:hint="eastAsia"/>
          <w:spacing w:val="20"/>
          <w:szCs w:val="26"/>
          <w:lang w:val="en-GB"/>
        </w:rPr>
        <w:t>會面的次數減至最少。同樣，醫療檢驗的次數亦應盡量減少（請參閱</w:t>
      </w:r>
      <w:r w:rsidR="0034458A" w:rsidRPr="003468BB">
        <w:rPr>
          <w:rFonts w:eastAsia="新細明體" w:hint="eastAsia"/>
          <w:spacing w:val="20"/>
          <w:szCs w:val="26"/>
          <w:lang w:val="en-GB"/>
        </w:rPr>
        <w:t>本指引</w:t>
      </w:r>
      <w:r w:rsidRPr="003468BB">
        <w:rPr>
          <w:rFonts w:eastAsia="新細明體" w:hint="eastAsia"/>
          <w:color w:val="0070C0"/>
          <w:spacing w:val="20"/>
          <w:szCs w:val="26"/>
          <w:u w:val="single"/>
          <w:lang w:val="en-GB"/>
        </w:rPr>
        <w:t>第</w:t>
      </w:r>
      <w:r w:rsidR="0049528B" w:rsidRPr="003468BB">
        <w:rPr>
          <w:rFonts w:eastAsia="新細明體" w:hint="eastAsia"/>
          <w:color w:val="0070C0"/>
          <w:spacing w:val="20"/>
          <w:szCs w:val="26"/>
          <w:u w:val="single"/>
          <w:lang w:val="en-GB"/>
        </w:rPr>
        <w:t>八至十章</w:t>
      </w:r>
      <w:r w:rsidRPr="003468BB">
        <w:rPr>
          <w:rFonts w:eastAsia="新細明體" w:hint="eastAsia"/>
          <w:spacing w:val="20"/>
          <w:szCs w:val="26"/>
          <w:lang w:val="en-GB"/>
        </w:rPr>
        <w:t>）</w:t>
      </w:r>
      <w:r w:rsidR="00D24178" w:rsidRPr="003468BB">
        <w:rPr>
          <w:rFonts w:eastAsia="新細明體" w:hint="eastAsia"/>
          <w:spacing w:val="20"/>
          <w:szCs w:val="26"/>
          <w:lang w:val="en-GB"/>
        </w:rPr>
        <w:t>。</w:t>
      </w:r>
    </w:p>
    <w:p w14:paraId="341226A1" w14:textId="081E1691" w:rsidR="00BA6B13" w:rsidRPr="003468BB" w:rsidRDefault="00E60392"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lang w:val="en-GB"/>
        </w:rPr>
      </w:pPr>
      <w:r w:rsidRPr="003468BB">
        <w:rPr>
          <w:rFonts w:eastAsia="新細明體" w:hint="eastAsia"/>
          <w:spacing w:val="20"/>
          <w:szCs w:val="26"/>
          <w:lang w:val="en-GB"/>
        </w:rPr>
        <w:t>在處理個案的不同階段（包括初步評估、調查、</w:t>
      </w:r>
      <w:r w:rsidR="00AD7BCF" w:rsidRPr="003468BB">
        <w:rPr>
          <w:rFonts w:eastAsia="新細明體" w:hint="eastAsia"/>
          <w:spacing w:val="20"/>
          <w:szCs w:val="26"/>
          <w:lang w:val="en-GB"/>
        </w:rPr>
        <w:t>制訂</w:t>
      </w:r>
      <w:r w:rsidR="00826337" w:rsidRPr="003468BB">
        <w:rPr>
          <w:rFonts w:eastAsia="新細明體" w:hint="eastAsia"/>
          <w:spacing w:val="20"/>
          <w:szCs w:val="26"/>
          <w:lang w:val="en-GB"/>
        </w:rPr>
        <w:t>保護兒童</w:t>
      </w:r>
      <w:r w:rsidRPr="003468BB">
        <w:rPr>
          <w:rFonts w:eastAsia="新細明體" w:hint="eastAsia"/>
          <w:spacing w:val="20"/>
          <w:szCs w:val="26"/>
          <w:lang w:val="en-GB"/>
        </w:rPr>
        <w:t>安全</w:t>
      </w:r>
      <w:r w:rsidR="00826337" w:rsidRPr="003468BB">
        <w:rPr>
          <w:rFonts w:eastAsia="新細明體" w:hint="eastAsia"/>
          <w:spacing w:val="20"/>
          <w:szCs w:val="26"/>
          <w:lang w:val="en-GB"/>
        </w:rPr>
        <w:t>的</w:t>
      </w:r>
      <w:r w:rsidRPr="003468BB">
        <w:rPr>
          <w:rFonts w:eastAsia="新細明體" w:hint="eastAsia"/>
          <w:spacing w:val="20"/>
          <w:szCs w:val="26"/>
          <w:lang w:val="en-GB"/>
        </w:rPr>
        <w:t>計劃和跟進</w:t>
      </w:r>
      <w:r w:rsidR="00826337" w:rsidRPr="003468BB">
        <w:rPr>
          <w:rFonts w:eastAsia="新細明體" w:hint="eastAsia"/>
          <w:spacing w:val="20"/>
          <w:szCs w:val="26"/>
          <w:lang w:val="en-GB"/>
        </w:rPr>
        <w:t>個案</w:t>
      </w:r>
      <w:r w:rsidRPr="003468BB">
        <w:rPr>
          <w:rFonts w:eastAsia="新細明體" w:hint="eastAsia"/>
          <w:spacing w:val="20"/>
          <w:szCs w:val="26"/>
          <w:lang w:val="en-GB"/>
        </w:rPr>
        <w:t>），</w:t>
      </w:r>
      <w:r w:rsidR="00AE609A" w:rsidRPr="003468BB">
        <w:rPr>
          <w:rFonts w:eastAsia="新細明體" w:hint="eastAsia"/>
          <w:spacing w:val="20"/>
          <w:szCs w:val="26"/>
          <w:lang w:val="en-GB"/>
        </w:rPr>
        <w:t>應</w:t>
      </w:r>
      <w:r w:rsidR="000325E2" w:rsidRPr="003468BB">
        <w:rPr>
          <w:rFonts w:eastAsia="新細明體" w:hint="eastAsia"/>
          <w:spacing w:val="20"/>
          <w:szCs w:val="26"/>
          <w:lang w:val="en-GB" w:eastAsia="zh-HK"/>
        </w:rPr>
        <w:t>使</w:t>
      </w:r>
      <w:r w:rsidR="000325E2" w:rsidRPr="003468BB">
        <w:rPr>
          <w:rFonts w:eastAsia="新細明體" w:hint="eastAsia"/>
          <w:spacing w:val="20"/>
          <w:szCs w:val="26"/>
          <w:lang w:val="en-GB"/>
        </w:rPr>
        <w:t>用</w:t>
      </w:r>
      <w:r w:rsidR="000325E2" w:rsidRPr="003468BB">
        <w:rPr>
          <w:rFonts w:eastAsia="新細明體" w:hint="eastAsia"/>
          <w:spacing w:val="20"/>
          <w:szCs w:val="26"/>
          <w:lang w:val="en-GB" w:eastAsia="zh-HK"/>
        </w:rPr>
        <w:t>兒</w:t>
      </w:r>
      <w:r w:rsidR="000325E2" w:rsidRPr="003468BB">
        <w:rPr>
          <w:rFonts w:eastAsia="新細明體" w:hint="eastAsia"/>
          <w:spacing w:val="20"/>
          <w:szCs w:val="26"/>
          <w:lang w:val="en-GB"/>
        </w:rPr>
        <w:t>童</w:t>
      </w:r>
      <w:r w:rsidR="000325E2" w:rsidRPr="003468BB">
        <w:rPr>
          <w:rFonts w:eastAsia="新細明體" w:hint="eastAsia"/>
          <w:spacing w:val="20"/>
          <w:szCs w:val="26"/>
          <w:lang w:val="en-GB" w:eastAsia="zh-HK"/>
        </w:rPr>
        <w:t>能明</w:t>
      </w:r>
      <w:r w:rsidR="000325E2" w:rsidRPr="003468BB">
        <w:rPr>
          <w:rFonts w:eastAsia="新細明體" w:hint="eastAsia"/>
          <w:spacing w:val="20"/>
          <w:szCs w:val="26"/>
          <w:lang w:val="en-GB"/>
        </w:rPr>
        <w:t>白</w:t>
      </w:r>
      <w:r w:rsidR="000325E2" w:rsidRPr="003468BB">
        <w:rPr>
          <w:rFonts w:eastAsia="新細明體" w:hint="eastAsia"/>
          <w:spacing w:val="20"/>
          <w:szCs w:val="26"/>
          <w:lang w:val="en-GB" w:eastAsia="zh-HK"/>
        </w:rPr>
        <w:t>的語言和方式，</w:t>
      </w:r>
      <w:r w:rsidR="00BA6B13" w:rsidRPr="003468BB">
        <w:rPr>
          <w:rFonts w:eastAsia="新細明體" w:hint="eastAsia"/>
          <w:spacing w:val="20"/>
          <w:szCs w:val="26"/>
          <w:lang w:val="en-GB" w:eastAsia="zh-HK"/>
        </w:rPr>
        <w:t>仔細</w:t>
      </w:r>
      <w:r w:rsidR="00DA22B3" w:rsidRPr="003468BB">
        <w:rPr>
          <w:rFonts w:eastAsia="新細明體" w:hint="eastAsia"/>
          <w:spacing w:val="20"/>
          <w:szCs w:val="26"/>
          <w:lang w:val="en-GB" w:eastAsia="zh-HK"/>
        </w:rPr>
        <w:t>地</w:t>
      </w:r>
      <w:r w:rsidR="00BA6B13" w:rsidRPr="003468BB">
        <w:rPr>
          <w:rFonts w:eastAsia="新細明體" w:hint="eastAsia"/>
          <w:spacing w:val="20"/>
          <w:szCs w:val="26"/>
          <w:lang w:val="en-GB" w:eastAsia="zh-HK"/>
        </w:rPr>
        <w:t>向兒童解釋擬採取的行動，</w:t>
      </w:r>
      <w:r w:rsidR="00AE609A" w:rsidRPr="003468BB">
        <w:rPr>
          <w:rFonts w:eastAsia="新細明體" w:hint="eastAsia"/>
          <w:spacing w:val="20"/>
          <w:szCs w:val="26"/>
          <w:lang w:val="en-GB"/>
        </w:rPr>
        <w:t>聽取和認真對待兒童的意見，並</w:t>
      </w:r>
      <w:r w:rsidR="008F523D" w:rsidRPr="003468BB">
        <w:rPr>
          <w:rFonts w:eastAsia="新細明體" w:hint="eastAsia"/>
          <w:spacing w:val="20"/>
          <w:szCs w:val="26"/>
          <w:lang w:val="en-GB"/>
        </w:rPr>
        <w:t>顧及</w:t>
      </w:r>
      <w:r w:rsidR="00AE609A" w:rsidRPr="003468BB">
        <w:rPr>
          <w:rFonts w:eastAsia="新細明體" w:hint="eastAsia"/>
          <w:spacing w:val="20"/>
          <w:szCs w:val="26"/>
          <w:lang w:val="en-GB"/>
        </w:rPr>
        <w:t>兒童的感受及所採取的行動對兒童</w:t>
      </w:r>
      <w:r w:rsidR="00D24178" w:rsidRPr="003468BB">
        <w:rPr>
          <w:rFonts w:eastAsia="新細明體" w:hint="eastAsia"/>
          <w:spacing w:val="20"/>
          <w:szCs w:val="26"/>
          <w:lang w:val="en-GB"/>
        </w:rPr>
        <w:t>造成</w:t>
      </w:r>
      <w:r w:rsidR="00AE609A" w:rsidRPr="003468BB">
        <w:rPr>
          <w:rFonts w:eastAsia="新細明體" w:hint="eastAsia"/>
          <w:spacing w:val="20"/>
          <w:szCs w:val="26"/>
          <w:lang w:val="en-GB"/>
        </w:rPr>
        <w:t>的影響</w:t>
      </w:r>
      <w:r w:rsidR="00BA6B13" w:rsidRPr="003468BB">
        <w:rPr>
          <w:rFonts w:eastAsia="新細明體" w:hint="eastAsia"/>
          <w:spacing w:val="20"/>
          <w:szCs w:val="26"/>
          <w:lang w:val="en-GB" w:eastAsia="zh-HK"/>
        </w:rPr>
        <w:t>，釋除</w:t>
      </w:r>
      <w:r w:rsidR="00BA6B13" w:rsidRPr="003468BB">
        <w:rPr>
          <w:rFonts w:eastAsia="新細明體" w:hint="eastAsia"/>
          <w:spacing w:val="20"/>
          <w:szCs w:val="26"/>
          <w:lang w:val="en-GB"/>
        </w:rPr>
        <w:t>／</w:t>
      </w:r>
      <w:r w:rsidR="00BA6B13" w:rsidRPr="003468BB">
        <w:rPr>
          <w:rFonts w:eastAsia="新細明體" w:hint="eastAsia"/>
          <w:spacing w:val="20"/>
          <w:szCs w:val="26"/>
          <w:lang w:val="en-GB" w:eastAsia="zh-HK"/>
        </w:rPr>
        <w:t>減低他們的疑慮</w:t>
      </w:r>
      <w:r w:rsidR="00AE609A" w:rsidRPr="003468BB">
        <w:rPr>
          <w:rFonts w:eastAsia="新細明體" w:hint="eastAsia"/>
          <w:spacing w:val="20"/>
          <w:szCs w:val="26"/>
          <w:lang w:val="en-GB"/>
        </w:rPr>
        <w:t>。</w:t>
      </w:r>
    </w:p>
    <w:p w14:paraId="339A27A1" w14:textId="14A03081" w:rsidR="000325E2" w:rsidRPr="003468BB" w:rsidRDefault="00AE609A"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lang w:val="en-GB"/>
        </w:rPr>
      </w:pPr>
      <w:r w:rsidRPr="003468BB">
        <w:rPr>
          <w:rFonts w:eastAsia="新細明體" w:hint="eastAsia"/>
          <w:spacing w:val="20"/>
          <w:szCs w:val="26"/>
          <w:lang w:val="en-GB"/>
        </w:rPr>
        <w:t>因應兒童的年齡和理解能力，工作人員應鼓勵兒童表達或參與討論可能影響他們生活的事項和決定。</w:t>
      </w:r>
      <w:r w:rsidR="008F523D" w:rsidRPr="003468BB">
        <w:rPr>
          <w:rFonts w:eastAsia="新細明體" w:hint="eastAsia"/>
          <w:spacing w:val="20"/>
          <w:szCs w:val="26"/>
          <w:lang w:val="en-GB"/>
        </w:rPr>
        <w:t>然而，在為兒童</w:t>
      </w:r>
      <w:r w:rsidR="00AD7BCF" w:rsidRPr="003468BB">
        <w:rPr>
          <w:rFonts w:eastAsia="新細明體" w:hint="eastAsia"/>
          <w:spacing w:val="20"/>
          <w:szCs w:val="26"/>
          <w:lang w:val="en-GB"/>
        </w:rPr>
        <w:t>制訂</w:t>
      </w:r>
      <w:r w:rsidR="008F523D" w:rsidRPr="003468BB">
        <w:rPr>
          <w:rFonts w:eastAsia="新細明體" w:hint="eastAsia"/>
          <w:spacing w:val="20"/>
          <w:szCs w:val="26"/>
          <w:lang w:val="en-GB"/>
        </w:rPr>
        <w:t>計劃時須審慎行事，以確保能在他們的安全和意願之間取得平衡。</w:t>
      </w:r>
    </w:p>
    <w:p w14:paraId="76F3B39C" w14:textId="13FF7E43" w:rsidR="00AE609A" w:rsidRPr="003468BB" w:rsidRDefault="000325E2"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lang w:val="en-GB"/>
        </w:rPr>
      </w:pPr>
      <w:r w:rsidRPr="003468BB" w:rsidDel="000325E2">
        <w:rPr>
          <w:rFonts w:eastAsia="新細明體" w:hint="eastAsia"/>
          <w:spacing w:val="20"/>
          <w:szCs w:val="26"/>
          <w:lang w:val="en-GB"/>
        </w:rPr>
        <w:t>如有需要採取行動來保障兒童的安全，應使用最少的干預，避免對</w:t>
      </w:r>
      <w:r w:rsidR="00823A56" w:rsidRPr="003468BB">
        <w:rPr>
          <w:rFonts w:eastAsia="新細明體" w:hint="eastAsia"/>
          <w:spacing w:val="20"/>
          <w:szCs w:val="26"/>
          <w:lang w:val="en-GB" w:eastAsia="zh-HK"/>
        </w:rPr>
        <w:t>兒童及其家庭</w:t>
      </w:r>
      <w:r w:rsidRPr="003468BB" w:rsidDel="000325E2">
        <w:rPr>
          <w:rFonts w:eastAsia="新細明體" w:hint="eastAsia"/>
          <w:spacing w:val="20"/>
          <w:szCs w:val="26"/>
          <w:lang w:val="en-GB"/>
        </w:rPr>
        <w:t>造成不必要的困擾。</w:t>
      </w:r>
    </w:p>
    <w:p w14:paraId="6FDDAA2E" w14:textId="4B568BF9" w:rsidR="005636D1" w:rsidRPr="003468BB" w:rsidRDefault="001324D6" w:rsidP="0082293E">
      <w:pPr>
        <w:widowControl/>
        <w:overflowPunct w:val="0"/>
        <w:snapToGrid w:val="0"/>
        <w:spacing w:beforeLines="150" w:before="360" w:line="276" w:lineRule="auto"/>
        <w:ind w:leftChars="200" w:left="520"/>
        <w:jc w:val="both"/>
        <w:rPr>
          <w:rFonts w:asciiTheme="majorEastAsia" w:eastAsiaTheme="majorEastAsia" w:hAnsiTheme="majorEastAsia"/>
          <w:b/>
          <w:spacing w:val="20"/>
          <w:szCs w:val="26"/>
          <w:u w:val="single"/>
          <w:lang w:eastAsia="zh-HK"/>
        </w:rPr>
      </w:pPr>
      <w:r w:rsidRPr="003468BB">
        <w:rPr>
          <w:rFonts w:asciiTheme="majorEastAsia" w:eastAsiaTheme="majorEastAsia" w:hAnsiTheme="majorEastAsia" w:hint="eastAsia"/>
          <w:b/>
          <w:noProof/>
          <w:spacing w:val="20"/>
          <w:szCs w:val="26"/>
        </w:rPr>
        <mc:AlternateContent>
          <mc:Choice Requires="wps">
            <w:drawing>
              <wp:anchor distT="0" distB="0" distL="114300" distR="114300" simplePos="0" relativeHeight="251708928" behindDoc="0" locked="0" layoutInCell="1" allowOverlap="1" wp14:anchorId="5244B3EF" wp14:editId="615693F5">
                <wp:simplePos x="0" y="0"/>
                <wp:positionH relativeFrom="column">
                  <wp:posOffset>1075055</wp:posOffset>
                </wp:positionH>
                <wp:positionV relativeFrom="paragraph">
                  <wp:posOffset>222695</wp:posOffset>
                </wp:positionV>
                <wp:extent cx="3420093" cy="498763"/>
                <wp:effectExtent l="0" t="0" r="28575" b="15875"/>
                <wp:wrapNone/>
                <wp:docPr id="281" name="流程圖: 準備作業 281"/>
                <wp:cNvGraphicFramePr/>
                <a:graphic xmlns:a="http://schemas.openxmlformats.org/drawingml/2006/main">
                  <a:graphicData uri="http://schemas.microsoft.com/office/word/2010/wordprocessingShape">
                    <wps:wsp>
                      <wps:cNvSpPr/>
                      <wps:spPr>
                        <a:xfrm>
                          <a:off x="0" y="0"/>
                          <a:ext cx="3420093" cy="498763"/>
                        </a:xfrm>
                        <a:prstGeom prst="flowChartPreparation">
                          <a:avLst/>
                        </a:prstGeom>
                        <a:noFill/>
                        <a:ln w="25400" cap="flat" cmpd="sng" algn="ctr">
                          <a:solidFill>
                            <a:srgbClr val="FF0000"/>
                          </a:solidFill>
                          <a:prstDash val="solid"/>
                        </a:ln>
                        <a:effectLst/>
                      </wps:spPr>
                      <wps:txbx>
                        <w:txbxContent>
                          <w:p w14:paraId="04A5BCFE" w14:textId="1B9DBBA6" w:rsidR="00124236" w:rsidRPr="001324D6" w:rsidRDefault="00124236" w:rsidP="001324D6">
                            <w:pPr>
                              <w:jc w:val="center"/>
                              <w:rPr>
                                <w:color w:val="FF0000"/>
                                <w:sz w:val="28"/>
                                <w14:textOutline w14:w="9525" w14:cap="rnd" w14:cmpd="sng" w14:algn="ctr">
                                  <w14:solidFill>
                                    <w14:srgbClr w14:val="7030A0"/>
                                  </w14:solidFill>
                                  <w14:prstDash w14:val="solid"/>
                                  <w14:bevel/>
                                </w14:textOutline>
                              </w:rPr>
                            </w:pPr>
                            <w:r w:rsidRPr="001324D6">
                              <w:rPr>
                                <w:rFonts w:hint="eastAsia"/>
                                <w:color w:val="FF0000"/>
                                <w:sz w:val="28"/>
                                <w14:textOutline w14:w="9525" w14:cap="rnd" w14:cmpd="sng" w14:algn="ctr">
                                  <w14:solidFill>
                                    <w14:srgbClr w14:val="7030A0"/>
                                  </w14:solidFill>
                                  <w14:prstDash w14:val="solid"/>
                                  <w14:bevel/>
                                </w14:textOutline>
                              </w:rPr>
                              <w:t>「家庭參與」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B3EF" id="流程圖: 準備作業 281" o:spid="_x0000_s1027" type="#_x0000_t117" style="position:absolute;left:0;text-align:left;margin-left:84.65pt;margin-top:17.55pt;width:269.3pt;height:39.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" filled="f" strokecolor="red" strokeweight="2pt">
                <v:textbox>
                  <w:txbxContent>
                    <w:p w14:paraId="04A5BCFE" w14:textId="1B9DBBA6" w:rsidR="00124236" w:rsidRPr="001324D6" w:rsidRDefault="00124236" w:rsidP="001324D6">
                      <w:pPr>
                        <w:jc w:val="center"/>
                        <w:rPr>
                          <w:color w:val="FF0000"/>
                          <w:sz w:val="28"/>
                          <w14:textOutline w14:w="9525" w14:cap="rnd" w14:cmpd="sng" w14:algn="ctr">
                            <w14:solidFill>
                              <w14:srgbClr w14:val="7030A0"/>
                            </w14:solidFill>
                            <w14:prstDash w14:val="solid"/>
                            <w14:bevel/>
                          </w14:textOutline>
                        </w:rPr>
                      </w:pPr>
                      <w:r w:rsidRPr="001324D6">
                        <w:rPr>
                          <w:rFonts w:hint="eastAsia"/>
                          <w:color w:val="FF0000"/>
                          <w:sz w:val="28"/>
                          <w14:textOutline w14:w="9525" w14:cap="rnd" w14:cmpd="sng" w14:algn="ctr">
                            <w14:solidFill>
                              <w14:srgbClr w14:val="7030A0"/>
                            </w14:solidFill>
                            <w14:prstDash w14:val="solid"/>
                            <w14:bevel/>
                          </w14:textOutline>
                        </w:rPr>
                        <w:t>「家庭參與」</w:t>
                      </w:r>
                    </w:p>
                  </w:txbxContent>
                </v:textbox>
              </v:shape>
            </w:pict>
          </mc:Fallback>
        </mc:AlternateContent>
      </w:r>
    </w:p>
    <w:p w14:paraId="25D69E00" w14:textId="77777777" w:rsidR="005636D1" w:rsidRPr="003468BB" w:rsidRDefault="005636D1" w:rsidP="0082293E">
      <w:pPr>
        <w:widowControl/>
        <w:overflowPunct w:val="0"/>
        <w:snapToGrid w:val="0"/>
        <w:spacing w:beforeLines="150" w:before="360" w:line="276" w:lineRule="auto"/>
        <w:ind w:leftChars="200" w:left="520"/>
        <w:jc w:val="both"/>
        <w:rPr>
          <w:rFonts w:asciiTheme="majorEastAsia" w:eastAsiaTheme="majorEastAsia" w:hAnsiTheme="majorEastAsia"/>
          <w:b/>
          <w:spacing w:val="20"/>
          <w:szCs w:val="26"/>
          <w:u w:val="single"/>
          <w:lang w:eastAsia="zh-HK"/>
        </w:rPr>
      </w:pPr>
    </w:p>
    <w:p w14:paraId="38CAD718" w14:textId="7DA681D1" w:rsidR="008F523D" w:rsidRPr="003468BB" w:rsidRDefault="00D24178"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lang w:val="en-GB"/>
        </w:rPr>
      </w:pPr>
      <w:r w:rsidRPr="003468BB">
        <w:rPr>
          <w:rFonts w:eastAsia="新細明體" w:hint="eastAsia"/>
          <w:spacing w:val="20"/>
          <w:szCs w:val="26"/>
          <w:lang w:val="en-GB"/>
        </w:rPr>
        <w:t>在評估兒童日後受傷害的危機程度</w:t>
      </w:r>
      <w:r w:rsidR="00576908" w:rsidRPr="003468BB">
        <w:rPr>
          <w:rFonts w:eastAsia="新細明體" w:hint="eastAsia"/>
          <w:spacing w:val="20"/>
          <w:szCs w:val="26"/>
          <w:lang w:val="en-GB"/>
        </w:rPr>
        <w:t>及為兒童</w:t>
      </w:r>
      <w:r w:rsidR="00AD7BCF" w:rsidRPr="003468BB">
        <w:rPr>
          <w:rFonts w:eastAsia="新細明體" w:hint="eastAsia"/>
          <w:spacing w:val="20"/>
          <w:szCs w:val="26"/>
          <w:lang w:val="en-GB"/>
        </w:rPr>
        <w:t>制訂</w:t>
      </w:r>
      <w:r w:rsidR="00576908" w:rsidRPr="003468BB">
        <w:rPr>
          <w:rFonts w:eastAsia="新細明體" w:hint="eastAsia"/>
          <w:spacing w:val="20"/>
          <w:szCs w:val="26"/>
          <w:lang w:val="en-GB"/>
        </w:rPr>
        <w:t>安全和跟進計劃時，應</w:t>
      </w:r>
      <w:r w:rsidR="005352C9" w:rsidRPr="003468BB">
        <w:rPr>
          <w:rFonts w:eastAsia="新細明體" w:hint="eastAsia"/>
          <w:spacing w:val="20"/>
          <w:szCs w:val="26"/>
          <w:lang w:val="en-GB"/>
        </w:rPr>
        <w:t>讓</w:t>
      </w:r>
      <w:r w:rsidR="00576908" w:rsidRPr="003468BB">
        <w:rPr>
          <w:rFonts w:eastAsia="新細明體" w:hint="eastAsia"/>
          <w:spacing w:val="20"/>
          <w:szCs w:val="26"/>
          <w:lang w:val="en-GB"/>
        </w:rPr>
        <w:t>其父母／監護人／與其關係密切</w:t>
      </w:r>
      <w:r w:rsidR="00AD4AAE" w:rsidRPr="003468BB">
        <w:rPr>
          <w:rFonts w:eastAsia="新細明體" w:hint="eastAsia"/>
          <w:spacing w:val="20"/>
          <w:szCs w:val="26"/>
          <w:lang w:val="en-GB"/>
        </w:rPr>
        <w:t>的</w:t>
      </w:r>
      <w:r w:rsidR="00576908" w:rsidRPr="003468BB">
        <w:rPr>
          <w:rFonts w:eastAsia="新細明體" w:hint="eastAsia"/>
          <w:spacing w:val="20"/>
          <w:szCs w:val="26"/>
          <w:lang w:val="en-GB"/>
        </w:rPr>
        <w:t>人士</w:t>
      </w:r>
      <w:r w:rsidR="005352C9" w:rsidRPr="003468BB">
        <w:rPr>
          <w:rFonts w:eastAsia="新細明體" w:hint="eastAsia"/>
          <w:spacing w:val="20"/>
          <w:szCs w:val="26"/>
          <w:lang w:val="en-GB"/>
        </w:rPr>
        <w:t>參與</w:t>
      </w:r>
      <w:r w:rsidR="00576908" w:rsidRPr="003468BB">
        <w:rPr>
          <w:rFonts w:eastAsia="新細明體" w:hint="eastAsia"/>
          <w:spacing w:val="20"/>
          <w:szCs w:val="26"/>
          <w:lang w:val="en-GB"/>
        </w:rPr>
        <w:t>，</w:t>
      </w:r>
      <w:r w:rsidR="00DA22B3" w:rsidRPr="003468BB">
        <w:rPr>
          <w:rFonts w:eastAsia="新細明體" w:hint="eastAsia"/>
          <w:spacing w:val="20"/>
          <w:szCs w:val="26"/>
          <w:lang w:val="en-GB" w:eastAsia="zh-HK"/>
        </w:rPr>
        <w:t>認真</w:t>
      </w:r>
      <w:r w:rsidR="008F523D" w:rsidRPr="003468BB">
        <w:rPr>
          <w:rFonts w:eastAsia="新細明體" w:hint="eastAsia"/>
          <w:spacing w:val="20"/>
          <w:szCs w:val="26"/>
          <w:lang w:val="en-GB"/>
        </w:rPr>
        <w:t>聆聽及考慮他們的意見</w:t>
      </w:r>
      <w:r w:rsidR="000325E2" w:rsidRPr="003468BB" w:rsidDel="000325E2">
        <w:rPr>
          <w:rFonts w:eastAsia="新細明體" w:hint="eastAsia"/>
          <w:spacing w:val="20"/>
          <w:szCs w:val="26"/>
          <w:lang w:val="en-GB"/>
        </w:rPr>
        <w:t>。</w:t>
      </w:r>
    </w:p>
    <w:p w14:paraId="62F03151" w14:textId="4A548E9F" w:rsidR="000325E2" w:rsidRPr="003468BB" w:rsidRDefault="000325E2"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lang w:val="en-GB"/>
        </w:rPr>
      </w:pPr>
      <w:r w:rsidRPr="003468BB" w:rsidDel="000325E2">
        <w:rPr>
          <w:rFonts w:eastAsia="新細明體" w:hint="eastAsia"/>
          <w:spacing w:val="20"/>
          <w:szCs w:val="26"/>
          <w:lang w:val="en-GB"/>
        </w:rPr>
        <w:t>在與</w:t>
      </w:r>
      <w:r w:rsidRPr="003468BB">
        <w:rPr>
          <w:rFonts w:eastAsia="新細明體" w:hint="eastAsia"/>
          <w:spacing w:val="20"/>
          <w:szCs w:val="26"/>
          <w:lang w:val="en-GB" w:eastAsia="zh-HK"/>
        </w:rPr>
        <w:t>兒童的</w:t>
      </w:r>
      <w:r w:rsidRPr="003468BB" w:rsidDel="000325E2">
        <w:rPr>
          <w:rFonts w:eastAsia="新細明體" w:hint="eastAsia"/>
          <w:spacing w:val="20"/>
          <w:szCs w:val="26"/>
          <w:lang w:val="en-GB"/>
        </w:rPr>
        <w:t>家人溝通時，應使用他們能明白的語言及方</w:t>
      </w:r>
      <w:r w:rsidRPr="003468BB">
        <w:rPr>
          <w:rFonts w:eastAsia="新細明體" w:hint="eastAsia"/>
          <w:spacing w:val="20"/>
          <w:szCs w:val="26"/>
          <w:lang w:val="en-GB" w:eastAsia="zh-HK"/>
        </w:rPr>
        <w:t>式</w:t>
      </w:r>
      <w:r w:rsidRPr="003468BB">
        <w:rPr>
          <w:rFonts w:eastAsia="新細明體" w:hint="eastAsia"/>
          <w:spacing w:val="20"/>
          <w:szCs w:val="26"/>
          <w:lang w:val="en-GB"/>
        </w:rPr>
        <w:t>，盡量顧及他們的感受，並取得他們的合作，協助他們</w:t>
      </w:r>
      <w:r w:rsidRPr="003468BB">
        <w:rPr>
          <w:rFonts w:eastAsia="新細明體" w:hint="eastAsia"/>
          <w:spacing w:val="20"/>
          <w:szCs w:val="26"/>
          <w:lang w:val="en-GB"/>
        </w:rPr>
        <w:lastRenderedPageBreak/>
        <w:t>掌握需要關注的事項，鼓勵他們建議具體</w:t>
      </w:r>
      <w:r w:rsidR="00FA6038" w:rsidRPr="003468BB">
        <w:rPr>
          <w:rFonts w:eastAsia="新細明體" w:hint="eastAsia"/>
          <w:spacing w:val="20"/>
          <w:szCs w:val="26"/>
          <w:lang w:val="en-GB" w:eastAsia="zh-HK"/>
        </w:rPr>
        <w:t>的</w:t>
      </w:r>
      <w:r w:rsidRPr="003468BB">
        <w:rPr>
          <w:rFonts w:eastAsia="新細明體" w:hint="eastAsia"/>
          <w:spacing w:val="20"/>
          <w:szCs w:val="26"/>
          <w:lang w:val="en-GB"/>
        </w:rPr>
        <w:t>計劃，並切實執行，以達到保護兒童安全的目標。</w:t>
      </w:r>
    </w:p>
    <w:p w14:paraId="58AA8158" w14:textId="4B9B8577" w:rsidR="0037786A" w:rsidRPr="003468BB" w:rsidRDefault="0037786A"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lang w:val="en-GB"/>
        </w:rPr>
      </w:pPr>
      <w:r w:rsidRPr="003468BB" w:rsidDel="0037786A">
        <w:rPr>
          <w:rFonts w:eastAsia="新細明體" w:hint="eastAsia"/>
          <w:spacing w:val="20"/>
          <w:szCs w:val="26"/>
          <w:lang w:val="en-GB"/>
        </w:rPr>
        <w:t>在可行及安全的情況下，應運用家庭</w:t>
      </w:r>
      <w:r w:rsidR="00575804" w:rsidRPr="003468BB">
        <w:rPr>
          <w:rFonts w:eastAsia="新細明體" w:hint="eastAsia"/>
          <w:spacing w:val="20"/>
          <w:szCs w:val="26"/>
          <w:lang w:val="en-GB"/>
        </w:rPr>
        <w:t>本身</w:t>
      </w:r>
      <w:r w:rsidRPr="003468BB" w:rsidDel="0037786A">
        <w:rPr>
          <w:rFonts w:eastAsia="新細明體" w:hint="eastAsia"/>
          <w:spacing w:val="20"/>
          <w:szCs w:val="26"/>
          <w:lang w:val="en-GB"/>
        </w:rPr>
        <w:t>的資源及支援網絡，盡量使兒童能夠繼續在家庭裏成長及由合適的家人／親屬照顧。如兒童需要暫時接受住宿照顧服務，應盡快為兒童擬定長遠和穩定的照顧計劃</w:t>
      </w:r>
      <w:r w:rsidRPr="003468BB">
        <w:rPr>
          <w:rFonts w:eastAsia="新細明體" w:hint="eastAsia"/>
          <w:spacing w:val="20"/>
          <w:szCs w:val="26"/>
          <w:lang w:val="en-GB"/>
        </w:rPr>
        <w:t>，包括考慮兒童是否及何時適宜交回家人／親屬照顧</w:t>
      </w:r>
      <w:r w:rsidRPr="003468BB" w:rsidDel="0037786A">
        <w:rPr>
          <w:rFonts w:eastAsia="新細明體" w:hint="eastAsia"/>
          <w:spacing w:val="20"/>
          <w:szCs w:val="26"/>
          <w:lang w:val="en-GB"/>
        </w:rPr>
        <w:t>。</w:t>
      </w:r>
    </w:p>
    <w:p w14:paraId="2030EDB4" w14:textId="0928839A" w:rsidR="00576908" w:rsidRPr="003468BB" w:rsidRDefault="00CD4FC6" w:rsidP="0082293E">
      <w:pPr>
        <w:widowControl/>
        <w:numPr>
          <w:ilvl w:val="0"/>
          <w:numId w:val="17"/>
        </w:numPr>
        <w:overflowPunct w:val="0"/>
        <w:snapToGrid w:val="0"/>
        <w:spacing w:beforeLines="100" w:before="240" w:after="120" w:line="276" w:lineRule="auto"/>
        <w:ind w:left="1276" w:hanging="567"/>
        <w:jc w:val="both"/>
        <w:rPr>
          <w:rFonts w:eastAsia="新細明體"/>
          <w:szCs w:val="26"/>
        </w:rPr>
      </w:pPr>
      <w:r w:rsidRPr="003468BB">
        <w:rPr>
          <w:rFonts w:eastAsia="新細明體" w:hint="eastAsia"/>
          <w:spacing w:val="20"/>
          <w:szCs w:val="26"/>
          <w:lang w:val="en-GB"/>
        </w:rPr>
        <w:t>工作人員須審慎行事，在考慮兒童及其家人的意願時，</w:t>
      </w:r>
      <w:r w:rsidR="00575804" w:rsidRPr="003468BB">
        <w:rPr>
          <w:rFonts w:eastAsia="新細明體" w:hint="eastAsia"/>
          <w:spacing w:val="20"/>
          <w:szCs w:val="26"/>
          <w:lang w:val="en-GB"/>
        </w:rPr>
        <w:t>首要</w:t>
      </w:r>
      <w:r w:rsidRPr="003468BB">
        <w:rPr>
          <w:rFonts w:eastAsia="新細明體" w:hint="eastAsia"/>
          <w:spacing w:val="20"/>
          <w:szCs w:val="26"/>
          <w:lang w:val="en-GB"/>
        </w:rPr>
        <w:t>確保兒童的安全</w:t>
      </w:r>
      <w:r w:rsidR="00DA22B3" w:rsidRPr="003468BB">
        <w:rPr>
          <w:rFonts w:eastAsia="新細明體" w:hint="eastAsia"/>
          <w:spacing w:val="20"/>
          <w:szCs w:val="26"/>
          <w:lang w:val="en-GB" w:eastAsia="zh-HK"/>
        </w:rPr>
        <w:t>及保障他們的最佳</w:t>
      </w:r>
      <w:r w:rsidRPr="003468BB">
        <w:rPr>
          <w:rFonts w:eastAsia="新細明體" w:hint="eastAsia"/>
          <w:spacing w:val="20"/>
          <w:szCs w:val="26"/>
          <w:lang w:val="en-GB"/>
        </w:rPr>
        <w:t>利益。</w:t>
      </w:r>
      <w:r w:rsidR="00576908" w:rsidRPr="003468BB">
        <w:rPr>
          <w:rFonts w:eastAsia="新細明體" w:hint="eastAsia"/>
          <w:spacing w:val="20"/>
          <w:szCs w:val="26"/>
          <w:lang w:val="en-GB"/>
        </w:rPr>
        <w:t>若父母／照顧者未有</w:t>
      </w:r>
      <w:r w:rsidR="00943C29" w:rsidRPr="003468BB">
        <w:rPr>
          <w:rFonts w:eastAsia="新細明體" w:hint="eastAsia"/>
          <w:spacing w:val="20"/>
          <w:szCs w:val="26"/>
          <w:lang w:val="en-GB" w:eastAsia="zh-HK"/>
        </w:rPr>
        <w:t>足夠的</w:t>
      </w:r>
      <w:r w:rsidR="00576908" w:rsidRPr="003468BB">
        <w:rPr>
          <w:rFonts w:eastAsia="新細明體" w:hint="eastAsia"/>
          <w:spacing w:val="20"/>
          <w:szCs w:val="26"/>
          <w:lang w:val="en-GB"/>
        </w:rPr>
        <w:t>能力保護兒童或者其意願與保障兒童身心安全的目標不一致時，</w:t>
      </w:r>
      <w:r w:rsidR="00DA22B3" w:rsidRPr="003468BB">
        <w:rPr>
          <w:rFonts w:eastAsia="新細明體" w:hint="eastAsia"/>
          <w:spacing w:val="20"/>
          <w:szCs w:val="26"/>
          <w:lang w:val="en-GB" w:eastAsia="zh-HK"/>
        </w:rPr>
        <w:t>應按</w:t>
      </w:r>
      <w:r w:rsidR="00DA22B3" w:rsidRPr="003468BB">
        <w:rPr>
          <w:rFonts w:eastAsia="新細明體" w:hint="eastAsia"/>
          <w:spacing w:val="20"/>
          <w:szCs w:val="26"/>
          <w:lang w:val="en-GB"/>
        </w:rPr>
        <w:t>情況</w:t>
      </w:r>
      <w:r w:rsidR="00DA22B3" w:rsidRPr="003468BB">
        <w:rPr>
          <w:rFonts w:eastAsia="新細明體" w:hint="eastAsia"/>
          <w:spacing w:val="20"/>
          <w:szCs w:val="26"/>
          <w:lang w:val="en-GB" w:eastAsia="zh-HK"/>
        </w:rPr>
        <w:t>所</w:t>
      </w:r>
      <w:r w:rsidR="00DA22B3" w:rsidRPr="003468BB">
        <w:rPr>
          <w:rFonts w:eastAsia="新細明體" w:hint="eastAsia"/>
          <w:spacing w:val="20"/>
          <w:szCs w:val="26"/>
          <w:lang w:val="en-GB"/>
        </w:rPr>
        <w:t>需</w:t>
      </w:r>
      <w:r w:rsidR="00DA22B3" w:rsidRPr="003468BB">
        <w:rPr>
          <w:rFonts w:eastAsia="新細明體" w:hint="eastAsia"/>
          <w:spacing w:val="20"/>
          <w:szCs w:val="26"/>
          <w:lang w:val="en-GB" w:eastAsia="zh-HK"/>
        </w:rPr>
        <w:t>而</w:t>
      </w:r>
      <w:r w:rsidR="00576908" w:rsidRPr="003468BB">
        <w:rPr>
          <w:rFonts w:eastAsia="新細明體" w:hint="eastAsia"/>
          <w:spacing w:val="20"/>
          <w:szCs w:val="26"/>
          <w:lang w:val="en-GB"/>
        </w:rPr>
        <w:t>考慮</w:t>
      </w:r>
      <w:r w:rsidR="00DA22B3" w:rsidRPr="003468BB">
        <w:rPr>
          <w:rFonts w:eastAsia="新細明體" w:hint="eastAsia"/>
          <w:spacing w:val="20"/>
          <w:szCs w:val="26"/>
          <w:lang w:eastAsia="zh-HK"/>
        </w:rPr>
        <w:t>援引</w:t>
      </w:r>
      <w:r w:rsidR="00576908" w:rsidRPr="003468BB">
        <w:rPr>
          <w:rFonts w:eastAsia="新細明體" w:hint="eastAsia"/>
          <w:spacing w:val="20"/>
          <w:szCs w:val="26"/>
        </w:rPr>
        <w:t>《保護兒童及少年條例》（第</w:t>
      </w:r>
      <w:r w:rsidR="00576908" w:rsidRPr="003468BB">
        <w:rPr>
          <w:rFonts w:eastAsia="新細明體" w:hint="eastAsia"/>
          <w:spacing w:val="20"/>
          <w:szCs w:val="26"/>
        </w:rPr>
        <w:t>213</w:t>
      </w:r>
      <w:r w:rsidR="00576908" w:rsidRPr="003468BB">
        <w:rPr>
          <w:rFonts w:eastAsia="新細明體" w:hint="eastAsia"/>
          <w:spacing w:val="20"/>
          <w:szCs w:val="26"/>
        </w:rPr>
        <w:t>章）為</w:t>
      </w:r>
      <w:r w:rsidR="008F0323" w:rsidRPr="003468BB">
        <w:rPr>
          <w:rFonts w:eastAsia="新細明體" w:hint="eastAsia"/>
          <w:spacing w:val="20"/>
          <w:szCs w:val="26"/>
        </w:rPr>
        <w:t>需</w:t>
      </w:r>
      <w:r w:rsidR="00576908" w:rsidRPr="003468BB">
        <w:rPr>
          <w:rFonts w:eastAsia="新細明體" w:hint="eastAsia"/>
          <w:spacing w:val="20"/>
          <w:szCs w:val="26"/>
          <w:lang w:eastAsia="zh-HK"/>
        </w:rPr>
        <w:t>受照顧或保護的</w:t>
      </w:r>
      <w:r w:rsidR="00576908" w:rsidRPr="003468BB">
        <w:rPr>
          <w:rFonts w:eastAsia="新細明體" w:hint="eastAsia"/>
          <w:spacing w:val="20"/>
          <w:szCs w:val="26"/>
        </w:rPr>
        <w:t>兒童尋求</w:t>
      </w:r>
      <w:r w:rsidR="00DA22B3" w:rsidRPr="003468BB">
        <w:rPr>
          <w:rFonts w:eastAsia="新細明體" w:hint="eastAsia"/>
          <w:spacing w:val="20"/>
          <w:szCs w:val="26"/>
          <w:lang w:val="en-GB"/>
        </w:rPr>
        <w:t>／</w:t>
      </w:r>
      <w:r w:rsidR="00DA22B3" w:rsidRPr="003468BB">
        <w:rPr>
          <w:rFonts w:eastAsia="新細明體" w:hint="eastAsia"/>
          <w:spacing w:val="20"/>
          <w:szCs w:val="26"/>
          <w:lang w:val="en-GB" w:eastAsia="zh-HK"/>
        </w:rPr>
        <w:t>提供</w:t>
      </w:r>
      <w:r w:rsidR="00576908" w:rsidRPr="003468BB">
        <w:rPr>
          <w:rFonts w:eastAsia="新細明體" w:hint="eastAsia"/>
          <w:spacing w:val="20"/>
          <w:szCs w:val="26"/>
        </w:rPr>
        <w:t>法定保護，包括安排</w:t>
      </w:r>
      <w:r w:rsidR="00576908" w:rsidRPr="003468BB">
        <w:rPr>
          <w:rFonts w:eastAsia="新細明體" w:hint="eastAsia"/>
          <w:spacing w:val="20"/>
          <w:szCs w:val="26"/>
          <w:lang w:eastAsia="zh-HK"/>
        </w:rPr>
        <w:t>兒</w:t>
      </w:r>
      <w:r w:rsidR="00576908" w:rsidRPr="003468BB">
        <w:rPr>
          <w:rFonts w:eastAsia="新細明體" w:hint="eastAsia"/>
          <w:spacing w:val="20"/>
          <w:szCs w:val="26"/>
        </w:rPr>
        <w:t>童</w:t>
      </w:r>
      <w:r w:rsidR="008F0323" w:rsidRPr="003468BB">
        <w:rPr>
          <w:rFonts w:eastAsia="新細明體" w:hint="eastAsia"/>
          <w:spacing w:val="20"/>
          <w:szCs w:val="26"/>
        </w:rPr>
        <w:t>往</w:t>
      </w:r>
      <w:r w:rsidR="00576908" w:rsidRPr="003468BB">
        <w:rPr>
          <w:rFonts w:eastAsia="新細明體" w:hint="eastAsia"/>
          <w:spacing w:val="20"/>
          <w:szCs w:val="26"/>
        </w:rPr>
        <w:t>安全的地方</w:t>
      </w:r>
      <w:r w:rsidR="00DA22B3" w:rsidRPr="003468BB">
        <w:rPr>
          <w:rFonts w:eastAsia="新細明體" w:hint="eastAsia"/>
          <w:spacing w:val="20"/>
          <w:szCs w:val="26"/>
          <w:lang w:eastAsia="zh-HK"/>
        </w:rPr>
        <w:t>接</w:t>
      </w:r>
      <w:r w:rsidR="00DA22B3" w:rsidRPr="003468BB">
        <w:rPr>
          <w:rFonts w:eastAsia="新細明體" w:hint="eastAsia"/>
          <w:spacing w:val="20"/>
          <w:szCs w:val="26"/>
        </w:rPr>
        <w:t>受</w:t>
      </w:r>
      <w:r w:rsidR="00DA22B3" w:rsidRPr="003468BB">
        <w:rPr>
          <w:rFonts w:eastAsia="新細明體" w:hint="eastAsia"/>
          <w:spacing w:val="20"/>
          <w:szCs w:val="26"/>
          <w:lang w:eastAsia="zh-HK"/>
        </w:rPr>
        <w:t>照</w:t>
      </w:r>
      <w:r w:rsidR="00DA22B3" w:rsidRPr="003468BB">
        <w:rPr>
          <w:rFonts w:eastAsia="新細明體" w:hint="eastAsia"/>
          <w:spacing w:val="20"/>
          <w:szCs w:val="26"/>
        </w:rPr>
        <w:t>顧</w:t>
      </w:r>
      <w:r w:rsidR="00DA22B3" w:rsidRPr="003468BB">
        <w:rPr>
          <w:rFonts w:eastAsia="新細明體" w:hint="eastAsia"/>
          <w:spacing w:val="20"/>
          <w:szCs w:val="26"/>
          <w:lang w:eastAsia="zh-HK"/>
        </w:rPr>
        <w:t>或接</w:t>
      </w:r>
      <w:r w:rsidR="00DA22B3" w:rsidRPr="003468BB">
        <w:rPr>
          <w:rFonts w:eastAsia="新細明體" w:hint="eastAsia"/>
          <w:spacing w:val="20"/>
          <w:szCs w:val="26"/>
        </w:rPr>
        <w:t>受</w:t>
      </w:r>
      <w:r w:rsidR="00DA22B3" w:rsidRPr="003468BB">
        <w:rPr>
          <w:rFonts w:eastAsia="新細明體" w:hint="eastAsia"/>
          <w:spacing w:val="20"/>
          <w:szCs w:val="26"/>
          <w:lang w:eastAsia="zh-HK"/>
        </w:rPr>
        <w:t>醫</w:t>
      </w:r>
      <w:r w:rsidR="00DA22B3" w:rsidRPr="003468BB">
        <w:rPr>
          <w:rFonts w:eastAsia="新細明體" w:hint="eastAsia"/>
          <w:spacing w:val="20"/>
          <w:szCs w:val="26"/>
        </w:rPr>
        <w:t>療</w:t>
      </w:r>
      <w:r w:rsidR="00DA22B3" w:rsidRPr="003468BB">
        <w:rPr>
          <w:rFonts w:eastAsia="新細明體" w:hint="eastAsia"/>
          <w:spacing w:val="20"/>
          <w:szCs w:val="26"/>
          <w:lang w:eastAsia="zh-HK"/>
        </w:rPr>
        <w:t>檢</w:t>
      </w:r>
      <w:r w:rsidR="00DA22B3" w:rsidRPr="003468BB">
        <w:rPr>
          <w:rFonts w:eastAsia="新細明體" w:hint="eastAsia"/>
          <w:spacing w:val="20"/>
          <w:szCs w:val="26"/>
        </w:rPr>
        <w:t>驗</w:t>
      </w:r>
      <w:r w:rsidR="00DA22B3" w:rsidRPr="003468BB">
        <w:rPr>
          <w:rFonts w:eastAsia="新細明體" w:hint="eastAsia"/>
          <w:spacing w:val="20"/>
          <w:szCs w:val="26"/>
          <w:lang w:val="en-GB" w:eastAsia="zh-HK"/>
        </w:rPr>
        <w:t>／治療</w:t>
      </w:r>
      <w:r w:rsidR="00BC441A" w:rsidRPr="003468BB">
        <w:rPr>
          <w:rFonts w:eastAsia="新細明體" w:hint="eastAsia"/>
          <w:spacing w:val="20"/>
          <w:szCs w:val="26"/>
          <w:lang w:val="en-GB"/>
        </w:rPr>
        <w:t>（請參閱本指引</w:t>
      </w:r>
      <w:r w:rsidR="00BC441A" w:rsidRPr="003468BB">
        <w:rPr>
          <w:rFonts w:eastAsia="新細明體" w:hint="eastAsia"/>
          <w:color w:val="0070C0"/>
          <w:spacing w:val="20"/>
          <w:szCs w:val="26"/>
          <w:u w:val="single"/>
          <w:lang w:val="en-GB"/>
        </w:rPr>
        <w:t>第五至七章</w:t>
      </w:r>
      <w:r w:rsidR="00BC441A" w:rsidRPr="003468BB">
        <w:rPr>
          <w:rFonts w:eastAsia="新細明體" w:hint="eastAsia"/>
          <w:spacing w:val="20"/>
          <w:szCs w:val="26"/>
          <w:lang w:val="en-GB"/>
        </w:rPr>
        <w:t>）</w:t>
      </w:r>
      <w:r w:rsidR="00D24178" w:rsidRPr="003468BB">
        <w:rPr>
          <w:rFonts w:eastAsia="新細明體" w:hint="eastAsia"/>
          <w:spacing w:val="20"/>
          <w:szCs w:val="26"/>
        </w:rPr>
        <w:t>。</w:t>
      </w:r>
    </w:p>
    <w:p w14:paraId="20B94319" w14:textId="6F488E34" w:rsidR="00FA6038" w:rsidRPr="003468BB" w:rsidRDefault="00FA6038" w:rsidP="0082293E">
      <w:pPr>
        <w:widowControl/>
        <w:overflowPunct w:val="0"/>
        <w:snapToGrid w:val="0"/>
        <w:spacing w:beforeLines="150" w:before="360" w:line="276" w:lineRule="auto"/>
        <w:ind w:leftChars="200" w:left="520"/>
        <w:jc w:val="both"/>
        <w:rPr>
          <w:rFonts w:asciiTheme="majorEastAsia" w:eastAsiaTheme="majorEastAsia" w:hAnsiTheme="majorEastAsia"/>
          <w:b/>
          <w:spacing w:val="20"/>
          <w:szCs w:val="26"/>
          <w:u w:val="single"/>
          <w:lang w:eastAsia="zh-HK"/>
        </w:rPr>
      </w:pPr>
      <w:r w:rsidRPr="003468BB">
        <w:rPr>
          <w:rFonts w:asciiTheme="majorEastAsia" w:eastAsiaTheme="majorEastAsia" w:hAnsiTheme="majorEastAsia" w:hint="eastAsia"/>
          <w:b/>
          <w:noProof/>
          <w:spacing w:val="20"/>
          <w:szCs w:val="26"/>
        </w:rPr>
        <mc:AlternateContent>
          <mc:Choice Requires="wps">
            <w:drawing>
              <wp:anchor distT="0" distB="0" distL="114300" distR="114300" simplePos="0" relativeHeight="251710976" behindDoc="0" locked="0" layoutInCell="1" allowOverlap="1" wp14:anchorId="4D8461B1" wp14:editId="6DF9018F">
                <wp:simplePos x="0" y="0"/>
                <wp:positionH relativeFrom="column">
                  <wp:posOffset>1036955</wp:posOffset>
                </wp:positionH>
                <wp:positionV relativeFrom="paragraph">
                  <wp:posOffset>199200</wp:posOffset>
                </wp:positionV>
                <wp:extent cx="3420093" cy="498763"/>
                <wp:effectExtent l="0" t="0" r="28575" b="15875"/>
                <wp:wrapNone/>
                <wp:docPr id="282" name="流程圖: 準備作業 282"/>
                <wp:cNvGraphicFramePr/>
                <a:graphic xmlns:a="http://schemas.openxmlformats.org/drawingml/2006/main">
                  <a:graphicData uri="http://schemas.microsoft.com/office/word/2010/wordprocessingShape">
                    <wps:wsp>
                      <wps:cNvSpPr/>
                      <wps:spPr>
                        <a:xfrm>
                          <a:off x="0" y="0"/>
                          <a:ext cx="3420093" cy="498763"/>
                        </a:xfrm>
                        <a:prstGeom prst="flowChartPreparation">
                          <a:avLst/>
                        </a:prstGeom>
                        <a:noFill/>
                        <a:ln w="25400" cap="flat" cmpd="sng" algn="ctr">
                          <a:solidFill>
                            <a:srgbClr val="FF0000"/>
                          </a:solidFill>
                          <a:prstDash val="solid"/>
                        </a:ln>
                        <a:effectLst/>
                      </wps:spPr>
                      <wps:txbx>
                        <w:txbxContent>
                          <w:p w14:paraId="36140F76" w14:textId="32215B4F" w:rsidR="00124236" w:rsidRPr="001324D6" w:rsidRDefault="00124236" w:rsidP="00FA6038">
                            <w:pPr>
                              <w:jc w:val="center"/>
                              <w:rPr>
                                <w:color w:val="FF0000"/>
                                <w:sz w:val="28"/>
                                <w14:textOutline w14:w="9525" w14:cap="rnd" w14:cmpd="sng" w14:algn="ctr">
                                  <w14:solidFill>
                                    <w14:srgbClr w14:val="7030A0"/>
                                  </w14:solidFill>
                                  <w14:prstDash w14:val="solid"/>
                                  <w14:bevel/>
                                </w14:textOutline>
                              </w:rPr>
                            </w:pPr>
                            <w:r w:rsidRPr="001324D6">
                              <w:rPr>
                                <w:rFonts w:hint="eastAsia"/>
                                <w:color w:val="FF0000"/>
                                <w:sz w:val="28"/>
                                <w14:textOutline w14:w="9525" w14:cap="rnd" w14:cmpd="sng" w14:algn="ctr">
                                  <w14:solidFill>
                                    <w14:srgbClr w14:val="7030A0"/>
                                  </w14:solidFill>
                                  <w14:prstDash w14:val="solid"/>
                                  <w14:bevel/>
                                </w14:textOutline>
                              </w:rPr>
                              <w:t>「</w:t>
                            </w:r>
                            <w:r w:rsidRPr="00FA6038">
                              <w:rPr>
                                <w:rFonts w:hint="eastAsia"/>
                                <w:color w:val="FF0000"/>
                                <w:sz w:val="28"/>
                                <w14:textOutline w14:w="9525" w14:cap="rnd" w14:cmpd="sng" w14:algn="ctr">
                                  <w14:solidFill>
                                    <w14:srgbClr w14:val="7030A0"/>
                                  </w14:solidFill>
                                  <w14:prstDash w14:val="solid"/>
                                  <w14:bevel/>
                                </w14:textOutline>
                              </w:rPr>
                              <w:t>多專業合作</w:t>
                            </w:r>
                            <w:r w:rsidRPr="001324D6">
                              <w:rPr>
                                <w:rFonts w:hint="eastAsia"/>
                                <w:color w:val="FF0000"/>
                                <w:sz w:val="28"/>
                                <w14:textOutline w14:w="9525" w14:cap="rnd" w14:cmpd="sng" w14:algn="ctr">
                                  <w14:solidFill>
                                    <w14:srgbClr w14:val="7030A0"/>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461B1" id="流程圖: 準備作業 282" o:spid="_x0000_s1028" type="#_x0000_t117" style="position:absolute;left:0;text-align:left;margin-left:81.65pt;margin-top:15.7pt;width:269.3pt;height:39.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" filled="f" strokecolor="red" strokeweight="2pt">
                <v:textbox>
                  <w:txbxContent>
                    <w:p w14:paraId="36140F76" w14:textId="32215B4F" w:rsidR="00124236" w:rsidRPr="001324D6" w:rsidRDefault="00124236" w:rsidP="00FA6038">
                      <w:pPr>
                        <w:jc w:val="center"/>
                        <w:rPr>
                          <w:color w:val="FF0000"/>
                          <w:sz w:val="28"/>
                          <w14:textOutline w14:w="9525" w14:cap="rnd" w14:cmpd="sng" w14:algn="ctr">
                            <w14:solidFill>
                              <w14:srgbClr w14:val="7030A0"/>
                            </w14:solidFill>
                            <w14:prstDash w14:val="solid"/>
                            <w14:bevel/>
                          </w14:textOutline>
                        </w:rPr>
                      </w:pPr>
                      <w:r w:rsidRPr="001324D6">
                        <w:rPr>
                          <w:rFonts w:hint="eastAsia"/>
                          <w:color w:val="FF0000"/>
                          <w:sz w:val="28"/>
                          <w14:textOutline w14:w="9525" w14:cap="rnd" w14:cmpd="sng" w14:algn="ctr">
                            <w14:solidFill>
                              <w14:srgbClr w14:val="7030A0"/>
                            </w14:solidFill>
                            <w14:prstDash w14:val="solid"/>
                            <w14:bevel/>
                          </w14:textOutline>
                        </w:rPr>
                        <w:t>「</w:t>
                      </w:r>
                      <w:r w:rsidRPr="00FA6038">
                        <w:rPr>
                          <w:rFonts w:hint="eastAsia"/>
                          <w:color w:val="FF0000"/>
                          <w:sz w:val="28"/>
                          <w14:textOutline w14:w="9525" w14:cap="rnd" w14:cmpd="sng" w14:algn="ctr">
                            <w14:solidFill>
                              <w14:srgbClr w14:val="7030A0"/>
                            </w14:solidFill>
                            <w14:prstDash w14:val="solid"/>
                            <w14:bevel/>
                          </w14:textOutline>
                        </w:rPr>
                        <w:t>多專業合作</w:t>
                      </w:r>
                      <w:r w:rsidRPr="001324D6">
                        <w:rPr>
                          <w:rFonts w:hint="eastAsia"/>
                          <w:color w:val="FF0000"/>
                          <w:sz w:val="28"/>
                          <w14:textOutline w14:w="9525" w14:cap="rnd" w14:cmpd="sng" w14:algn="ctr">
                            <w14:solidFill>
                              <w14:srgbClr w14:val="7030A0"/>
                            </w14:solidFill>
                            <w14:prstDash w14:val="solid"/>
                            <w14:bevel/>
                          </w14:textOutline>
                        </w:rPr>
                        <w:t>」</w:t>
                      </w:r>
                    </w:p>
                  </w:txbxContent>
                </v:textbox>
              </v:shape>
            </w:pict>
          </mc:Fallback>
        </mc:AlternateContent>
      </w:r>
    </w:p>
    <w:p w14:paraId="7E4FD3E5" w14:textId="77777777" w:rsidR="00FA6038" w:rsidRPr="003468BB" w:rsidRDefault="00FA6038" w:rsidP="0082293E">
      <w:pPr>
        <w:widowControl/>
        <w:overflowPunct w:val="0"/>
        <w:snapToGrid w:val="0"/>
        <w:spacing w:beforeLines="150" w:before="360" w:line="276" w:lineRule="auto"/>
        <w:ind w:leftChars="200" w:left="520"/>
        <w:jc w:val="both"/>
        <w:rPr>
          <w:rFonts w:asciiTheme="majorEastAsia" w:eastAsiaTheme="majorEastAsia" w:hAnsiTheme="majorEastAsia"/>
          <w:b/>
          <w:spacing w:val="20"/>
          <w:szCs w:val="26"/>
          <w:u w:val="single"/>
          <w:lang w:eastAsia="zh-HK"/>
        </w:rPr>
      </w:pPr>
    </w:p>
    <w:p w14:paraId="175FA658" w14:textId="5F5BD8AC" w:rsidR="00576908" w:rsidRPr="003468BB" w:rsidRDefault="00576908"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lang w:val="en-GB"/>
        </w:rPr>
      </w:pPr>
      <w:r w:rsidRPr="003468BB">
        <w:rPr>
          <w:rFonts w:eastAsia="新細明體" w:hint="eastAsia"/>
          <w:spacing w:val="20"/>
          <w:szCs w:val="26"/>
          <w:lang w:val="en-GB"/>
        </w:rPr>
        <w:t>在</w:t>
      </w:r>
      <w:r w:rsidR="00E03C23" w:rsidRPr="003468BB">
        <w:rPr>
          <w:rFonts w:eastAsia="新細明體" w:hint="eastAsia"/>
          <w:spacing w:val="20"/>
          <w:szCs w:val="26"/>
          <w:lang w:val="en-GB"/>
        </w:rPr>
        <w:t>處</w:t>
      </w:r>
      <w:r w:rsidR="00251443" w:rsidRPr="003468BB">
        <w:rPr>
          <w:rFonts w:eastAsia="新細明體" w:hint="eastAsia"/>
          <w:spacing w:val="20"/>
          <w:szCs w:val="26"/>
          <w:lang w:val="en-GB"/>
        </w:rPr>
        <w:t>理個案的不同階段</w:t>
      </w:r>
      <w:r w:rsidR="00ED1FF6" w:rsidRPr="003468BB">
        <w:rPr>
          <w:rFonts w:eastAsia="新細明體" w:hint="eastAsia"/>
          <w:spacing w:val="20"/>
          <w:szCs w:val="26"/>
          <w:lang w:val="en-GB"/>
        </w:rPr>
        <w:t>（包括初步評估、調查、</w:t>
      </w:r>
      <w:r w:rsidR="00AD7BCF" w:rsidRPr="003468BB">
        <w:rPr>
          <w:rFonts w:eastAsia="新細明體" w:hint="eastAsia"/>
          <w:spacing w:val="20"/>
          <w:szCs w:val="26"/>
          <w:lang w:val="en-GB"/>
        </w:rPr>
        <w:t>制訂</w:t>
      </w:r>
      <w:r w:rsidR="00826337" w:rsidRPr="003468BB">
        <w:rPr>
          <w:rFonts w:eastAsia="新細明體" w:hint="eastAsia"/>
          <w:spacing w:val="20"/>
          <w:szCs w:val="26"/>
          <w:lang w:val="en-GB"/>
        </w:rPr>
        <w:t>保護兒童安全的計劃和跟進</w:t>
      </w:r>
      <w:r w:rsidR="00D24178" w:rsidRPr="003468BB">
        <w:rPr>
          <w:rFonts w:eastAsia="新細明體" w:hint="eastAsia"/>
          <w:spacing w:val="20"/>
          <w:szCs w:val="26"/>
          <w:lang w:val="en-GB"/>
        </w:rPr>
        <w:t>服務</w:t>
      </w:r>
      <w:r w:rsidR="00ED1FF6" w:rsidRPr="003468BB">
        <w:rPr>
          <w:rFonts w:eastAsia="新細明體" w:hint="eastAsia"/>
          <w:spacing w:val="20"/>
          <w:szCs w:val="26"/>
          <w:lang w:val="en-GB"/>
        </w:rPr>
        <w:t>）</w:t>
      </w:r>
      <w:r w:rsidRPr="003468BB">
        <w:rPr>
          <w:rFonts w:eastAsia="新細明體" w:hint="eastAsia"/>
          <w:spacing w:val="20"/>
          <w:szCs w:val="26"/>
          <w:lang w:val="en-GB"/>
        </w:rPr>
        <w:t>，工作人員應</w:t>
      </w:r>
      <w:r w:rsidR="00014FAF" w:rsidRPr="003468BB">
        <w:rPr>
          <w:rFonts w:eastAsia="新細明體" w:hint="eastAsia"/>
          <w:spacing w:val="20"/>
          <w:szCs w:val="26"/>
          <w:lang w:val="en-GB"/>
        </w:rPr>
        <w:t>發揮</w:t>
      </w:r>
      <w:r w:rsidR="001D046C" w:rsidRPr="003468BB">
        <w:rPr>
          <w:rFonts w:eastAsia="新細明體" w:hint="eastAsia"/>
          <w:spacing w:val="20"/>
          <w:szCs w:val="26"/>
          <w:lang w:val="en-GB"/>
        </w:rPr>
        <w:t>伙伴協作</w:t>
      </w:r>
      <w:r w:rsidR="00014FAF" w:rsidRPr="003468BB">
        <w:rPr>
          <w:rFonts w:eastAsia="新細明體" w:hint="eastAsia"/>
          <w:spacing w:val="20"/>
          <w:szCs w:val="26"/>
          <w:lang w:val="en-GB"/>
        </w:rPr>
        <w:t>精神</w:t>
      </w:r>
      <w:r w:rsidR="001D046C" w:rsidRPr="003468BB">
        <w:rPr>
          <w:rFonts w:eastAsia="新細明體" w:hint="eastAsia"/>
          <w:spacing w:val="20"/>
          <w:szCs w:val="26"/>
          <w:lang w:val="en-GB"/>
        </w:rPr>
        <w:t>，</w:t>
      </w:r>
      <w:r w:rsidRPr="003468BB">
        <w:rPr>
          <w:rFonts w:eastAsia="新細明體" w:hint="eastAsia"/>
          <w:spacing w:val="20"/>
          <w:szCs w:val="26"/>
          <w:lang w:val="en-GB"/>
        </w:rPr>
        <w:t>通力合作，共同分擔保護兒童</w:t>
      </w:r>
      <w:r w:rsidR="001D046C" w:rsidRPr="003468BB">
        <w:rPr>
          <w:rFonts w:eastAsia="新細明體" w:hint="eastAsia"/>
          <w:spacing w:val="20"/>
          <w:szCs w:val="26"/>
          <w:lang w:val="en-GB"/>
        </w:rPr>
        <w:t>及協助家庭</w:t>
      </w:r>
      <w:r w:rsidRPr="003468BB">
        <w:rPr>
          <w:rFonts w:eastAsia="新細明體" w:hint="eastAsia"/>
          <w:spacing w:val="20"/>
          <w:szCs w:val="26"/>
          <w:lang w:val="en-GB"/>
        </w:rPr>
        <w:t>的責任。</w:t>
      </w:r>
      <w:r w:rsidR="0011310A" w:rsidRPr="003468BB">
        <w:rPr>
          <w:rFonts w:eastAsia="新細明體" w:hint="eastAsia"/>
          <w:spacing w:val="20"/>
          <w:szCs w:val="26"/>
          <w:lang w:val="en-GB"/>
        </w:rPr>
        <w:t>不同專業人士</w:t>
      </w:r>
      <w:r w:rsidR="00654CBC" w:rsidRPr="003468BB">
        <w:rPr>
          <w:rFonts w:eastAsia="新細明體" w:hint="eastAsia"/>
          <w:spacing w:val="20"/>
          <w:szCs w:val="26"/>
          <w:lang w:val="en-GB"/>
        </w:rPr>
        <w:t>首要關注的是有關兒童的安全和</w:t>
      </w:r>
      <w:r w:rsidR="00943C29" w:rsidRPr="003468BB">
        <w:rPr>
          <w:rFonts w:eastAsia="新細明體" w:hint="eastAsia"/>
          <w:spacing w:val="20"/>
          <w:szCs w:val="26"/>
          <w:lang w:val="en-GB" w:eastAsia="zh-HK"/>
        </w:rPr>
        <w:t>最佳利益</w:t>
      </w:r>
      <w:r w:rsidR="00654CBC" w:rsidRPr="003468BB">
        <w:rPr>
          <w:rFonts w:eastAsia="新細明體" w:hint="eastAsia"/>
          <w:spacing w:val="20"/>
          <w:szCs w:val="26"/>
          <w:lang w:val="en-GB"/>
        </w:rPr>
        <w:t>，即使</w:t>
      </w:r>
      <w:r w:rsidR="00AF1CBA" w:rsidRPr="003468BB">
        <w:rPr>
          <w:rFonts w:eastAsia="新細明體" w:hint="eastAsia"/>
          <w:spacing w:val="20"/>
          <w:szCs w:val="26"/>
          <w:lang w:val="en-GB"/>
        </w:rPr>
        <w:t>對</w:t>
      </w:r>
      <w:r w:rsidR="0011310A" w:rsidRPr="003468BB">
        <w:rPr>
          <w:rFonts w:eastAsia="新細明體" w:hint="eastAsia"/>
          <w:spacing w:val="20"/>
          <w:szCs w:val="26"/>
          <w:lang w:val="en-GB"/>
        </w:rPr>
        <w:t>個案</w:t>
      </w:r>
      <w:r w:rsidR="00AF1CBA" w:rsidRPr="003468BB">
        <w:rPr>
          <w:rFonts w:eastAsia="新細明體" w:hint="eastAsia"/>
          <w:spacing w:val="20"/>
          <w:szCs w:val="26"/>
          <w:lang w:val="en-GB"/>
        </w:rPr>
        <w:t>處理的方式</w:t>
      </w:r>
      <w:r w:rsidR="0011310A" w:rsidRPr="003468BB">
        <w:rPr>
          <w:rFonts w:eastAsia="新細明體" w:hint="eastAsia"/>
          <w:spacing w:val="20"/>
          <w:szCs w:val="26"/>
          <w:lang w:val="en-GB"/>
        </w:rPr>
        <w:t>或會持不同意見，應在</w:t>
      </w:r>
      <w:r w:rsidR="00826337" w:rsidRPr="003468BB">
        <w:rPr>
          <w:rFonts w:eastAsia="新細明體" w:hint="eastAsia"/>
          <w:spacing w:val="20"/>
          <w:szCs w:val="26"/>
          <w:lang w:val="en-GB"/>
        </w:rPr>
        <w:t>切實可行的範圍內達成共識</w:t>
      </w:r>
      <w:r w:rsidR="0011310A" w:rsidRPr="003468BB">
        <w:rPr>
          <w:rFonts w:eastAsia="新細明體" w:hint="eastAsia"/>
          <w:spacing w:val="20"/>
          <w:szCs w:val="26"/>
          <w:lang w:val="en-GB"/>
        </w:rPr>
        <w:t>。</w:t>
      </w:r>
    </w:p>
    <w:p w14:paraId="4B7D484C" w14:textId="4158FD1A" w:rsidR="009B166D" w:rsidRPr="003468BB" w:rsidRDefault="00E60392" w:rsidP="0082293E">
      <w:pPr>
        <w:widowControl/>
        <w:numPr>
          <w:ilvl w:val="0"/>
          <w:numId w:val="17"/>
        </w:numPr>
        <w:overflowPunct w:val="0"/>
        <w:snapToGrid w:val="0"/>
        <w:spacing w:beforeLines="100" w:before="240" w:after="120" w:line="276" w:lineRule="auto"/>
        <w:ind w:left="1276" w:hanging="567"/>
        <w:jc w:val="both"/>
        <w:rPr>
          <w:rFonts w:eastAsia="新細明體"/>
          <w:spacing w:val="20"/>
          <w:szCs w:val="26"/>
        </w:rPr>
      </w:pPr>
      <w:r w:rsidRPr="003468BB">
        <w:rPr>
          <w:rFonts w:eastAsia="新細明體" w:hint="eastAsia"/>
          <w:spacing w:val="20"/>
          <w:szCs w:val="26"/>
          <w:lang w:val="en-GB"/>
        </w:rPr>
        <w:t>如有需要，應盡早</w:t>
      </w:r>
      <w:r w:rsidR="00654CBC" w:rsidRPr="003468BB">
        <w:rPr>
          <w:rFonts w:eastAsia="新細明體" w:hint="eastAsia"/>
          <w:spacing w:val="20"/>
          <w:szCs w:val="26"/>
          <w:lang w:eastAsia="zh-HK"/>
        </w:rPr>
        <w:t>取得當事人</w:t>
      </w:r>
      <w:r w:rsidR="00AB5C1F" w:rsidRPr="003468BB">
        <w:rPr>
          <w:rFonts w:eastAsia="新細明體" w:hint="eastAsia"/>
          <w:spacing w:val="20"/>
          <w:szCs w:val="26"/>
        </w:rPr>
        <w:t>及／或</w:t>
      </w:r>
      <w:r w:rsidR="00AB5C1F" w:rsidRPr="003468BB">
        <w:rPr>
          <w:rFonts w:eastAsia="新細明體" w:hint="eastAsia"/>
          <w:spacing w:val="20"/>
          <w:szCs w:val="26"/>
          <w:lang w:eastAsia="zh-HK"/>
        </w:rPr>
        <w:t>當事人</w:t>
      </w:r>
      <w:r w:rsidR="00AB5C1F" w:rsidRPr="003468BB">
        <w:rPr>
          <w:rFonts w:eastAsia="新細明體" w:hint="eastAsia"/>
          <w:spacing w:val="20"/>
          <w:szCs w:val="26"/>
        </w:rPr>
        <w:t>的有關人士</w:t>
      </w:r>
      <w:r w:rsidR="00AB5C1F" w:rsidRPr="003468BB">
        <w:rPr>
          <w:rStyle w:val="af2"/>
          <w:rFonts w:eastAsia="新細明體"/>
          <w:spacing w:val="20"/>
          <w:szCs w:val="26"/>
        </w:rPr>
        <w:footnoteReference w:id="1"/>
      </w:r>
      <w:r w:rsidR="00AB5C1F" w:rsidRPr="003468BB">
        <w:rPr>
          <w:rFonts w:eastAsia="新細明體" w:hint="eastAsia"/>
          <w:spacing w:val="20"/>
          <w:szCs w:val="26"/>
        </w:rPr>
        <w:t>代表</w:t>
      </w:r>
      <w:r w:rsidR="00AB5C1F" w:rsidRPr="003468BB">
        <w:rPr>
          <w:rFonts w:eastAsia="新細明體" w:hint="eastAsia"/>
          <w:spacing w:val="20"/>
          <w:szCs w:val="26"/>
          <w:lang w:eastAsia="zh-HK"/>
        </w:rPr>
        <w:t>當事人</w:t>
      </w:r>
      <w:r w:rsidR="00AB5C1F" w:rsidRPr="003468BB">
        <w:rPr>
          <w:rFonts w:eastAsia="新細明體" w:hint="eastAsia"/>
          <w:spacing w:val="20"/>
          <w:szCs w:val="26"/>
        </w:rPr>
        <w:t>給予</w:t>
      </w:r>
      <w:r w:rsidR="00654CBC" w:rsidRPr="003468BB">
        <w:rPr>
          <w:rFonts w:eastAsia="新細明體" w:hint="eastAsia"/>
          <w:spacing w:val="20"/>
          <w:szCs w:val="26"/>
          <w:lang w:eastAsia="zh-HK"/>
        </w:rPr>
        <w:t>的訂明同意，</w:t>
      </w:r>
      <w:r w:rsidRPr="003468BB">
        <w:rPr>
          <w:rFonts w:eastAsia="新細明體" w:hint="eastAsia"/>
          <w:spacing w:val="20"/>
          <w:szCs w:val="26"/>
          <w:lang w:val="en-GB"/>
        </w:rPr>
        <w:t>把所得的</w:t>
      </w:r>
      <w:r w:rsidR="00AB5C1F" w:rsidRPr="003468BB">
        <w:rPr>
          <w:rFonts w:eastAsia="新細明體" w:hint="eastAsia"/>
          <w:spacing w:val="20"/>
          <w:szCs w:val="26"/>
          <w:lang w:val="en-GB"/>
        </w:rPr>
        <w:t>個人</w:t>
      </w:r>
      <w:r w:rsidRPr="003468BB">
        <w:rPr>
          <w:rFonts w:eastAsia="新細明體" w:hint="eastAsia"/>
          <w:spacing w:val="20"/>
          <w:szCs w:val="26"/>
          <w:lang w:val="en-GB"/>
        </w:rPr>
        <w:t>資料</w:t>
      </w:r>
      <w:r w:rsidR="00AB5C1F" w:rsidRPr="003468BB">
        <w:rPr>
          <w:rStyle w:val="af2"/>
          <w:rFonts w:eastAsia="新細明體"/>
          <w:spacing w:val="20"/>
          <w:szCs w:val="26"/>
          <w:lang w:val="en-GB"/>
        </w:rPr>
        <w:footnoteReference w:id="2"/>
      </w:r>
      <w:r w:rsidRPr="003468BB">
        <w:rPr>
          <w:rFonts w:eastAsia="新細明體" w:hint="eastAsia"/>
          <w:spacing w:val="20"/>
          <w:szCs w:val="26"/>
          <w:lang w:val="en-GB"/>
        </w:rPr>
        <w:t>提供</w:t>
      </w:r>
      <w:r w:rsidR="00D24178" w:rsidRPr="003468BB">
        <w:rPr>
          <w:rFonts w:eastAsia="新細明體" w:hint="eastAsia"/>
          <w:spacing w:val="20"/>
          <w:szCs w:val="26"/>
          <w:lang w:val="en-GB" w:eastAsia="zh-HK"/>
        </w:rPr>
        <w:t>予</w:t>
      </w:r>
      <w:r w:rsidRPr="003468BB">
        <w:rPr>
          <w:rFonts w:eastAsia="新細明體" w:hint="eastAsia"/>
          <w:spacing w:val="20"/>
          <w:szCs w:val="26"/>
          <w:lang w:val="en-GB"/>
        </w:rPr>
        <w:lastRenderedPageBreak/>
        <w:t>其他工作人員，共同商討</w:t>
      </w:r>
      <w:r w:rsidR="00B07D9B" w:rsidRPr="003468BB">
        <w:rPr>
          <w:rFonts w:eastAsia="新細明體" w:hint="eastAsia"/>
          <w:spacing w:val="20"/>
          <w:szCs w:val="26"/>
          <w:lang w:val="en-GB"/>
        </w:rPr>
        <w:t>處理方法</w:t>
      </w:r>
      <w:r w:rsidRPr="003468BB">
        <w:rPr>
          <w:rFonts w:eastAsia="新細明體" w:hint="eastAsia"/>
          <w:spacing w:val="20"/>
          <w:szCs w:val="26"/>
          <w:lang w:val="en-GB"/>
        </w:rPr>
        <w:t>，以確保能有效</w:t>
      </w:r>
      <w:r w:rsidR="00692A1D" w:rsidRPr="003468BB">
        <w:rPr>
          <w:rFonts w:eastAsia="新細明體" w:hint="eastAsia"/>
          <w:spacing w:val="20"/>
          <w:szCs w:val="26"/>
          <w:lang w:val="en-GB" w:eastAsia="zh-HK"/>
        </w:rPr>
        <w:t>地</w:t>
      </w:r>
      <w:r w:rsidRPr="003468BB">
        <w:rPr>
          <w:rFonts w:eastAsia="新細明體" w:hint="eastAsia"/>
          <w:spacing w:val="20"/>
          <w:szCs w:val="26"/>
          <w:lang w:val="en-GB"/>
        </w:rPr>
        <w:t>保護</w:t>
      </w:r>
      <w:r w:rsidR="00D44B6D" w:rsidRPr="003468BB">
        <w:rPr>
          <w:rFonts w:eastAsia="新細明體" w:hint="eastAsia"/>
          <w:spacing w:val="20"/>
          <w:szCs w:val="26"/>
          <w:lang w:val="en-GB"/>
        </w:rPr>
        <w:t>兒童</w:t>
      </w:r>
      <w:r w:rsidR="00692A1D" w:rsidRPr="003468BB">
        <w:rPr>
          <w:rFonts w:eastAsia="新細明體" w:hint="eastAsia"/>
          <w:spacing w:val="20"/>
          <w:szCs w:val="26"/>
          <w:lang w:val="en-GB" w:eastAsia="zh-HK"/>
        </w:rPr>
        <w:t>的</w:t>
      </w:r>
      <w:r w:rsidR="0031760B" w:rsidRPr="003468BB">
        <w:rPr>
          <w:rFonts w:eastAsia="新細明體" w:hint="eastAsia"/>
          <w:spacing w:val="20"/>
          <w:szCs w:val="26"/>
          <w:lang w:val="en-GB"/>
        </w:rPr>
        <w:t>安全</w:t>
      </w:r>
      <w:r w:rsidRPr="003468BB">
        <w:rPr>
          <w:rFonts w:eastAsia="新細明體" w:hint="eastAsia"/>
          <w:spacing w:val="20"/>
          <w:szCs w:val="26"/>
          <w:lang w:val="en-GB"/>
        </w:rPr>
        <w:t>。</w:t>
      </w:r>
      <w:r w:rsidR="00153D9F" w:rsidRPr="003468BB">
        <w:rPr>
          <w:rFonts w:eastAsia="新細明體" w:hint="eastAsia"/>
          <w:spacing w:val="20"/>
          <w:szCs w:val="26"/>
        </w:rPr>
        <w:t>如</w:t>
      </w:r>
      <w:r w:rsidR="00654CBC" w:rsidRPr="003468BB">
        <w:rPr>
          <w:rFonts w:eastAsia="新細明體" w:hint="eastAsia"/>
          <w:spacing w:val="20"/>
          <w:szCs w:val="26"/>
          <w:lang w:eastAsia="zh-HK"/>
        </w:rPr>
        <w:t>未能取得當事人</w:t>
      </w:r>
      <w:r w:rsidR="00AB5C1F" w:rsidRPr="003468BB">
        <w:rPr>
          <w:rFonts w:eastAsia="新細明體" w:hint="eastAsia"/>
          <w:spacing w:val="20"/>
          <w:szCs w:val="26"/>
        </w:rPr>
        <w:t>及／或</w:t>
      </w:r>
      <w:r w:rsidR="00AB5C1F" w:rsidRPr="003468BB">
        <w:rPr>
          <w:rFonts w:eastAsia="新細明體" w:hint="eastAsia"/>
          <w:spacing w:val="20"/>
          <w:szCs w:val="26"/>
          <w:lang w:eastAsia="zh-HK"/>
        </w:rPr>
        <w:t>當事人</w:t>
      </w:r>
      <w:r w:rsidR="00AB5C1F" w:rsidRPr="003468BB">
        <w:rPr>
          <w:rFonts w:eastAsia="新細明體" w:hint="eastAsia"/>
          <w:spacing w:val="20"/>
          <w:szCs w:val="26"/>
        </w:rPr>
        <w:t>的有關人士代表</w:t>
      </w:r>
      <w:r w:rsidR="00AB5C1F" w:rsidRPr="003468BB">
        <w:rPr>
          <w:rFonts w:eastAsia="新細明體" w:hint="eastAsia"/>
          <w:spacing w:val="20"/>
          <w:szCs w:val="26"/>
          <w:lang w:eastAsia="zh-HK"/>
        </w:rPr>
        <w:t>當事人</w:t>
      </w:r>
      <w:r w:rsidR="00AB5C1F" w:rsidRPr="003468BB">
        <w:rPr>
          <w:rFonts w:eastAsia="新細明體" w:hint="eastAsia"/>
          <w:spacing w:val="20"/>
          <w:szCs w:val="26"/>
        </w:rPr>
        <w:t>給予</w:t>
      </w:r>
      <w:r w:rsidR="00654CBC" w:rsidRPr="003468BB">
        <w:rPr>
          <w:rFonts w:eastAsia="新細明體" w:hint="eastAsia"/>
          <w:spacing w:val="20"/>
          <w:szCs w:val="26"/>
          <w:lang w:eastAsia="zh-HK"/>
        </w:rPr>
        <w:t>的訂明同意，</w:t>
      </w:r>
      <w:r w:rsidR="00153D9F" w:rsidRPr="003468BB">
        <w:rPr>
          <w:rFonts w:eastAsia="新細明體" w:hint="eastAsia"/>
          <w:spacing w:val="20"/>
          <w:szCs w:val="26"/>
        </w:rPr>
        <w:t>但為</w:t>
      </w:r>
      <w:r w:rsidR="00153D9F" w:rsidRPr="003468BB">
        <w:rPr>
          <w:rFonts w:eastAsia="新細明體" w:hint="eastAsia"/>
          <w:spacing w:val="20"/>
          <w:szCs w:val="26"/>
          <w:lang w:eastAsia="zh-HK"/>
        </w:rPr>
        <w:t>保護可能受傷害／虐待的兒童，</w:t>
      </w:r>
      <w:r w:rsidR="00D348D7" w:rsidRPr="003468BB">
        <w:rPr>
          <w:rFonts w:eastAsia="新細明體" w:hint="eastAsia"/>
          <w:spacing w:val="20"/>
          <w:szCs w:val="26"/>
          <w:lang w:eastAsia="zh-HK"/>
        </w:rPr>
        <w:t>應考慮援引</w:t>
      </w:r>
      <w:r w:rsidRPr="003468BB">
        <w:rPr>
          <w:rFonts w:eastAsia="新細明體" w:hint="eastAsia"/>
          <w:spacing w:val="20"/>
          <w:szCs w:val="26"/>
          <w:lang w:eastAsia="zh-HK"/>
        </w:rPr>
        <w:t>《個人資料</w:t>
      </w:r>
      <w:r w:rsidRPr="003468BB">
        <w:rPr>
          <w:rFonts w:eastAsia="新細明體" w:hint="eastAsia"/>
          <w:spacing w:val="20"/>
          <w:szCs w:val="26"/>
        </w:rPr>
        <w:t>（私隱）條例》（第</w:t>
      </w:r>
      <w:r w:rsidRPr="003468BB">
        <w:rPr>
          <w:rFonts w:eastAsia="新細明體"/>
          <w:spacing w:val="20"/>
          <w:szCs w:val="26"/>
        </w:rPr>
        <w:t>486</w:t>
      </w:r>
      <w:r w:rsidRPr="003468BB">
        <w:rPr>
          <w:rFonts w:eastAsia="新細明體" w:hint="eastAsia"/>
          <w:spacing w:val="20"/>
          <w:szCs w:val="26"/>
        </w:rPr>
        <w:t>章）第</w:t>
      </w:r>
      <w:r w:rsidRPr="003468BB">
        <w:rPr>
          <w:rFonts w:eastAsia="新細明體"/>
          <w:spacing w:val="20"/>
          <w:szCs w:val="26"/>
        </w:rPr>
        <w:t>VIII</w:t>
      </w:r>
      <w:r w:rsidRPr="003468BB">
        <w:rPr>
          <w:rFonts w:eastAsia="新細明體" w:hint="eastAsia"/>
          <w:spacing w:val="20"/>
          <w:szCs w:val="26"/>
        </w:rPr>
        <w:t>部訂明資料</w:t>
      </w:r>
      <w:r w:rsidR="00AB5C1F" w:rsidRPr="003468BB">
        <w:rPr>
          <w:rFonts w:eastAsia="新細明體" w:hint="eastAsia"/>
          <w:spacing w:val="20"/>
          <w:szCs w:val="26"/>
          <w:lang w:eastAsia="zh-HK"/>
        </w:rPr>
        <w:t>使用、披露或</w:t>
      </w:r>
      <w:r w:rsidRPr="003468BB">
        <w:rPr>
          <w:rFonts w:eastAsia="新細明體" w:hint="eastAsia"/>
          <w:spacing w:val="20"/>
          <w:szCs w:val="26"/>
        </w:rPr>
        <w:t>轉移的</w:t>
      </w:r>
      <w:r w:rsidRPr="003468BB">
        <w:rPr>
          <w:rFonts w:eastAsia="新細明體" w:hint="eastAsia"/>
          <w:b/>
          <w:spacing w:val="20"/>
          <w:szCs w:val="26"/>
        </w:rPr>
        <w:t>特別豁免</w:t>
      </w:r>
      <w:r w:rsidR="00AB5C1F" w:rsidRPr="003468BB">
        <w:rPr>
          <w:rFonts w:eastAsia="新細明體" w:hint="eastAsia"/>
          <w:b/>
          <w:spacing w:val="20"/>
          <w:szCs w:val="26"/>
          <w:lang w:eastAsia="zh-HK"/>
        </w:rPr>
        <w:t>條文</w:t>
      </w:r>
      <w:r w:rsidR="0099276D" w:rsidRPr="003468BB">
        <w:rPr>
          <w:rFonts w:eastAsia="新細明體" w:hint="eastAsia"/>
          <w:spacing w:val="20"/>
          <w:szCs w:val="26"/>
          <w:lang w:eastAsia="zh-HK"/>
        </w:rPr>
        <w:t>，</w:t>
      </w:r>
      <w:r w:rsidR="0062370D" w:rsidRPr="003468BB">
        <w:rPr>
          <w:rFonts w:eastAsia="新細明體" w:hint="eastAsia"/>
          <w:spacing w:val="20"/>
          <w:szCs w:val="26"/>
        </w:rPr>
        <w:t>通報／</w:t>
      </w:r>
      <w:r w:rsidR="0070546F" w:rsidRPr="003468BB">
        <w:rPr>
          <w:rFonts w:eastAsia="新細明體" w:hint="eastAsia"/>
          <w:spacing w:val="20"/>
          <w:szCs w:val="26"/>
        </w:rPr>
        <w:t>轉介個案予</w:t>
      </w:r>
      <w:r w:rsidR="001E37DB" w:rsidRPr="003468BB">
        <w:rPr>
          <w:rFonts w:eastAsia="新細明體" w:hint="eastAsia"/>
          <w:spacing w:val="20"/>
          <w:szCs w:val="26"/>
        </w:rPr>
        <w:t>有關單位調查或跟進，或把所得的資料提供</w:t>
      </w:r>
      <w:r w:rsidR="00D24178" w:rsidRPr="003468BB">
        <w:rPr>
          <w:rFonts w:eastAsia="新細明體" w:hint="eastAsia"/>
          <w:spacing w:val="20"/>
          <w:szCs w:val="26"/>
          <w:lang w:eastAsia="zh-HK"/>
        </w:rPr>
        <w:t>予</w:t>
      </w:r>
      <w:r w:rsidR="001E37DB" w:rsidRPr="003468BB">
        <w:rPr>
          <w:rFonts w:eastAsia="新細明體" w:hint="eastAsia"/>
          <w:spacing w:val="20"/>
          <w:szCs w:val="26"/>
        </w:rPr>
        <w:t>其他</w:t>
      </w:r>
      <w:r w:rsidR="000D15DA" w:rsidRPr="003468BB">
        <w:rPr>
          <w:rFonts w:eastAsia="新細明體" w:hint="eastAsia"/>
          <w:spacing w:val="20"/>
          <w:szCs w:val="26"/>
        </w:rPr>
        <w:t>相關的</w:t>
      </w:r>
      <w:r w:rsidR="001E37DB" w:rsidRPr="003468BB">
        <w:rPr>
          <w:rFonts w:eastAsia="新細明體" w:hint="eastAsia"/>
          <w:spacing w:val="20"/>
          <w:szCs w:val="26"/>
        </w:rPr>
        <w:t>工作人員，以共同商討處理方法</w:t>
      </w:r>
      <w:r w:rsidR="00D348D7" w:rsidRPr="003468BB">
        <w:rPr>
          <w:rFonts w:eastAsia="新細明體" w:hint="eastAsia"/>
          <w:spacing w:val="20"/>
          <w:szCs w:val="26"/>
        </w:rPr>
        <w:t>（例如第</w:t>
      </w:r>
      <w:r w:rsidR="00D348D7" w:rsidRPr="003468BB">
        <w:rPr>
          <w:rFonts w:eastAsia="新細明體"/>
          <w:spacing w:val="20"/>
          <w:szCs w:val="26"/>
        </w:rPr>
        <w:t>58</w:t>
      </w:r>
      <w:r w:rsidR="00D348D7" w:rsidRPr="003468BB">
        <w:rPr>
          <w:rFonts w:eastAsia="新細明體" w:hint="eastAsia"/>
          <w:spacing w:val="20"/>
          <w:szCs w:val="26"/>
        </w:rPr>
        <w:t>條為罪行的</w:t>
      </w:r>
      <w:r w:rsidR="00D348D7" w:rsidRPr="003468BB">
        <w:rPr>
          <w:rFonts w:eastAsia="新細明體" w:hint="eastAsia"/>
          <w:b/>
          <w:spacing w:val="20"/>
          <w:szCs w:val="26"/>
        </w:rPr>
        <w:t>偵測或防止</w:t>
      </w:r>
      <w:r w:rsidR="00D348D7" w:rsidRPr="003468BB">
        <w:rPr>
          <w:rFonts w:eastAsia="新細明體" w:hint="eastAsia"/>
          <w:spacing w:val="20"/>
          <w:szCs w:val="26"/>
        </w:rPr>
        <w:t>，或不合法或嚴重不當的行為、或不誠實的行為或舞弊行為的</w:t>
      </w:r>
      <w:r w:rsidR="00D348D7" w:rsidRPr="003468BB">
        <w:rPr>
          <w:rFonts w:eastAsia="新細明體" w:hint="eastAsia"/>
          <w:b/>
          <w:spacing w:val="20"/>
          <w:szCs w:val="26"/>
        </w:rPr>
        <w:t>防止、排除或糾正</w:t>
      </w:r>
      <w:r w:rsidR="00AB5C1F" w:rsidRPr="003468BB">
        <w:rPr>
          <w:rFonts w:hAnsi="新細明體" w:cs="新細明體" w:hint="eastAsia"/>
          <w:bCs/>
          <w:spacing w:val="20"/>
        </w:rPr>
        <w:t>（包括懲處）</w:t>
      </w:r>
      <w:r w:rsidR="00D348D7" w:rsidRPr="003468BB">
        <w:rPr>
          <w:rFonts w:eastAsia="新細明體" w:hint="eastAsia"/>
          <w:spacing w:val="20"/>
          <w:szCs w:val="26"/>
        </w:rPr>
        <w:t>；以及第</w:t>
      </w:r>
      <w:r w:rsidR="00D348D7" w:rsidRPr="003468BB">
        <w:rPr>
          <w:rFonts w:eastAsia="新細明體"/>
          <w:spacing w:val="20"/>
          <w:szCs w:val="26"/>
        </w:rPr>
        <w:t>59</w:t>
      </w:r>
      <w:r w:rsidR="00D348D7" w:rsidRPr="003468BB">
        <w:rPr>
          <w:rFonts w:eastAsia="新細明體" w:hint="eastAsia"/>
          <w:spacing w:val="20"/>
          <w:szCs w:val="26"/>
        </w:rPr>
        <w:t>條</w:t>
      </w:r>
      <w:r w:rsidR="00B46417" w:rsidRPr="003468BB">
        <w:rPr>
          <w:rFonts w:eastAsia="新細明體" w:hint="eastAsia"/>
          <w:spacing w:val="20"/>
          <w:szCs w:val="26"/>
        </w:rPr>
        <w:t>為保護</w:t>
      </w:r>
      <w:r w:rsidR="00AB5C1F" w:rsidRPr="003468BB">
        <w:rPr>
          <w:rFonts w:hAnsi="新細明體"/>
          <w:spacing w:val="20"/>
        </w:rPr>
        <w:t>資料當事人</w:t>
      </w:r>
      <w:r w:rsidR="00AB5C1F" w:rsidRPr="003468BB">
        <w:rPr>
          <w:rFonts w:hAnsi="新細明體" w:hint="eastAsia"/>
          <w:spacing w:val="20"/>
        </w:rPr>
        <w:t>或</w:t>
      </w:r>
      <w:r w:rsidR="00AB5C1F" w:rsidRPr="003468BB">
        <w:rPr>
          <w:rFonts w:hAnsi="新細明體"/>
          <w:spacing w:val="20"/>
        </w:rPr>
        <w:t>任何其他個人</w:t>
      </w:r>
      <w:r w:rsidR="00B46417" w:rsidRPr="003468BB">
        <w:rPr>
          <w:rFonts w:eastAsia="新細明體" w:hint="eastAsia"/>
          <w:spacing w:val="20"/>
          <w:szCs w:val="26"/>
        </w:rPr>
        <w:t>免受嚴重身體及／或精神損害）（</w:t>
      </w:r>
      <w:r w:rsidRPr="003468BB">
        <w:rPr>
          <w:rFonts w:eastAsia="新細明體" w:hint="eastAsia"/>
          <w:spacing w:val="20"/>
          <w:szCs w:val="26"/>
        </w:rPr>
        <w:t>詳情請參閱《個人資料（私隱）條例》（第</w:t>
      </w:r>
      <w:r w:rsidRPr="003468BB">
        <w:rPr>
          <w:rFonts w:eastAsia="新細明體"/>
          <w:spacing w:val="20"/>
          <w:szCs w:val="26"/>
        </w:rPr>
        <w:t>486</w:t>
      </w:r>
      <w:r w:rsidRPr="003468BB">
        <w:rPr>
          <w:rFonts w:eastAsia="新細明體" w:hint="eastAsia"/>
          <w:spacing w:val="20"/>
          <w:szCs w:val="26"/>
        </w:rPr>
        <w:t>章）</w:t>
      </w:r>
      <w:r w:rsidR="00B46417" w:rsidRPr="003468BB">
        <w:rPr>
          <w:rFonts w:eastAsia="新細明體" w:hint="eastAsia"/>
          <w:spacing w:val="20"/>
          <w:szCs w:val="26"/>
        </w:rPr>
        <w:t>及本指引</w:t>
      </w:r>
      <w:r w:rsidR="007443BB" w:rsidRPr="003468BB">
        <w:rPr>
          <w:rFonts w:eastAsia="新細明體" w:hint="eastAsia"/>
          <w:color w:val="0070C0"/>
          <w:spacing w:val="20"/>
          <w:szCs w:val="26"/>
          <w:u w:val="single"/>
        </w:rPr>
        <w:t>附件</w:t>
      </w:r>
      <w:r w:rsidR="009524AD" w:rsidRPr="003468BB">
        <w:rPr>
          <w:rFonts w:eastAsia="新細明體" w:hint="eastAsia"/>
          <w:color w:val="0070C0"/>
          <w:spacing w:val="20"/>
          <w:szCs w:val="26"/>
          <w:u w:val="single"/>
        </w:rPr>
        <w:t>二</w:t>
      </w:r>
      <w:r w:rsidRPr="003468BB">
        <w:rPr>
          <w:rFonts w:eastAsia="新細明體" w:hint="eastAsia"/>
          <w:spacing w:val="20"/>
          <w:szCs w:val="26"/>
        </w:rPr>
        <w:t>）。</w:t>
      </w:r>
    </w:p>
    <w:p w14:paraId="204B6CA5" w14:textId="77777777" w:rsidR="009B166D" w:rsidRPr="003468BB" w:rsidRDefault="009B166D" w:rsidP="000B2533">
      <w:pPr>
        <w:pStyle w:val="14"/>
        <w:jc w:val="center"/>
      </w:pPr>
      <w:r w:rsidRPr="003468BB">
        <w:rPr>
          <w:rFonts w:hAnsi="Times New Roman"/>
        </w:rPr>
        <w:br w:type="page"/>
      </w:r>
      <w:bookmarkStart w:id="4" w:name="_Toc34841605"/>
      <w:r w:rsidRPr="003468BB">
        <w:lastRenderedPageBreak/>
        <w:t>第二章</w:t>
      </w:r>
      <w:r w:rsidR="00A31C36" w:rsidRPr="003468BB">
        <w:rPr>
          <w:rFonts w:hint="eastAsia"/>
        </w:rPr>
        <w:tab/>
      </w:r>
      <w:r w:rsidRPr="003468BB">
        <w:rPr>
          <w:rFonts w:hint="eastAsia"/>
        </w:rPr>
        <w:t>虐待兒童</w:t>
      </w:r>
      <w:r w:rsidR="007B32EB" w:rsidRPr="003468BB">
        <w:rPr>
          <w:rFonts w:hint="eastAsia"/>
        </w:rPr>
        <w:t>的定義及類別</w:t>
      </w:r>
      <w:bookmarkEnd w:id="4"/>
    </w:p>
    <w:p w14:paraId="0893B20A" w14:textId="77777777" w:rsidR="009B166D" w:rsidRPr="003468BB" w:rsidRDefault="00CF4DA6" w:rsidP="0082293E">
      <w:pPr>
        <w:tabs>
          <w:tab w:val="num" w:pos="910"/>
        </w:tabs>
        <w:overflowPunct w:val="0"/>
        <w:spacing w:beforeLines="150" w:before="360" w:afterLines="100" w:after="24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虐待兒童的</w:t>
      </w:r>
      <w:r w:rsidR="009B166D" w:rsidRPr="003468BB">
        <w:rPr>
          <w:rFonts w:asciiTheme="majorEastAsia" w:eastAsiaTheme="majorEastAsia" w:hAnsiTheme="majorEastAsia" w:hint="eastAsia"/>
          <w:b/>
          <w:spacing w:val="20"/>
          <w:szCs w:val="26"/>
        </w:rPr>
        <w:t>定義</w:t>
      </w:r>
    </w:p>
    <w:p w14:paraId="2521D0AC" w14:textId="77777777" w:rsidR="003804DC" w:rsidRPr="003468BB" w:rsidRDefault="003804DC" w:rsidP="0082293E">
      <w:pPr>
        <w:pStyle w:val="ae"/>
        <w:numPr>
          <w:ilvl w:val="0"/>
          <w:numId w:val="18"/>
        </w:numPr>
        <w:overflowPunct w:val="0"/>
        <w:spacing w:beforeLines="100" w:before="240" w:line="276" w:lineRule="auto"/>
        <w:ind w:hanging="622"/>
        <w:jc w:val="both"/>
        <w:rPr>
          <w:rFonts w:ascii="華康中黑體" w:eastAsia="華康中黑體" w:hAnsi="華康中黑體"/>
          <w:color w:val="0070C0"/>
          <w:spacing w:val="20"/>
          <w:szCs w:val="26"/>
          <w:lang w:eastAsia="zh-HK"/>
        </w:rPr>
      </w:pPr>
      <w:r w:rsidRPr="003468BB">
        <w:rPr>
          <w:rFonts w:ascii="華康中黑體" w:eastAsia="華康中黑體" w:hAnsi="華康中黑體"/>
          <w:noProof/>
          <w:color w:val="0070C0"/>
          <w:spacing w:val="20"/>
          <w:szCs w:val="26"/>
        </w:rPr>
        <mc:AlternateContent>
          <mc:Choice Requires="wps">
            <w:drawing>
              <wp:anchor distT="0" distB="0" distL="114300" distR="114300" simplePos="0" relativeHeight="251574784" behindDoc="0" locked="0" layoutInCell="1" allowOverlap="1" wp14:anchorId="359140E4" wp14:editId="27BEBF7A">
                <wp:simplePos x="0" y="0"/>
                <wp:positionH relativeFrom="column">
                  <wp:posOffset>424180</wp:posOffset>
                </wp:positionH>
                <wp:positionV relativeFrom="paragraph">
                  <wp:posOffset>23685</wp:posOffset>
                </wp:positionV>
                <wp:extent cx="4839335" cy="700644"/>
                <wp:effectExtent l="0" t="0" r="18415" b="2349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700644"/>
                        </a:xfrm>
                        <a:prstGeom prst="rect">
                          <a:avLst/>
                        </a:prstGeom>
                        <a:solidFill>
                          <a:srgbClr val="9BBB59">
                            <a:lumMod val="20000"/>
                            <a:lumOff val="80000"/>
                          </a:srgbClr>
                        </a:solidFill>
                        <a:ln w="25400" cap="flat" cmpd="sng" algn="ctr">
                          <a:solidFill>
                            <a:srgbClr val="8064A2"/>
                          </a:solidFill>
                          <a:prstDash val="solid"/>
                          <a:headEnd/>
                          <a:tailEnd/>
                        </a:ln>
                        <a:effectLst/>
                      </wps:spPr>
                      <wps:txbx>
                        <w:txbxContent>
                          <w:p w14:paraId="2676CF17" w14:textId="77B53534" w:rsidR="00124236" w:rsidRPr="00A37DDE" w:rsidRDefault="00124236" w:rsidP="009B166D">
                            <w:pPr>
                              <w:spacing w:after="120" w:line="360" w:lineRule="exact"/>
                              <w:rPr>
                                <w:rFonts w:asciiTheme="majorEastAsia" w:eastAsiaTheme="majorEastAsia" w:hAnsiTheme="majorEastAsia"/>
                                <w:b/>
                                <w:color w:val="002060"/>
                                <w:szCs w:val="26"/>
                              </w:rPr>
                            </w:pPr>
                            <w:r w:rsidRPr="00A37DDE">
                              <w:rPr>
                                <w:rFonts w:asciiTheme="majorEastAsia" w:eastAsiaTheme="majorEastAsia" w:hAnsiTheme="majorEastAsia" w:hint="eastAsia"/>
                                <w:b/>
                                <w:color w:val="002060"/>
                                <w:spacing w:val="20"/>
                                <w:szCs w:val="26"/>
                                <w:lang w:eastAsia="zh-HK"/>
                              </w:rPr>
                              <w:t>廣泛</w:t>
                            </w:r>
                            <w:r w:rsidRPr="00A37DDE">
                              <w:rPr>
                                <w:rFonts w:asciiTheme="majorEastAsia" w:eastAsiaTheme="majorEastAsia" w:hAnsiTheme="majorEastAsia" w:hint="eastAsia"/>
                                <w:b/>
                                <w:color w:val="002060"/>
                                <w:spacing w:val="20"/>
                                <w:szCs w:val="26"/>
                              </w:rPr>
                              <w:t>而言，虐待兒童是</w:t>
                            </w:r>
                            <w:r w:rsidRPr="00A37DDE">
                              <w:rPr>
                                <w:rFonts w:asciiTheme="majorEastAsia" w:eastAsiaTheme="majorEastAsia" w:hAnsiTheme="majorEastAsia" w:hint="eastAsia"/>
                                <w:b/>
                                <w:color w:val="002060"/>
                                <w:spacing w:val="20"/>
                                <w:szCs w:val="26"/>
                                <w:lang w:eastAsia="zh-HK"/>
                              </w:rPr>
                              <w:t>指</w:t>
                            </w:r>
                            <w:r w:rsidRPr="00A37DDE">
                              <w:rPr>
                                <w:rFonts w:asciiTheme="majorEastAsia" w:eastAsiaTheme="majorEastAsia" w:hAnsiTheme="majorEastAsia" w:hint="eastAsia"/>
                                <w:b/>
                                <w:color w:val="002060"/>
                                <w:spacing w:val="20"/>
                                <w:szCs w:val="26"/>
                              </w:rPr>
                              <w:t>對十八歲以下人士作出／不作出某行為以致兒童的身心健康發展受危害或損害。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9140E4" id="_x0000_t202" coordsize="21600,21600" o:spt="202" path="m,l,21600r21600,l21600,xe">
                <v:stroke joinstyle="miter"/>
                <v:path gradientshapeok="t" o:connecttype="rect"/>
              </v:shapetype>
              <v:shape id="文字方塊 2" o:spid="_x0000_s1029" type="#_x0000_t202" style="position:absolute;left:0;text-align:left;margin-left:33.4pt;margin-top:1.85pt;width:381.05pt;height:55.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" fillcolor="#ebf1de" strokecolor="#8064a2" strokeweight="2pt">
                <v:textbox>
                  <w:txbxContent>
                    <w:p w14:paraId="2676CF17" w14:textId="77B53534" w:rsidR="00124236" w:rsidRPr="00A37DDE" w:rsidRDefault="00124236" w:rsidP="009B166D">
                      <w:pPr>
                        <w:spacing w:after="120" w:line="360" w:lineRule="exact"/>
                        <w:rPr>
                          <w:rFonts w:asciiTheme="majorEastAsia" w:eastAsiaTheme="majorEastAsia" w:hAnsiTheme="majorEastAsia"/>
                          <w:b/>
                          <w:color w:val="002060"/>
                          <w:szCs w:val="26"/>
                        </w:rPr>
                      </w:pPr>
                      <w:r w:rsidRPr="00A37DDE">
                        <w:rPr>
                          <w:rFonts w:asciiTheme="majorEastAsia" w:eastAsiaTheme="majorEastAsia" w:hAnsiTheme="majorEastAsia" w:hint="eastAsia"/>
                          <w:b/>
                          <w:color w:val="002060"/>
                          <w:spacing w:val="20"/>
                          <w:szCs w:val="26"/>
                          <w:lang w:eastAsia="zh-HK"/>
                        </w:rPr>
                        <w:t>廣泛</w:t>
                      </w:r>
                      <w:r w:rsidRPr="00A37DDE">
                        <w:rPr>
                          <w:rFonts w:asciiTheme="majorEastAsia" w:eastAsiaTheme="majorEastAsia" w:hAnsiTheme="majorEastAsia" w:hint="eastAsia"/>
                          <w:b/>
                          <w:color w:val="002060"/>
                          <w:spacing w:val="20"/>
                          <w:szCs w:val="26"/>
                        </w:rPr>
                        <w:t>而言，虐待兒童是</w:t>
                      </w:r>
                      <w:r w:rsidRPr="00A37DDE">
                        <w:rPr>
                          <w:rFonts w:asciiTheme="majorEastAsia" w:eastAsiaTheme="majorEastAsia" w:hAnsiTheme="majorEastAsia" w:hint="eastAsia"/>
                          <w:b/>
                          <w:color w:val="002060"/>
                          <w:spacing w:val="20"/>
                          <w:szCs w:val="26"/>
                          <w:lang w:eastAsia="zh-HK"/>
                        </w:rPr>
                        <w:t>指</w:t>
                      </w:r>
                      <w:r w:rsidRPr="00A37DDE">
                        <w:rPr>
                          <w:rFonts w:asciiTheme="majorEastAsia" w:eastAsiaTheme="majorEastAsia" w:hAnsiTheme="majorEastAsia" w:hint="eastAsia"/>
                          <w:b/>
                          <w:color w:val="002060"/>
                          <w:spacing w:val="20"/>
                          <w:szCs w:val="26"/>
                        </w:rPr>
                        <w:t>對十八歲以下人士作出／不作出某行為以致兒童的身心健康發展受危害或損害。</w:t>
                      </w:r>
                    </w:p>
                  </w:txbxContent>
                </v:textbox>
              </v:shape>
            </w:pict>
          </mc:Fallback>
        </mc:AlternateContent>
      </w:r>
    </w:p>
    <w:p w14:paraId="1D4F2250" w14:textId="77777777" w:rsidR="009B166D" w:rsidRPr="003468BB" w:rsidRDefault="009B166D" w:rsidP="0082293E">
      <w:pPr>
        <w:tabs>
          <w:tab w:val="num" w:pos="910"/>
        </w:tabs>
        <w:overflowPunct w:val="0"/>
        <w:spacing w:beforeLines="100" w:before="240" w:line="276" w:lineRule="auto"/>
        <w:jc w:val="both"/>
        <w:rPr>
          <w:rFonts w:ascii="華康中黑體" w:eastAsia="華康中黑體" w:hAnsi="華康中黑體"/>
          <w:color w:val="0070C0"/>
          <w:spacing w:val="20"/>
          <w:szCs w:val="26"/>
          <w:lang w:eastAsia="zh-HK"/>
        </w:rPr>
      </w:pPr>
    </w:p>
    <w:p w14:paraId="7FE42A01" w14:textId="2C4A3A57" w:rsidR="009B166D" w:rsidRPr="003468BB" w:rsidRDefault="007B32EB" w:rsidP="0082293E">
      <w:pPr>
        <w:pStyle w:val="ae"/>
        <w:numPr>
          <w:ilvl w:val="0"/>
          <w:numId w:val="18"/>
        </w:numPr>
        <w:overflowPunct w:val="0"/>
        <w:spacing w:beforeLines="100" w:before="240" w:line="276" w:lineRule="auto"/>
        <w:ind w:left="624" w:hanging="624"/>
        <w:jc w:val="both"/>
        <w:rPr>
          <w:rFonts w:eastAsia="新細明體"/>
          <w:spacing w:val="20"/>
          <w:szCs w:val="26"/>
          <w:lang w:eastAsia="zh-HK"/>
        </w:rPr>
      </w:pPr>
      <w:r w:rsidRPr="003468BB">
        <w:rPr>
          <w:rFonts w:eastAsia="新細明體" w:hint="eastAsia"/>
          <w:spacing w:val="20"/>
          <w:szCs w:val="26"/>
        </w:rPr>
        <w:t>虐待兒童</w:t>
      </w:r>
      <w:r w:rsidR="009B166D" w:rsidRPr="003468BB">
        <w:rPr>
          <w:rFonts w:eastAsia="新細明體" w:hint="eastAsia"/>
          <w:spacing w:val="20"/>
          <w:szCs w:val="26"/>
          <w:lang w:eastAsia="zh-HK"/>
        </w:rPr>
        <w:t>是</w:t>
      </w:r>
      <w:r w:rsidR="00692A1D" w:rsidRPr="003468BB">
        <w:rPr>
          <w:rFonts w:eastAsia="新細明體" w:hint="eastAsia"/>
          <w:spacing w:val="20"/>
          <w:szCs w:val="26"/>
          <w:lang w:eastAsia="zh-HK"/>
        </w:rPr>
        <w:t>指</w:t>
      </w:r>
      <w:r w:rsidR="009B166D" w:rsidRPr="003468BB">
        <w:rPr>
          <w:rFonts w:eastAsia="新細明體" w:hint="eastAsia"/>
          <w:spacing w:val="20"/>
          <w:szCs w:val="26"/>
          <w:lang w:eastAsia="zh-HK"/>
        </w:rPr>
        <w:t>人們（單獨或集體地）利用本身</w:t>
      </w:r>
      <w:r w:rsidR="009B166D" w:rsidRPr="003468BB">
        <w:rPr>
          <w:rFonts w:eastAsia="新細明體" w:hint="eastAsia"/>
          <w:b/>
          <w:color w:val="0070C0"/>
          <w:spacing w:val="20"/>
          <w:szCs w:val="26"/>
          <w:lang w:eastAsia="zh-HK"/>
        </w:rPr>
        <w:t>與兒童之間權力差異</w:t>
      </w:r>
      <w:r w:rsidR="009B166D" w:rsidRPr="003468BB">
        <w:rPr>
          <w:rFonts w:eastAsia="新細明體" w:hint="eastAsia"/>
          <w:spacing w:val="20"/>
          <w:szCs w:val="26"/>
          <w:lang w:eastAsia="zh-HK"/>
        </w:rPr>
        <w:t>的特殊地位（例如年齡、身</w:t>
      </w:r>
      <w:r w:rsidR="004F65CD" w:rsidRPr="003468BB">
        <w:rPr>
          <w:rFonts w:eastAsia="新細明體" w:hint="eastAsia"/>
          <w:spacing w:val="20"/>
          <w:szCs w:val="26"/>
        </w:rPr>
        <w:t>分</w:t>
      </w:r>
      <w:r w:rsidR="009B166D" w:rsidRPr="003468BB">
        <w:rPr>
          <w:rFonts w:eastAsia="新細明體" w:hint="eastAsia"/>
          <w:spacing w:val="20"/>
          <w:szCs w:val="26"/>
          <w:lang w:eastAsia="zh-HK"/>
        </w:rPr>
        <w:t>、知識、組織</w:t>
      </w:r>
      <w:r w:rsidR="009B166D" w:rsidRPr="003468BB">
        <w:rPr>
          <w:rFonts w:eastAsia="新細明體" w:hint="eastAsia"/>
          <w:spacing w:val="20"/>
          <w:szCs w:val="26"/>
        </w:rPr>
        <w:t>形式</w:t>
      </w:r>
      <w:r w:rsidR="009B166D" w:rsidRPr="003468BB">
        <w:rPr>
          <w:rFonts w:eastAsia="新細明體" w:hint="eastAsia"/>
          <w:spacing w:val="20"/>
          <w:szCs w:val="26"/>
          <w:lang w:eastAsia="zh-HK"/>
        </w:rPr>
        <w:t>）使兒童處於一個易受傷害的境況而作出的。</w:t>
      </w:r>
    </w:p>
    <w:p w14:paraId="6F2C6B7C" w14:textId="77777777" w:rsidR="009B166D" w:rsidRPr="003468BB" w:rsidRDefault="009B166D" w:rsidP="0082293E">
      <w:pPr>
        <w:tabs>
          <w:tab w:val="num" w:pos="910"/>
        </w:tabs>
        <w:overflowPunct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b/>
          <w:spacing w:val="20"/>
          <w:szCs w:val="26"/>
        </w:rPr>
        <w:t>定義</w:t>
      </w:r>
      <w:r w:rsidRPr="003468BB">
        <w:rPr>
          <w:rFonts w:asciiTheme="majorEastAsia" w:eastAsiaTheme="majorEastAsia" w:hAnsiTheme="majorEastAsia" w:hint="eastAsia"/>
          <w:b/>
          <w:spacing w:val="20"/>
          <w:szCs w:val="26"/>
        </w:rPr>
        <w:t>的目的</w:t>
      </w:r>
    </w:p>
    <w:p w14:paraId="16246F75" w14:textId="77777777" w:rsidR="009B166D" w:rsidRPr="003468BB" w:rsidRDefault="009B166D" w:rsidP="0082293E">
      <w:pPr>
        <w:pStyle w:val="ae"/>
        <w:numPr>
          <w:ilvl w:val="0"/>
          <w:numId w:val="18"/>
        </w:numPr>
        <w:overflowPunct w:val="0"/>
        <w:snapToGrid w:val="0"/>
        <w:spacing w:beforeLines="100" w:before="240" w:line="276" w:lineRule="auto"/>
        <w:ind w:hanging="622"/>
        <w:contextualSpacing w:val="0"/>
        <w:jc w:val="both"/>
        <w:rPr>
          <w:rFonts w:eastAsia="新細明體"/>
          <w:spacing w:val="20"/>
          <w:szCs w:val="26"/>
        </w:rPr>
      </w:pPr>
      <w:r w:rsidRPr="003468BB">
        <w:rPr>
          <w:rFonts w:eastAsia="新細明體" w:hint="eastAsia"/>
          <w:spacing w:val="20"/>
          <w:szCs w:val="26"/>
        </w:rPr>
        <w:t>上述</w:t>
      </w:r>
      <w:r w:rsidRPr="003468BB">
        <w:rPr>
          <w:rFonts w:eastAsia="新細明體" w:hint="eastAsia"/>
          <w:spacing w:val="20"/>
          <w:szCs w:val="26"/>
          <w:lang w:eastAsia="zh-HK"/>
        </w:rPr>
        <w:t>「虐待兒童」</w:t>
      </w:r>
      <w:r w:rsidRPr="003468BB">
        <w:rPr>
          <w:rFonts w:eastAsia="新細明體" w:hint="eastAsia"/>
          <w:spacing w:val="20"/>
          <w:szCs w:val="26"/>
        </w:rPr>
        <w:t>的</w:t>
      </w:r>
      <w:r w:rsidRPr="003468BB">
        <w:rPr>
          <w:rFonts w:eastAsia="新細明體" w:hint="eastAsia"/>
          <w:spacing w:val="20"/>
          <w:szCs w:val="26"/>
          <w:lang w:eastAsia="zh-HK"/>
        </w:rPr>
        <w:t>定義</w:t>
      </w:r>
      <w:r w:rsidR="00CB71CB" w:rsidRPr="003468BB">
        <w:rPr>
          <w:rFonts w:eastAsia="新細明體" w:hint="eastAsia"/>
          <w:spacing w:val="20"/>
          <w:szCs w:val="26"/>
        </w:rPr>
        <w:t>是一個廣泛的定義，</w:t>
      </w:r>
      <w:r w:rsidRPr="003468BB">
        <w:rPr>
          <w:rFonts w:eastAsia="新細明體" w:hint="eastAsia"/>
          <w:spacing w:val="20"/>
          <w:szCs w:val="26"/>
          <w:lang w:eastAsia="zh-HK"/>
        </w:rPr>
        <w:t>從</w:t>
      </w:r>
      <w:r w:rsidRPr="003468BB">
        <w:rPr>
          <w:rFonts w:eastAsia="新細明體" w:hint="eastAsia"/>
          <w:b/>
          <w:spacing w:val="20"/>
          <w:szCs w:val="26"/>
        </w:rPr>
        <w:t>保障兒童</w:t>
      </w:r>
      <w:r w:rsidR="00153D9F" w:rsidRPr="003468BB">
        <w:rPr>
          <w:rFonts w:eastAsia="新細明體" w:hint="eastAsia"/>
          <w:b/>
          <w:spacing w:val="20"/>
          <w:szCs w:val="26"/>
        </w:rPr>
        <w:t>最佳</w:t>
      </w:r>
      <w:r w:rsidRPr="003468BB">
        <w:rPr>
          <w:rFonts w:eastAsia="新細明體" w:hint="eastAsia"/>
          <w:b/>
          <w:spacing w:val="20"/>
          <w:szCs w:val="26"/>
        </w:rPr>
        <w:t>利益的角度</w:t>
      </w:r>
      <w:r w:rsidRPr="003468BB">
        <w:rPr>
          <w:rFonts w:eastAsia="新細明體" w:hint="eastAsia"/>
          <w:spacing w:val="20"/>
          <w:szCs w:val="26"/>
          <w:lang w:eastAsia="zh-HK"/>
        </w:rPr>
        <w:t>出發，目的</w:t>
      </w:r>
      <w:r w:rsidRPr="003468BB">
        <w:rPr>
          <w:rFonts w:eastAsia="新細明體" w:hint="eastAsia"/>
          <w:spacing w:val="20"/>
          <w:szCs w:val="26"/>
        </w:rPr>
        <w:t>是：</w:t>
      </w:r>
    </w:p>
    <w:p w14:paraId="0ED49547" w14:textId="77777777" w:rsidR="009B166D" w:rsidRPr="003468BB" w:rsidRDefault="009B166D" w:rsidP="0082293E">
      <w:pPr>
        <w:widowControl/>
        <w:numPr>
          <w:ilvl w:val="0"/>
          <w:numId w:val="4"/>
        </w:numPr>
        <w:tabs>
          <w:tab w:val="num" w:pos="1390"/>
        </w:tabs>
        <w:overflowPunct w:val="0"/>
        <w:snapToGrid w:val="0"/>
        <w:spacing w:beforeLines="100" w:before="240" w:after="200" w:line="276" w:lineRule="auto"/>
        <w:ind w:left="1134" w:hanging="512"/>
        <w:jc w:val="both"/>
        <w:rPr>
          <w:rFonts w:eastAsia="新細明體"/>
          <w:spacing w:val="20"/>
          <w:szCs w:val="26"/>
          <w:lang w:eastAsia="zh-HK"/>
        </w:rPr>
      </w:pPr>
      <w:r w:rsidRPr="003468BB">
        <w:rPr>
          <w:rFonts w:eastAsia="新細明體" w:hint="eastAsia"/>
          <w:spacing w:val="20"/>
          <w:szCs w:val="26"/>
        </w:rPr>
        <w:t>預防問題：用於</w:t>
      </w:r>
      <w:r w:rsidRPr="003468BB">
        <w:rPr>
          <w:rFonts w:eastAsia="新細明體" w:hint="eastAsia"/>
          <w:spacing w:val="20"/>
          <w:szCs w:val="26"/>
          <w:lang w:eastAsia="zh-HK"/>
        </w:rPr>
        <w:t>公眾教</w:t>
      </w:r>
      <w:r w:rsidRPr="003468BB">
        <w:rPr>
          <w:rFonts w:eastAsia="新細明體" w:hint="eastAsia"/>
          <w:spacing w:val="20"/>
          <w:szCs w:val="26"/>
        </w:rPr>
        <w:t>育，給予社會大眾一個清晰的訊息，預防兒童受到傷害，</w:t>
      </w:r>
      <w:r w:rsidRPr="003468BB">
        <w:rPr>
          <w:rFonts w:eastAsia="新細明體" w:hint="eastAsia"/>
          <w:spacing w:val="20"/>
          <w:szCs w:val="26"/>
          <w:lang w:eastAsia="zh-HK"/>
        </w:rPr>
        <w:t>以保障兒</w:t>
      </w:r>
      <w:r w:rsidRPr="003468BB">
        <w:rPr>
          <w:rFonts w:eastAsia="新細明體" w:hint="eastAsia"/>
          <w:spacing w:val="20"/>
          <w:szCs w:val="26"/>
        </w:rPr>
        <w:t>童</w:t>
      </w:r>
      <w:r w:rsidRPr="003468BB">
        <w:rPr>
          <w:rFonts w:eastAsia="新細明體" w:hint="eastAsia"/>
          <w:spacing w:val="20"/>
          <w:szCs w:val="26"/>
          <w:lang w:eastAsia="zh-HK"/>
        </w:rPr>
        <w:t>的</w:t>
      </w:r>
      <w:r w:rsidRPr="003468BB">
        <w:rPr>
          <w:rFonts w:eastAsia="新細明體" w:hint="eastAsia"/>
          <w:spacing w:val="20"/>
          <w:szCs w:val="26"/>
        </w:rPr>
        <w:t>身心</w:t>
      </w:r>
      <w:r w:rsidRPr="003468BB">
        <w:rPr>
          <w:rFonts w:eastAsia="新細明體" w:hint="eastAsia"/>
          <w:spacing w:val="20"/>
          <w:szCs w:val="26"/>
          <w:lang w:eastAsia="zh-HK"/>
        </w:rPr>
        <w:t>安全</w:t>
      </w:r>
      <w:r w:rsidRPr="003468BB">
        <w:rPr>
          <w:rFonts w:eastAsia="新細明體" w:hint="eastAsia"/>
          <w:spacing w:val="20"/>
          <w:szCs w:val="26"/>
        </w:rPr>
        <w:t>。</w:t>
      </w:r>
    </w:p>
    <w:p w14:paraId="0C6F79FF" w14:textId="77777777" w:rsidR="009B166D" w:rsidRPr="003468BB" w:rsidRDefault="009B166D" w:rsidP="0082293E">
      <w:pPr>
        <w:widowControl/>
        <w:numPr>
          <w:ilvl w:val="0"/>
          <w:numId w:val="4"/>
        </w:numPr>
        <w:tabs>
          <w:tab w:val="num" w:pos="1150"/>
        </w:tabs>
        <w:overflowPunct w:val="0"/>
        <w:snapToGrid w:val="0"/>
        <w:spacing w:beforeLines="100" w:before="240" w:after="200" w:line="276" w:lineRule="auto"/>
        <w:ind w:left="1134" w:hanging="512"/>
        <w:jc w:val="both"/>
        <w:rPr>
          <w:rFonts w:eastAsia="新細明體"/>
          <w:spacing w:val="20"/>
          <w:szCs w:val="26"/>
          <w:lang w:eastAsia="zh-HK"/>
        </w:rPr>
      </w:pPr>
      <w:r w:rsidRPr="003468BB">
        <w:rPr>
          <w:rFonts w:eastAsia="新細明體" w:hint="eastAsia"/>
          <w:spacing w:val="20"/>
          <w:szCs w:val="26"/>
        </w:rPr>
        <w:t>支援家庭：提高</w:t>
      </w:r>
      <w:r w:rsidRPr="003468BB">
        <w:rPr>
          <w:rFonts w:eastAsia="新細明體" w:hint="eastAsia"/>
          <w:spacing w:val="20"/>
          <w:szCs w:val="26"/>
          <w:lang w:eastAsia="zh-HK"/>
        </w:rPr>
        <w:t>工作人員的觸</w:t>
      </w:r>
      <w:r w:rsidRPr="003468BB">
        <w:rPr>
          <w:rFonts w:eastAsia="新細明體" w:hint="eastAsia"/>
          <w:spacing w:val="20"/>
          <w:szCs w:val="26"/>
        </w:rPr>
        <w:t>覺</w:t>
      </w:r>
      <w:r w:rsidRPr="003468BB">
        <w:rPr>
          <w:rFonts w:eastAsia="新細明體" w:hint="eastAsia"/>
          <w:spacing w:val="20"/>
          <w:szCs w:val="26"/>
          <w:lang w:eastAsia="zh-HK"/>
        </w:rPr>
        <w:t>，及早</w:t>
      </w:r>
      <w:r w:rsidR="00D75467" w:rsidRPr="003468BB">
        <w:rPr>
          <w:rFonts w:eastAsia="新細明體" w:hint="eastAsia"/>
          <w:spacing w:val="20"/>
          <w:szCs w:val="26"/>
          <w:lang w:eastAsia="zh-HK"/>
        </w:rPr>
        <w:t>識別和</w:t>
      </w:r>
      <w:r w:rsidR="00233B22" w:rsidRPr="003468BB">
        <w:rPr>
          <w:rFonts w:eastAsia="新細明體" w:hint="eastAsia"/>
          <w:spacing w:val="20"/>
          <w:szCs w:val="26"/>
        </w:rPr>
        <w:t>支援</w:t>
      </w:r>
      <w:r w:rsidR="00826337" w:rsidRPr="003468BB">
        <w:rPr>
          <w:rFonts w:eastAsia="新細明體" w:hint="eastAsia"/>
          <w:spacing w:val="20"/>
          <w:szCs w:val="26"/>
          <w:lang w:val="en-GB"/>
        </w:rPr>
        <w:t>有較大機會發生虐兒問題的家庭</w:t>
      </w:r>
      <w:r w:rsidRPr="003468BB">
        <w:rPr>
          <w:rFonts w:eastAsia="新細明體" w:hint="eastAsia"/>
          <w:spacing w:val="20"/>
          <w:szCs w:val="26"/>
          <w:lang w:eastAsia="zh-HK"/>
        </w:rPr>
        <w:t>，</w:t>
      </w:r>
      <w:r w:rsidRPr="003468BB">
        <w:rPr>
          <w:rFonts w:eastAsia="新細明體" w:hint="eastAsia"/>
          <w:spacing w:val="20"/>
          <w:szCs w:val="26"/>
        </w:rPr>
        <w:t>以避免</w:t>
      </w:r>
      <w:r w:rsidRPr="003468BB">
        <w:rPr>
          <w:rFonts w:eastAsia="新細明體" w:hint="eastAsia"/>
          <w:spacing w:val="20"/>
          <w:szCs w:val="26"/>
          <w:lang w:eastAsia="zh-HK"/>
        </w:rPr>
        <w:t>兒</w:t>
      </w:r>
      <w:r w:rsidRPr="003468BB">
        <w:rPr>
          <w:rFonts w:eastAsia="新細明體" w:hint="eastAsia"/>
          <w:spacing w:val="20"/>
          <w:szCs w:val="26"/>
        </w:rPr>
        <w:t>童</w:t>
      </w:r>
      <w:r w:rsidRPr="003468BB">
        <w:rPr>
          <w:rFonts w:eastAsia="新細明體" w:hint="eastAsia"/>
          <w:spacing w:val="20"/>
          <w:szCs w:val="26"/>
          <w:lang w:eastAsia="zh-HK"/>
        </w:rPr>
        <w:t>受到傷</w:t>
      </w:r>
      <w:r w:rsidRPr="003468BB">
        <w:rPr>
          <w:rFonts w:eastAsia="新細明體" w:hint="eastAsia"/>
          <w:spacing w:val="20"/>
          <w:szCs w:val="26"/>
        </w:rPr>
        <w:t>害。</w:t>
      </w:r>
    </w:p>
    <w:p w14:paraId="2BA7DDC4" w14:textId="77777777" w:rsidR="009B166D" w:rsidRPr="003468BB" w:rsidRDefault="009B166D" w:rsidP="0082293E">
      <w:pPr>
        <w:widowControl/>
        <w:numPr>
          <w:ilvl w:val="0"/>
          <w:numId w:val="4"/>
        </w:numPr>
        <w:tabs>
          <w:tab w:val="num" w:pos="1150"/>
        </w:tabs>
        <w:overflowPunct w:val="0"/>
        <w:snapToGrid w:val="0"/>
        <w:spacing w:beforeLines="100" w:before="240" w:after="200" w:line="276" w:lineRule="auto"/>
        <w:ind w:left="1134" w:hanging="512"/>
        <w:jc w:val="both"/>
        <w:rPr>
          <w:rFonts w:eastAsia="新細明體"/>
          <w:spacing w:val="20"/>
          <w:szCs w:val="26"/>
          <w:lang w:eastAsia="zh-HK"/>
        </w:rPr>
      </w:pPr>
      <w:r w:rsidRPr="003468BB">
        <w:rPr>
          <w:rFonts w:eastAsia="新細明體" w:hint="eastAsia"/>
          <w:spacing w:val="20"/>
          <w:szCs w:val="26"/>
        </w:rPr>
        <w:t>保護兒童：</w:t>
      </w:r>
      <w:r w:rsidRPr="003468BB">
        <w:rPr>
          <w:rFonts w:eastAsia="新細明體" w:hint="eastAsia"/>
          <w:spacing w:val="20"/>
          <w:szCs w:val="26"/>
          <w:lang w:eastAsia="zh-HK"/>
        </w:rPr>
        <w:t>供</w:t>
      </w:r>
      <w:r w:rsidRPr="003468BB">
        <w:rPr>
          <w:rFonts w:eastAsia="新細明體" w:hint="eastAsia"/>
          <w:spacing w:val="20"/>
          <w:szCs w:val="26"/>
        </w:rPr>
        <w:t>工作人員</w:t>
      </w:r>
      <w:r w:rsidRPr="003468BB">
        <w:rPr>
          <w:rFonts w:eastAsia="新細明體" w:hint="eastAsia"/>
          <w:spacing w:val="20"/>
          <w:szCs w:val="26"/>
          <w:lang w:eastAsia="zh-HK"/>
        </w:rPr>
        <w:t>參考，</w:t>
      </w:r>
      <w:r w:rsidRPr="003468BB">
        <w:rPr>
          <w:rFonts w:eastAsia="新細明體" w:hint="eastAsia"/>
          <w:spacing w:val="20"/>
          <w:szCs w:val="26"/>
        </w:rPr>
        <w:t>以</w:t>
      </w:r>
      <w:r w:rsidRPr="003468BB">
        <w:rPr>
          <w:rFonts w:eastAsia="新細明體" w:hint="eastAsia"/>
          <w:spacing w:val="20"/>
          <w:szCs w:val="26"/>
          <w:lang w:eastAsia="zh-HK"/>
        </w:rPr>
        <w:t>採取適當的行動，保護</w:t>
      </w:r>
      <w:r w:rsidR="00233B22" w:rsidRPr="003468BB">
        <w:rPr>
          <w:rFonts w:eastAsia="新細明體" w:hint="eastAsia"/>
          <w:spacing w:val="20"/>
          <w:szCs w:val="26"/>
        </w:rPr>
        <w:t>已受傷害或懷疑受傷害的</w:t>
      </w:r>
      <w:r w:rsidRPr="003468BB">
        <w:rPr>
          <w:rFonts w:eastAsia="新細明體" w:hint="eastAsia"/>
          <w:spacing w:val="20"/>
          <w:szCs w:val="26"/>
          <w:lang w:eastAsia="zh-HK"/>
        </w:rPr>
        <w:t>兒童</w:t>
      </w:r>
      <w:r w:rsidR="00233B22" w:rsidRPr="003468BB">
        <w:rPr>
          <w:rFonts w:eastAsia="新細明體" w:hint="eastAsia"/>
          <w:spacing w:val="20"/>
          <w:szCs w:val="26"/>
        </w:rPr>
        <w:t>的</w:t>
      </w:r>
      <w:r w:rsidRPr="003468BB">
        <w:rPr>
          <w:rFonts w:eastAsia="新細明體" w:hint="eastAsia"/>
          <w:spacing w:val="20"/>
          <w:szCs w:val="26"/>
        </w:rPr>
        <w:t>安全，並且</w:t>
      </w:r>
      <w:r w:rsidRPr="003468BB">
        <w:rPr>
          <w:rFonts w:eastAsia="新細明體" w:hint="eastAsia"/>
          <w:spacing w:val="20"/>
          <w:szCs w:val="26"/>
          <w:lang w:eastAsia="zh-HK"/>
        </w:rPr>
        <w:t>協助</w:t>
      </w:r>
      <w:r w:rsidR="00233B22" w:rsidRPr="003468BB">
        <w:rPr>
          <w:rFonts w:eastAsia="新細明體" w:hint="eastAsia"/>
          <w:spacing w:val="20"/>
          <w:szCs w:val="26"/>
        </w:rPr>
        <w:t>有關</w:t>
      </w:r>
      <w:r w:rsidRPr="003468BB">
        <w:rPr>
          <w:rFonts w:eastAsia="新細明體" w:hint="eastAsia"/>
          <w:spacing w:val="20"/>
          <w:szCs w:val="26"/>
          <w:lang w:eastAsia="zh-HK"/>
        </w:rPr>
        <w:t>家庭</w:t>
      </w:r>
      <w:r w:rsidRPr="003468BB">
        <w:rPr>
          <w:rFonts w:eastAsia="新細明體" w:hint="eastAsia"/>
          <w:spacing w:val="20"/>
          <w:szCs w:val="26"/>
        </w:rPr>
        <w:t>，</w:t>
      </w:r>
      <w:r w:rsidRPr="003468BB">
        <w:rPr>
          <w:rFonts w:eastAsia="新細明體" w:hint="eastAsia"/>
          <w:spacing w:val="20"/>
          <w:szCs w:val="26"/>
          <w:lang w:eastAsia="zh-HK"/>
        </w:rPr>
        <w:t>預防</w:t>
      </w:r>
      <w:r w:rsidR="00233B22" w:rsidRPr="003468BB">
        <w:rPr>
          <w:rFonts w:eastAsia="新細明體" w:hint="eastAsia"/>
          <w:spacing w:val="20"/>
          <w:szCs w:val="26"/>
        </w:rPr>
        <w:t>兒童</w:t>
      </w:r>
      <w:r w:rsidRPr="003468BB">
        <w:rPr>
          <w:rFonts w:eastAsia="新細明體" w:hint="eastAsia"/>
          <w:spacing w:val="20"/>
          <w:szCs w:val="26"/>
          <w:lang w:eastAsia="zh-HK"/>
        </w:rPr>
        <w:t>再</w:t>
      </w:r>
      <w:r w:rsidRPr="003468BB">
        <w:rPr>
          <w:rFonts w:eastAsia="新細明體" w:hint="eastAsia"/>
          <w:spacing w:val="20"/>
          <w:szCs w:val="26"/>
        </w:rPr>
        <w:t>次</w:t>
      </w:r>
      <w:r w:rsidR="00233B22" w:rsidRPr="003468BB">
        <w:rPr>
          <w:rFonts w:eastAsia="新細明體" w:hint="eastAsia"/>
          <w:spacing w:val="20"/>
          <w:szCs w:val="26"/>
        </w:rPr>
        <w:t>受到傷害</w:t>
      </w:r>
      <w:r w:rsidRPr="003468BB">
        <w:rPr>
          <w:rFonts w:eastAsia="新細明體" w:hint="eastAsia"/>
          <w:spacing w:val="20"/>
          <w:szCs w:val="26"/>
          <w:lang w:eastAsia="zh-HK"/>
        </w:rPr>
        <w:t>。</w:t>
      </w:r>
    </w:p>
    <w:p w14:paraId="61F36F88" w14:textId="6CE548CB" w:rsidR="009B166D" w:rsidRPr="003468BB" w:rsidRDefault="00CF5E2E" w:rsidP="0082293E">
      <w:pPr>
        <w:tabs>
          <w:tab w:val="num" w:pos="910"/>
        </w:tabs>
        <w:overflowPunct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虐待兒童的</w:t>
      </w:r>
      <w:r w:rsidR="009B166D" w:rsidRPr="003468BB">
        <w:rPr>
          <w:rFonts w:asciiTheme="majorEastAsia" w:eastAsiaTheme="majorEastAsia" w:hAnsiTheme="majorEastAsia" w:hint="eastAsia"/>
          <w:b/>
          <w:spacing w:val="20"/>
          <w:szCs w:val="26"/>
        </w:rPr>
        <w:t>定義在本指引的適用範圍</w:t>
      </w:r>
      <w:r w:rsidR="00CB0CB8" w:rsidRPr="003468BB">
        <w:rPr>
          <w:rFonts w:asciiTheme="majorEastAsia" w:eastAsiaTheme="majorEastAsia" w:hAnsiTheme="majorEastAsia" w:hint="eastAsia"/>
          <w:b/>
          <w:spacing w:val="20"/>
          <w:szCs w:val="26"/>
        </w:rPr>
        <w:t xml:space="preserve"> </w:t>
      </w:r>
    </w:p>
    <w:p w14:paraId="530AB19C" w14:textId="4B12CBA5" w:rsidR="009B166D" w:rsidRPr="003468BB" w:rsidRDefault="004D7A62" w:rsidP="0082293E">
      <w:pPr>
        <w:pStyle w:val="ae"/>
        <w:numPr>
          <w:ilvl w:val="0"/>
          <w:numId w:val="18"/>
        </w:numPr>
        <w:overflowPunct w:val="0"/>
        <w:spacing w:beforeLines="100" w:before="240" w:line="276" w:lineRule="auto"/>
        <w:ind w:left="624" w:hanging="624"/>
        <w:contextualSpacing w:val="0"/>
        <w:jc w:val="both"/>
        <w:rPr>
          <w:rFonts w:eastAsia="新細明體"/>
          <w:spacing w:val="20"/>
          <w:szCs w:val="26"/>
        </w:rPr>
      </w:pPr>
      <w:r w:rsidRPr="003468BB">
        <w:rPr>
          <w:rFonts w:eastAsia="新細明體" w:hint="eastAsia"/>
          <w:spacing w:val="20"/>
          <w:szCs w:val="26"/>
          <w:lang w:eastAsia="zh-HK"/>
        </w:rPr>
        <w:t>當工作人員懷疑</w:t>
      </w:r>
      <w:r w:rsidR="00233B22" w:rsidRPr="003468BB">
        <w:rPr>
          <w:rFonts w:eastAsia="新細明體" w:hint="eastAsia"/>
          <w:spacing w:val="20"/>
          <w:szCs w:val="26"/>
        </w:rPr>
        <w:t>以下</w:t>
      </w:r>
      <w:r w:rsidR="00EA58C0" w:rsidRPr="003468BB">
        <w:rPr>
          <w:rFonts w:eastAsia="新細明體" w:hint="eastAsia"/>
          <w:spacing w:val="20"/>
          <w:szCs w:val="26"/>
        </w:rPr>
        <w:t>人士</w:t>
      </w:r>
      <w:r w:rsidR="00C01F8F" w:rsidRPr="003468BB">
        <w:rPr>
          <w:rFonts w:eastAsia="新細明體" w:hint="eastAsia"/>
          <w:spacing w:val="20"/>
          <w:szCs w:val="26"/>
        </w:rPr>
        <w:t>利用了本身與兒童之間權力差異的特殊地位</w:t>
      </w:r>
      <w:r w:rsidR="002D40F9" w:rsidRPr="003468BB">
        <w:rPr>
          <w:rFonts w:eastAsia="新細明體" w:hint="eastAsia"/>
          <w:spacing w:val="20"/>
          <w:szCs w:val="26"/>
        </w:rPr>
        <w:t>對兒童作出／不作出某行為以致兒童的身／心健康發展受危害或損害</w:t>
      </w:r>
      <w:r w:rsidRPr="003468BB">
        <w:rPr>
          <w:rFonts w:eastAsia="新細明體" w:hint="eastAsia"/>
          <w:spacing w:val="20"/>
          <w:szCs w:val="26"/>
          <w:lang w:eastAsia="zh-HK"/>
        </w:rPr>
        <w:t>時，應按</w:t>
      </w:r>
      <w:r w:rsidRPr="003468BB">
        <w:rPr>
          <w:rFonts w:eastAsia="新細明體" w:hint="eastAsia"/>
          <w:spacing w:val="20"/>
          <w:szCs w:val="26"/>
        </w:rPr>
        <w:t>本指引所載的程序</w:t>
      </w:r>
      <w:r w:rsidRPr="003468BB">
        <w:rPr>
          <w:rFonts w:eastAsia="新細明體" w:hint="eastAsia"/>
          <w:spacing w:val="20"/>
          <w:szCs w:val="26"/>
          <w:lang w:eastAsia="zh-HK"/>
        </w:rPr>
        <w:t>處理</w:t>
      </w:r>
      <w:r w:rsidR="000F57BE" w:rsidRPr="003468BB">
        <w:rPr>
          <w:rFonts w:eastAsia="新細明體" w:hint="eastAsia"/>
          <w:spacing w:val="20"/>
          <w:szCs w:val="26"/>
        </w:rPr>
        <w:t>：</w:t>
      </w:r>
    </w:p>
    <w:p w14:paraId="24C28A9E" w14:textId="14FBB7BD" w:rsidR="00002ECD" w:rsidRPr="003468BB" w:rsidRDefault="00233B22" w:rsidP="000803AA">
      <w:pPr>
        <w:widowControl/>
        <w:numPr>
          <w:ilvl w:val="0"/>
          <w:numId w:val="107"/>
        </w:numPr>
        <w:overflowPunct w:val="0"/>
        <w:snapToGrid w:val="0"/>
        <w:spacing w:beforeLines="100" w:before="240" w:after="200" w:line="276" w:lineRule="auto"/>
        <w:ind w:left="1134" w:hanging="512"/>
        <w:jc w:val="both"/>
        <w:rPr>
          <w:rFonts w:eastAsia="新細明體"/>
          <w:spacing w:val="20"/>
          <w:szCs w:val="26"/>
        </w:rPr>
      </w:pPr>
      <w:r w:rsidRPr="003468BB">
        <w:rPr>
          <w:rFonts w:eastAsia="新細明體" w:hint="eastAsia"/>
          <w:spacing w:val="20"/>
          <w:szCs w:val="26"/>
        </w:rPr>
        <w:t>對兒童有照顧或管教的責任，</w:t>
      </w:r>
      <w:r w:rsidR="00C01F8F" w:rsidRPr="003468BB">
        <w:rPr>
          <w:rFonts w:eastAsia="新細明體" w:hint="eastAsia"/>
          <w:spacing w:val="20"/>
          <w:szCs w:val="26"/>
        </w:rPr>
        <w:t>或</w:t>
      </w:r>
      <w:r w:rsidR="00BC561F" w:rsidRPr="003468BB">
        <w:rPr>
          <w:rFonts w:eastAsia="新細明體" w:hint="eastAsia"/>
          <w:spacing w:val="20"/>
          <w:szCs w:val="26"/>
        </w:rPr>
        <w:t>按</w:t>
      </w:r>
      <w:r w:rsidR="000B2533" w:rsidRPr="003468BB">
        <w:rPr>
          <w:rFonts w:eastAsia="新細明體" w:hint="eastAsia"/>
          <w:spacing w:val="20"/>
          <w:szCs w:val="26"/>
          <w:lang w:eastAsia="zh-HK"/>
        </w:rPr>
        <w:t>其</w:t>
      </w:r>
      <w:r w:rsidR="00C01F8F" w:rsidRPr="003468BB">
        <w:rPr>
          <w:rFonts w:eastAsia="新細明體" w:hint="eastAsia"/>
          <w:spacing w:val="20"/>
          <w:szCs w:val="26"/>
        </w:rPr>
        <w:t>地位／</w:t>
      </w:r>
      <w:r w:rsidR="00BC561F" w:rsidRPr="003468BB">
        <w:rPr>
          <w:rFonts w:eastAsia="新細明體" w:hint="eastAsia"/>
          <w:spacing w:val="20"/>
          <w:szCs w:val="26"/>
        </w:rPr>
        <w:t>身分已</w:t>
      </w:r>
      <w:r w:rsidR="00C01F8F" w:rsidRPr="003468BB">
        <w:rPr>
          <w:rFonts w:eastAsia="新細明體" w:hint="eastAsia"/>
          <w:spacing w:val="20"/>
          <w:szCs w:val="26"/>
        </w:rPr>
        <w:t>擁有照顧或管教</w:t>
      </w:r>
      <w:r w:rsidR="00BC561F" w:rsidRPr="003468BB">
        <w:rPr>
          <w:rFonts w:eastAsia="新細明體" w:hint="eastAsia"/>
          <w:spacing w:val="20"/>
          <w:szCs w:val="26"/>
        </w:rPr>
        <w:t>兒童的角色，</w:t>
      </w:r>
      <w:r w:rsidRPr="003468BB">
        <w:rPr>
          <w:rFonts w:eastAsia="新細明體" w:hint="eastAsia"/>
          <w:spacing w:val="20"/>
          <w:szCs w:val="26"/>
        </w:rPr>
        <w:t>包括</w:t>
      </w:r>
      <w:r w:rsidR="00002ECD" w:rsidRPr="003468BB">
        <w:rPr>
          <w:rFonts w:eastAsia="新細明體" w:hint="eastAsia"/>
          <w:spacing w:val="20"/>
          <w:szCs w:val="26"/>
          <w:lang w:eastAsia="zh-HK"/>
        </w:rPr>
        <w:t>以下人士：</w:t>
      </w:r>
    </w:p>
    <w:p w14:paraId="00FF558B" w14:textId="77777777" w:rsidR="0082293E" w:rsidRPr="003468BB" w:rsidRDefault="0082293E" w:rsidP="0082293E">
      <w:pPr>
        <w:widowControl/>
        <w:overflowPunct w:val="0"/>
        <w:snapToGrid w:val="0"/>
        <w:spacing w:beforeLines="100" w:before="240" w:after="200" w:line="276" w:lineRule="auto"/>
        <w:ind w:left="1134"/>
        <w:jc w:val="both"/>
        <w:rPr>
          <w:rFonts w:eastAsia="新細明體"/>
          <w:spacing w:val="20"/>
          <w:szCs w:val="26"/>
        </w:rPr>
      </w:pPr>
    </w:p>
    <w:p w14:paraId="1AEB8A59" w14:textId="77777777" w:rsidR="00002ECD" w:rsidRPr="003468BB" w:rsidRDefault="00233B22" w:rsidP="000803AA">
      <w:pPr>
        <w:widowControl/>
        <w:numPr>
          <w:ilvl w:val="1"/>
          <w:numId w:val="107"/>
        </w:numPr>
        <w:overflowPunct w:val="0"/>
        <w:snapToGrid w:val="0"/>
        <w:spacing w:beforeLines="100" w:before="240" w:after="200" w:line="276" w:lineRule="auto"/>
        <w:ind w:left="1843" w:hanging="501"/>
        <w:jc w:val="both"/>
        <w:rPr>
          <w:rFonts w:eastAsia="新細明體"/>
          <w:spacing w:val="20"/>
          <w:szCs w:val="26"/>
        </w:rPr>
      </w:pPr>
      <w:r w:rsidRPr="003468BB">
        <w:rPr>
          <w:rFonts w:eastAsia="新細明體" w:hint="eastAsia"/>
          <w:spacing w:val="20"/>
          <w:szCs w:val="26"/>
        </w:rPr>
        <w:lastRenderedPageBreak/>
        <w:t>父母／監護人</w:t>
      </w:r>
      <w:r w:rsidR="00002ECD" w:rsidRPr="003468BB">
        <w:rPr>
          <w:rFonts w:eastAsia="新細明體" w:hint="eastAsia"/>
          <w:spacing w:val="20"/>
          <w:szCs w:val="26"/>
        </w:rPr>
        <w:t>；</w:t>
      </w:r>
    </w:p>
    <w:p w14:paraId="74D9A35C" w14:textId="31B758DD" w:rsidR="00002ECD" w:rsidRPr="003468BB" w:rsidRDefault="00233B22" w:rsidP="000803AA">
      <w:pPr>
        <w:widowControl/>
        <w:numPr>
          <w:ilvl w:val="1"/>
          <w:numId w:val="107"/>
        </w:numPr>
        <w:overflowPunct w:val="0"/>
        <w:snapToGrid w:val="0"/>
        <w:spacing w:beforeLines="100" w:before="240" w:after="200" w:line="276" w:lineRule="auto"/>
        <w:ind w:left="1843" w:hanging="501"/>
        <w:jc w:val="both"/>
        <w:rPr>
          <w:rFonts w:eastAsia="新細明體"/>
          <w:spacing w:val="20"/>
          <w:szCs w:val="26"/>
        </w:rPr>
      </w:pPr>
      <w:r w:rsidRPr="003468BB">
        <w:rPr>
          <w:rFonts w:eastAsia="新細明體" w:hint="eastAsia"/>
          <w:spacing w:val="20"/>
          <w:szCs w:val="26"/>
        </w:rPr>
        <w:t>受委託照顧及管教兒童的人</w:t>
      </w:r>
      <w:r w:rsidR="00BC561F" w:rsidRPr="003468BB">
        <w:rPr>
          <w:rFonts w:eastAsia="新細明體" w:hint="eastAsia"/>
          <w:spacing w:val="20"/>
          <w:szCs w:val="26"/>
        </w:rPr>
        <w:t>（</w:t>
      </w:r>
      <w:r w:rsidRPr="003468BB">
        <w:rPr>
          <w:rFonts w:eastAsia="新細明體" w:hint="eastAsia"/>
          <w:spacing w:val="20"/>
          <w:szCs w:val="26"/>
        </w:rPr>
        <w:t>例如親屬、教師</w:t>
      </w:r>
      <w:r w:rsidR="000F57BE" w:rsidRPr="003468BB">
        <w:rPr>
          <w:rFonts w:eastAsia="新細明體" w:hint="eastAsia"/>
          <w:spacing w:val="20"/>
          <w:szCs w:val="26"/>
        </w:rPr>
        <w:t>、兒童託管人</w:t>
      </w:r>
      <w:r w:rsidR="00BB727C" w:rsidRPr="003468BB">
        <w:rPr>
          <w:rFonts w:eastAsia="新細明體" w:hint="eastAsia"/>
          <w:spacing w:val="20"/>
          <w:szCs w:val="26"/>
        </w:rPr>
        <w:t>等</w:t>
      </w:r>
      <w:r w:rsidR="00BC561F" w:rsidRPr="003468BB">
        <w:rPr>
          <w:rFonts w:eastAsia="新細明體" w:hint="eastAsia"/>
          <w:spacing w:val="20"/>
          <w:szCs w:val="26"/>
        </w:rPr>
        <w:t>）</w:t>
      </w:r>
      <w:r w:rsidR="00107DE9" w:rsidRPr="003468BB">
        <w:rPr>
          <w:rFonts w:eastAsia="新細明體" w:hint="eastAsia"/>
          <w:spacing w:val="20"/>
          <w:szCs w:val="26"/>
        </w:rPr>
        <w:t>；以</w:t>
      </w:r>
      <w:r w:rsidR="00107DE9" w:rsidRPr="003468BB">
        <w:rPr>
          <w:rFonts w:eastAsia="新細明體" w:hint="eastAsia"/>
          <w:spacing w:val="20"/>
          <w:szCs w:val="26"/>
          <w:lang w:eastAsia="zh-HK"/>
        </w:rPr>
        <w:t>及</w:t>
      </w:r>
    </w:p>
    <w:p w14:paraId="5C4C9B84" w14:textId="5296F094" w:rsidR="00233B22" w:rsidRPr="003468BB" w:rsidRDefault="00BC561F" w:rsidP="000803AA">
      <w:pPr>
        <w:widowControl/>
        <w:numPr>
          <w:ilvl w:val="1"/>
          <w:numId w:val="107"/>
        </w:numPr>
        <w:overflowPunct w:val="0"/>
        <w:snapToGrid w:val="0"/>
        <w:spacing w:beforeLines="100" w:before="240" w:after="200" w:line="276" w:lineRule="auto"/>
        <w:ind w:left="1843" w:hanging="501"/>
        <w:jc w:val="both"/>
        <w:rPr>
          <w:rFonts w:eastAsia="新細明體"/>
          <w:spacing w:val="20"/>
          <w:szCs w:val="26"/>
        </w:rPr>
      </w:pPr>
      <w:r w:rsidRPr="003468BB">
        <w:rPr>
          <w:rFonts w:eastAsia="新細明體" w:hint="eastAsia"/>
          <w:spacing w:val="20"/>
          <w:szCs w:val="26"/>
        </w:rPr>
        <w:t>長輩</w:t>
      </w:r>
      <w:r w:rsidRPr="003468BB">
        <w:rPr>
          <w:rFonts w:eastAsia="新細明體" w:hint="eastAsia"/>
          <w:spacing w:val="20"/>
          <w:szCs w:val="26"/>
          <w:lang w:eastAsia="zh-HK"/>
        </w:rPr>
        <w:t>（例</w:t>
      </w:r>
      <w:r w:rsidRPr="003468BB">
        <w:rPr>
          <w:rFonts w:eastAsia="新細明體" w:hint="eastAsia"/>
          <w:spacing w:val="20"/>
          <w:szCs w:val="26"/>
        </w:rPr>
        <w:t>如</w:t>
      </w:r>
      <w:r w:rsidRPr="003468BB">
        <w:rPr>
          <w:rFonts w:eastAsia="新細明體" w:hint="eastAsia"/>
          <w:spacing w:val="20"/>
          <w:szCs w:val="26"/>
          <w:lang w:eastAsia="zh-HK"/>
        </w:rPr>
        <w:t>親</w:t>
      </w:r>
      <w:r w:rsidRPr="003468BB">
        <w:rPr>
          <w:rFonts w:eastAsia="新細明體" w:hint="eastAsia"/>
          <w:spacing w:val="20"/>
          <w:szCs w:val="26"/>
        </w:rPr>
        <w:t>屬、</w:t>
      </w:r>
      <w:r w:rsidR="00CF5E2E" w:rsidRPr="003468BB">
        <w:rPr>
          <w:rFonts w:eastAsia="新細明體" w:hint="eastAsia"/>
          <w:spacing w:val="20"/>
          <w:szCs w:val="26"/>
          <w:lang w:eastAsia="zh-HK"/>
        </w:rPr>
        <w:t>與當事兒童的</w:t>
      </w:r>
      <w:r w:rsidRPr="003468BB">
        <w:rPr>
          <w:rFonts w:eastAsia="新細明體" w:hint="eastAsia"/>
          <w:spacing w:val="20"/>
          <w:szCs w:val="26"/>
        </w:rPr>
        <w:t>年齡</w:t>
      </w:r>
      <w:r w:rsidR="00CF5E2E" w:rsidRPr="003468BB">
        <w:rPr>
          <w:rFonts w:eastAsia="新細明體" w:hint="eastAsia"/>
          <w:spacing w:val="20"/>
          <w:szCs w:val="26"/>
          <w:lang w:eastAsia="zh-HK"/>
        </w:rPr>
        <w:t>差距</w:t>
      </w:r>
      <w:r w:rsidRPr="003468BB">
        <w:rPr>
          <w:rFonts w:eastAsia="新細明體" w:hint="eastAsia"/>
          <w:spacing w:val="20"/>
          <w:szCs w:val="26"/>
        </w:rPr>
        <w:t>較大的兄姊</w:t>
      </w:r>
      <w:r w:rsidR="00127E50" w:rsidRPr="003468BB">
        <w:rPr>
          <w:rFonts w:eastAsia="新細明體" w:hint="eastAsia"/>
          <w:spacing w:val="20"/>
          <w:szCs w:val="26"/>
          <w:lang w:val="en-GB"/>
        </w:rPr>
        <w:t>、</w:t>
      </w:r>
      <w:r w:rsidR="00127E50" w:rsidRPr="003468BB">
        <w:rPr>
          <w:rFonts w:eastAsia="新細明體" w:hint="eastAsia"/>
          <w:spacing w:val="20"/>
          <w:szCs w:val="26"/>
        </w:rPr>
        <w:t>與</w:t>
      </w:r>
      <w:r w:rsidR="00127E50" w:rsidRPr="003468BB">
        <w:rPr>
          <w:rFonts w:eastAsia="新細明體" w:hint="eastAsia"/>
          <w:spacing w:val="20"/>
          <w:szCs w:val="26"/>
          <w:lang w:eastAsia="zh-HK"/>
        </w:rPr>
        <w:t>父母</w:t>
      </w:r>
      <w:r w:rsidR="00127E50" w:rsidRPr="003468BB">
        <w:rPr>
          <w:rFonts w:eastAsia="新細明體" w:hint="eastAsia"/>
          <w:spacing w:val="20"/>
          <w:szCs w:val="26"/>
        </w:rPr>
        <w:t>相熟</w:t>
      </w:r>
      <w:r w:rsidR="00127E50" w:rsidRPr="003468BB">
        <w:rPr>
          <w:rFonts w:eastAsia="新細明體" w:hint="eastAsia"/>
          <w:spacing w:val="20"/>
          <w:szCs w:val="26"/>
          <w:lang w:eastAsia="zh-HK"/>
        </w:rPr>
        <w:t>的朋友</w:t>
      </w:r>
      <w:r w:rsidRPr="003468BB">
        <w:rPr>
          <w:rFonts w:eastAsia="新細明體" w:hint="eastAsia"/>
          <w:spacing w:val="20"/>
          <w:szCs w:val="26"/>
          <w:lang w:val="en-GB"/>
        </w:rPr>
        <w:t>等）</w:t>
      </w:r>
      <w:r w:rsidR="00BB727C" w:rsidRPr="003468BB">
        <w:rPr>
          <w:rFonts w:eastAsia="新細明體" w:hint="eastAsia"/>
          <w:spacing w:val="20"/>
          <w:szCs w:val="26"/>
        </w:rPr>
        <w:t>；或</w:t>
      </w:r>
    </w:p>
    <w:p w14:paraId="01F6FBBC" w14:textId="4F37B881" w:rsidR="00233B22" w:rsidRPr="003468BB" w:rsidRDefault="000F57BE" w:rsidP="000803AA">
      <w:pPr>
        <w:widowControl/>
        <w:numPr>
          <w:ilvl w:val="0"/>
          <w:numId w:val="107"/>
        </w:numPr>
        <w:overflowPunct w:val="0"/>
        <w:snapToGrid w:val="0"/>
        <w:spacing w:beforeLines="100" w:before="240" w:after="200" w:line="276" w:lineRule="auto"/>
        <w:ind w:left="1134" w:hanging="512"/>
        <w:jc w:val="both"/>
        <w:rPr>
          <w:rFonts w:eastAsia="新細明體"/>
          <w:spacing w:val="20"/>
          <w:szCs w:val="26"/>
        </w:rPr>
      </w:pPr>
      <w:r w:rsidRPr="003468BB">
        <w:rPr>
          <w:rFonts w:eastAsia="新細明體" w:hint="eastAsia"/>
          <w:spacing w:val="20"/>
          <w:szCs w:val="26"/>
        </w:rPr>
        <w:t>在</w:t>
      </w:r>
      <w:r w:rsidR="00943C29" w:rsidRPr="003468BB">
        <w:rPr>
          <w:rFonts w:eastAsia="新細明體" w:hint="eastAsia"/>
          <w:spacing w:val="20"/>
          <w:szCs w:val="26"/>
        </w:rPr>
        <w:t>兒童</w:t>
      </w:r>
      <w:r w:rsidR="00233B22" w:rsidRPr="003468BB">
        <w:rPr>
          <w:rFonts w:eastAsia="新細明體" w:hint="eastAsia"/>
          <w:spacing w:val="20"/>
          <w:szCs w:val="26"/>
        </w:rPr>
        <w:t>性侵犯</w:t>
      </w:r>
      <w:r w:rsidR="004D16DA" w:rsidRPr="003468BB">
        <w:rPr>
          <w:rFonts w:eastAsia="新細明體" w:hint="eastAsia"/>
          <w:spacing w:val="20"/>
          <w:szCs w:val="26"/>
          <w:lang w:eastAsia="zh-HK"/>
        </w:rPr>
        <w:t>事件</w:t>
      </w:r>
      <w:r w:rsidRPr="003468BB">
        <w:rPr>
          <w:rFonts w:eastAsia="新細明體" w:hint="eastAsia"/>
          <w:spacing w:val="20"/>
          <w:szCs w:val="26"/>
        </w:rPr>
        <w:t>中</w:t>
      </w:r>
      <w:r w:rsidR="00233B22" w:rsidRPr="003468BB">
        <w:rPr>
          <w:rFonts w:eastAsia="新細明體" w:hint="eastAsia"/>
          <w:spacing w:val="20"/>
          <w:szCs w:val="26"/>
        </w:rPr>
        <w:t>，</w:t>
      </w:r>
      <w:r w:rsidRPr="003468BB">
        <w:rPr>
          <w:rFonts w:eastAsia="新細明體" w:hint="eastAsia"/>
          <w:spacing w:val="20"/>
          <w:szCs w:val="26"/>
        </w:rPr>
        <w:t>亦</w:t>
      </w:r>
      <w:r w:rsidR="00233B22" w:rsidRPr="003468BB">
        <w:rPr>
          <w:rFonts w:eastAsia="新細明體" w:hint="eastAsia"/>
          <w:spacing w:val="20"/>
          <w:szCs w:val="26"/>
        </w:rPr>
        <w:t>包括</w:t>
      </w:r>
      <w:r w:rsidRPr="003468BB">
        <w:rPr>
          <w:rFonts w:eastAsia="新細明體" w:hint="eastAsia"/>
          <w:spacing w:val="20"/>
          <w:szCs w:val="26"/>
        </w:rPr>
        <w:t>其他</w:t>
      </w:r>
      <w:r w:rsidR="00233B22" w:rsidRPr="003468BB">
        <w:rPr>
          <w:rFonts w:eastAsia="新細明體" w:hint="eastAsia"/>
          <w:spacing w:val="20"/>
          <w:szCs w:val="26"/>
        </w:rPr>
        <w:t>兒童認識</w:t>
      </w:r>
      <w:r w:rsidRPr="003468BB">
        <w:rPr>
          <w:rFonts w:eastAsia="新細明體" w:hint="eastAsia"/>
          <w:spacing w:val="20"/>
          <w:szCs w:val="26"/>
        </w:rPr>
        <w:t>或</w:t>
      </w:r>
      <w:r w:rsidR="00233B22" w:rsidRPr="003468BB">
        <w:rPr>
          <w:rFonts w:eastAsia="新細明體" w:hint="eastAsia"/>
          <w:spacing w:val="20"/>
          <w:szCs w:val="26"/>
        </w:rPr>
        <w:t>不認識但與兒童之間有權力差異的人</w:t>
      </w:r>
      <w:r w:rsidR="00954FD2" w:rsidRPr="003468BB">
        <w:rPr>
          <w:rFonts w:eastAsia="新細明體" w:hint="eastAsia"/>
          <w:spacing w:val="20"/>
          <w:szCs w:val="26"/>
        </w:rPr>
        <w:t>，</w:t>
      </w:r>
      <w:r w:rsidR="002D40F9" w:rsidRPr="003468BB">
        <w:rPr>
          <w:rFonts w:eastAsia="新細明體" w:hint="eastAsia"/>
          <w:spacing w:val="20"/>
          <w:szCs w:val="26"/>
        </w:rPr>
        <w:t>這些人</w:t>
      </w:r>
      <w:r w:rsidR="00954FD2" w:rsidRPr="003468BB">
        <w:rPr>
          <w:rFonts w:eastAsia="新細明體" w:hint="eastAsia"/>
          <w:spacing w:val="20"/>
          <w:szCs w:val="26"/>
        </w:rPr>
        <w:t>可能是成年人或兒童</w:t>
      </w:r>
      <w:r w:rsidR="00233B22" w:rsidRPr="003468BB">
        <w:rPr>
          <w:rFonts w:eastAsia="新細明體" w:hint="eastAsia"/>
          <w:spacing w:val="20"/>
          <w:szCs w:val="26"/>
        </w:rPr>
        <w:t>。</w:t>
      </w:r>
    </w:p>
    <w:p w14:paraId="7B241A88" w14:textId="7623C01D" w:rsidR="009B166D" w:rsidRPr="003468BB" w:rsidRDefault="005E0C00" w:rsidP="0082293E">
      <w:pPr>
        <w:pStyle w:val="ae"/>
        <w:numPr>
          <w:ilvl w:val="0"/>
          <w:numId w:val="18"/>
        </w:numPr>
        <w:overflowPunct w:val="0"/>
        <w:snapToGrid w:val="0"/>
        <w:spacing w:beforeLines="100" w:before="240" w:line="276" w:lineRule="auto"/>
        <w:ind w:left="624" w:hanging="624"/>
        <w:contextualSpacing w:val="0"/>
        <w:jc w:val="both"/>
        <w:rPr>
          <w:rFonts w:eastAsia="新細明體"/>
          <w:spacing w:val="20"/>
          <w:szCs w:val="26"/>
        </w:rPr>
      </w:pPr>
      <w:r w:rsidRPr="003468BB">
        <w:rPr>
          <w:rFonts w:eastAsia="新細明體" w:hint="eastAsia"/>
          <w:spacing w:val="20"/>
          <w:szCs w:val="26"/>
        </w:rPr>
        <w:t>雖然</w:t>
      </w:r>
      <w:r w:rsidR="004D20A8" w:rsidRPr="003468BB">
        <w:rPr>
          <w:rFonts w:eastAsia="新細明體" w:hint="eastAsia"/>
          <w:spacing w:val="20"/>
          <w:szCs w:val="26"/>
        </w:rPr>
        <w:t>有些</w:t>
      </w:r>
      <w:r w:rsidRPr="003468BB">
        <w:rPr>
          <w:rFonts w:eastAsia="新細明體" w:hint="eastAsia"/>
          <w:spacing w:val="20"/>
          <w:szCs w:val="26"/>
          <w:lang w:eastAsia="zh-HK"/>
        </w:rPr>
        <w:t>在上述範圍以外的</w:t>
      </w:r>
      <w:r w:rsidR="009B166D" w:rsidRPr="003468BB">
        <w:rPr>
          <w:rFonts w:eastAsia="新細明體" w:hint="eastAsia"/>
          <w:spacing w:val="20"/>
          <w:szCs w:val="26"/>
        </w:rPr>
        <w:t>個案不被界定為虐待兒童</w:t>
      </w:r>
      <w:r w:rsidRPr="003468BB">
        <w:rPr>
          <w:rFonts w:eastAsia="新細明體" w:hint="eastAsia"/>
          <w:spacing w:val="20"/>
          <w:szCs w:val="26"/>
          <w:lang w:eastAsia="zh-HK"/>
        </w:rPr>
        <w:t>（</w:t>
      </w:r>
      <w:r w:rsidR="004D20A8" w:rsidRPr="003468BB">
        <w:rPr>
          <w:rFonts w:eastAsia="新細明體" w:hint="eastAsia"/>
          <w:spacing w:val="20"/>
          <w:szCs w:val="26"/>
        </w:rPr>
        <w:t>例如兒童被</w:t>
      </w:r>
      <w:r w:rsidR="00160A76" w:rsidRPr="003468BB">
        <w:rPr>
          <w:rFonts w:eastAsia="新細明體" w:hint="eastAsia"/>
          <w:spacing w:val="20"/>
          <w:szCs w:val="26"/>
        </w:rPr>
        <w:t>同輩／陌生人</w:t>
      </w:r>
      <w:r w:rsidR="004D20A8" w:rsidRPr="003468BB">
        <w:rPr>
          <w:rFonts w:eastAsia="新細明體" w:hint="eastAsia"/>
          <w:spacing w:val="20"/>
          <w:szCs w:val="26"/>
        </w:rPr>
        <w:t>欺凌、</w:t>
      </w:r>
      <w:r w:rsidR="00160A76" w:rsidRPr="003468BB">
        <w:rPr>
          <w:rFonts w:eastAsia="新細明體" w:hint="eastAsia"/>
          <w:spacing w:val="20"/>
          <w:szCs w:val="26"/>
        </w:rPr>
        <w:t>青少年自願與</w:t>
      </w:r>
      <w:r w:rsidR="004D16DA" w:rsidRPr="003468BB">
        <w:rPr>
          <w:rFonts w:eastAsia="新細明體" w:hint="eastAsia"/>
          <w:spacing w:val="20"/>
          <w:szCs w:val="26"/>
          <w:lang w:eastAsia="zh-HK"/>
        </w:rPr>
        <w:t>年齡相約的</w:t>
      </w:r>
      <w:r w:rsidR="00160A76" w:rsidRPr="003468BB">
        <w:rPr>
          <w:rFonts w:eastAsia="新細明體" w:hint="eastAsia"/>
          <w:spacing w:val="20"/>
          <w:szCs w:val="26"/>
        </w:rPr>
        <w:t>情侶進行性活動等</w:t>
      </w:r>
      <w:r w:rsidRPr="003468BB">
        <w:rPr>
          <w:rFonts w:eastAsia="新細明體" w:hint="eastAsia"/>
          <w:spacing w:val="20"/>
          <w:szCs w:val="26"/>
          <w:lang w:val="en-GB"/>
        </w:rPr>
        <w:t>）</w:t>
      </w:r>
      <w:r w:rsidR="00160A76" w:rsidRPr="003468BB">
        <w:rPr>
          <w:rFonts w:eastAsia="新細明體" w:hint="eastAsia"/>
          <w:spacing w:val="20"/>
          <w:szCs w:val="26"/>
        </w:rPr>
        <w:t>，</w:t>
      </w:r>
      <w:r w:rsidRPr="003468BB">
        <w:rPr>
          <w:rFonts w:eastAsia="新細明體" w:hint="eastAsia"/>
          <w:spacing w:val="20"/>
          <w:szCs w:val="26"/>
          <w:lang w:eastAsia="zh-HK"/>
        </w:rPr>
        <w:t>工作人員</w:t>
      </w:r>
      <w:r w:rsidR="00160A76" w:rsidRPr="003468BB">
        <w:rPr>
          <w:rFonts w:eastAsia="新細明體" w:hint="eastAsia"/>
          <w:spacing w:val="20"/>
          <w:szCs w:val="26"/>
        </w:rPr>
        <w:t>在</w:t>
      </w:r>
      <w:r w:rsidR="009B166D" w:rsidRPr="003468BB">
        <w:rPr>
          <w:rFonts w:eastAsia="新細明體" w:hint="eastAsia"/>
          <w:spacing w:val="20"/>
          <w:szCs w:val="26"/>
        </w:rPr>
        <w:t>處理</w:t>
      </w:r>
      <w:r w:rsidR="00160A76" w:rsidRPr="003468BB">
        <w:rPr>
          <w:rFonts w:eastAsia="新細明體" w:hint="eastAsia"/>
          <w:spacing w:val="20"/>
          <w:szCs w:val="26"/>
        </w:rPr>
        <w:t>個案</w:t>
      </w:r>
      <w:r w:rsidR="009B166D" w:rsidRPr="003468BB">
        <w:rPr>
          <w:rFonts w:eastAsia="新細明體" w:hint="eastAsia"/>
          <w:spacing w:val="20"/>
          <w:szCs w:val="26"/>
        </w:rPr>
        <w:t>時也應小心謹慎，按</w:t>
      </w:r>
      <w:r w:rsidR="00826337" w:rsidRPr="003468BB">
        <w:rPr>
          <w:rFonts w:eastAsia="新細明體" w:hint="eastAsia"/>
          <w:spacing w:val="20"/>
          <w:szCs w:val="26"/>
        </w:rPr>
        <w:t>本指引</w:t>
      </w:r>
      <w:r w:rsidR="00CF4DA6" w:rsidRPr="003468BB">
        <w:rPr>
          <w:rFonts w:eastAsia="新細明體" w:hint="eastAsia"/>
          <w:color w:val="0070C0"/>
          <w:spacing w:val="20"/>
          <w:szCs w:val="26"/>
          <w:u w:val="single"/>
        </w:rPr>
        <w:t>第一章</w:t>
      </w:r>
      <w:r w:rsidR="00CF4DA6" w:rsidRPr="003468BB">
        <w:rPr>
          <w:rFonts w:eastAsia="新細明體" w:hint="eastAsia"/>
          <w:spacing w:val="20"/>
          <w:szCs w:val="26"/>
        </w:rPr>
        <w:t>所述保護兒童</w:t>
      </w:r>
      <w:r w:rsidR="009B166D" w:rsidRPr="003468BB">
        <w:rPr>
          <w:rFonts w:eastAsia="新細明體" w:hint="eastAsia"/>
          <w:spacing w:val="20"/>
          <w:szCs w:val="26"/>
        </w:rPr>
        <w:t>的原則，</w:t>
      </w:r>
      <w:r w:rsidR="00160A76" w:rsidRPr="003468BB">
        <w:rPr>
          <w:rFonts w:eastAsia="新細明體" w:hint="eastAsia"/>
          <w:spacing w:val="20"/>
          <w:szCs w:val="26"/>
        </w:rPr>
        <w:t>盡量使用多專業合作的方式，</w:t>
      </w:r>
      <w:r w:rsidR="00CF7464" w:rsidRPr="003468BB">
        <w:rPr>
          <w:rFonts w:eastAsia="新細明體" w:hint="eastAsia"/>
          <w:spacing w:val="20"/>
          <w:szCs w:val="26"/>
          <w:lang w:eastAsia="zh-HK"/>
        </w:rPr>
        <w:t>例如舉行</w:t>
      </w:r>
      <w:r w:rsidR="00347A3F" w:rsidRPr="003468BB">
        <w:rPr>
          <w:rFonts w:eastAsia="新細明體" w:hint="eastAsia"/>
          <w:spacing w:val="20"/>
          <w:szCs w:val="26"/>
          <w:lang w:eastAsia="zh-HK"/>
        </w:rPr>
        <w:t>出生前會議／</w:t>
      </w:r>
      <w:r w:rsidR="00CF7464" w:rsidRPr="003468BB">
        <w:rPr>
          <w:rFonts w:eastAsia="新細明體" w:hint="eastAsia"/>
          <w:spacing w:val="20"/>
          <w:szCs w:val="26"/>
          <w:lang w:eastAsia="zh-HK"/>
        </w:rPr>
        <w:t>福利會議</w:t>
      </w:r>
      <w:r w:rsidR="00CF7464" w:rsidRPr="003468BB">
        <w:rPr>
          <w:rFonts w:eastAsia="新細明體" w:hint="eastAsia"/>
          <w:spacing w:val="20"/>
          <w:szCs w:val="26"/>
        </w:rPr>
        <w:t>／</w:t>
      </w:r>
      <w:r w:rsidR="00CF7464" w:rsidRPr="003468BB">
        <w:rPr>
          <w:rFonts w:eastAsia="新細明體" w:hint="eastAsia"/>
          <w:spacing w:val="20"/>
          <w:szCs w:val="26"/>
          <w:lang w:eastAsia="zh-HK"/>
        </w:rPr>
        <w:t>個案會議，</w:t>
      </w:r>
      <w:r w:rsidR="00160A76" w:rsidRPr="003468BB">
        <w:rPr>
          <w:rFonts w:eastAsia="新細明體" w:hint="eastAsia"/>
          <w:spacing w:val="20"/>
          <w:szCs w:val="26"/>
        </w:rPr>
        <w:t>為有關兒童及其家庭</w:t>
      </w:r>
      <w:r w:rsidR="009B166D" w:rsidRPr="003468BB">
        <w:rPr>
          <w:rFonts w:eastAsia="新細明體" w:hint="eastAsia"/>
          <w:spacing w:val="20"/>
          <w:szCs w:val="26"/>
        </w:rPr>
        <w:t>提供適當的</w:t>
      </w:r>
      <w:r w:rsidR="00160A76" w:rsidRPr="003468BB">
        <w:rPr>
          <w:rFonts w:eastAsia="新細明體" w:hint="eastAsia"/>
          <w:spacing w:val="20"/>
          <w:szCs w:val="26"/>
        </w:rPr>
        <w:t>支援及</w:t>
      </w:r>
      <w:r w:rsidR="00CF4DA6" w:rsidRPr="003468BB">
        <w:rPr>
          <w:rFonts w:eastAsia="新細明體" w:hint="eastAsia"/>
          <w:spacing w:val="20"/>
          <w:szCs w:val="26"/>
        </w:rPr>
        <w:t>協助</w:t>
      </w:r>
      <w:r w:rsidR="009B166D" w:rsidRPr="003468BB">
        <w:rPr>
          <w:rFonts w:eastAsia="新細明體" w:hint="eastAsia"/>
          <w:spacing w:val="20"/>
          <w:szCs w:val="26"/>
        </w:rPr>
        <w:t>，以</w:t>
      </w:r>
      <w:r w:rsidR="00160A76" w:rsidRPr="003468BB">
        <w:rPr>
          <w:rFonts w:eastAsia="新細明體" w:hint="eastAsia"/>
          <w:spacing w:val="20"/>
          <w:szCs w:val="26"/>
        </w:rPr>
        <w:t>加強</w:t>
      </w:r>
      <w:r w:rsidR="009B166D" w:rsidRPr="003468BB">
        <w:rPr>
          <w:rFonts w:eastAsia="新細明體" w:hint="eastAsia"/>
          <w:spacing w:val="20"/>
          <w:szCs w:val="26"/>
        </w:rPr>
        <w:t>保障</w:t>
      </w:r>
      <w:r w:rsidR="00160A76" w:rsidRPr="003468BB">
        <w:rPr>
          <w:rFonts w:eastAsia="新細明體" w:hint="eastAsia"/>
          <w:spacing w:val="20"/>
          <w:szCs w:val="26"/>
        </w:rPr>
        <w:t>這些面對不同危機的</w:t>
      </w:r>
      <w:r w:rsidR="009B166D" w:rsidRPr="003468BB">
        <w:rPr>
          <w:rFonts w:eastAsia="新細明體" w:hint="eastAsia"/>
          <w:spacing w:val="20"/>
          <w:szCs w:val="26"/>
        </w:rPr>
        <w:t>兒童的最佳利益。</w:t>
      </w:r>
    </w:p>
    <w:p w14:paraId="0FDA25BE" w14:textId="1D78C420" w:rsidR="006F73D4" w:rsidRPr="003468BB" w:rsidRDefault="00153D9F" w:rsidP="0082293E">
      <w:pPr>
        <w:pStyle w:val="ae"/>
        <w:numPr>
          <w:ilvl w:val="0"/>
          <w:numId w:val="18"/>
        </w:numPr>
        <w:overflowPunct w:val="0"/>
        <w:snapToGrid w:val="0"/>
        <w:spacing w:beforeLines="100" w:before="240" w:line="276" w:lineRule="auto"/>
        <w:ind w:left="624" w:hanging="624"/>
        <w:contextualSpacing w:val="0"/>
        <w:jc w:val="both"/>
      </w:pPr>
      <w:r w:rsidRPr="003468BB">
        <w:rPr>
          <w:rFonts w:eastAsia="新細明體" w:hint="eastAsia"/>
          <w:spacing w:val="20"/>
          <w:szCs w:val="26"/>
          <w:lang w:val="en-GB"/>
        </w:rPr>
        <w:t>在</w:t>
      </w:r>
      <w:r w:rsidR="00FB3DC1" w:rsidRPr="003468BB">
        <w:rPr>
          <w:rFonts w:eastAsia="新細明體" w:hint="eastAsia"/>
          <w:spacing w:val="20"/>
          <w:szCs w:val="26"/>
        </w:rPr>
        <w:t>處理個案的過程中，工作人員需要具體及清晰地向兒童</w:t>
      </w:r>
      <w:r w:rsidR="005E0C00" w:rsidRPr="003468BB">
        <w:rPr>
          <w:rFonts w:eastAsia="新細明體" w:hint="eastAsia"/>
          <w:spacing w:val="20"/>
          <w:szCs w:val="26"/>
          <w:lang w:eastAsia="zh-HK"/>
        </w:rPr>
        <w:t>及</w:t>
      </w:r>
      <w:r w:rsidR="00943C29" w:rsidRPr="003468BB">
        <w:rPr>
          <w:rFonts w:eastAsia="新細明體" w:hint="eastAsia"/>
          <w:spacing w:val="20"/>
          <w:szCs w:val="26"/>
          <w:lang w:eastAsia="zh-HK"/>
        </w:rPr>
        <w:t>其</w:t>
      </w:r>
      <w:r w:rsidR="00FB3DC1" w:rsidRPr="003468BB">
        <w:rPr>
          <w:rFonts w:eastAsia="新細明體" w:hint="eastAsia"/>
          <w:spacing w:val="20"/>
          <w:szCs w:val="26"/>
        </w:rPr>
        <w:t>家庭成員</w:t>
      </w:r>
      <w:r w:rsidR="00D75467" w:rsidRPr="003468BB">
        <w:rPr>
          <w:rFonts w:eastAsia="新細明體" w:hint="eastAsia"/>
          <w:spacing w:val="20"/>
          <w:szCs w:val="26"/>
        </w:rPr>
        <w:t>闡</w:t>
      </w:r>
      <w:r w:rsidR="00FB3DC1" w:rsidRPr="003468BB">
        <w:rPr>
          <w:rFonts w:eastAsia="新細明體" w:hint="eastAsia"/>
          <w:spacing w:val="20"/>
          <w:szCs w:val="26"/>
        </w:rPr>
        <w:t>述工作人員所關注的事情，尤其是「虐待」行為對兒童造成的傷害及兒童面對可能再受傷害的危機。</w:t>
      </w:r>
    </w:p>
    <w:p w14:paraId="65140236" w14:textId="0CA17E37" w:rsidR="006F73D4" w:rsidRPr="003468BB" w:rsidRDefault="00333EDB" w:rsidP="0082293E">
      <w:pPr>
        <w:pStyle w:val="ae"/>
        <w:numPr>
          <w:ilvl w:val="0"/>
          <w:numId w:val="18"/>
        </w:numPr>
        <w:overflowPunct w:val="0"/>
        <w:snapToGrid w:val="0"/>
        <w:spacing w:beforeLines="100" w:before="240" w:line="276" w:lineRule="auto"/>
        <w:ind w:left="624" w:hanging="624"/>
        <w:contextualSpacing w:val="0"/>
        <w:jc w:val="both"/>
        <w:rPr>
          <w:rFonts w:eastAsia="新細明體"/>
          <w:spacing w:val="20"/>
          <w:szCs w:val="26"/>
        </w:rPr>
      </w:pPr>
      <w:r w:rsidRPr="003468BB">
        <w:rPr>
          <w:rFonts w:eastAsia="新細明體" w:hint="eastAsia"/>
          <w:spacing w:val="20"/>
          <w:szCs w:val="26"/>
        </w:rPr>
        <w:t>考慮到兒童及其家庭成員對「虐待」一詞的理解可能與本指引及工作人員所使用的定義</w:t>
      </w:r>
      <w:r w:rsidR="006F73D4" w:rsidRPr="003468BB">
        <w:rPr>
          <w:rFonts w:eastAsia="新細明體" w:hint="eastAsia"/>
          <w:spacing w:val="20"/>
          <w:szCs w:val="26"/>
        </w:rPr>
        <w:t>及適用範圍</w:t>
      </w:r>
      <w:r w:rsidRPr="003468BB">
        <w:rPr>
          <w:rFonts w:eastAsia="新細明體" w:hint="eastAsia"/>
          <w:spacing w:val="20"/>
          <w:szCs w:val="26"/>
        </w:rPr>
        <w:t>不盡相同，</w:t>
      </w:r>
      <w:r w:rsidR="005E0C00" w:rsidRPr="003468BB">
        <w:rPr>
          <w:rFonts w:eastAsia="新細明體" w:hint="eastAsia"/>
          <w:spacing w:val="20"/>
          <w:szCs w:val="26"/>
        </w:rPr>
        <w:t>為協助</w:t>
      </w:r>
      <w:r w:rsidRPr="003468BB">
        <w:rPr>
          <w:rFonts w:eastAsia="新細明體" w:hint="eastAsia"/>
          <w:spacing w:val="20"/>
          <w:szCs w:val="26"/>
        </w:rPr>
        <w:t>他們更清楚掌握工作人員的關注，</w:t>
      </w:r>
      <w:r w:rsidR="006F73D4" w:rsidRPr="003468BB">
        <w:rPr>
          <w:rFonts w:eastAsia="新細明體" w:hint="eastAsia"/>
          <w:spacing w:val="20"/>
          <w:szCs w:val="26"/>
        </w:rPr>
        <w:t>工作人員</w:t>
      </w:r>
      <w:r w:rsidRPr="003468BB">
        <w:rPr>
          <w:rFonts w:eastAsia="新細明體" w:hint="eastAsia"/>
          <w:spacing w:val="20"/>
          <w:szCs w:val="26"/>
        </w:rPr>
        <w:t>在向</w:t>
      </w:r>
      <w:r w:rsidR="00153D9F" w:rsidRPr="003468BB">
        <w:rPr>
          <w:rFonts w:eastAsia="新細明體" w:hint="eastAsia"/>
          <w:spacing w:val="20"/>
          <w:szCs w:val="26"/>
        </w:rPr>
        <w:t>兒童及其家人</w:t>
      </w:r>
      <w:r w:rsidRPr="003468BB">
        <w:rPr>
          <w:rFonts w:eastAsia="新細明體" w:hint="eastAsia"/>
          <w:spacing w:val="20"/>
          <w:szCs w:val="26"/>
        </w:rPr>
        <w:t>解釋</w:t>
      </w:r>
      <w:r w:rsidR="006F73D4" w:rsidRPr="003468BB">
        <w:rPr>
          <w:rFonts w:eastAsia="新細明體" w:hint="eastAsia"/>
          <w:spacing w:val="20"/>
          <w:szCs w:val="26"/>
        </w:rPr>
        <w:t>其關注及</w:t>
      </w:r>
      <w:r w:rsidRPr="003468BB">
        <w:rPr>
          <w:rFonts w:eastAsia="新細明體" w:hint="eastAsia"/>
          <w:spacing w:val="20"/>
          <w:szCs w:val="26"/>
        </w:rPr>
        <w:t>有關個案類別</w:t>
      </w:r>
      <w:r w:rsidR="00153D9F" w:rsidRPr="003468BB">
        <w:rPr>
          <w:rFonts w:eastAsia="新細明體" w:hint="eastAsia"/>
          <w:spacing w:val="20"/>
          <w:szCs w:val="26"/>
        </w:rPr>
        <w:t>時，</w:t>
      </w:r>
      <w:r w:rsidRPr="003468BB">
        <w:rPr>
          <w:rFonts w:eastAsia="新細明體" w:hint="eastAsia"/>
          <w:spacing w:val="20"/>
          <w:szCs w:val="26"/>
        </w:rPr>
        <w:t>應</w:t>
      </w:r>
      <w:r w:rsidR="006F73D4" w:rsidRPr="003468BB">
        <w:rPr>
          <w:rFonts w:eastAsia="新細明體" w:hint="eastAsia"/>
          <w:spacing w:val="20"/>
          <w:szCs w:val="26"/>
        </w:rPr>
        <w:t>著重指出所關注的是兒童是否需要保護及兒童是否受到傷害</w:t>
      </w:r>
      <w:r w:rsidR="0000305A" w:rsidRPr="003468BB">
        <w:rPr>
          <w:rFonts w:eastAsia="新細明體" w:hint="eastAsia"/>
          <w:spacing w:val="20"/>
          <w:szCs w:val="26"/>
        </w:rPr>
        <w:t>（即有關行為對兒童造成的影響）</w:t>
      </w:r>
      <w:r w:rsidR="006F73D4" w:rsidRPr="003468BB">
        <w:rPr>
          <w:rFonts w:eastAsia="新細明體" w:hint="eastAsia"/>
          <w:spacing w:val="20"/>
          <w:szCs w:val="26"/>
        </w:rPr>
        <w:t>，而不是</w:t>
      </w:r>
      <w:r w:rsidR="0000305A" w:rsidRPr="003468BB">
        <w:rPr>
          <w:rFonts w:eastAsia="新細明體" w:hint="eastAsia"/>
          <w:spacing w:val="20"/>
          <w:szCs w:val="26"/>
        </w:rPr>
        <w:t>該</w:t>
      </w:r>
      <w:r w:rsidR="006F73D4" w:rsidRPr="003468BB">
        <w:rPr>
          <w:rFonts w:eastAsia="新細明體" w:hint="eastAsia"/>
          <w:spacing w:val="20"/>
          <w:szCs w:val="26"/>
        </w:rPr>
        <w:t>行為是否</w:t>
      </w:r>
      <w:r w:rsidR="0000305A" w:rsidRPr="003468BB">
        <w:rPr>
          <w:rFonts w:eastAsia="新細明體" w:hint="eastAsia"/>
          <w:spacing w:val="20"/>
          <w:szCs w:val="26"/>
        </w:rPr>
        <w:t>構成</w:t>
      </w:r>
      <w:r w:rsidR="005B5A24" w:rsidRPr="003468BB">
        <w:rPr>
          <w:rFonts w:eastAsia="新細明體" w:hint="eastAsia"/>
          <w:spacing w:val="20"/>
          <w:szCs w:val="26"/>
          <w:lang w:eastAsia="zh-HK"/>
        </w:rPr>
        <w:t>「</w:t>
      </w:r>
      <w:r w:rsidR="006F73D4" w:rsidRPr="003468BB">
        <w:rPr>
          <w:rFonts w:eastAsia="新細明體" w:hint="eastAsia"/>
          <w:spacing w:val="20"/>
          <w:szCs w:val="26"/>
        </w:rPr>
        <w:t>虐待</w:t>
      </w:r>
      <w:r w:rsidR="005B5A24" w:rsidRPr="003468BB">
        <w:rPr>
          <w:rFonts w:eastAsia="新細明體" w:hint="eastAsia"/>
          <w:spacing w:val="20"/>
          <w:szCs w:val="26"/>
          <w:lang w:eastAsia="zh-HK"/>
        </w:rPr>
        <w:t>」</w:t>
      </w:r>
      <w:r w:rsidR="0000305A" w:rsidRPr="003468BB">
        <w:rPr>
          <w:rFonts w:eastAsia="新細明體" w:hint="eastAsia"/>
          <w:spacing w:val="20"/>
          <w:szCs w:val="26"/>
        </w:rPr>
        <w:t>兒童</w:t>
      </w:r>
      <w:r w:rsidR="006F73D4" w:rsidRPr="003468BB">
        <w:rPr>
          <w:rFonts w:eastAsia="新細明體" w:hint="eastAsia"/>
          <w:spacing w:val="20"/>
          <w:szCs w:val="26"/>
        </w:rPr>
        <w:t>。</w:t>
      </w:r>
    </w:p>
    <w:p w14:paraId="331ADF4D" w14:textId="36C7D259" w:rsidR="007F52D4" w:rsidRPr="003468BB" w:rsidRDefault="0000305A" w:rsidP="0082293E">
      <w:pPr>
        <w:pStyle w:val="ae"/>
        <w:numPr>
          <w:ilvl w:val="0"/>
          <w:numId w:val="18"/>
        </w:numPr>
        <w:overflowPunct w:val="0"/>
        <w:snapToGrid w:val="0"/>
        <w:spacing w:beforeLines="100" w:before="240" w:line="276" w:lineRule="auto"/>
        <w:ind w:left="624" w:hanging="624"/>
        <w:contextualSpacing w:val="0"/>
        <w:jc w:val="both"/>
      </w:pPr>
      <w:r w:rsidRPr="003468BB">
        <w:rPr>
          <w:rFonts w:eastAsia="新細明體" w:hint="eastAsia"/>
          <w:spacing w:val="20"/>
          <w:szCs w:val="26"/>
          <w:lang w:eastAsia="zh-HK"/>
        </w:rPr>
        <w:t>本指引建</w:t>
      </w:r>
      <w:r w:rsidRPr="003468BB">
        <w:rPr>
          <w:rFonts w:eastAsia="新細明體" w:hint="eastAsia"/>
          <w:spacing w:val="20"/>
          <w:szCs w:val="26"/>
        </w:rPr>
        <w:t>議</w:t>
      </w:r>
      <w:r w:rsidR="006F73D4" w:rsidRPr="003468BB">
        <w:rPr>
          <w:rFonts w:eastAsia="新細明體" w:hint="eastAsia"/>
          <w:spacing w:val="20"/>
          <w:szCs w:val="26"/>
          <w:lang w:eastAsia="zh-HK"/>
        </w:rPr>
        <w:t>工作</w:t>
      </w:r>
      <w:r w:rsidRPr="003468BB">
        <w:rPr>
          <w:rFonts w:eastAsia="新細明體" w:hint="eastAsia"/>
          <w:spacing w:val="20"/>
          <w:szCs w:val="26"/>
          <w:lang w:eastAsia="zh-HK"/>
        </w:rPr>
        <w:t>人員</w:t>
      </w:r>
      <w:r w:rsidR="00FB3DC1" w:rsidRPr="003468BB">
        <w:rPr>
          <w:rFonts w:eastAsia="新細明體" w:hint="eastAsia"/>
          <w:spacing w:val="20"/>
          <w:szCs w:val="26"/>
        </w:rPr>
        <w:t>使用兒童</w:t>
      </w:r>
      <w:r w:rsidR="00333EDB" w:rsidRPr="003468BB">
        <w:rPr>
          <w:rFonts w:eastAsia="新細明體" w:hint="eastAsia"/>
          <w:spacing w:val="20"/>
          <w:szCs w:val="26"/>
          <w:lang w:eastAsia="zh-HK"/>
        </w:rPr>
        <w:t>及</w:t>
      </w:r>
      <w:r w:rsidR="00943C29" w:rsidRPr="003468BB">
        <w:rPr>
          <w:rFonts w:eastAsia="新細明體" w:hint="eastAsia"/>
          <w:spacing w:val="20"/>
          <w:szCs w:val="26"/>
          <w:lang w:eastAsia="zh-HK"/>
        </w:rPr>
        <w:t>其</w:t>
      </w:r>
      <w:r w:rsidR="00FB3DC1" w:rsidRPr="003468BB">
        <w:rPr>
          <w:rFonts w:eastAsia="新細明體" w:hint="eastAsia"/>
          <w:spacing w:val="20"/>
          <w:szCs w:val="26"/>
        </w:rPr>
        <w:t>家庭成員</w:t>
      </w:r>
      <w:r w:rsidRPr="003468BB">
        <w:rPr>
          <w:rFonts w:eastAsia="新細明體" w:hint="eastAsia"/>
          <w:spacing w:val="20"/>
          <w:szCs w:val="26"/>
          <w:lang w:eastAsia="zh-HK"/>
        </w:rPr>
        <w:t>較</w:t>
      </w:r>
      <w:r w:rsidR="00FB3DC1" w:rsidRPr="003468BB">
        <w:rPr>
          <w:rFonts w:eastAsia="新細明體" w:hint="eastAsia"/>
          <w:spacing w:val="20"/>
          <w:szCs w:val="26"/>
        </w:rPr>
        <w:t>能明</w:t>
      </w:r>
      <w:r w:rsidR="00FB3DC1" w:rsidRPr="003468BB">
        <w:rPr>
          <w:rFonts w:eastAsia="新細明體" w:hint="eastAsia"/>
          <w:spacing w:val="20"/>
          <w:szCs w:val="26"/>
          <w:lang w:val="en-GB"/>
        </w:rPr>
        <w:t>白的</w:t>
      </w:r>
      <w:r w:rsidRPr="003468BB">
        <w:rPr>
          <w:rFonts w:eastAsia="新細明體" w:hint="eastAsia"/>
          <w:spacing w:val="20"/>
          <w:szCs w:val="26"/>
          <w:lang w:val="en-GB" w:eastAsia="zh-HK"/>
        </w:rPr>
        <w:t>方</w:t>
      </w:r>
      <w:r w:rsidRPr="003468BB">
        <w:rPr>
          <w:rFonts w:eastAsia="新細明體" w:hint="eastAsia"/>
          <w:spacing w:val="20"/>
          <w:szCs w:val="26"/>
          <w:lang w:val="en-GB"/>
        </w:rPr>
        <w:t>式</w:t>
      </w:r>
      <w:r w:rsidRPr="003468BB">
        <w:rPr>
          <w:rFonts w:eastAsia="新細明體" w:hint="eastAsia"/>
          <w:spacing w:val="20"/>
          <w:szCs w:val="26"/>
          <w:lang w:val="en-GB" w:eastAsia="zh-HK"/>
        </w:rPr>
        <w:t>解釋上述關注</w:t>
      </w:r>
      <w:r w:rsidR="00FB3DC1" w:rsidRPr="003468BB">
        <w:rPr>
          <w:rFonts w:eastAsia="新細明體" w:hint="eastAsia"/>
          <w:spacing w:val="20"/>
          <w:szCs w:val="26"/>
          <w:lang w:val="en-GB"/>
        </w:rPr>
        <w:t>，</w:t>
      </w:r>
      <w:r w:rsidR="00A96BEF" w:rsidRPr="003468BB">
        <w:rPr>
          <w:rFonts w:eastAsia="新細明體" w:hint="eastAsia"/>
          <w:spacing w:val="20"/>
          <w:szCs w:val="26"/>
          <w:lang w:eastAsia="zh-HK"/>
        </w:rPr>
        <w:t>因應有關事件對兒童造成的影響，</w:t>
      </w:r>
      <w:r w:rsidR="00333EDB" w:rsidRPr="003468BB">
        <w:rPr>
          <w:rFonts w:eastAsia="新細明體" w:hint="eastAsia"/>
          <w:spacing w:val="20"/>
          <w:szCs w:val="26"/>
          <w:lang w:eastAsia="zh-HK"/>
        </w:rPr>
        <w:t>可</w:t>
      </w:r>
      <w:r w:rsidR="00FB3DC1" w:rsidRPr="003468BB">
        <w:rPr>
          <w:rFonts w:eastAsia="新細明體" w:hint="eastAsia"/>
          <w:spacing w:val="20"/>
          <w:szCs w:val="26"/>
        </w:rPr>
        <w:t>考慮</w:t>
      </w:r>
      <w:r w:rsidR="006F73D4" w:rsidRPr="003468BB">
        <w:rPr>
          <w:rFonts w:eastAsia="新細明體" w:hint="eastAsia"/>
          <w:spacing w:val="20"/>
          <w:szCs w:val="26"/>
          <w:lang w:eastAsia="zh-HK"/>
        </w:rPr>
        <w:t>以</w:t>
      </w:r>
      <w:r w:rsidR="006F73D4" w:rsidRPr="003468BB">
        <w:rPr>
          <w:rFonts w:eastAsia="新細明體" w:hint="eastAsia"/>
          <w:spacing w:val="20"/>
          <w:szCs w:val="26"/>
        </w:rPr>
        <w:t>「傷害」</w:t>
      </w:r>
      <w:r w:rsidR="00FB3DC1" w:rsidRPr="003468BB">
        <w:rPr>
          <w:rFonts w:eastAsia="新細明體" w:hint="eastAsia"/>
          <w:spacing w:val="20"/>
          <w:szCs w:val="26"/>
        </w:rPr>
        <w:t>一詞</w:t>
      </w:r>
      <w:r w:rsidRPr="003468BB">
        <w:rPr>
          <w:rFonts w:eastAsia="新細明體" w:hint="eastAsia"/>
          <w:spacing w:val="20"/>
          <w:szCs w:val="26"/>
          <w:lang w:eastAsia="zh-HK"/>
        </w:rPr>
        <w:t>代替</w:t>
      </w:r>
      <w:r w:rsidR="006F73D4" w:rsidRPr="003468BB">
        <w:rPr>
          <w:rFonts w:eastAsia="新細明體" w:hint="eastAsia"/>
          <w:spacing w:val="20"/>
          <w:szCs w:val="26"/>
        </w:rPr>
        <w:t>「虐待」</w:t>
      </w:r>
      <w:r w:rsidR="00CF4DA6" w:rsidRPr="003468BB">
        <w:rPr>
          <w:rFonts w:eastAsia="新細明體" w:hint="eastAsia"/>
          <w:spacing w:val="20"/>
          <w:szCs w:val="26"/>
        </w:rPr>
        <w:t>。</w:t>
      </w:r>
      <w:r w:rsidR="00C11B1B" w:rsidRPr="003468BB">
        <w:rPr>
          <w:rFonts w:eastAsia="新細明體" w:hint="eastAsia"/>
          <w:spacing w:val="20"/>
          <w:szCs w:val="26"/>
          <w:lang w:eastAsia="zh-HK"/>
        </w:rPr>
        <w:t>這</w:t>
      </w:r>
      <w:r w:rsidR="00A96BEF" w:rsidRPr="003468BB">
        <w:rPr>
          <w:rFonts w:eastAsia="新細明體" w:hint="eastAsia"/>
          <w:spacing w:val="20"/>
          <w:szCs w:val="26"/>
          <w:lang w:eastAsia="zh-HK"/>
        </w:rPr>
        <w:t>樣做</w:t>
      </w:r>
      <w:r w:rsidR="00C11B1B" w:rsidRPr="003468BB">
        <w:rPr>
          <w:rFonts w:eastAsia="新細明體" w:hint="eastAsia"/>
          <w:spacing w:val="20"/>
          <w:szCs w:val="26"/>
          <w:lang w:eastAsia="zh-HK"/>
        </w:rPr>
        <w:t>不表示工作人員低</w:t>
      </w:r>
      <w:r w:rsidR="009D63F3" w:rsidRPr="003468BB">
        <w:rPr>
          <w:rFonts w:eastAsia="新細明體" w:hint="eastAsia"/>
          <w:spacing w:val="20"/>
          <w:szCs w:val="26"/>
          <w:lang w:eastAsia="zh-HK"/>
        </w:rPr>
        <w:t>估</w:t>
      </w:r>
      <w:r w:rsidR="00C11B1B" w:rsidRPr="003468BB">
        <w:rPr>
          <w:rFonts w:eastAsia="新細明體" w:hint="eastAsia"/>
          <w:spacing w:val="20"/>
          <w:szCs w:val="26"/>
          <w:lang w:eastAsia="zh-HK"/>
        </w:rPr>
        <w:t>了事件的嚴重性</w:t>
      </w:r>
      <w:r w:rsidR="00A96BEF" w:rsidRPr="003468BB">
        <w:rPr>
          <w:rFonts w:eastAsia="新細明體" w:hint="eastAsia"/>
          <w:spacing w:val="20"/>
          <w:szCs w:val="26"/>
          <w:lang w:eastAsia="zh-HK"/>
        </w:rPr>
        <w:t>，</w:t>
      </w:r>
      <w:r w:rsidR="00C11B1B" w:rsidRPr="003468BB">
        <w:rPr>
          <w:rFonts w:eastAsia="新細明體" w:hint="eastAsia"/>
          <w:spacing w:val="20"/>
          <w:szCs w:val="26"/>
          <w:lang w:eastAsia="zh-HK"/>
        </w:rPr>
        <w:t>而是避免</w:t>
      </w:r>
      <w:r w:rsidR="000331FB" w:rsidRPr="003468BB">
        <w:rPr>
          <w:rFonts w:eastAsia="新細明體" w:hint="eastAsia"/>
          <w:spacing w:val="20"/>
          <w:szCs w:val="26"/>
          <w:lang w:eastAsia="zh-HK"/>
        </w:rPr>
        <w:t>對方</w:t>
      </w:r>
      <w:r w:rsidR="00C11B1B" w:rsidRPr="003468BB">
        <w:rPr>
          <w:rFonts w:eastAsia="新細明體" w:hint="eastAsia"/>
          <w:spacing w:val="20"/>
          <w:szCs w:val="26"/>
          <w:lang w:eastAsia="zh-HK"/>
        </w:rPr>
        <w:t>執著</w:t>
      </w:r>
      <w:r w:rsidR="00A96BEF" w:rsidRPr="003468BB">
        <w:rPr>
          <w:rFonts w:eastAsia="新細明體" w:hint="eastAsia"/>
          <w:spacing w:val="20"/>
          <w:szCs w:val="26"/>
          <w:lang w:eastAsia="zh-HK"/>
        </w:rPr>
        <w:t>於</w:t>
      </w:r>
      <w:r w:rsidR="00960B90" w:rsidRPr="003468BB">
        <w:rPr>
          <w:rFonts w:eastAsia="新細明體" w:hint="eastAsia"/>
          <w:spacing w:val="20"/>
          <w:szCs w:val="26"/>
        </w:rPr>
        <w:t>「虐待」</w:t>
      </w:r>
      <w:r w:rsidR="00C11B1B" w:rsidRPr="003468BB">
        <w:rPr>
          <w:rFonts w:eastAsia="新細明體" w:hint="eastAsia"/>
          <w:spacing w:val="20"/>
          <w:szCs w:val="26"/>
          <w:lang w:eastAsia="zh-HK"/>
        </w:rPr>
        <w:t>一</w:t>
      </w:r>
      <w:r w:rsidR="00960B90" w:rsidRPr="003468BB">
        <w:rPr>
          <w:rFonts w:eastAsia="新細明體" w:hint="eastAsia"/>
          <w:spacing w:val="20"/>
          <w:szCs w:val="26"/>
          <w:lang w:eastAsia="zh-HK"/>
        </w:rPr>
        <w:t>詞</w:t>
      </w:r>
      <w:r w:rsidR="00A96BEF" w:rsidRPr="003468BB">
        <w:rPr>
          <w:rFonts w:eastAsia="新細明體" w:hint="eastAsia"/>
          <w:spacing w:val="20"/>
          <w:szCs w:val="26"/>
          <w:lang w:eastAsia="zh-HK"/>
        </w:rPr>
        <w:t>可能有的不同理解（尤其是</w:t>
      </w:r>
      <w:r w:rsidR="00960B90" w:rsidRPr="003468BB">
        <w:rPr>
          <w:rFonts w:eastAsia="新細明體" w:hint="eastAsia"/>
          <w:spacing w:val="20"/>
          <w:szCs w:val="26"/>
          <w:lang w:eastAsia="zh-HK"/>
        </w:rPr>
        <w:t>有</w:t>
      </w:r>
      <w:r w:rsidR="00960B90" w:rsidRPr="003468BB">
        <w:rPr>
          <w:rFonts w:eastAsia="新細明體" w:hint="eastAsia"/>
          <w:spacing w:val="20"/>
          <w:szCs w:val="26"/>
        </w:rPr>
        <w:t>關</w:t>
      </w:r>
      <w:r w:rsidR="00960B90" w:rsidRPr="003468BB">
        <w:rPr>
          <w:rFonts w:eastAsia="新細明體" w:hint="eastAsia"/>
          <w:spacing w:val="20"/>
          <w:szCs w:val="26"/>
          <w:lang w:eastAsia="zh-HK"/>
        </w:rPr>
        <w:t>行為</w:t>
      </w:r>
      <w:r w:rsidR="00A96BEF" w:rsidRPr="003468BB">
        <w:rPr>
          <w:rFonts w:eastAsia="新細明體" w:hint="eastAsia"/>
          <w:spacing w:val="20"/>
          <w:szCs w:val="26"/>
          <w:lang w:eastAsia="zh-HK"/>
        </w:rPr>
        <w:t>背後</w:t>
      </w:r>
      <w:r w:rsidR="00960B90" w:rsidRPr="003468BB">
        <w:rPr>
          <w:rFonts w:eastAsia="新細明體" w:hint="eastAsia"/>
          <w:spacing w:val="20"/>
          <w:szCs w:val="26"/>
          <w:lang w:eastAsia="zh-HK"/>
        </w:rPr>
        <w:t>的動機</w:t>
      </w:r>
      <w:r w:rsidR="00202C2B" w:rsidRPr="003468BB">
        <w:rPr>
          <w:rFonts w:eastAsia="新細明體" w:hint="eastAsia"/>
          <w:spacing w:val="20"/>
          <w:szCs w:val="26"/>
          <w:lang w:eastAsia="zh-HK"/>
        </w:rPr>
        <w:t>或嚴重程度</w:t>
      </w:r>
      <w:r w:rsidR="00A96BEF" w:rsidRPr="003468BB">
        <w:rPr>
          <w:rFonts w:eastAsia="新細明體" w:hint="eastAsia"/>
          <w:spacing w:val="20"/>
          <w:szCs w:val="26"/>
          <w:lang w:eastAsia="zh-HK"/>
        </w:rPr>
        <w:t>）而產生誤</w:t>
      </w:r>
      <w:r w:rsidR="00A96BEF" w:rsidRPr="003468BB">
        <w:rPr>
          <w:rFonts w:eastAsia="新細明體" w:hint="eastAsia"/>
          <w:spacing w:val="20"/>
          <w:szCs w:val="26"/>
        </w:rPr>
        <w:t>解</w:t>
      </w:r>
      <w:r w:rsidR="00A96BEF" w:rsidRPr="003468BB">
        <w:rPr>
          <w:rFonts w:eastAsia="新細明體" w:hint="eastAsia"/>
          <w:spacing w:val="20"/>
          <w:szCs w:val="26"/>
          <w:lang w:eastAsia="zh-HK"/>
        </w:rPr>
        <w:t>或</w:t>
      </w:r>
      <w:r w:rsidR="000331FB" w:rsidRPr="003468BB">
        <w:rPr>
          <w:rFonts w:eastAsia="新細明體" w:hint="eastAsia"/>
          <w:spacing w:val="20"/>
          <w:szCs w:val="26"/>
          <w:lang w:eastAsia="zh-HK"/>
        </w:rPr>
        <w:t>影響溝通</w:t>
      </w:r>
      <w:r w:rsidR="00A96BEF" w:rsidRPr="003468BB">
        <w:rPr>
          <w:rFonts w:eastAsia="新細明體" w:hint="eastAsia"/>
          <w:spacing w:val="24"/>
          <w:szCs w:val="26"/>
          <w:lang w:eastAsia="zh-HK"/>
        </w:rPr>
        <w:t>。</w:t>
      </w:r>
      <w:r w:rsidR="00A96BEF" w:rsidRPr="003468BB">
        <w:rPr>
          <w:rFonts w:eastAsia="新細明體" w:hint="eastAsia"/>
          <w:spacing w:val="20"/>
          <w:szCs w:val="26"/>
          <w:lang w:eastAsia="zh-HK"/>
        </w:rPr>
        <w:t>因此</w:t>
      </w:r>
      <w:r w:rsidR="00196343" w:rsidRPr="003468BB">
        <w:rPr>
          <w:rFonts w:eastAsia="新細明體" w:hint="eastAsia"/>
          <w:spacing w:val="20"/>
          <w:szCs w:val="26"/>
          <w:lang w:eastAsia="zh-HK"/>
        </w:rPr>
        <w:t>，</w:t>
      </w:r>
      <w:r w:rsidR="00CF4DA6" w:rsidRPr="003468BB">
        <w:rPr>
          <w:rFonts w:eastAsia="新細明體" w:hint="eastAsia"/>
          <w:spacing w:val="20"/>
          <w:szCs w:val="26"/>
        </w:rPr>
        <w:t>在本指引中，</w:t>
      </w:r>
      <w:r w:rsidR="00196343" w:rsidRPr="003468BB">
        <w:rPr>
          <w:rFonts w:eastAsia="新細明體" w:hint="eastAsia"/>
          <w:spacing w:val="20"/>
          <w:szCs w:val="26"/>
          <w:lang w:eastAsia="zh-HK"/>
        </w:rPr>
        <w:t>兩詞</w:t>
      </w:r>
      <w:r w:rsidR="00202C2B" w:rsidRPr="003468BB">
        <w:rPr>
          <w:rFonts w:eastAsia="新細明體" w:hint="eastAsia"/>
          <w:spacing w:val="20"/>
          <w:szCs w:val="26"/>
          <w:lang w:eastAsia="zh-HK"/>
        </w:rPr>
        <w:t>的意義</w:t>
      </w:r>
      <w:r w:rsidR="00196343" w:rsidRPr="003468BB">
        <w:rPr>
          <w:rFonts w:eastAsia="新細明體" w:hint="eastAsia"/>
          <w:spacing w:val="20"/>
          <w:szCs w:val="26"/>
          <w:lang w:eastAsia="zh-HK"/>
        </w:rPr>
        <w:t>並沒有</w:t>
      </w:r>
      <w:r w:rsidR="00202C2B" w:rsidRPr="003468BB">
        <w:rPr>
          <w:rFonts w:eastAsia="新細明體" w:hint="eastAsia"/>
          <w:spacing w:val="20"/>
          <w:szCs w:val="26"/>
          <w:lang w:eastAsia="zh-HK"/>
        </w:rPr>
        <w:t>分</w:t>
      </w:r>
      <w:r w:rsidR="00196343" w:rsidRPr="003468BB">
        <w:rPr>
          <w:rFonts w:eastAsia="新細明體" w:hint="eastAsia"/>
          <w:spacing w:val="20"/>
          <w:szCs w:val="26"/>
          <w:lang w:eastAsia="zh-HK"/>
        </w:rPr>
        <w:t>別，而</w:t>
      </w:r>
      <w:r w:rsidR="00CD12D9" w:rsidRPr="003468BB">
        <w:rPr>
          <w:rFonts w:eastAsia="新細明體" w:hint="eastAsia"/>
          <w:spacing w:val="20"/>
          <w:szCs w:val="26"/>
        </w:rPr>
        <w:t>「虐待」及</w:t>
      </w:r>
      <w:r w:rsidR="00BB727C" w:rsidRPr="003468BB">
        <w:rPr>
          <w:rFonts w:eastAsia="新細明體" w:hint="eastAsia"/>
          <w:spacing w:val="20"/>
          <w:szCs w:val="26"/>
        </w:rPr>
        <w:t>「傷害」兩詞會</w:t>
      </w:r>
      <w:r w:rsidR="00196343" w:rsidRPr="003468BB">
        <w:rPr>
          <w:rFonts w:eastAsia="新細明體" w:hint="eastAsia"/>
          <w:spacing w:val="20"/>
          <w:szCs w:val="26"/>
          <w:lang w:eastAsia="zh-HK"/>
        </w:rPr>
        <w:t>在本指引中</w:t>
      </w:r>
      <w:r w:rsidR="00BB727C" w:rsidRPr="003468BB">
        <w:rPr>
          <w:rFonts w:eastAsia="新細明體" w:hint="eastAsia"/>
          <w:spacing w:val="20"/>
          <w:szCs w:val="26"/>
        </w:rPr>
        <w:t>同時使用，但</w:t>
      </w:r>
      <w:r w:rsidR="005A1FC1" w:rsidRPr="003468BB">
        <w:rPr>
          <w:rFonts w:eastAsia="新細明體" w:hint="eastAsia"/>
          <w:spacing w:val="20"/>
          <w:szCs w:val="26"/>
        </w:rPr>
        <w:t>在</w:t>
      </w:r>
      <w:r w:rsidR="00BB727C" w:rsidRPr="003468BB">
        <w:rPr>
          <w:rFonts w:eastAsia="新細明體" w:hint="eastAsia"/>
          <w:spacing w:val="20"/>
          <w:szCs w:val="26"/>
        </w:rPr>
        <w:t>個別章節會只使用「虐待」一詞以減少文字上的累贅。</w:t>
      </w:r>
    </w:p>
    <w:p w14:paraId="28F55C2C" w14:textId="77777777" w:rsidR="009B166D" w:rsidRPr="003468BB" w:rsidRDefault="009B166D" w:rsidP="0082293E">
      <w:pPr>
        <w:tabs>
          <w:tab w:val="num" w:pos="910"/>
        </w:tabs>
        <w:overflowPunct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lastRenderedPageBreak/>
        <w:t>傷害／虐待行為的類別</w:t>
      </w:r>
    </w:p>
    <w:p w14:paraId="67DDDD99" w14:textId="77777777" w:rsidR="009B166D" w:rsidRPr="003468BB" w:rsidRDefault="00CD12D9" w:rsidP="0082293E">
      <w:pPr>
        <w:pStyle w:val="ae"/>
        <w:numPr>
          <w:ilvl w:val="0"/>
          <w:numId w:val="18"/>
        </w:numPr>
        <w:overflowPunct w:val="0"/>
        <w:spacing w:beforeLines="100" w:before="240" w:line="276" w:lineRule="auto"/>
        <w:ind w:hanging="622"/>
        <w:jc w:val="both"/>
        <w:rPr>
          <w:rFonts w:eastAsia="新細明體"/>
          <w:spacing w:val="20"/>
          <w:szCs w:val="26"/>
        </w:rPr>
      </w:pPr>
      <w:r w:rsidRPr="003468BB">
        <w:rPr>
          <w:rFonts w:eastAsia="新細明體" w:hint="eastAsia"/>
          <w:spacing w:val="20"/>
          <w:szCs w:val="26"/>
        </w:rPr>
        <w:t>根據定義在本指引的適用範圍，</w:t>
      </w:r>
      <w:r w:rsidR="009B166D" w:rsidRPr="003468BB">
        <w:rPr>
          <w:rFonts w:eastAsia="新細明體" w:hint="eastAsia"/>
          <w:spacing w:val="20"/>
          <w:szCs w:val="26"/>
        </w:rPr>
        <w:t>傷害／虐待行為有下列幾類：</w:t>
      </w:r>
    </w:p>
    <w:p w14:paraId="458B19B6" w14:textId="77777777" w:rsidR="009B166D" w:rsidRPr="003468BB" w:rsidRDefault="009B166D" w:rsidP="0082293E">
      <w:pPr>
        <w:widowControl/>
        <w:numPr>
          <w:ilvl w:val="0"/>
          <w:numId w:val="5"/>
        </w:numPr>
        <w:overflowPunct w:val="0"/>
        <w:spacing w:beforeLines="50" w:before="120" w:after="200" w:line="276" w:lineRule="auto"/>
        <w:ind w:left="992" w:hanging="425"/>
        <w:jc w:val="both"/>
        <w:rPr>
          <w:rFonts w:eastAsia="新細明體"/>
          <w:spacing w:val="20"/>
          <w:szCs w:val="26"/>
        </w:rPr>
      </w:pPr>
      <w:r w:rsidRPr="003468BB">
        <w:rPr>
          <w:rFonts w:eastAsia="新細明體" w:hint="eastAsia"/>
          <w:spacing w:val="20"/>
          <w:szCs w:val="26"/>
        </w:rPr>
        <w:t>身體傷害／虐待</w:t>
      </w:r>
    </w:p>
    <w:p w14:paraId="046640E0" w14:textId="77777777" w:rsidR="009B166D" w:rsidRPr="003468BB" w:rsidRDefault="009B166D" w:rsidP="0082293E">
      <w:pPr>
        <w:widowControl/>
        <w:numPr>
          <w:ilvl w:val="0"/>
          <w:numId w:val="5"/>
        </w:numPr>
        <w:overflowPunct w:val="0"/>
        <w:spacing w:beforeLines="50" w:before="120" w:after="200" w:line="276" w:lineRule="auto"/>
        <w:ind w:left="992" w:hanging="425"/>
        <w:jc w:val="both"/>
        <w:rPr>
          <w:rFonts w:eastAsia="新細明體"/>
          <w:spacing w:val="20"/>
          <w:szCs w:val="26"/>
        </w:rPr>
      </w:pPr>
      <w:r w:rsidRPr="003468BB">
        <w:rPr>
          <w:rFonts w:eastAsia="新細明體" w:hint="eastAsia"/>
          <w:spacing w:val="20"/>
          <w:szCs w:val="26"/>
        </w:rPr>
        <w:t>性侵犯</w:t>
      </w:r>
    </w:p>
    <w:p w14:paraId="61D3781C" w14:textId="77777777" w:rsidR="009B166D" w:rsidRPr="003468BB" w:rsidRDefault="009B166D" w:rsidP="0082293E">
      <w:pPr>
        <w:widowControl/>
        <w:numPr>
          <w:ilvl w:val="0"/>
          <w:numId w:val="5"/>
        </w:numPr>
        <w:overflowPunct w:val="0"/>
        <w:spacing w:beforeLines="50" w:before="120" w:after="200" w:line="276" w:lineRule="auto"/>
        <w:ind w:left="992" w:hanging="425"/>
        <w:jc w:val="both"/>
        <w:rPr>
          <w:rFonts w:eastAsia="新細明體"/>
          <w:spacing w:val="20"/>
          <w:szCs w:val="26"/>
        </w:rPr>
      </w:pPr>
      <w:r w:rsidRPr="003468BB">
        <w:rPr>
          <w:rFonts w:eastAsia="新細明體" w:hint="eastAsia"/>
          <w:spacing w:val="20"/>
          <w:szCs w:val="26"/>
        </w:rPr>
        <w:t>疏忽照顧</w:t>
      </w:r>
    </w:p>
    <w:p w14:paraId="08B3C6DB" w14:textId="77777777" w:rsidR="009B166D" w:rsidRPr="003468BB" w:rsidRDefault="00D75467" w:rsidP="0082293E">
      <w:pPr>
        <w:widowControl/>
        <w:numPr>
          <w:ilvl w:val="0"/>
          <w:numId w:val="5"/>
        </w:numPr>
        <w:overflowPunct w:val="0"/>
        <w:spacing w:beforeLines="50" w:before="120" w:after="200" w:line="276" w:lineRule="auto"/>
        <w:ind w:left="993" w:hanging="426"/>
        <w:jc w:val="both"/>
        <w:rPr>
          <w:rFonts w:eastAsia="新細明體"/>
          <w:spacing w:val="20"/>
          <w:szCs w:val="26"/>
        </w:rPr>
      </w:pPr>
      <w:r w:rsidRPr="003468BB">
        <w:rPr>
          <w:rFonts w:eastAsia="新細明體" w:hint="eastAsia"/>
          <w:spacing w:val="20"/>
          <w:szCs w:val="26"/>
        </w:rPr>
        <w:t>心理傷害／虐待</w:t>
      </w:r>
    </w:p>
    <w:p w14:paraId="73E07C9F" w14:textId="11E90548" w:rsidR="009B166D" w:rsidRPr="003468BB" w:rsidRDefault="009B166D" w:rsidP="0082293E">
      <w:pPr>
        <w:pStyle w:val="ae"/>
        <w:numPr>
          <w:ilvl w:val="0"/>
          <w:numId w:val="18"/>
        </w:numPr>
        <w:overflowPunct w:val="0"/>
        <w:snapToGrid w:val="0"/>
        <w:spacing w:beforeLines="100" w:before="240" w:line="276" w:lineRule="auto"/>
        <w:ind w:left="624" w:hanging="624"/>
        <w:contextualSpacing w:val="0"/>
        <w:jc w:val="both"/>
        <w:rPr>
          <w:rFonts w:eastAsia="新細明體"/>
          <w:spacing w:val="20"/>
          <w:szCs w:val="26"/>
        </w:rPr>
      </w:pPr>
      <w:r w:rsidRPr="003468BB">
        <w:rPr>
          <w:rFonts w:eastAsia="新細明體" w:hint="eastAsia"/>
          <w:spacing w:val="20"/>
          <w:szCs w:val="26"/>
        </w:rPr>
        <w:t>這些行為可能</w:t>
      </w:r>
      <w:r w:rsidR="004D16DA" w:rsidRPr="003468BB">
        <w:rPr>
          <w:rFonts w:eastAsia="新細明體" w:hint="eastAsia"/>
          <w:spacing w:val="20"/>
          <w:szCs w:val="26"/>
          <w:lang w:eastAsia="zh-HK"/>
        </w:rPr>
        <w:t>牽涉</w:t>
      </w:r>
      <w:r w:rsidRPr="003468BB">
        <w:rPr>
          <w:rFonts w:eastAsia="新細明體" w:hint="eastAsia"/>
          <w:spacing w:val="20"/>
          <w:szCs w:val="26"/>
        </w:rPr>
        <w:t>重覆的模式、多次事件或單一但嚴重的事故。個別個案</w:t>
      </w:r>
      <w:r w:rsidR="004D16DA" w:rsidRPr="003468BB">
        <w:rPr>
          <w:rFonts w:eastAsia="新細明體" w:hint="eastAsia"/>
          <w:spacing w:val="20"/>
          <w:szCs w:val="26"/>
          <w:lang w:eastAsia="zh-HK"/>
        </w:rPr>
        <w:t>亦</w:t>
      </w:r>
      <w:r w:rsidRPr="003468BB">
        <w:rPr>
          <w:rFonts w:eastAsia="新細明體" w:hint="eastAsia"/>
          <w:spacing w:val="20"/>
          <w:szCs w:val="26"/>
        </w:rPr>
        <w:t>可能涉及超過一種傷害／虐待兒童行為的類別。</w:t>
      </w:r>
    </w:p>
    <w:p w14:paraId="0619E164" w14:textId="77777777" w:rsidR="009B166D" w:rsidRPr="003468BB" w:rsidRDefault="009B166D" w:rsidP="0082293E">
      <w:pPr>
        <w:widowControl/>
        <w:numPr>
          <w:ilvl w:val="1"/>
          <w:numId w:val="3"/>
        </w:numPr>
        <w:overflowPunct w:val="0"/>
        <w:spacing w:beforeLines="100" w:before="240" w:after="200" w:line="276" w:lineRule="auto"/>
        <w:jc w:val="both"/>
        <w:rPr>
          <w:rFonts w:eastAsiaTheme="majorEastAsia"/>
          <w:b/>
          <w:spacing w:val="20"/>
          <w:szCs w:val="26"/>
        </w:rPr>
      </w:pPr>
      <w:r w:rsidRPr="003468BB">
        <w:rPr>
          <w:rFonts w:eastAsiaTheme="majorEastAsia" w:hint="eastAsia"/>
          <w:b/>
          <w:spacing w:val="20"/>
          <w:szCs w:val="26"/>
        </w:rPr>
        <w:t>身體</w:t>
      </w:r>
      <w:r w:rsidRPr="003468BB">
        <w:rPr>
          <w:rFonts w:eastAsiaTheme="majorEastAsia" w:hint="eastAsia"/>
          <w:b/>
          <w:spacing w:val="20"/>
          <w:szCs w:val="26"/>
          <w:lang w:eastAsia="zh-HK"/>
        </w:rPr>
        <w:t>傷害</w:t>
      </w:r>
      <w:r w:rsidRPr="003468BB">
        <w:rPr>
          <w:rFonts w:eastAsiaTheme="majorEastAsia" w:hint="eastAsia"/>
          <w:b/>
          <w:spacing w:val="20"/>
          <w:szCs w:val="26"/>
        </w:rPr>
        <w:t>／虐待</w:t>
      </w:r>
    </w:p>
    <w:p w14:paraId="29E87619" w14:textId="078570EE" w:rsidR="009B166D" w:rsidRPr="003468BB" w:rsidRDefault="009B166D" w:rsidP="0082293E">
      <w:pPr>
        <w:overflowPunct w:val="0"/>
        <w:snapToGrid w:val="0"/>
        <w:spacing w:beforeLines="100" w:before="240" w:line="276" w:lineRule="auto"/>
        <w:ind w:leftChars="413" w:left="1074"/>
        <w:jc w:val="both"/>
        <w:rPr>
          <w:rFonts w:ascii="華康中黑體" w:eastAsia="華康中黑體" w:hAnsi="華康中黑體"/>
          <w:spacing w:val="20"/>
          <w:szCs w:val="26"/>
        </w:rPr>
      </w:pPr>
      <w:r w:rsidRPr="003468BB">
        <w:rPr>
          <w:rFonts w:eastAsia="新細明體" w:hint="eastAsia"/>
          <w:spacing w:val="20"/>
          <w:szCs w:val="26"/>
        </w:rPr>
        <w:t>指對兒童使用暴力或以其他方式令兒童身體受傷或痛苦（例如拳打</w:t>
      </w:r>
      <w:r w:rsidR="007B6987" w:rsidRPr="003468BB">
        <w:rPr>
          <w:rFonts w:eastAsia="新細明體" w:hint="eastAsia"/>
          <w:spacing w:val="20"/>
          <w:szCs w:val="26"/>
          <w:lang w:eastAsia="zh-HK"/>
        </w:rPr>
        <w:t>腳踢</w:t>
      </w:r>
      <w:r w:rsidRPr="003468BB">
        <w:rPr>
          <w:rFonts w:eastAsia="新細明體" w:hint="eastAsia"/>
          <w:spacing w:val="20"/>
          <w:szCs w:val="26"/>
        </w:rPr>
        <w:t>、以物件擊打、下毒、使窒息、灼傷、搖</w:t>
      </w:r>
      <w:r w:rsidR="00F9313A" w:rsidRPr="003468BB">
        <w:rPr>
          <w:rFonts w:eastAsia="新細明體" w:hint="eastAsia"/>
          <w:spacing w:val="20"/>
          <w:szCs w:val="26"/>
        </w:rPr>
        <w:t>盪</w:t>
      </w:r>
      <w:r w:rsidRPr="003468BB">
        <w:rPr>
          <w:rFonts w:eastAsia="新細明體" w:hint="eastAsia"/>
          <w:spacing w:val="20"/>
          <w:szCs w:val="26"/>
        </w:rPr>
        <w:t>嬰兒或照顧者假裝兒童生病求醫</w:t>
      </w:r>
      <w:r w:rsidRPr="003468BB">
        <w:rPr>
          <w:szCs w:val="26"/>
          <w:vertAlign w:val="superscript"/>
        </w:rPr>
        <w:footnoteReference w:id="3"/>
      </w:r>
      <w:r w:rsidRPr="003468BB">
        <w:rPr>
          <w:rFonts w:eastAsia="新細明體"/>
          <w:spacing w:val="20"/>
          <w:szCs w:val="26"/>
        </w:rPr>
        <w:t> </w:t>
      </w:r>
      <w:r w:rsidRPr="003468BB">
        <w:rPr>
          <w:rFonts w:eastAsia="新細明體" w:hint="eastAsia"/>
          <w:spacing w:val="20"/>
          <w:szCs w:val="26"/>
        </w:rPr>
        <w:t>等），而且有</w:t>
      </w:r>
      <w:r w:rsidRPr="003468BB">
        <w:rPr>
          <w:rFonts w:eastAsia="新細明體" w:hint="eastAsia"/>
          <w:spacing w:val="20"/>
          <w:szCs w:val="26"/>
          <w:lang w:eastAsia="zh-HK"/>
        </w:rPr>
        <w:t>明確的資料</w:t>
      </w:r>
      <w:r w:rsidRPr="003468BB">
        <w:rPr>
          <w:rFonts w:eastAsia="新細明體" w:hint="eastAsia"/>
          <w:spacing w:val="20"/>
          <w:szCs w:val="26"/>
        </w:rPr>
        <w:t>可以肯定或合理地懷疑這些傷害並非意外造成的。</w:t>
      </w:r>
    </w:p>
    <w:p w14:paraId="56075C78" w14:textId="77777777" w:rsidR="009B166D" w:rsidRPr="003468BB" w:rsidRDefault="009B166D" w:rsidP="0082293E">
      <w:pPr>
        <w:widowControl/>
        <w:numPr>
          <w:ilvl w:val="1"/>
          <w:numId w:val="3"/>
        </w:numPr>
        <w:overflowPunct w:val="0"/>
        <w:spacing w:beforeLines="100" w:before="240" w:after="20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性侵犯</w:t>
      </w:r>
    </w:p>
    <w:p w14:paraId="08B78776" w14:textId="255599CC" w:rsidR="0025529C" w:rsidRPr="003468BB" w:rsidRDefault="009B166D" w:rsidP="0082293E">
      <w:pPr>
        <w:widowControl/>
        <w:overflowPunct w:val="0"/>
        <w:snapToGrid w:val="0"/>
        <w:spacing w:beforeLines="100" w:before="240" w:line="276" w:lineRule="auto"/>
        <w:ind w:leftChars="414" w:left="1076"/>
        <w:jc w:val="both"/>
        <w:rPr>
          <w:rFonts w:eastAsia="新細明體"/>
          <w:spacing w:val="20"/>
          <w:szCs w:val="26"/>
          <w:lang w:eastAsia="zh-HK"/>
        </w:rPr>
      </w:pPr>
      <w:r w:rsidRPr="003468BB">
        <w:rPr>
          <w:rFonts w:eastAsia="新細明體" w:hint="eastAsia"/>
          <w:spacing w:val="20"/>
          <w:szCs w:val="26"/>
        </w:rPr>
        <w:t>指</w:t>
      </w:r>
      <w:r w:rsidR="00FB5728" w:rsidRPr="003468BB">
        <w:rPr>
          <w:rFonts w:eastAsia="新細明體" w:hint="eastAsia"/>
          <w:spacing w:val="20"/>
          <w:szCs w:val="26"/>
          <w:lang w:eastAsia="zh-HK"/>
        </w:rPr>
        <w:t>強逼或</w:t>
      </w:r>
      <w:r w:rsidR="00823A56" w:rsidRPr="003468BB">
        <w:rPr>
          <w:rFonts w:eastAsia="新細明體" w:hint="eastAsia"/>
          <w:spacing w:val="20"/>
          <w:szCs w:val="26"/>
          <w:lang w:eastAsia="zh-HK"/>
        </w:rPr>
        <w:t>誘</w:t>
      </w:r>
      <w:r w:rsidR="00FB5728" w:rsidRPr="003468BB">
        <w:rPr>
          <w:rFonts w:eastAsia="新細明體" w:hint="eastAsia"/>
          <w:spacing w:val="20"/>
          <w:szCs w:val="26"/>
          <w:lang w:eastAsia="zh-HK"/>
        </w:rPr>
        <w:t>使兒童參與性活動，</w:t>
      </w:r>
      <w:r w:rsidR="008A2F48" w:rsidRPr="003468BB">
        <w:rPr>
          <w:rFonts w:eastAsia="新細明體" w:hint="eastAsia"/>
          <w:spacing w:val="20"/>
          <w:szCs w:val="26"/>
          <w:lang w:eastAsia="zh-HK"/>
        </w:rPr>
        <w:t>以</w:t>
      </w:r>
      <w:r w:rsidR="00FB5728" w:rsidRPr="003468BB">
        <w:rPr>
          <w:rFonts w:eastAsia="新細明體" w:hint="eastAsia"/>
          <w:spacing w:val="20"/>
          <w:szCs w:val="26"/>
        </w:rPr>
        <w:t>對兒童作出性方面的利用或侵犯</w:t>
      </w:r>
      <w:r w:rsidR="00FB5728" w:rsidRPr="003468BB">
        <w:rPr>
          <w:rFonts w:eastAsia="新細明體" w:hint="eastAsia"/>
          <w:spacing w:val="20"/>
          <w:szCs w:val="26"/>
          <w:lang w:eastAsia="zh-HK"/>
        </w:rPr>
        <w:t>，</w:t>
      </w:r>
      <w:r w:rsidR="008A2F48" w:rsidRPr="003468BB">
        <w:rPr>
          <w:rFonts w:eastAsia="新細明體" w:hint="eastAsia"/>
          <w:spacing w:val="20"/>
          <w:szCs w:val="26"/>
          <w:lang w:eastAsia="zh-HK"/>
        </w:rPr>
        <w:t>而</w:t>
      </w:r>
      <w:r w:rsidRPr="003468BB">
        <w:rPr>
          <w:rFonts w:eastAsia="新細明體" w:hint="eastAsia"/>
          <w:spacing w:val="20"/>
          <w:szCs w:val="26"/>
        </w:rPr>
        <w:t>兒童</w:t>
      </w:r>
      <w:r w:rsidR="00FB5728" w:rsidRPr="003468BB">
        <w:rPr>
          <w:rFonts w:eastAsia="新細明體" w:hint="eastAsia"/>
          <w:spacing w:val="20"/>
          <w:szCs w:val="26"/>
          <w:lang w:eastAsia="zh-HK"/>
        </w:rPr>
        <w:t>並</w:t>
      </w:r>
      <w:r w:rsidR="00E02582" w:rsidRPr="003468BB">
        <w:rPr>
          <w:rFonts w:eastAsia="新細明體" w:hint="eastAsia"/>
          <w:spacing w:val="20"/>
          <w:szCs w:val="26"/>
          <w:lang w:eastAsia="zh-HK"/>
        </w:rPr>
        <w:t>不同意</w:t>
      </w:r>
      <w:r w:rsidR="00E02582" w:rsidRPr="003468BB">
        <w:rPr>
          <w:rFonts w:eastAsia="新細明體" w:hint="eastAsia"/>
          <w:spacing w:val="20"/>
          <w:szCs w:val="26"/>
        </w:rPr>
        <w:t>或</w:t>
      </w:r>
      <w:r w:rsidR="00C12B64" w:rsidRPr="003468BB">
        <w:rPr>
          <w:rFonts w:eastAsia="新細明體" w:hint="eastAsia"/>
          <w:spacing w:val="20"/>
          <w:szCs w:val="26"/>
          <w:lang w:eastAsia="zh-HK"/>
        </w:rPr>
        <w:t>因</w:t>
      </w:r>
      <w:r w:rsidR="0025529C" w:rsidRPr="003468BB">
        <w:rPr>
          <w:rFonts w:eastAsia="新細明體" w:hint="eastAsia"/>
          <w:spacing w:val="20"/>
          <w:szCs w:val="26"/>
          <w:lang w:eastAsia="zh-HK"/>
        </w:rPr>
        <w:t>心智</w:t>
      </w:r>
      <w:r w:rsidR="00C12B64" w:rsidRPr="003468BB">
        <w:rPr>
          <w:rFonts w:eastAsia="新細明體" w:hint="eastAsia"/>
          <w:spacing w:val="20"/>
          <w:szCs w:val="26"/>
          <w:lang w:eastAsia="zh-HK"/>
        </w:rPr>
        <w:t>發展未</w:t>
      </w:r>
      <w:r w:rsidR="00C12B64" w:rsidRPr="003468BB">
        <w:rPr>
          <w:rFonts w:eastAsia="新細明體" w:hint="eastAsia"/>
          <w:spacing w:val="20"/>
          <w:szCs w:val="26"/>
        </w:rPr>
        <w:t>成熟</w:t>
      </w:r>
      <w:r w:rsidR="00C12B64" w:rsidRPr="003468BB">
        <w:rPr>
          <w:rFonts w:eastAsia="新細明體" w:hint="eastAsia"/>
          <w:spacing w:val="20"/>
          <w:szCs w:val="26"/>
          <w:lang w:eastAsia="zh-HK"/>
        </w:rPr>
        <w:t>而</w:t>
      </w:r>
      <w:r w:rsidR="00C12B64" w:rsidRPr="003468BB">
        <w:rPr>
          <w:rFonts w:eastAsia="新細明體" w:hint="eastAsia"/>
          <w:spacing w:val="20"/>
          <w:szCs w:val="26"/>
        </w:rPr>
        <w:t>不能完全明白</w:t>
      </w:r>
      <w:r w:rsidR="008A2F48" w:rsidRPr="003468BB">
        <w:rPr>
          <w:rFonts w:eastAsia="新細明體" w:hint="eastAsia"/>
          <w:spacing w:val="20"/>
          <w:szCs w:val="26"/>
          <w:lang w:eastAsia="zh-HK"/>
        </w:rPr>
        <w:t>或理解</w:t>
      </w:r>
      <w:r w:rsidR="00FB5728" w:rsidRPr="003468BB">
        <w:rPr>
          <w:rFonts w:eastAsia="新細明體" w:hint="eastAsia"/>
          <w:spacing w:val="20"/>
          <w:szCs w:val="26"/>
          <w:lang w:eastAsia="zh-HK"/>
        </w:rPr>
        <w:t>發生在他／她身上的</w:t>
      </w:r>
      <w:r w:rsidR="008A2F48" w:rsidRPr="003468BB">
        <w:rPr>
          <w:rFonts w:eastAsia="新細明體" w:hint="eastAsia"/>
          <w:spacing w:val="20"/>
          <w:szCs w:val="26"/>
          <w:lang w:eastAsia="zh-HK"/>
        </w:rPr>
        <w:t>這些性活動</w:t>
      </w:r>
      <w:r w:rsidR="008B05E9" w:rsidRPr="003468BB">
        <w:rPr>
          <w:rFonts w:eastAsia="新細明體" w:hint="eastAsia"/>
          <w:spacing w:val="20"/>
          <w:szCs w:val="26"/>
          <w:lang w:eastAsia="zh-HK"/>
        </w:rPr>
        <w:t>。</w:t>
      </w:r>
    </w:p>
    <w:p w14:paraId="73735B0E" w14:textId="0144A144" w:rsidR="004D452F" w:rsidRPr="003468BB" w:rsidRDefault="002B0E33" w:rsidP="0082293E">
      <w:pPr>
        <w:widowControl/>
        <w:overflowPunct w:val="0"/>
        <w:snapToGrid w:val="0"/>
        <w:spacing w:beforeLines="100" w:before="240" w:line="276" w:lineRule="auto"/>
        <w:ind w:leftChars="414" w:left="1076"/>
        <w:jc w:val="both"/>
        <w:rPr>
          <w:rFonts w:eastAsia="新細明體"/>
          <w:spacing w:val="20"/>
          <w:szCs w:val="26"/>
        </w:rPr>
      </w:pPr>
      <w:r w:rsidRPr="003468BB">
        <w:rPr>
          <w:rFonts w:eastAsia="新細明體" w:hint="eastAsia"/>
          <w:spacing w:val="20"/>
          <w:szCs w:val="26"/>
          <w:lang w:eastAsia="zh-HK"/>
        </w:rPr>
        <w:t>這些性活動</w:t>
      </w:r>
      <w:r w:rsidRPr="003468BB">
        <w:rPr>
          <w:rFonts w:eastAsia="新細明體" w:hint="eastAsia"/>
          <w:spacing w:val="20"/>
          <w:szCs w:val="26"/>
        </w:rPr>
        <w:t>包括</w:t>
      </w:r>
      <w:r w:rsidR="008B05E9" w:rsidRPr="003468BB">
        <w:rPr>
          <w:rFonts w:eastAsia="新細明體" w:hint="eastAsia"/>
          <w:spacing w:val="20"/>
          <w:szCs w:val="26"/>
          <w:lang w:eastAsia="zh-HK"/>
        </w:rPr>
        <w:t>與兒童有</w:t>
      </w:r>
      <w:r w:rsidRPr="003468BB">
        <w:rPr>
          <w:rFonts w:eastAsia="新細明體" w:hint="eastAsia"/>
          <w:spacing w:val="20"/>
          <w:szCs w:val="26"/>
          <w:lang w:eastAsia="zh-HK"/>
        </w:rPr>
        <w:t>直接身體接觸</w:t>
      </w:r>
      <w:r w:rsidRPr="003468BB">
        <w:rPr>
          <w:rFonts w:eastAsia="新細明體" w:hint="eastAsia"/>
          <w:spacing w:val="20"/>
          <w:szCs w:val="26"/>
        </w:rPr>
        <w:t>或</w:t>
      </w:r>
      <w:r w:rsidR="0025529C" w:rsidRPr="003468BB">
        <w:rPr>
          <w:rFonts w:eastAsia="新細明體" w:hint="eastAsia"/>
          <w:spacing w:val="20"/>
          <w:szCs w:val="26"/>
          <w:lang w:eastAsia="zh-HK"/>
        </w:rPr>
        <w:t>沒有</w:t>
      </w:r>
      <w:r w:rsidRPr="003468BB">
        <w:rPr>
          <w:rFonts w:eastAsia="新細明體" w:hint="eastAsia"/>
          <w:spacing w:val="20"/>
          <w:szCs w:val="26"/>
          <w:lang w:eastAsia="zh-HK"/>
        </w:rPr>
        <w:t>身體接觸的行為</w:t>
      </w:r>
      <w:r w:rsidR="009B166D" w:rsidRPr="003468BB">
        <w:rPr>
          <w:rFonts w:eastAsia="新細明體" w:hint="eastAsia"/>
          <w:spacing w:val="20"/>
          <w:szCs w:val="26"/>
        </w:rPr>
        <w:t>（例如強姦、口交</w:t>
      </w:r>
      <w:r w:rsidR="009B166D" w:rsidRPr="003468BB">
        <w:rPr>
          <w:rFonts w:eastAsia="新細明體" w:hint="eastAsia"/>
          <w:spacing w:val="20"/>
          <w:szCs w:val="26"/>
          <w:lang w:eastAsia="zh-HK"/>
        </w:rPr>
        <w:t>、</w:t>
      </w:r>
      <w:r w:rsidR="009B166D" w:rsidRPr="003468BB">
        <w:rPr>
          <w:rFonts w:eastAsia="新細明體" w:hint="eastAsia"/>
          <w:spacing w:val="20"/>
          <w:szCs w:val="26"/>
        </w:rPr>
        <w:t>促使兒童為他人手淫</w:t>
      </w:r>
      <w:r w:rsidR="00823A56" w:rsidRPr="003468BB">
        <w:rPr>
          <w:rFonts w:eastAsia="新細明體" w:hint="eastAsia"/>
          <w:spacing w:val="20"/>
          <w:szCs w:val="26"/>
        </w:rPr>
        <w:t>／</w:t>
      </w:r>
      <w:r w:rsidR="00F649F1" w:rsidRPr="003468BB">
        <w:rPr>
          <w:rFonts w:eastAsia="新細明體" w:hint="eastAsia"/>
          <w:spacing w:val="20"/>
          <w:szCs w:val="26"/>
        </w:rPr>
        <w:t>展示其性器官</w:t>
      </w:r>
      <w:r w:rsidR="00823A56" w:rsidRPr="003468BB">
        <w:rPr>
          <w:rFonts w:eastAsia="新細明體" w:hint="eastAsia"/>
          <w:spacing w:val="20"/>
          <w:szCs w:val="26"/>
          <w:lang w:eastAsia="zh-HK"/>
        </w:rPr>
        <w:t>或</w:t>
      </w:r>
      <w:r w:rsidR="00F649F1" w:rsidRPr="003468BB">
        <w:rPr>
          <w:rFonts w:eastAsia="新細明體" w:hint="eastAsia"/>
          <w:spacing w:val="20"/>
          <w:szCs w:val="26"/>
        </w:rPr>
        <w:t>作淫褻姿勢</w:t>
      </w:r>
      <w:r w:rsidR="00823A56" w:rsidRPr="003468BB">
        <w:rPr>
          <w:rFonts w:eastAsia="新細明體" w:hint="eastAsia"/>
          <w:spacing w:val="20"/>
          <w:szCs w:val="26"/>
        </w:rPr>
        <w:t>／</w:t>
      </w:r>
      <w:r w:rsidR="00C12B64" w:rsidRPr="003468BB">
        <w:rPr>
          <w:rFonts w:eastAsia="新細明體" w:hint="eastAsia"/>
          <w:spacing w:val="20"/>
          <w:szCs w:val="26"/>
          <w:lang w:eastAsia="zh-HK"/>
        </w:rPr>
        <w:t>觀看其</w:t>
      </w:r>
      <w:r w:rsidR="00C12B64" w:rsidRPr="003468BB">
        <w:rPr>
          <w:rFonts w:eastAsia="新細明體" w:hint="eastAsia"/>
          <w:spacing w:val="20"/>
          <w:szCs w:val="26"/>
        </w:rPr>
        <w:t>他</w:t>
      </w:r>
      <w:r w:rsidR="00C12B64" w:rsidRPr="003468BB">
        <w:rPr>
          <w:rFonts w:eastAsia="新細明體" w:hint="eastAsia"/>
          <w:spacing w:val="20"/>
          <w:szCs w:val="26"/>
          <w:lang w:eastAsia="zh-HK"/>
        </w:rPr>
        <w:t>人的性活動、</w:t>
      </w:r>
      <w:r w:rsidR="009B166D" w:rsidRPr="003468BB">
        <w:rPr>
          <w:rFonts w:eastAsia="新細明體" w:hint="eastAsia"/>
          <w:spacing w:val="20"/>
          <w:szCs w:val="26"/>
        </w:rPr>
        <w:t>製作色情物品</w:t>
      </w:r>
      <w:r w:rsidR="00D75467" w:rsidRPr="003468BB">
        <w:rPr>
          <w:rFonts w:eastAsia="新細明體" w:hint="eastAsia"/>
          <w:spacing w:val="20"/>
          <w:szCs w:val="26"/>
          <w:lang w:eastAsia="zh-HK"/>
        </w:rPr>
        <w:t>、強逼兒</w:t>
      </w:r>
      <w:r w:rsidR="00D75467" w:rsidRPr="003468BB">
        <w:rPr>
          <w:rFonts w:eastAsia="新細明體" w:hint="eastAsia"/>
          <w:spacing w:val="20"/>
          <w:szCs w:val="26"/>
        </w:rPr>
        <w:t>童</w:t>
      </w:r>
      <w:r w:rsidR="00D75467" w:rsidRPr="003468BB">
        <w:rPr>
          <w:rFonts w:eastAsia="新細明體" w:hint="eastAsia"/>
          <w:spacing w:val="20"/>
          <w:szCs w:val="26"/>
          <w:lang w:eastAsia="zh-HK"/>
        </w:rPr>
        <w:t>從事賣淫活動</w:t>
      </w:r>
      <w:r w:rsidR="009B166D" w:rsidRPr="003468BB">
        <w:rPr>
          <w:rFonts w:eastAsia="新細明體" w:hint="eastAsia"/>
          <w:spacing w:val="20"/>
          <w:szCs w:val="26"/>
          <w:lang w:eastAsia="zh-HK"/>
        </w:rPr>
        <w:t>等</w:t>
      </w:r>
      <w:r w:rsidR="009B166D" w:rsidRPr="003468BB">
        <w:rPr>
          <w:rFonts w:eastAsia="新細明體" w:hint="eastAsia"/>
          <w:spacing w:val="20"/>
          <w:szCs w:val="26"/>
        </w:rPr>
        <w:t>）。</w:t>
      </w:r>
    </w:p>
    <w:p w14:paraId="2B7924C5" w14:textId="34113CBF" w:rsidR="009B166D" w:rsidRPr="003468BB" w:rsidRDefault="009B166D" w:rsidP="0082293E">
      <w:pPr>
        <w:widowControl/>
        <w:overflowPunct w:val="0"/>
        <w:snapToGrid w:val="0"/>
        <w:spacing w:beforeLines="100" w:before="240" w:line="276" w:lineRule="auto"/>
        <w:ind w:leftChars="414" w:left="1076"/>
        <w:jc w:val="both"/>
        <w:rPr>
          <w:rFonts w:eastAsia="新細明體"/>
          <w:spacing w:val="20"/>
          <w:szCs w:val="26"/>
        </w:rPr>
      </w:pPr>
      <w:r w:rsidRPr="003468BB">
        <w:rPr>
          <w:rFonts w:eastAsia="新細明體" w:hint="eastAsia"/>
          <w:spacing w:val="20"/>
          <w:szCs w:val="26"/>
        </w:rPr>
        <w:lastRenderedPageBreak/>
        <w:t>性侵犯可能發生在</w:t>
      </w:r>
      <w:r w:rsidR="00C20CCB" w:rsidRPr="003468BB">
        <w:rPr>
          <w:rFonts w:eastAsia="新細明體" w:hint="eastAsia"/>
          <w:spacing w:val="20"/>
          <w:szCs w:val="26"/>
        </w:rPr>
        <w:t>家中或其他</w:t>
      </w:r>
      <w:r w:rsidRPr="003468BB">
        <w:rPr>
          <w:rFonts w:eastAsia="新細明體" w:hint="eastAsia"/>
          <w:spacing w:val="20"/>
          <w:szCs w:val="26"/>
        </w:rPr>
        <w:t>地方，</w:t>
      </w:r>
      <w:r w:rsidR="00BC3904" w:rsidRPr="003468BB">
        <w:rPr>
          <w:rFonts w:eastAsia="新細明體" w:hint="eastAsia"/>
          <w:spacing w:val="20"/>
          <w:szCs w:val="26"/>
          <w:lang w:eastAsia="zh-HK"/>
        </w:rPr>
        <w:t>或透過網上社交平台，</w:t>
      </w:r>
      <w:r w:rsidRPr="003468BB">
        <w:rPr>
          <w:rFonts w:eastAsia="新細明體" w:hint="eastAsia"/>
          <w:spacing w:val="20"/>
          <w:szCs w:val="26"/>
        </w:rPr>
        <w:t>以個別或有組織的方式進行，包括以獎賞或其他方式引誘兒童加以侵犯</w:t>
      </w:r>
      <w:r w:rsidR="00C12B64" w:rsidRPr="003468BB">
        <w:rPr>
          <w:rFonts w:eastAsia="新細明體" w:hint="eastAsia"/>
          <w:spacing w:val="20"/>
          <w:szCs w:val="26"/>
          <w:lang w:eastAsia="zh-HK"/>
        </w:rPr>
        <w:t>，亦包括</w:t>
      </w:r>
      <w:r w:rsidRPr="003468BB">
        <w:rPr>
          <w:rFonts w:eastAsia="新細明體" w:hint="eastAsia"/>
          <w:spacing w:val="20"/>
          <w:szCs w:val="26"/>
        </w:rPr>
        <w:t>為性目的誘識兒童，</w:t>
      </w:r>
      <w:r w:rsidR="00CF07EE" w:rsidRPr="003468BB">
        <w:rPr>
          <w:rFonts w:eastAsia="新細明體" w:hint="eastAsia"/>
          <w:spacing w:val="20"/>
          <w:szCs w:val="26"/>
          <w:lang w:eastAsia="zh-HK"/>
        </w:rPr>
        <w:t>即</w:t>
      </w:r>
      <w:r w:rsidR="0047508D" w:rsidRPr="003468BB">
        <w:rPr>
          <w:rFonts w:eastAsia="新細明體" w:hint="eastAsia"/>
          <w:spacing w:val="20"/>
          <w:szCs w:val="26"/>
        </w:rPr>
        <w:t>有計劃地透過不同方法</w:t>
      </w:r>
      <w:r w:rsidR="004D16DA" w:rsidRPr="003468BB">
        <w:rPr>
          <w:rFonts w:eastAsia="新細明體" w:hint="eastAsia"/>
          <w:spacing w:val="20"/>
          <w:szCs w:val="26"/>
        </w:rPr>
        <w:t>（</w:t>
      </w:r>
      <w:r w:rsidR="004D16DA" w:rsidRPr="003468BB">
        <w:rPr>
          <w:rFonts w:eastAsia="新細明體" w:hint="eastAsia"/>
          <w:spacing w:val="20"/>
          <w:szCs w:val="26"/>
          <w:lang w:eastAsia="zh-HK"/>
        </w:rPr>
        <w:t>例如</w:t>
      </w:r>
      <w:r w:rsidR="004D16DA" w:rsidRPr="003468BB">
        <w:rPr>
          <w:rFonts w:eastAsia="新細明體" w:hint="eastAsia"/>
          <w:spacing w:val="20"/>
          <w:szCs w:val="26"/>
        </w:rPr>
        <w:t>藉流動電話或互聯網與兒童通訊）</w:t>
      </w:r>
      <w:r w:rsidR="0047508D" w:rsidRPr="003468BB">
        <w:rPr>
          <w:rFonts w:eastAsia="新細明體" w:hint="eastAsia"/>
          <w:spacing w:val="20"/>
          <w:szCs w:val="26"/>
        </w:rPr>
        <w:t>與兒童建立關係及／或情感聯繫</w:t>
      </w:r>
      <w:r w:rsidR="0047508D" w:rsidRPr="003468BB">
        <w:rPr>
          <w:rFonts w:eastAsia="新細明體" w:hint="eastAsia"/>
          <w:spacing w:val="20"/>
          <w:szCs w:val="26"/>
          <w:lang w:eastAsia="zh-HK"/>
        </w:rPr>
        <w:t>，</w:t>
      </w:r>
      <w:r w:rsidRPr="003468BB">
        <w:rPr>
          <w:rFonts w:eastAsia="新細明體" w:hint="eastAsia"/>
          <w:spacing w:val="20"/>
          <w:szCs w:val="26"/>
        </w:rPr>
        <w:t>以博取</w:t>
      </w:r>
      <w:r w:rsidRPr="003468BB">
        <w:rPr>
          <w:rFonts w:eastAsia="新細明體" w:hint="eastAsia"/>
          <w:spacing w:val="20"/>
          <w:szCs w:val="26"/>
          <w:lang w:eastAsia="zh-HK"/>
        </w:rPr>
        <w:t>兒童</w:t>
      </w:r>
      <w:r w:rsidRPr="003468BB">
        <w:rPr>
          <w:rFonts w:eastAsia="新細明體" w:hint="eastAsia"/>
          <w:spacing w:val="20"/>
          <w:szCs w:val="26"/>
        </w:rPr>
        <w:t>的信任，意圖對他們作出性侵犯。</w:t>
      </w:r>
    </w:p>
    <w:p w14:paraId="618456A2" w14:textId="3382FCE1" w:rsidR="00653177" w:rsidRPr="003468BB" w:rsidRDefault="00653177" w:rsidP="0082293E">
      <w:pPr>
        <w:widowControl/>
        <w:overflowPunct w:val="0"/>
        <w:snapToGrid w:val="0"/>
        <w:spacing w:beforeLines="100" w:before="240" w:line="276" w:lineRule="auto"/>
        <w:ind w:leftChars="414" w:left="1076"/>
        <w:jc w:val="both"/>
        <w:rPr>
          <w:rFonts w:eastAsia="新細明體"/>
          <w:spacing w:val="20"/>
          <w:szCs w:val="26"/>
        </w:rPr>
      </w:pPr>
      <w:r w:rsidRPr="003468BB">
        <w:rPr>
          <w:rFonts w:eastAsia="新細明體" w:hint="eastAsia"/>
          <w:spacing w:val="20"/>
          <w:szCs w:val="26"/>
        </w:rPr>
        <w:t>少年人自願或同意與他人進行性活動</w:t>
      </w:r>
      <w:r w:rsidR="00A27835" w:rsidRPr="003468BB">
        <w:rPr>
          <w:rFonts w:eastAsia="新細明體" w:hint="eastAsia"/>
          <w:spacing w:val="20"/>
          <w:szCs w:val="26"/>
        </w:rPr>
        <w:t>亦有可能</w:t>
      </w:r>
      <w:r w:rsidR="004D6513" w:rsidRPr="003468BB">
        <w:rPr>
          <w:rFonts w:eastAsia="新細明體" w:hint="eastAsia"/>
          <w:spacing w:val="20"/>
          <w:szCs w:val="26"/>
        </w:rPr>
        <w:t>是有人利用本身與少年人之間權力差異的特殊地位而對少年人在性方面作出利用</w:t>
      </w:r>
      <w:r w:rsidR="00A27835" w:rsidRPr="003468BB">
        <w:rPr>
          <w:rFonts w:eastAsia="新細明體" w:hint="eastAsia"/>
          <w:spacing w:val="20"/>
          <w:szCs w:val="26"/>
        </w:rPr>
        <w:t>。</w:t>
      </w:r>
      <w:r w:rsidRPr="003468BB">
        <w:rPr>
          <w:rFonts w:eastAsia="新細明體" w:hint="eastAsia"/>
          <w:spacing w:val="20"/>
          <w:szCs w:val="26"/>
        </w:rPr>
        <w:t>若</w:t>
      </w:r>
      <w:r w:rsidR="004D6513" w:rsidRPr="003468BB">
        <w:rPr>
          <w:rFonts w:eastAsia="新細明體" w:hint="eastAsia"/>
          <w:spacing w:val="20"/>
          <w:szCs w:val="26"/>
        </w:rPr>
        <w:t>相關的</w:t>
      </w:r>
      <w:r w:rsidRPr="003468BB">
        <w:rPr>
          <w:rFonts w:eastAsia="新細明體" w:hint="eastAsia"/>
          <w:spacing w:val="20"/>
          <w:szCs w:val="26"/>
        </w:rPr>
        <w:t>少年人心智發展未成熟、年齡太小（例如小於</w:t>
      </w:r>
      <w:r w:rsidRPr="003468BB">
        <w:rPr>
          <w:rFonts w:eastAsia="新細明體" w:hint="eastAsia"/>
          <w:spacing w:val="20"/>
          <w:szCs w:val="26"/>
        </w:rPr>
        <w:t>13</w:t>
      </w:r>
      <w:r w:rsidRPr="003468BB">
        <w:rPr>
          <w:rFonts w:eastAsia="新細明體" w:hint="eastAsia"/>
          <w:spacing w:val="20"/>
          <w:szCs w:val="26"/>
        </w:rPr>
        <w:t>歲</w:t>
      </w:r>
      <w:r w:rsidR="0025529C" w:rsidRPr="003468BB">
        <w:rPr>
          <w:rFonts w:eastAsia="新細明體" w:hint="eastAsia"/>
          <w:spacing w:val="20"/>
          <w:szCs w:val="26"/>
        </w:rPr>
        <w:t>）</w:t>
      </w:r>
      <w:r w:rsidR="003920D9" w:rsidRPr="003468BB">
        <w:rPr>
          <w:rFonts w:eastAsia="新細明體" w:hint="eastAsia"/>
          <w:spacing w:val="20"/>
          <w:szCs w:val="26"/>
          <w:lang w:eastAsia="zh-HK"/>
        </w:rPr>
        <w:t>或</w:t>
      </w:r>
      <w:r w:rsidRPr="003468BB">
        <w:rPr>
          <w:rFonts w:eastAsia="新細明體" w:hint="eastAsia"/>
          <w:spacing w:val="20"/>
          <w:szCs w:val="26"/>
        </w:rPr>
        <w:t>因性行為導致染上性病或懷孕，可</w:t>
      </w:r>
      <w:r w:rsidR="004D6513" w:rsidRPr="003468BB">
        <w:rPr>
          <w:rFonts w:eastAsia="新細明體" w:hint="eastAsia"/>
          <w:spacing w:val="20"/>
          <w:szCs w:val="26"/>
        </w:rPr>
        <w:t>被視為懷疑性侵犯處理</w:t>
      </w:r>
      <w:r w:rsidR="008D074E" w:rsidRPr="003468BB">
        <w:rPr>
          <w:rStyle w:val="af2"/>
          <w:rFonts w:eastAsia="新細明體"/>
          <w:spacing w:val="20"/>
          <w:szCs w:val="26"/>
        </w:rPr>
        <w:footnoteReference w:id="4"/>
      </w:r>
      <w:r w:rsidR="004D6513" w:rsidRPr="003468BB">
        <w:rPr>
          <w:rFonts w:eastAsia="新細明體" w:hint="eastAsia"/>
          <w:spacing w:val="20"/>
          <w:szCs w:val="26"/>
        </w:rPr>
        <w:t>。</w:t>
      </w:r>
    </w:p>
    <w:p w14:paraId="2CFC601E" w14:textId="77777777" w:rsidR="009B166D" w:rsidRPr="003468BB" w:rsidRDefault="009B166D" w:rsidP="0082293E">
      <w:pPr>
        <w:widowControl/>
        <w:numPr>
          <w:ilvl w:val="1"/>
          <w:numId w:val="3"/>
        </w:numPr>
        <w:overflowPunct w:val="0"/>
        <w:spacing w:beforeLines="100" w:before="240" w:after="20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疏忽照顧</w:t>
      </w:r>
    </w:p>
    <w:p w14:paraId="5FF9DD35" w14:textId="77777777" w:rsidR="00A83E60" w:rsidRPr="003468BB" w:rsidRDefault="009B166D" w:rsidP="0082293E">
      <w:pPr>
        <w:overflowPunct w:val="0"/>
        <w:spacing w:beforeLines="100" w:before="240" w:line="276" w:lineRule="auto"/>
        <w:ind w:leftChars="413" w:left="1074"/>
        <w:jc w:val="both"/>
        <w:rPr>
          <w:rFonts w:eastAsia="新細明體"/>
          <w:spacing w:val="20"/>
          <w:szCs w:val="26"/>
        </w:rPr>
      </w:pPr>
      <w:r w:rsidRPr="003468BB">
        <w:rPr>
          <w:rFonts w:eastAsia="新細明體" w:hint="eastAsia"/>
          <w:spacing w:val="20"/>
          <w:szCs w:val="26"/>
        </w:rPr>
        <w:t>指嚴重或重複地忽視兒童的基本需要，以致危害或損害兒童的健康或發展。</w:t>
      </w:r>
    </w:p>
    <w:p w14:paraId="69001B83" w14:textId="0FA819A4" w:rsidR="009B166D" w:rsidRPr="003468BB" w:rsidRDefault="009B166D" w:rsidP="0082293E">
      <w:pPr>
        <w:overflowPunct w:val="0"/>
        <w:spacing w:beforeLines="100" w:before="240" w:line="276" w:lineRule="auto"/>
        <w:ind w:leftChars="413" w:left="1074"/>
        <w:jc w:val="both"/>
        <w:rPr>
          <w:rFonts w:eastAsia="新細明體"/>
          <w:spacing w:val="20"/>
          <w:szCs w:val="26"/>
        </w:rPr>
      </w:pPr>
      <w:r w:rsidRPr="003468BB">
        <w:rPr>
          <w:rFonts w:eastAsia="新細明體" w:hint="eastAsia"/>
          <w:spacing w:val="20"/>
          <w:szCs w:val="26"/>
        </w:rPr>
        <w:t>疏忽照顧可以</w:t>
      </w:r>
      <w:r w:rsidR="007B6987" w:rsidRPr="003468BB">
        <w:rPr>
          <w:rFonts w:eastAsia="新細明體" w:hint="eastAsia"/>
          <w:spacing w:val="20"/>
          <w:szCs w:val="26"/>
          <w:lang w:eastAsia="zh-HK"/>
        </w:rPr>
        <w:t>由</w:t>
      </w:r>
      <w:r w:rsidR="00533117" w:rsidRPr="003468BB">
        <w:rPr>
          <w:rFonts w:eastAsia="新細明體" w:hint="eastAsia"/>
          <w:spacing w:val="20"/>
          <w:szCs w:val="26"/>
        </w:rPr>
        <w:t>下列不同的形式</w:t>
      </w:r>
      <w:r w:rsidR="00870F91" w:rsidRPr="003468BB">
        <w:rPr>
          <w:rStyle w:val="af2"/>
          <w:rFonts w:eastAsia="新細明體"/>
          <w:spacing w:val="20"/>
          <w:szCs w:val="26"/>
        </w:rPr>
        <w:footnoteReference w:id="5"/>
      </w:r>
      <w:r w:rsidR="007B6987" w:rsidRPr="003468BB">
        <w:rPr>
          <w:rFonts w:eastAsia="新細明體" w:hint="eastAsia"/>
          <w:spacing w:val="20"/>
          <w:szCs w:val="26"/>
          <w:lang w:eastAsia="zh-HK"/>
        </w:rPr>
        <w:t>造成</w:t>
      </w:r>
      <w:r w:rsidRPr="003468BB">
        <w:rPr>
          <w:rFonts w:eastAsia="新細明體" w:hint="eastAsia"/>
          <w:spacing w:val="20"/>
          <w:szCs w:val="26"/>
        </w:rPr>
        <w:t>：</w:t>
      </w:r>
    </w:p>
    <w:p w14:paraId="442C6EC5" w14:textId="1B626FCE" w:rsidR="00BB6E48" w:rsidRPr="003468BB" w:rsidRDefault="009B166D" w:rsidP="0082293E">
      <w:pPr>
        <w:widowControl/>
        <w:numPr>
          <w:ilvl w:val="0"/>
          <w:numId w:val="2"/>
        </w:numPr>
        <w:tabs>
          <w:tab w:val="clear" w:pos="1438"/>
          <w:tab w:val="num" w:pos="2158"/>
        </w:tabs>
        <w:overflowPunct w:val="0"/>
        <w:spacing w:beforeLines="50" w:before="120" w:after="200" w:line="276" w:lineRule="auto"/>
        <w:ind w:leftChars="413" w:left="1554"/>
        <w:jc w:val="both"/>
        <w:rPr>
          <w:rFonts w:eastAsia="新細明體"/>
          <w:spacing w:val="20"/>
          <w:szCs w:val="26"/>
        </w:rPr>
      </w:pPr>
      <w:r w:rsidRPr="003468BB">
        <w:rPr>
          <w:rFonts w:eastAsia="新細明體" w:hint="eastAsia"/>
          <w:spacing w:val="20"/>
          <w:szCs w:val="26"/>
        </w:rPr>
        <w:t>身體方面</w:t>
      </w:r>
      <w:r w:rsidR="008A4996" w:rsidRPr="003468BB">
        <w:rPr>
          <w:rFonts w:eastAsia="新細明體" w:hint="eastAsia"/>
          <w:spacing w:val="20"/>
          <w:szCs w:val="26"/>
        </w:rPr>
        <w:t>包括</w:t>
      </w:r>
      <w:r w:rsidRPr="003468BB">
        <w:rPr>
          <w:rFonts w:eastAsia="新細明體" w:hint="eastAsia"/>
          <w:spacing w:val="20"/>
          <w:szCs w:val="26"/>
        </w:rPr>
        <w:t>沒有</w:t>
      </w:r>
      <w:r w:rsidR="00DD16C4" w:rsidRPr="003468BB">
        <w:rPr>
          <w:rFonts w:eastAsia="新細明體" w:hint="eastAsia"/>
          <w:spacing w:val="20"/>
          <w:szCs w:val="26"/>
        </w:rPr>
        <w:t>給予兒童</w:t>
      </w:r>
      <w:r w:rsidRPr="003468BB">
        <w:rPr>
          <w:rFonts w:eastAsia="新細明體" w:hint="eastAsia"/>
          <w:spacing w:val="20"/>
          <w:szCs w:val="26"/>
        </w:rPr>
        <w:t>必需的飲食</w:t>
      </w:r>
      <w:r w:rsidR="00B07A00" w:rsidRPr="003468BB">
        <w:rPr>
          <w:rFonts w:eastAsia="新細明體" w:hint="eastAsia"/>
          <w:spacing w:val="20"/>
          <w:szCs w:val="26"/>
        </w:rPr>
        <w:t>／衣服／</w:t>
      </w:r>
      <w:r w:rsidRPr="003468BB">
        <w:rPr>
          <w:rFonts w:eastAsia="新細明體" w:hint="eastAsia"/>
          <w:spacing w:val="20"/>
          <w:szCs w:val="26"/>
        </w:rPr>
        <w:t>住所</w:t>
      </w:r>
      <w:r w:rsidR="008A4996" w:rsidRPr="003468BB">
        <w:rPr>
          <w:rFonts w:eastAsia="新細明體" w:hint="eastAsia"/>
          <w:spacing w:val="20"/>
          <w:szCs w:val="26"/>
        </w:rPr>
        <w:t>、</w:t>
      </w:r>
      <w:r w:rsidRPr="003468BB">
        <w:rPr>
          <w:rFonts w:eastAsia="新細明體" w:hint="eastAsia"/>
          <w:spacing w:val="20"/>
          <w:szCs w:val="26"/>
        </w:rPr>
        <w:t>沒有避免兒童身體受傷</w:t>
      </w:r>
      <w:r w:rsidR="00B07A00" w:rsidRPr="003468BB">
        <w:rPr>
          <w:rFonts w:eastAsia="新細明體" w:hint="eastAsia"/>
          <w:spacing w:val="20"/>
          <w:szCs w:val="26"/>
        </w:rPr>
        <w:t>／受</w:t>
      </w:r>
      <w:r w:rsidRPr="003468BB">
        <w:rPr>
          <w:rFonts w:eastAsia="新細明體" w:hint="eastAsia"/>
          <w:spacing w:val="20"/>
          <w:szCs w:val="26"/>
        </w:rPr>
        <w:t>痛苦、缺乏適當看管</w:t>
      </w:r>
      <w:r w:rsidR="00DD16C4" w:rsidRPr="003468BB">
        <w:rPr>
          <w:rFonts w:eastAsia="新細明體" w:hint="eastAsia"/>
          <w:spacing w:val="20"/>
          <w:szCs w:val="26"/>
        </w:rPr>
        <w:t>兒童</w:t>
      </w:r>
      <w:r w:rsidR="00247B27" w:rsidRPr="003468BB">
        <w:rPr>
          <w:rFonts w:eastAsia="新細明體" w:hint="eastAsia"/>
          <w:spacing w:val="20"/>
          <w:szCs w:val="26"/>
        </w:rPr>
        <w:t>、</w:t>
      </w:r>
      <w:r w:rsidRPr="003468BB">
        <w:rPr>
          <w:rFonts w:eastAsia="新細明體" w:hint="eastAsia"/>
          <w:spacing w:val="20"/>
          <w:szCs w:val="26"/>
        </w:rPr>
        <w:t>獨留年幼兒童不顧</w:t>
      </w:r>
      <w:r w:rsidR="00024435" w:rsidRPr="003468BB">
        <w:rPr>
          <w:rFonts w:eastAsia="新細明體" w:hint="eastAsia"/>
          <w:spacing w:val="20"/>
          <w:szCs w:val="26"/>
          <w:lang w:eastAsia="zh-HK"/>
        </w:rPr>
        <w:t>、</w:t>
      </w:r>
      <w:r w:rsidRPr="003468BB">
        <w:rPr>
          <w:rFonts w:eastAsia="新細明體" w:hint="eastAsia"/>
          <w:spacing w:val="20"/>
          <w:szCs w:val="26"/>
        </w:rPr>
        <w:t>沒有適當儲存危險藥物</w:t>
      </w:r>
      <w:r w:rsidR="00E02582" w:rsidRPr="003468BB">
        <w:rPr>
          <w:rFonts w:eastAsia="新細明體" w:hint="eastAsia"/>
          <w:spacing w:val="20"/>
          <w:szCs w:val="26"/>
        </w:rPr>
        <w:t>而</w:t>
      </w:r>
      <w:r w:rsidRPr="003468BB">
        <w:rPr>
          <w:rFonts w:eastAsia="新細明體" w:hint="eastAsia"/>
          <w:spacing w:val="20"/>
          <w:szCs w:val="26"/>
        </w:rPr>
        <w:t>令兒童誤服</w:t>
      </w:r>
      <w:r w:rsidR="007B6987" w:rsidRPr="003468BB">
        <w:rPr>
          <w:rFonts w:eastAsia="新細明體" w:hint="eastAsia"/>
          <w:spacing w:val="20"/>
          <w:szCs w:val="26"/>
          <w:lang w:eastAsia="zh-HK"/>
        </w:rPr>
        <w:t>或</w:t>
      </w:r>
      <w:r w:rsidR="00024435" w:rsidRPr="003468BB">
        <w:rPr>
          <w:rFonts w:eastAsia="新細明體" w:hint="eastAsia"/>
          <w:spacing w:val="20"/>
          <w:szCs w:val="26"/>
          <w:lang w:eastAsia="zh-HK"/>
        </w:rPr>
        <w:t>讓兒童身處吸食危險藥物的</w:t>
      </w:r>
      <w:r w:rsidR="000F7073" w:rsidRPr="003468BB">
        <w:rPr>
          <w:rFonts w:eastAsia="新細明體" w:hint="eastAsia"/>
          <w:spacing w:val="20"/>
          <w:szCs w:val="26"/>
          <w:lang w:eastAsia="zh-HK"/>
        </w:rPr>
        <w:t>環境</w:t>
      </w:r>
      <w:r w:rsidR="00D147E3" w:rsidRPr="003468BB">
        <w:rPr>
          <w:rFonts w:eastAsia="新細明體" w:hint="eastAsia"/>
          <w:spacing w:val="20"/>
          <w:szCs w:val="26"/>
          <w:lang w:eastAsia="zh-HK"/>
        </w:rPr>
        <w:t>，</w:t>
      </w:r>
      <w:r w:rsidR="000F7073" w:rsidRPr="003468BB">
        <w:rPr>
          <w:rFonts w:eastAsia="新細明體" w:hint="eastAsia"/>
          <w:spacing w:val="20"/>
          <w:szCs w:val="26"/>
          <w:lang w:eastAsia="zh-HK"/>
        </w:rPr>
        <w:t>以致兒童</w:t>
      </w:r>
      <w:r w:rsidR="00024435" w:rsidRPr="003468BB">
        <w:rPr>
          <w:rFonts w:eastAsia="新細明體" w:hint="eastAsia"/>
          <w:spacing w:val="20"/>
          <w:szCs w:val="26"/>
          <w:lang w:eastAsia="zh-HK"/>
        </w:rPr>
        <w:t>吸入危險藥物</w:t>
      </w:r>
      <w:r w:rsidR="00BB6E48" w:rsidRPr="003468BB">
        <w:rPr>
          <w:rFonts w:eastAsia="新細明體" w:hint="eastAsia"/>
          <w:spacing w:val="20"/>
          <w:szCs w:val="26"/>
        </w:rPr>
        <w:t>。</w:t>
      </w:r>
    </w:p>
    <w:p w14:paraId="77A250E8" w14:textId="177537C3" w:rsidR="009B166D" w:rsidRPr="003468BB" w:rsidRDefault="00BB6E48" w:rsidP="00A91AF2">
      <w:pPr>
        <w:widowControl/>
        <w:overflowPunct w:val="0"/>
        <w:spacing w:beforeLines="50" w:before="120" w:after="200" w:line="276" w:lineRule="auto"/>
        <w:ind w:left="1560"/>
        <w:jc w:val="both"/>
        <w:rPr>
          <w:rFonts w:eastAsia="新細明體"/>
          <w:spacing w:val="20"/>
          <w:szCs w:val="26"/>
        </w:rPr>
      </w:pPr>
      <w:r w:rsidRPr="003468BB">
        <w:rPr>
          <w:rFonts w:eastAsia="新細明體" w:hint="eastAsia"/>
          <w:spacing w:val="20"/>
          <w:szCs w:val="26"/>
        </w:rPr>
        <w:t>孕婦於懷孕期間濫用藥物／酒精可能令嬰兒的健康及成長受影響。</w:t>
      </w:r>
      <w:r w:rsidR="00653177" w:rsidRPr="003468BB">
        <w:rPr>
          <w:rFonts w:eastAsia="新細明體" w:hint="eastAsia"/>
          <w:spacing w:val="20"/>
          <w:szCs w:val="26"/>
        </w:rPr>
        <w:t>如</w:t>
      </w:r>
      <w:r w:rsidR="002B22E4" w:rsidRPr="003468BB">
        <w:rPr>
          <w:rFonts w:eastAsia="新細明體" w:hint="eastAsia"/>
          <w:spacing w:val="20"/>
          <w:szCs w:val="26"/>
          <w:lang w:eastAsia="zh-HK"/>
        </w:rPr>
        <w:t>有關</w:t>
      </w:r>
      <w:r w:rsidR="00653177" w:rsidRPr="003468BB">
        <w:rPr>
          <w:rFonts w:eastAsia="新細明體" w:hint="eastAsia"/>
          <w:spacing w:val="20"/>
          <w:szCs w:val="26"/>
        </w:rPr>
        <w:t>孕婦在懷孕期間沒有接受濫藥</w:t>
      </w:r>
      <w:r w:rsidR="002B22E4" w:rsidRPr="003468BB">
        <w:rPr>
          <w:rFonts w:eastAsia="新細明體" w:hint="eastAsia"/>
          <w:spacing w:val="20"/>
          <w:szCs w:val="26"/>
        </w:rPr>
        <w:t>／</w:t>
      </w:r>
      <w:r w:rsidR="002B22E4" w:rsidRPr="003468BB">
        <w:rPr>
          <w:rFonts w:eastAsia="新細明體" w:hint="eastAsia"/>
          <w:spacing w:val="20"/>
          <w:szCs w:val="26"/>
          <w:lang w:eastAsia="zh-HK"/>
        </w:rPr>
        <w:t>戒</w:t>
      </w:r>
      <w:r w:rsidR="002B22E4" w:rsidRPr="003468BB">
        <w:rPr>
          <w:rFonts w:eastAsia="新細明體" w:hint="eastAsia"/>
          <w:spacing w:val="20"/>
          <w:szCs w:val="26"/>
        </w:rPr>
        <w:t>酒</w:t>
      </w:r>
      <w:r w:rsidR="00653177" w:rsidRPr="003468BB">
        <w:rPr>
          <w:rFonts w:eastAsia="新細明體" w:hint="eastAsia"/>
          <w:spacing w:val="20"/>
          <w:szCs w:val="26"/>
        </w:rPr>
        <w:t>治療或盡力減低其</w:t>
      </w:r>
      <w:r w:rsidR="002B22E4" w:rsidRPr="003468BB">
        <w:rPr>
          <w:rFonts w:eastAsia="新細明體" w:hint="eastAsia"/>
          <w:spacing w:val="20"/>
          <w:szCs w:val="26"/>
        </w:rPr>
        <w:t>濫用藥物／酒精</w:t>
      </w:r>
      <w:r w:rsidR="002B22E4" w:rsidRPr="003468BB">
        <w:rPr>
          <w:rFonts w:eastAsia="新細明體" w:hint="eastAsia"/>
          <w:spacing w:val="20"/>
          <w:szCs w:val="26"/>
          <w:lang w:eastAsia="zh-HK"/>
        </w:rPr>
        <w:t>的</w:t>
      </w:r>
      <w:r w:rsidR="00653177" w:rsidRPr="003468BB">
        <w:rPr>
          <w:rFonts w:eastAsia="新細明體" w:hint="eastAsia"/>
          <w:spacing w:val="20"/>
          <w:szCs w:val="26"/>
        </w:rPr>
        <w:t>次數，以致嬰兒出生時身體呈現中毒跡象（</w:t>
      </w:r>
      <w:r w:rsidR="00A83E60" w:rsidRPr="003468BB">
        <w:rPr>
          <w:rFonts w:eastAsia="新細明體" w:hint="eastAsia"/>
          <w:spacing w:val="20"/>
          <w:szCs w:val="26"/>
          <w:lang w:eastAsia="zh-HK"/>
        </w:rPr>
        <w:t>例</w:t>
      </w:r>
      <w:r w:rsidR="00653177" w:rsidRPr="003468BB">
        <w:rPr>
          <w:rFonts w:eastAsia="新細明體" w:hint="eastAsia"/>
          <w:spacing w:val="20"/>
          <w:szCs w:val="26"/>
        </w:rPr>
        <w:t>如身體驗出危險藥</w:t>
      </w:r>
      <w:r w:rsidR="00653177" w:rsidRPr="003468BB">
        <w:rPr>
          <w:rFonts w:eastAsia="新細明體" w:hint="eastAsia"/>
          <w:spacing w:val="20"/>
          <w:szCs w:val="26"/>
        </w:rPr>
        <w:lastRenderedPageBreak/>
        <w:t>物或酒精）或嬰兒呈現危險藥物或酒精的脫癮癥狀，可被視為懷疑疏忽照顧處理</w:t>
      </w:r>
      <w:r w:rsidR="00870F91" w:rsidRPr="003468BB">
        <w:rPr>
          <w:rFonts w:eastAsia="新細明體" w:hint="eastAsia"/>
          <w:spacing w:val="20"/>
          <w:szCs w:val="26"/>
          <w:lang w:eastAsia="zh-HK"/>
        </w:rPr>
        <w:t>；或</w:t>
      </w:r>
    </w:p>
    <w:p w14:paraId="2906D037" w14:textId="2F7B0E0D" w:rsidR="009B166D" w:rsidRPr="003468BB" w:rsidRDefault="009B166D" w:rsidP="00A91AF2">
      <w:pPr>
        <w:widowControl/>
        <w:numPr>
          <w:ilvl w:val="0"/>
          <w:numId w:val="2"/>
        </w:numPr>
        <w:tabs>
          <w:tab w:val="clear" w:pos="1438"/>
          <w:tab w:val="num" w:pos="2158"/>
        </w:tabs>
        <w:overflowPunct w:val="0"/>
        <w:spacing w:beforeLines="50" w:before="120" w:after="200" w:line="276" w:lineRule="auto"/>
        <w:ind w:leftChars="413" w:left="1554"/>
        <w:jc w:val="both"/>
        <w:rPr>
          <w:rFonts w:eastAsia="新細明體"/>
          <w:spacing w:val="20"/>
          <w:szCs w:val="26"/>
        </w:rPr>
      </w:pPr>
      <w:r w:rsidRPr="003468BB">
        <w:rPr>
          <w:rFonts w:eastAsia="新細明體" w:hint="eastAsia"/>
          <w:spacing w:val="20"/>
          <w:szCs w:val="26"/>
        </w:rPr>
        <w:t>醫療方面</w:t>
      </w:r>
      <w:r w:rsidR="00B07A00" w:rsidRPr="003468BB">
        <w:rPr>
          <w:rFonts w:eastAsia="新細明體" w:hint="eastAsia"/>
          <w:spacing w:val="20"/>
          <w:szCs w:val="26"/>
        </w:rPr>
        <w:t>包括</w:t>
      </w:r>
      <w:r w:rsidRPr="003468BB">
        <w:rPr>
          <w:rFonts w:eastAsia="新細明體" w:hint="eastAsia"/>
          <w:spacing w:val="20"/>
          <w:szCs w:val="26"/>
        </w:rPr>
        <w:t>沒有</w:t>
      </w:r>
      <w:r w:rsidR="00B07A00" w:rsidRPr="003468BB">
        <w:rPr>
          <w:rFonts w:eastAsia="新細明體" w:hint="eastAsia"/>
          <w:spacing w:val="20"/>
          <w:szCs w:val="26"/>
        </w:rPr>
        <w:t>讓兒童接受</w:t>
      </w:r>
      <w:r w:rsidRPr="003468BB">
        <w:rPr>
          <w:rFonts w:eastAsia="新細明體" w:hint="eastAsia"/>
          <w:spacing w:val="20"/>
          <w:szCs w:val="26"/>
        </w:rPr>
        <w:t>必</w:t>
      </w:r>
      <w:r w:rsidR="00D75467" w:rsidRPr="003468BB">
        <w:rPr>
          <w:rFonts w:eastAsia="新細明體" w:hint="eastAsia"/>
          <w:spacing w:val="20"/>
          <w:szCs w:val="26"/>
          <w:lang w:eastAsia="zh-HK"/>
        </w:rPr>
        <w:t>須</w:t>
      </w:r>
      <w:r w:rsidRPr="003468BB">
        <w:rPr>
          <w:rFonts w:eastAsia="新細明體" w:hint="eastAsia"/>
          <w:spacing w:val="20"/>
          <w:szCs w:val="26"/>
        </w:rPr>
        <w:t>的醫療或精神治療</w:t>
      </w:r>
      <w:r w:rsidR="00870F91" w:rsidRPr="003468BB">
        <w:rPr>
          <w:rFonts w:eastAsia="新細明體" w:hint="eastAsia"/>
          <w:spacing w:val="20"/>
          <w:szCs w:val="26"/>
          <w:lang w:eastAsia="zh-HK"/>
        </w:rPr>
        <w:t>；或</w:t>
      </w:r>
    </w:p>
    <w:p w14:paraId="056E923E" w14:textId="2E3A504A" w:rsidR="009B166D" w:rsidRPr="003468BB" w:rsidRDefault="009B166D" w:rsidP="00A91AF2">
      <w:pPr>
        <w:widowControl/>
        <w:numPr>
          <w:ilvl w:val="0"/>
          <w:numId w:val="2"/>
        </w:numPr>
        <w:tabs>
          <w:tab w:val="clear" w:pos="1438"/>
          <w:tab w:val="num" w:pos="2158"/>
        </w:tabs>
        <w:overflowPunct w:val="0"/>
        <w:spacing w:beforeLines="50" w:before="120" w:after="200" w:line="276" w:lineRule="auto"/>
        <w:ind w:leftChars="413" w:left="1554"/>
        <w:jc w:val="both"/>
        <w:rPr>
          <w:rFonts w:eastAsia="新細明體"/>
          <w:spacing w:val="20"/>
          <w:szCs w:val="26"/>
        </w:rPr>
      </w:pPr>
      <w:r w:rsidRPr="003468BB">
        <w:rPr>
          <w:rFonts w:eastAsia="新細明體" w:hint="eastAsia"/>
          <w:spacing w:val="20"/>
          <w:szCs w:val="26"/>
        </w:rPr>
        <w:t>教育方面</w:t>
      </w:r>
      <w:r w:rsidR="00B07A00" w:rsidRPr="003468BB">
        <w:rPr>
          <w:rFonts w:eastAsia="新細明體" w:hint="eastAsia"/>
          <w:spacing w:val="20"/>
          <w:szCs w:val="26"/>
        </w:rPr>
        <w:t>包括</w:t>
      </w:r>
      <w:r w:rsidRPr="003468BB">
        <w:rPr>
          <w:rFonts w:eastAsia="新細明體" w:hint="eastAsia"/>
          <w:spacing w:val="20"/>
          <w:szCs w:val="26"/>
        </w:rPr>
        <w:t>沒有</w:t>
      </w:r>
      <w:r w:rsidR="00B07A00" w:rsidRPr="003468BB">
        <w:rPr>
          <w:rFonts w:eastAsia="新細明體" w:hint="eastAsia"/>
          <w:spacing w:val="20"/>
          <w:szCs w:val="26"/>
        </w:rPr>
        <w:t>讓兒童</w:t>
      </w:r>
      <w:r w:rsidR="00DD16C4" w:rsidRPr="003468BB">
        <w:rPr>
          <w:rFonts w:eastAsia="新細明體" w:hint="eastAsia"/>
          <w:spacing w:val="20"/>
          <w:szCs w:val="26"/>
        </w:rPr>
        <w:t>接受</w:t>
      </w:r>
      <w:r w:rsidRPr="003468BB">
        <w:rPr>
          <w:rFonts w:eastAsia="新細明體" w:hint="eastAsia"/>
          <w:spacing w:val="20"/>
          <w:szCs w:val="26"/>
        </w:rPr>
        <w:t>教育</w:t>
      </w:r>
      <w:r w:rsidRPr="003468BB">
        <w:rPr>
          <w:rFonts w:eastAsia="新細明體" w:hint="eastAsia"/>
          <w:spacing w:val="20"/>
          <w:szCs w:val="26"/>
          <w:lang w:eastAsia="zh-HK"/>
        </w:rPr>
        <w:t>，</w:t>
      </w:r>
      <w:r w:rsidRPr="003468BB">
        <w:rPr>
          <w:rFonts w:eastAsia="新細明體" w:hint="eastAsia"/>
          <w:spacing w:val="20"/>
          <w:szCs w:val="26"/>
        </w:rPr>
        <w:t>或忽視因兒童的殘疾</w:t>
      </w:r>
      <w:r w:rsidRPr="003468BB">
        <w:rPr>
          <w:rFonts w:eastAsia="新細明體"/>
          <w:spacing w:val="20"/>
          <w:szCs w:val="26"/>
          <w:vertAlign w:val="superscript"/>
        </w:rPr>
        <w:footnoteReference w:id="6"/>
      </w:r>
      <w:r w:rsidRPr="003468BB">
        <w:rPr>
          <w:rFonts w:eastAsia="新細明體" w:hint="eastAsia"/>
          <w:spacing w:val="20"/>
          <w:szCs w:val="26"/>
        </w:rPr>
        <w:t>而引起的教育／</w:t>
      </w:r>
      <w:r w:rsidRPr="003468BB">
        <w:rPr>
          <w:rFonts w:eastAsia="新細明體" w:hint="eastAsia"/>
          <w:spacing w:val="20"/>
          <w:szCs w:val="26"/>
          <w:lang w:eastAsia="zh-HK"/>
        </w:rPr>
        <w:t>訓練</w:t>
      </w:r>
      <w:r w:rsidRPr="003468BB">
        <w:rPr>
          <w:rFonts w:eastAsia="新細明體" w:hint="eastAsia"/>
          <w:spacing w:val="20"/>
          <w:szCs w:val="26"/>
        </w:rPr>
        <w:t>需要</w:t>
      </w:r>
      <w:r w:rsidR="00870F91" w:rsidRPr="003468BB">
        <w:rPr>
          <w:rFonts w:eastAsia="新細明體" w:hint="eastAsia"/>
          <w:spacing w:val="20"/>
          <w:szCs w:val="26"/>
          <w:lang w:eastAsia="zh-HK"/>
        </w:rPr>
        <w:t>。</w:t>
      </w:r>
    </w:p>
    <w:p w14:paraId="0C133A40" w14:textId="77777777" w:rsidR="009B166D" w:rsidRPr="003468BB" w:rsidRDefault="00D75467" w:rsidP="0082293E">
      <w:pPr>
        <w:widowControl/>
        <w:numPr>
          <w:ilvl w:val="1"/>
          <w:numId w:val="3"/>
        </w:numPr>
        <w:overflowPunct w:val="0"/>
        <w:spacing w:beforeLines="100" w:before="240" w:after="20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心理傷害／虐待</w:t>
      </w:r>
    </w:p>
    <w:p w14:paraId="58AE5861" w14:textId="1EA0DA3E" w:rsidR="009B166D" w:rsidRPr="003468BB" w:rsidRDefault="009B166D" w:rsidP="0082293E">
      <w:pPr>
        <w:spacing w:line="276" w:lineRule="auto"/>
        <w:ind w:leftChars="400" w:left="1040"/>
        <w:rPr>
          <w:rFonts w:eastAsia="新細明體"/>
          <w:spacing w:val="20"/>
          <w:szCs w:val="26"/>
        </w:rPr>
      </w:pPr>
      <w:r w:rsidRPr="003468BB">
        <w:rPr>
          <w:rFonts w:eastAsia="新細明體" w:hint="eastAsia"/>
          <w:spacing w:val="20"/>
          <w:szCs w:val="26"/>
        </w:rPr>
        <w:t>指危害或損害兒童</w:t>
      </w:r>
      <w:r w:rsidR="00C511F0" w:rsidRPr="003468BB">
        <w:rPr>
          <w:rFonts w:eastAsia="新細明體" w:hint="eastAsia"/>
          <w:spacing w:val="20"/>
          <w:szCs w:val="26"/>
          <w:lang w:eastAsia="zh-HK"/>
        </w:rPr>
        <w:t>身</w:t>
      </w:r>
      <w:r w:rsidRPr="003468BB">
        <w:rPr>
          <w:rFonts w:eastAsia="新細明體" w:hint="eastAsia"/>
          <w:spacing w:val="20"/>
          <w:szCs w:val="26"/>
          <w:lang w:eastAsia="zh-HK"/>
        </w:rPr>
        <w:t>心健康</w:t>
      </w:r>
      <w:r w:rsidRPr="003468BB">
        <w:rPr>
          <w:rFonts w:eastAsia="新細明體" w:hint="eastAsia"/>
          <w:spacing w:val="20"/>
          <w:szCs w:val="26"/>
        </w:rPr>
        <w:t>（包括兒童的情緒</w:t>
      </w:r>
      <w:r w:rsidR="00C511F0" w:rsidRPr="003468BB">
        <w:rPr>
          <w:rFonts w:eastAsia="新細明體" w:hint="eastAsia"/>
          <w:spacing w:val="20"/>
          <w:szCs w:val="26"/>
          <w:lang w:eastAsia="zh-HK"/>
        </w:rPr>
        <w:t>、</w:t>
      </w:r>
      <w:r w:rsidRPr="003468BB">
        <w:rPr>
          <w:rFonts w:eastAsia="新細明體" w:hint="eastAsia"/>
          <w:spacing w:val="20"/>
          <w:szCs w:val="26"/>
        </w:rPr>
        <w:t>認知、</w:t>
      </w:r>
      <w:r w:rsidR="00C511F0" w:rsidRPr="003468BB">
        <w:rPr>
          <w:rFonts w:eastAsia="新細明體" w:hint="eastAsia"/>
          <w:spacing w:val="20"/>
          <w:szCs w:val="26"/>
          <w:lang w:eastAsia="zh-HK"/>
        </w:rPr>
        <w:t>社交</w:t>
      </w:r>
      <w:r w:rsidR="00C511F0" w:rsidRPr="003468BB">
        <w:rPr>
          <w:rFonts w:eastAsia="新細明體" w:hint="eastAsia"/>
          <w:spacing w:val="20"/>
          <w:szCs w:val="26"/>
        </w:rPr>
        <w:t>或</w:t>
      </w:r>
      <w:r w:rsidR="00C511F0" w:rsidRPr="003468BB">
        <w:rPr>
          <w:rFonts w:eastAsia="新細明體" w:hint="eastAsia"/>
          <w:spacing w:val="20"/>
          <w:szCs w:val="26"/>
          <w:lang w:eastAsia="zh-HK"/>
        </w:rPr>
        <w:t>身體</w:t>
      </w:r>
      <w:r w:rsidR="00C511F0" w:rsidRPr="003468BB">
        <w:rPr>
          <w:rFonts w:eastAsia="新細明體" w:hint="eastAsia"/>
          <w:spacing w:val="20"/>
          <w:szCs w:val="26"/>
        </w:rPr>
        <w:t>發展</w:t>
      </w:r>
      <w:r w:rsidRPr="003468BB">
        <w:rPr>
          <w:rFonts w:eastAsia="新細明體" w:hint="eastAsia"/>
          <w:spacing w:val="20"/>
          <w:szCs w:val="26"/>
        </w:rPr>
        <w:t>）的重複</w:t>
      </w:r>
      <w:r w:rsidR="0094582C" w:rsidRPr="003468BB">
        <w:rPr>
          <w:rFonts w:eastAsia="新細明體" w:hint="eastAsia"/>
          <w:spacing w:val="20"/>
          <w:szCs w:val="26"/>
        </w:rPr>
        <w:t>的</w:t>
      </w:r>
      <w:r w:rsidRPr="003468BB">
        <w:rPr>
          <w:rFonts w:eastAsia="新細明體" w:hint="eastAsia"/>
          <w:spacing w:val="20"/>
          <w:szCs w:val="26"/>
        </w:rPr>
        <w:t>行為及／或照顧者與兒童之間的</w:t>
      </w:r>
      <w:r w:rsidR="00C511F0" w:rsidRPr="003468BB">
        <w:rPr>
          <w:rFonts w:eastAsia="新細明體" w:hint="eastAsia"/>
          <w:spacing w:val="20"/>
          <w:szCs w:val="26"/>
          <w:lang w:eastAsia="zh-HK"/>
        </w:rPr>
        <w:t>相處</w:t>
      </w:r>
      <w:r w:rsidR="0094582C" w:rsidRPr="003468BB">
        <w:rPr>
          <w:rFonts w:eastAsia="新細明體" w:hint="eastAsia"/>
          <w:spacing w:val="20"/>
          <w:szCs w:val="26"/>
        </w:rPr>
        <w:t>模式</w:t>
      </w:r>
      <w:r w:rsidRPr="003468BB">
        <w:rPr>
          <w:rFonts w:eastAsia="新細明體" w:hint="eastAsia"/>
          <w:spacing w:val="20"/>
          <w:szCs w:val="26"/>
        </w:rPr>
        <w:t>；或</w:t>
      </w:r>
      <w:r w:rsidR="00352B56" w:rsidRPr="003468BB">
        <w:rPr>
          <w:rFonts w:eastAsia="新細明體" w:hint="eastAsia"/>
          <w:spacing w:val="20"/>
          <w:szCs w:val="26"/>
        </w:rPr>
        <w:t>極端事件。</w:t>
      </w:r>
    </w:p>
    <w:p w14:paraId="0602AF42" w14:textId="2326D012" w:rsidR="00441EE9" w:rsidRPr="003468BB" w:rsidRDefault="00441EE9" w:rsidP="0082293E">
      <w:pPr>
        <w:pStyle w:val="ae"/>
        <w:numPr>
          <w:ilvl w:val="0"/>
          <w:numId w:val="18"/>
        </w:numPr>
        <w:overflowPunct w:val="0"/>
        <w:spacing w:beforeLines="100" w:before="240" w:line="276" w:lineRule="auto"/>
        <w:ind w:hanging="622"/>
        <w:jc w:val="both"/>
        <w:rPr>
          <w:rFonts w:eastAsia="新細明體"/>
          <w:spacing w:val="20"/>
          <w:szCs w:val="26"/>
        </w:rPr>
      </w:pPr>
      <w:r w:rsidRPr="003468BB">
        <w:rPr>
          <w:rFonts w:eastAsia="新細明體" w:hint="eastAsia"/>
          <w:spacing w:val="20"/>
          <w:szCs w:val="26"/>
        </w:rPr>
        <w:t>當兒童受到身體傷害／虐待、性侵犯或疏忽照顧，在精神或心理上都往往受到若干程度的影響，但在決定有關</w:t>
      </w:r>
      <w:r w:rsidR="00D147E3" w:rsidRPr="003468BB">
        <w:rPr>
          <w:rFonts w:eastAsia="新細明體" w:hint="eastAsia"/>
          <w:spacing w:val="20"/>
          <w:szCs w:val="26"/>
          <w:lang w:eastAsia="zh-HK"/>
        </w:rPr>
        <w:t>事件</w:t>
      </w:r>
      <w:r w:rsidRPr="003468BB">
        <w:rPr>
          <w:rFonts w:eastAsia="新細明體" w:hint="eastAsia"/>
          <w:spacing w:val="20"/>
          <w:szCs w:val="26"/>
        </w:rPr>
        <w:t>是否</w:t>
      </w:r>
      <w:r w:rsidR="00D75467" w:rsidRPr="003468BB">
        <w:rPr>
          <w:rFonts w:eastAsia="新細明體" w:hint="eastAsia"/>
          <w:spacing w:val="20"/>
          <w:szCs w:val="26"/>
        </w:rPr>
        <w:t>心理傷害／虐待</w:t>
      </w:r>
      <w:r w:rsidRPr="003468BB">
        <w:rPr>
          <w:rFonts w:eastAsia="新細明體" w:hint="eastAsia"/>
          <w:spacing w:val="20"/>
          <w:szCs w:val="26"/>
        </w:rPr>
        <w:t>時，</w:t>
      </w:r>
      <w:r w:rsidR="00086789" w:rsidRPr="003468BB">
        <w:rPr>
          <w:rFonts w:eastAsia="新細明體" w:hint="eastAsia"/>
          <w:spacing w:val="20"/>
          <w:szCs w:val="26"/>
        </w:rPr>
        <w:t>應</w:t>
      </w:r>
      <w:r w:rsidRPr="003468BB">
        <w:rPr>
          <w:rFonts w:eastAsia="新細明體" w:hint="eastAsia"/>
          <w:spacing w:val="20"/>
          <w:szCs w:val="26"/>
        </w:rPr>
        <w:t>參考上述</w:t>
      </w:r>
      <w:r w:rsidR="00D75467" w:rsidRPr="003468BB">
        <w:rPr>
          <w:rFonts w:eastAsia="新細明體" w:hint="eastAsia"/>
          <w:spacing w:val="20"/>
          <w:szCs w:val="26"/>
        </w:rPr>
        <w:t>心理傷害／虐待</w:t>
      </w:r>
      <w:r w:rsidR="001922E9" w:rsidRPr="003468BB">
        <w:rPr>
          <w:rFonts w:eastAsia="新細明體" w:hint="eastAsia"/>
          <w:spacing w:val="20"/>
          <w:szCs w:val="26"/>
        </w:rPr>
        <w:t>的</w:t>
      </w:r>
      <w:r w:rsidRPr="003468BB">
        <w:rPr>
          <w:rFonts w:eastAsia="新細明體" w:hint="eastAsia"/>
          <w:spacing w:val="20"/>
          <w:szCs w:val="26"/>
        </w:rPr>
        <w:t>定義。</w:t>
      </w:r>
    </w:p>
    <w:p w14:paraId="64FA8A84" w14:textId="77777777" w:rsidR="00747C4A" w:rsidRPr="003468BB" w:rsidRDefault="00747C4A" w:rsidP="0082293E">
      <w:pPr>
        <w:pStyle w:val="ae"/>
        <w:overflowPunct w:val="0"/>
        <w:spacing w:beforeLines="100" w:before="240" w:line="276" w:lineRule="auto"/>
        <w:ind w:left="622"/>
        <w:jc w:val="both"/>
        <w:rPr>
          <w:rFonts w:eastAsia="新細明體"/>
          <w:spacing w:val="20"/>
          <w:szCs w:val="26"/>
        </w:rPr>
      </w:pPr>
    </w:p>
    <w:tbl>
      <w:tblPr>
        <w:tblStyle w:val="af3"/>
        <w:tblW w:w="0" w:type="auto"/>
        <w:tblInd w:w="817"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7513"/>
      </w:tblGrid>
      <w:tr w:rsidR="009B166D" w:rsidRPr="003468BB" w14:paraId="5401CEED" w14:textId="77777777" w:rsidTr="00285718">
        <w:trPr>
          <w:trHeight w:val="1594"/>
        </w:trPr>
        <w:tc>
          <w:tcPr>
            <w:tcW w:w="7513" w:type="dxa"/>
          </w:tcPr>
          <w:p w14:paraId="11CC0D27" w14:textId="70C90067" w:rsidR="009B166D" w:rsidRPr="003468BB" w:rsidRDefault="00D75467" w:rsidP="00CB53DA">
            <w:pPr>
              <w:overflowPunct w:val="0"/>
              <w:spacing w:beforeLines="100" w:before="240" w:line="276" w:lineRule="auto"/>
              <w:ind w:leftChars="17" w:left="44"/>
              <w:jc w:val="both"/>
              <w:rPr>
                <w:rFonts w:eastAsia="新細明體"/>
                <w:spacing w:val="20"/>
                <w:sz w:val="26"/>
                <w:szCs w:val="26"/>
              </w:rPr>
            </w:pPr>
            <w:r w:rsidRPr="003468BB">
              <w:rPr>
                <w:rFonts w:eastAsia="新細明體" w:hint="eastAsia"/>
                <w:spacing w:val="20"/>
                <w:sz w:val="26"/>
                <w:szCs w:val="26"/>
              </w:rPr>
              <w:t>工作人員</w:t>
            </w:r>
            <w:r w:rsidR="00D147E3" w:rsidRPr="003468BB">
              <w:rPr>
                <w:rFonts w:eastAsia="新細明體" w:hint="eastAsia"/>
                <w:spacing w:val="20"/>
                <w:sz w:val="26"/>
                <w:szCs w:val="26"/>
              </w:rPr>
              <w:t>在考慮界定</w:t>
            </w:r>
            <w:r w:rsidR="00B53C56" w:rsidRPr="003468BB">
              <w:rPr>
                <w:rFonts w:eastAsia="新細明體" w:hint="eastAsia"/>
                <w:spacing w:val="20"/>
                <w:sz w:val="26"/>
                <w:szCs w:val="26"/>
                <w:lang w:eastAsia="zh-HK"/>
              </w:rPr>
              <w:t>一</w:t>
            </w:r>
            <w:r w:rsidR="00D147E3" w:rsidRPr="003468BB">
              <w:rPr>
                <w:rFonts w:eastAsia="新細明體" w:hint="eastAsia"/>
                <w:spacing w:val="20"/>
                <w:sz w:val="26"/>
                <w:szCs w:val="26"/>
                <w:lang w:eastAsia="zh-HK"/>
              </w:rPr>
              <w:t>事件</w:t>
            </w:r>
            <w:r w:rsidR="00B9571A" w:rsidRPr="003468BB">
              <w:rPr>
                <w:rFonts w:eastAsia="新細明體" w:hint="eastAsia"/>
                <w:spacing w:val="20"/>
                <w:sz w:val="26"/>
                <w:szCs w:val="26"/>
              </w:rPr>
              <w:t>是否</w:t>
            </w:r>
            <w:r w:rsidR="009B166D" w:rsidRPr="003468BB">
              <w:rPr>
                <w:rFonts w:eastAsia="新細明體" w:hint="eastAsia"/>
                <w:spacing w:val="20"/>
                <w:sz w:val="26"/>
                <w:szCs w:val="26"/>
              </w:rPr>
              <w:t>虐待兒童時，應有下列的理解：</w:t>
            </w:r>
          </w:p>
          <w:p w14:paraId="5C213CA0" w14:textId="6536A720" w:rsidR="009B166D" w:rsidRPr="003468BB" w:rsidRDefault="009B166D" w:rsidP="00CB53DA">
            <w:pPr>
              <w:widowControl/>
              <w:numPr>
                <w:ilvl w:val="0"/>
                <w:numId w:val="6"/>
              </w:numPr>
              <w:overflowPunct w:val="0"/>
              <w:spacing w:beforeLines="100" w:before="240" w:after="200" w:line="276" w:lineRule="auto"/>
              <w:ind w:left="612" w:hanging="459"/>
              <w:jc w:val="both"/>
              <w:rPr>
                <w:rFonts w:eastAsia="新細明體"/>
                <w:spacing w:val="20"/>
                <w:sz w:val="26"/>
                <w:szCs w:val="26"/>
                <w:lang w:eastAsia="zh-HK"/>
              </w:rPr>
            </w:pPr>
            <w:r w:rsidRPr="003468BB">
              <w:rPr>
                <w:rFonts w:eastAsia="新細明體" w:hint="eastAsia"/>
                <w:spacing w:val="20"/>
                <w:sz w:val="26"/>
                <w:szCs w:val="26"/>
                <w:lang w:eastAsia="zh-HK"/>
              </w:rPr>
              <w:t>每宗個案的情況都不一樣，沒有絕對標準</w:t>
            </w:r>
            <w:r w:rsidRPr="003468BB">
              <w:rPr>
                <w:rFonts w:eastAsia="新細明體" w:hint="eastAsia"/>
                <w:spacing w:val="20"/>
                <w:sz w:val="26"/>
                <w:szCs w:val="26"/>
              </w:rPr>
              <w:t>，</w:t>
            </w:r>
            <w:r w:rsidRPr="003468BB">
              <w:rPr>
                <w:rFonts w:eastAsia="新細明體" w:hint="eastAsia"/>
                <w:spacing w:val="20"/>
                <w:sz w:val="26"/>
                <w:szCs w:val="26"/>
                <w:lang w:eastAsia="zh-HK"/>
              </w:rPr>
              <w:t>工作人員應</w:t>
            </w:r>
            <w:r w:rsidR="003E52EB" w:rsidRPr="003468BB">
              <w:rPr>
                <w:rFonts w:eastAsia="新細明體" w:hint="eastAsia"/>
                <w:spacing w:val="20"/>
                <w:sz w:val="26"/>
                <w:szCs w:val="26"/>
                <w:lang w:val="en-US" w:eastAsia="zh-HK"/>
              </w:rPr>
              <w:t>按每宗個案不同的情況逐一評估</w:t>
            </w:r>
            <w:r w:rsidRPr="003468BB">
              <w:rPr>
                <w:rFonts w:eastAsia="新細明體" w:hint="eastAsia"/>
                <w:spacing w:val="20"/>
                <w:sz w:val="26"/>
                <w:szCs w:val="26"/>
                <w:lang w:eastAsia="zh-HK"/>
              </w:rPr>
              <w:t>。最主要</w:t>
            </w:r>
            <w:r w:rsidR="00C20CCB" w:rsidRPr="003468BB">
              <w:rPr>
                <w:rFonts w:eastAsia="新細明體" w:hint="eastAsia"/>
                <w:spacing w:val="20"/>
                <w:sz w:val="26"/>
                <w:szCs w:val="26"/>
              </w:rPr>
              <w:t>的考慮</w:t>
            </w:r>
            <w:r w:rsidRPr="003468BB">
              <w:rPr>
                <w:rFonts w:eastAsia="新細明體" w:hint="eastAsia"/>
                <w:spacing w:val="20"/>
                <w:sz w:val="26"/>
                <w:szCs w:val="26"/>
                <w:lang w:eastAsia="zh-HK"/>
              </w:rPr>
              <w:t>是該行為對兒童</w:t>
            </w:r>
            <w:r w:rsidRPr="003468BB">
              <w:rPr>
                <w:rFonts w:eastAsia="新細明體" w:hint="eastAsia"/>
                <w:spacing w:val="20"/>
                <w:sz w:val="26"/>
                <w:szCs w:val="26"/>
              </w:rPr>
              <w:t>的身心健康發展</w:t>
            </w:r>
            <w:r w:rsidR="00830E56" w:rsidRPr="003468BB">
              <w:rPr>
                <w:rFonts w:eastAsia="新細明體" w:hint="eastAsia"/>
                <w:spacing w:val="20"/>
                <w:sz w:val="26"/>
                <w:szCs w:val="26"/>
                <w:lang w:eastAsia="zh-HK"/>
              </w:rPr>
              <w:t>所</w:t>
            </w:r>
            <w:r w:rsidRPr="003468BB">
              <w:rPr>
                <w:rFonts w:eastAsia="新細明體" w:hint="eastAsia"/>
                <w:spacing w:val="20"/>
                <w:sz w:val="26"/>
                <w:szCs w:val="26"/>
                <w:lang w:eastAsia="zh-HK"/>
              </w:rPr>
              <w:t>造成的傷害及可能造成的影響</w:t>
            </w:r>
            <w:r w:rsidRPr="003468BB">
              <w:rPr>
                <w:rFonts w:eastAsia="新細明體" w:hint="eastAsia"/>
                <w:spacing w:val="20"/>
                <w:sz w:val="26"/>
                <w:szCs w:val="26"/>
              </w:rPr>
              <w:t>，而不是</w:t>
            </w:r>
            <w:r w:rsidR="00C967FD" w:rsidRPr="003468BB">
              <w:rPr>
                <w:rFonts w:eastAsia="新細明體" w:hint="eastAsia"/>
                <w:spacing w:val="20"/>
                <w:sz w:val="26"/>
                <w:szCs w:val="26"/>
                <w:lang w:eastAsia="zh-HK"/>
              </w:rPr>
              <w:t>作出／不作出某行為的</w:t>
            </w:r>
            <w:r w:rsidRPr="003468BB">
              <w:rPr>
                <w:rFonts w:eastAsia="新細明體" w:hint="eastAsia"/>
                <w:spacing w:val="20"/>
                <w:sz w:val="26"/>
                <w:szCs w:val="26"/>
                <w:lang w:eastAsia="zh-HK"/>
              </w:rPr>
              <w:t>人是否</w:t>
            </w:r>
            <w:r w:rsidRPr="003468BB">
              <w:rPr>
                <w:rFonts w:eastAsia="新細明體" w:hint="eastAsia"/>
                <w:spacing w:val="20"/>
                <w:sz w:val="26"/>
                <w:szCs w:val="26"/>
              </w:rPr>
              <w:t>有</w:t>
            </w:r>
            <w:r w:rsidRPr="003468BB">
              <w:rPr>
                <w:rFonts w:eastAsia="新細明體" w:hint="eastAsia"/>
                <w:spacing w:val="20"/>
                <w:sz w:val="26"/>
                <w:szCs w:val="26"/>
                <w:lang w:eastAsia="zh-HK"/>
              </w:rPr>
              <w:t>傷害兒童</w:t>
            </w:r>
            <w:r w:rsidRPr="003468BB">
              <w:rPr>
                <w:rFonts w:eastAsia="新細明體" w:hint="eastAsia"/>
                <w:spacing w:val="20"/>
                <w:sz w:val="26"/>
                <w:szCs w:val="26"/>
              </w:rPr>
              <w:t>的意圖</w:t>
            </w:r>
            <w:r w:rsidRPr="003468BB">
              <w:rPr>
                <w:rFonts w:eastAsia="新細明體" w:hint="eastAsia"/>
                <w:spacing w:val="20"/>
                <w:sz w:val="26"/>
                <w:szCs w:val="26"/>
                <w:lang w:eastAsia="zh-HK"/>
              </w:rPr>
              <w:t>。</w:t>
            </w:r>
          </w:p>
          <w:p w14:paraId="021FAD75" w14:textId="1232DB60" w:rsidR="009B166D" w:rsidRPr="003468BB" w:rsidRDefault="00BD0F1E" w:rsidP="00CB53DA">
            <w:pPr>
              <w:widowControl/>
              <w:numPr>
                <w:ilvl w:val="0"/>
                <w:numId w:val="6"/>
              </w:numPr>
              <w:overflowPunct w:val="0"/>
              <w:spacing w:beforeLines="100" w:before="240" w:after="200" w:line="276" w:lineRule="auto"/>
              <w:ind w:left="612" w:hanging="459"/>
              <w:jc w:val="both"/>
              <w:rPr>
                <w:rFonts w:eastAsia="新細明體"/>
                <w:spacing w:val="20"/>
                <w:sz w:val="26"/>
                <w:szCs w:val="26"/>
                <w:lang w:eastAsia="zh-HK"/>
              </w:rPr>
            </w:pPr>
            <w:r w:rsidRPr="003468BB">
              <w:rPr>
                <w:rFonts w:eastAsia="新細明體" w:hint="eastAsia"/>
                <w:spacing w:val="20"/>
                <w:sz w:val="26"/>
                <w:szCs w:val="26"/>
              </w:rPr>
              <w:t>當</w:t>
            </w:r>
            <w:r w:rsidR="009B166D" w:rsidRPr="003468BB">
              <w:rPr>
                <w:rFonts w:eastAsia="新細明體" w:hint="eastAsia"/>
                <w:spacing w:val="20"/>
                <w:sz w:val="26"/>
                <w:szCs w:val="26"/>
                <w:lang w:eastAsia="zh-HK"/>
              </w:rPr>
              <w:t>工</w:t>
            </w:r>
            <w:r w:rsidR="009B166D" w:rsidRPr="003468BB">
              <w:rPr>
                <w:rFonts w:eastAsia="新細明體" w:hint="eastAsia"/>
                <w:spacing w:val="20"/>
                <w:sz w:val="26"/>
                <w:szCs w:val="26"/>
              </w:rPr>
              <w:t>作</w:t>
            </w:r>
            <w:r w:rsidR="009B166D" w:rsidRPr="003468BB">
              <w:rPr>
                <w:rFonts w:eastAsia="新細明體" w:hint="eastAsia"/>
                <w:spacing w:val="20"/>
                <w:sz w:val="26"/>
                <w:szCs w:val="26"/>
                <w:lang w:eastAsia="zh-HK"/>
              </w:rPr>
              <w:t>人</w:t>
            </w:r>
            <w:r w:rsidR="009B166D" w:rsidRPr="003468BB">
              <w:rPr>
                <w:rFonts w:eastAsia="新細明體" w:hint="eastAsia"/>
                <w:spacing w:val="20"/>
                <w:sz w:val="26"/>
                <w:szCs w:val="26"/>
              </w:rPr>
              <w:t>員</w:t>
            </w:r>
            <w:r w:rsidR="009B166D" w:rsidRPr="003468BB">
              <w:rPr>
                <w:rFonts w:eastAsia="新細明體" w:hint="eastAsia"/>
                <w:spacing w:val="20"/>
                <w:sz w:val="26"/>
                <w:szCs w:val="26"/>
                <w:lang w:eastAsia="zh-HK"/>
              </w:rPr>
              <w:t>界定一</w:t>
            </w:r>
            <w:r w:rsidR="00C967FD" w:rsidRPr="003468BB">
              <w:rPr>
                <w:rFonts w:eastAsia="新細明體" w:hint="eastAsia"/>
                <w:spacing w:val="20"/>
                <w:sz w:val="26"/>
                <w:szCs w:val="26"/>
                <w:lang w:eastAsia="zh-HK"/>
              </w:rPr>
              <w:t>事件</w:t>
            </w:r>
            <w:r w:rsidR="009B166D" w:rsidRPr="003468BB">
              <w:rPr>
                <w:rFonts w:eastAsia="新細明體" w:hint="eastAsia"/>
                <w:spacing w:val="20"/>
                <w:sz w:val="26"/>
                <w:szCs w:val="26"/>
                <w:lang w:eastAsia="zh-HK"/>
              </w:rPr>
              <w:t>為虐待兒童</w:t>
            </w:r>
            <w:r w:rsidR="00747C4A" w:rsidRPr="003468BB">
              <w:rPr>
                <w:rFonts w:eastAsia="新細明體" w:hint="eastAsia"/>
                <w:spacing w:val="20"/>
                <w:sz w:val="26"/>
                <w:szCs w:val="26"/>
                <w:lang w:eastAsia="zh-HK"/>
              </w:rPr>
              <w:t>時</w:t>
            </w:r>
            <w:r w:rsidR="009B166D" w:rsidRPr="003468BB">
              <w:rPr>
                <w:rFonts w:eastAsia="新細明體" w:hint="eastAsia"/>
                <w:spacing w:val="20"/>
                <w:sz w:val="26"/>
                <w:szCs w:val="26"/>
              </w:rPr>
              <w:t>，</w:t>
            </w:r>
            <w:r w:rsidR="009B166D" w:rsidRPr="003468BB">
              <w:rPr>
                <w:rFonts w:eastAsia="新細明體" w:hint="eastAsia"/>
                <w:spacing w:val="20"/>
                <w:sz w:val="26"/>
                <w:szCs w:val="26"/>
                <w:lang w:eastAsia="zh-HK"/>
              </w:rPr>
              <w:t>並非要指責</w:t>
            </w:r>
            <w:r w:rsidR="009B166D" w:rsidRPr="003468BB">
              <w:rPr>
                <w:rFonts w:eastAsia="新細明體" w:hint="eastAsia"/>
                <w:spacing w:val="20"/>
                <w:sz w:val="26"/>
                <w:szCs w:val="26"/>
              </w:rPr>
              <w:t>涉事的</w:t>
            </w:r>
            <w:r w:rsidR="009B166D" w:rsidRPr="003468BB">
              <w:rPr>
                <w:rFonts w:eastAsia="新細明體" w:hint="eastAsia"/>
                <w:spacing w:val="20"/>
                <w:sz w:val="26"/>
                <w:szCs w:val="26"/>
                <w:lang w:eastAsia="zh-HK"/>
              </w:rPr>
              <w:t>家</w:t>
            </w:r>
            <w:r w:rsidR="009B166D" w:rsidRPr="003468BB">
              <w:rPr>
                <w:rFonts w:eastAsia="新細明體" w:hint="eastAsia"/>
                <w:spacing w:val="20"/>
                <w:sz w:val="26"/>
                <w:szCs w:val="26"/>
              </w:rPr>
              <w:t>長／照顧者，亦不是要</w:t>
            </w:r>
            <w:r w:rsidR="009B166D" w:rsidRPr="003468BB">
              <w:rPr>
                <w:rFonts w:eastAsia="新細明體" w:hint="eastAsia"/>
                <w:spacing w:val="20"/>
                <w:sz w:val="26"/>
                <w:szCs w:val="26"/>
                <w:lang w:eastAsia="zh-HK"/>
              </w:rPr>
              <w:t>給</w:t>
            </w:r>
            <w:r w:rsidR="009B166D" w:rsidRPr="003468BB">
              <w:rPr>
                <w:rFonts w:eastAsia="新細明體" w:hint="eastAsia"/>
                <w:spacing w:val="20"/>
                <w:sz w:val="26"/>
                <w:szCs w:val="26"/>
              </w:rPr>
              <w:t>該</w:t>
            </w:r>
            <w:r w:rsidR="009B166D" w:rsidRPr="003468BB">
              <w:rPr>
                <w:rFonts w:eastAsia="新細明體" w:hint="eastAsia"/>
                <w:spacing w:val="20"/>
                <w:sz w:val="26"/>
                <w:szCs w:val="26"/>
                <w:lang w:eastAsia="zh-HK"/>
              </w:rPr>
              <w:t>家</w:t>
            </w:r>
            <w:r w:rsidR="009B166D" w:rsidRPr="003468BB">
              <w:rPr>
                <w:rFonts w:eastAsia="新細明體" w:hint="eastAsia"/>
                <w:spacing w:val="20"/>
                <w:sz w:val="26"/>
                <w:szCs w:val="26"/>
              </w:rPr>
              <w:t>長</w:t>
            </w:r>
            <w:r w:rsidR="009B166D" w:rsidRPr="003468BB">
              <w:rPr>
                <w:rFonts w:eastAsia="新細明體" w:hint="eastAsia"/>
                <w:spacing w:val="20"/>
                <w:sz w:val="26"/>
                <w:szCs w:val="26"/>
                <w:lang w:eastAsia="zh-HK"/>
              </w:rPr>
              <w:t>／照顧者／兒童一個負面的標籤</w:t>
            </w:r>
            <w:r w:rsidR="009B166D" w:rsidRPr="003468BB">
              <w:rPr>
                <w:rFonts w:eastAsia="新細明體" w:hint="eastAsia"/>
                <w:spacing w:val="20"/>
                <w:sz w:val="26"/>
                <w:szCs w:val="26"/>
              </w:rPr>
              <w:t>，</w:t>
            </w:r>
            <w:r w:rsidR="00D75467" w:rsidRPr="003468BB">
              <w:rPr>
                <w:rFonts w:eastAsia="新細明體" w:hint="eastAsia"/>
                <w:spacing w:val="20"/>
                <w:sz w:val="26"/>
                <w:szCs w:val="26"/>
                <w:lang w:eastAsia="zh-HK"/>
              </w:rPr>
              <w:t>而</w:t>
            </w:r>
            <w:r w:rsidR="009B166D" w:rsidRPr="003468BB">
              <w:rPr>
                <w:rFonts w:eastAsia="新細明體" w:hint="eastAsia"/>
                <w:spacing w:val="20"/>
                <w:sz w:val="26"/>
                <w:szCs w:val="26"/>
              </w:rPr>
              <w:t>是要</w:t>
            </w:r>
            <w:r w:rsidR="009B166D" w:rsidRPr="003468BB">
              <w:rPr>
                <w:rFonts w:eastAsia="新細明體" w:hint="eastAsia"/>
                <w:spacing w:val="20"/>
                <w:sz w:val="26"/>
                <w:szCs w:val="26"/>
                <w:lang w:eastAsia="zh-HK"/>
              </w:rPr>
              <w:t>讓</w:t>
            </w:r>
            <w:r w:rsidR="009B166D" w:rsidRPr="003468BB">
              <w:rPr>
                <w:rFonts w:eastAsia="新細明體" w:hint="eastAsia"/>
                <w:spacing w:val="20"/>
                <w:sz w:val="26"/>
                <w:szCs w:val="26"/>
              </w:rPr>
              <w:t>涉事的家庭</w:t>
            </w:r>
            <w:r w:rsidR="009B166D" w:rsidRPr="003468BB">
              <w:rPr>
                <w:rFonts w:eastAsia="新細明體" w:hint="eastAsia"/>
                <w:spacing w:val="20"/>
                <w:sz w:val="26"/>
                <w:szCs w:val="26"/>
                <w:lang w:eastAsia="zh-HK"/>
              </w:rPr>
              <w:t>了解</w:t>
            </w:r>
            <w:r w:rsidR="009B166D" w:rsidRPr="003468BB">
              <w:rPr>
                <w:rFonts w:eastAsia="新細明體" w:hint="eastAsia"/>
                <w:spacing w:val="20"/>
                <w:sz w:val="26"/>
                <w:szCs w:val="26"/>
                <w:lang w:eastAsia="zh-HK"/>
              </w:rPr>
              <w:lastRenderedPageBreak/>
              <w:t>事</w:t>
            </w:r>
            <w:r w:rsidR="009B166D" w:rsidRPr="003468BB">
              <w:rPr>
                <w:rFonts w:eastAsia="新細明體" w:hint="eastAsia"/>
                <w:spacing w:val="20"/>
                <w:sz w:val="26"/>
                <w:szCs w:val="26"/>
              </w:rPr>
              <w:t>情</w:t>
            </w:r>
            <w:r w:rsidR="009B166D" w:rsidRPr="003468BB">
              <w:rPr>
                <w:rFonts w:eastAsia="新細明體" w:hint="eastAsia"/>
                <w:spacing w:val="20"/>
                <w:sz w:val="26"/>
                <w:szCs w:val="26"/>
                <w:lang w:eastAsia="zh-HK"/>
              </w:rPr>
              <w:t>的嚴</w:t>
            </w:r>
            <w:r w:rsidR="009B166D" w:rsidRPr="003468BB">
              <w:rPr>
                <w:rFonts w:eastAsia="新細明體" w:hint="eastAsia"/>
                <w:spacing w:val="20"/>
                <w:sz w:val="26"/>
                <w:szCs w:val="26"/>
              </w:rPr>
              <w:t>重</w:t>
            </w:r>
            <w:r w:rsidR="009B166D" w:rsidRPr="003468BB">
              <w:rPr>
                <w:rFonts w:eastAsia="新細明體" w:hint="eastAsia"/>
                <w:spacing w:val="20"/>
                <w:sz w:val="26"/>
                <w:szCs w:val="26"/>
                <w:lang w:eastAsia="zh-HK"/>
              </w:rPr>
              <w:t>性</w:t>
            </w:r>
            <w:r w:rsidR="009B166D" w:rsidRPr="003468BB">
              <w:rPr>
                <w:rFonts w:eastAsia="新細明體" w:hint="eastAsia"/>
                <w:spacing w:val="20"/>
                <w:sz w:val="26"/>
                <w:szCs w:val="26"/>
              </w:rPr>
              <w:t>，</w:t>
            </w:r>
            <w:r w:rsidR="00E035BB" w:rsidRPr="003468BB">
              <w:rPr>
                <w:rFonts w:eastAsia="新細明體" w:hint="eastAsia"/>
                <w:spacing w:val="20"/>
                <w:sz w:val="26"/>
                <w:szCs w:val="26"/>
                <w:lang w:eastAsia="zh-HK"/>
              </w:rPr>
              <w:t>促使</w:t>
            </w:r>
            <w:r w:rsidR="00C967FD" w:rsidRPr="003468BB">
              <w:rPr>
                <w:rFonts w:eastAsia="新細明體" w:hint="eastAsia"/>
                <w:spacing w:val="20"/>
                <w:sz w:val="26"/>
                <w:szCs w:val="26"/>
                <w:lang w:eastAsia="zh-HK"/>
              </w:rPr>
              <w:t>他們</w:t>
            </w:r>
            <w:r w:rsidR="009B166D" w:rsidRPr="003468BB">
              <w:rPr>
                <w:rFonts w:eastAsia="新細明體" w:hint="eastAsia"/>
                <w:spacing w:val="20"/>
                <w:sz w:val="26"/>
                <w:szCs w:val="26"/>
                <w:lang w:eastAsia="zh-HK"/>
              </w:rPr>
              <w:t>與</w:t>
            </w:r>
            <w:r w:rsidR="009B166D" w:rsidRPr="003468BB">
              <w:rPr>
                <w:rFonts w:eastAsia="新細明體" w:hint="eastAsia"/>
                <w:spacing w:val="20"/>
                <w:sz w:val="26"/>
                <w:szCs w:val="26"/>
              </w:rPr>
              <w:t>工作人員</w:t>
            </w:r>
            <w:r w:rsidR="009B166D" w:rsidRPr="003468BB">
              <w:rPr>
                <w:rFonts w:eastAsia="新細明體" w:hint="eastAsia"/>
                <w:spacing w:val="20"/>
                <w:sz w:val="26"/>
                <w:szCs w:val="26"/>
                <w:lang w:eastAsia="zh-HK"/>
              </w:rPr>
              <w:t>合作</w:t>
            </w:r>
            <w:r w:rsidR="009B166D" w:rsidRPr="003468BB">
              <w:rPr>
                <w:rFonts w:eastAsia="新細明體" w:hint="eastAsia"/>
                <w:spacing w:val="20"/>
                <w:sz w:val="26"/>
                <w:szCs w:val="26"/>
              </w:rPr>
              <w:t>，運用家庭本身的長處和資源，盡快妥善處理問題</w:t>
            </w:r>
            <w:r w:rsidR="009B166D" w:rsidRPr="003468BB">
              <w:rPr>
                <w:rFonts w:eastAsia="新細明體" w:hint="eastAsia"/>
                <w:spacing w:val="20"/>
                <w:sz w:val="26"/>
                <w:szCs w:val="26"/>
                <w:lang w:eastAsia="zh-HK"/>
              </w:rPr>
              <w:t>，</w:t>
            </w:r>
            <w:r w:rsidR="009B166D" w:rsidRPr="003468BB">
              <w:rPr>
                <w:rFonts w:eastAsia="新細明體" w:hint="eastAsia"/>
                <w:spacing w:val="20"/>
                <w:sz w:val="26"/>
                <w:szCs w:val="26"/>
              </w:rPr>
              <w:t>以</w:t>
            </w:r>
            <w:r w:rsidR="009B166D" w:rsidRPr="003468BB">
              <w:rPr>
                <w:rFonts w:eastAsia="新細明體" w:hint="eastAsia"/>
                <w:b/>
                <w:spacing w:val="20"/>
                <w:sz w:val="26"/>
                <w:szCs w:val="26"/>
              </w:rPr>
              <w:t>確保兒童的身心安全</w:t>
            </w:r>
            <w:r w:rsidR="009B166D" w:rsidRPr="003468BB">
              <w:rPr>
                <w:rFonts w:eastAsia="新細明體" w:hint="eastAsia"/>
                <w:spacing w:val="20"/>
                <w:sz w:val="26"/>
                <w:szCs w:val="26"/>
                <w:lang w:eastAsia="zh-HK"/>
              </w:rPr>
              <w:t>，避免再次出現類似的問題或引致更嚴重的後果。</w:t>
            </w:r>
          </w:p>
          <w:p w14:paraId="144E0120" w14:textId="106EB1F0" w:rsidR="009B166D" w:rsidRPr="003468BB" w:rsidRDefault="009B166D" w:rsidP="00CB53DA">
            <w:pPr>
              <w:widowControl/>
              <w:numPr>
                <w:ilvl w:val="0"/>
                <w:numId w:val="6"/>
              </w:numPr>
              <w:overflowPunct w:val="0"/>
              <w:spacing w:beforeLines="100" w:before="240" w:after="200" w:line="276" w:lineRule="auto"/>
              <w:ind w:left="612" w:hanging="459"/>
              <w:jc w:val="both"/>
              <w:rPr>
                <w:rFonts w:eastAsia="新細明體"/>
                <w:spacing w:val="20"/>
                <w:sz w:val="26"/>
                <w:szCs w:val="26"/>
                <w:lang w:eastAsia="zh-HK"/>
              </w:rPr>
            </w:pPr>
            <w:r w:rsidRPr="003468BB">
              <w:rPr>
                <w:rFonts w:eastAsia="新細明體" w:hint="eastAsia"/>
                <w:spacing w:val="20"/>
                <w:sz w:val="26"/>
                <w:szCs w:val="26"/>
              </w:rPr>
              <w:t>大部分</w:t>
            </w:r>
            <w:r w:rsidR="00747C4A" w:rsidRPr="003468BB">
              <w:rPr>
                <w:rFonts w:eastAsia="新細明體" w:hint="eastAsia"/>
                <w:spacing w:val="20"/>
                <w:sz w:val="26"/>
                <w:szCs w:val="26"/>
              </w:rPr>
              <w:t>傷</w:t>
            </w:r>
            <w:r w:rsidR="00747C4A" w:rsidRPr="003468BB">
              <w:rPr>
                <w:rFonts w:eastAsia="新細明體" w:hint="eastAsia"/>
                <w:spacing w:val="20"/>
                <w:sz w:val="26"/>
                <w:szCs w:val="26"/>
                <w:lang w:eastAsia="zh-HK"/>
              </w:rPr>
              <w:t>害／</w:t>
            </w:r>
            <w:r w:rsidR="002234AC" w:rsidRPr="003468BB">
              <w:rPr>
                <w:rFonts w:eastAsia="新細明體" w:hint="eastAsia"/>
                <w:spacing w:val="20"/>
                <w:sz w:val="26"/>
                <w:szCs w:val="26"/>
                <w:lang w:eastAsia="zh-HK"/>
              </w:rPr>
              <w:t>虐待兒童的</w:t>
            </w:r>
            <w:r w:rsidR="00C967FD" w:rsidRPr="003468BB">
              <w:rPr>
                <w:rFonts w:eastAsia="新細明體" w:hint="eastAsia"/>
                <w:spacing w:val="20"/>
                <w:sz w:val="26"/>
                <w:szCs w:val="26"/>
                <w:lang w:eastAsia="zh-HK"/>
              </w:rPr>
              <w:t>事件</w:t>
            </w:r>
            <w:r w:rsidRPr="003468BB">
              <w:rPr>
                <w:rFonts w:eastAsia="新細明體" w:hint="eastAsia"/>
                <w:spacing w:val="20"/>
                <w:sz w:val="26"/>
                <w:szCs w:val="26"/>
                <w:lang w:eastAsia="zh-HK"/>
              </w:rPr>
              <w:t>都可能因懷疑涉及</w:t>
            </w:r>
            <w:r w:rsidR="00C967FD" w:rsidRPr="003468BB">
              <w:rPr>
                <w:rFonts w:eastAsia="新細明體" w:hint="eastAsia"/>
                <w:spacing w:val="20"/>
                <w:sz w:val="26"/>
                <w:szCs w:val="26"/>
                <w:lang w:eastAsia="zh-HK"/>
              </w:rPr>
              <w:t>刑事</w:t>
            </w:r>
            <w:r w:rsidRPr="003468BB">
              <w:rPr>
                <w:rFonts w:eastAsia="新細明體" w:hint="eastAsia"/>
                <w:spacing w:val="20"/>
                <w:sz w:val="26"/>
                <w:szCs w:val="26"/>
                <w:lang w:eastAsia="zh-HK"/>
              </w:rPr>
              <w:t>罪</w:t>
            </w:r>
            <w:r w:rsidR="00C967FD" w:rsidRPr="003468BB">
              <w:rPr>
                <w:rFonts w:eastAsia="新細明體" w:hint="eastAsia"/>
                <w:spacing w:val="20"/>
                <w:sz w:val="26"/>
                <w:szCs w:val="26"/>
                <w:lang w:eastAsia="zh-HK"/>
              </w:rPr>
              <w:t>行</w:t>
            </w:r>
            <w:r w:rsidRPr="003468BB">
              <w:rPr>
                <w:rFonts w:eastAsia="新細明體" w:hint="eastAsia"/>
                <w:spacing w:val="20"/>
                <w:sz w:val="26"/>
                <w:szCs w:val="26"/>
                <w:lang w:eastAsia="zh-HK"/>
              </w:rPr>
              <w:t>而需要由警方進行刑事調查，</w:t>
            </w:r>
            <w:r w:rsidR="00BD0F1E" w:rsidRPr="003468BB">
              <w:rPr>
                <w:rFonts w:eastAsia="新細明體" w:hint="eastAsia"/>
                <w:spacing w:val="20"/>
                <w:sz w:val="26"/>
                <w:szCs w:val="26"/>
                <w:lang w:eastAsia="zh-HK"/>
              </w:rPr>
              <w:t>不過，</w:t>
            </w:r>
            <w:r w:rsidR="00C967FD" w:rsidRPr="003468BB">
              <w:rPr>
                <w:rFonts w:eastAsia="新細明體" w:hint="eastAsia"/>
                <w:spacing w:val="20"/>
                <w:sz w:val="26"/>
                <w:szCs w:val="26"/>
                <w:lang w:eastAsia="zh-HK"/>
              </w:rPr>
              <w:t>當專業人士</w:t>
            </w:r>
            <w:r w:rsidRPr="003468BB">
              <w:rPr>
                <w:rFonts w:eastAsia="新細明體" w:hint="eastAsia"/>
                <w:spacing w:val="20"/>
                <w:sz w:val="26"/>
                <w:szCs w:val="26"/>
                <w:lang w:eastAsia="zh-HK"/>
              </w:rPr>
              <w:t>界定</w:t>
            </w:r>
            <w:r w:rsidR="00C967FD" w:rsidRPr="003468BB">
              <w:rPr>
                <w:rFonts w:eastAsia="新細明體" w:hint="eastAsia"/>
                <w:spacing w:val="20"/>
                <w:sz w:val="26"/>
                <w:szCs w:val="26"/>
                <w:lang w:eastAsia="zh-HK"/>
              </w:rPr>
              <w:t>該事件</w:t>
            </w:r>
            <w:r w:rsidRPr="003468BB">
              <w:rPr>
                <w:rFonts w:eastAsia="新細明體" w:hint="eastAsia"/>
                <w:spacing w:val="20"/>
                <w:sz w:val="26"/>
                <w:szCs w:val="26"/>
                <w:lang w:eastAsia="zh-HK"/>
              </w:rPr>
              <w:t>為虐待兒童</w:t>
            </w:r>
            <w:r w:rsidR="00C967FD" w:rsidRPr="003468BB">
              <w:rPr>
                <w:rFonts w:eastAsia="新細明體" w:hint="eastAsia"/>
                <w:spacing w:val="20"/>
                <w:sz w:val="26"/>
                <w:szCs w:val="26"/>
                <w:lang w:eastAsia="zh-HK"/>
              </w:rPr>
              <w:t>時，</w:t>
            </w:r>
            <w:r w:rsidRPr="003468BB">
              <w:rPr>
                <w:rFonts w:eastAsia="新細明體" w:hint="eastAsia"/>
                <w:spacing w:val="20"/>
                <w:sz w:val="26"/>
                <w:szCs w:val="26"/>
                <w:lang w:eastAsia="zh-HK"/>
              </w:rPr>
              <w:t>是從保護兒童的角度考慮，</w:t>
            </w:r>
            <w:r w:rsidRPr="003468BB">
              <w:rPr>
                <w:rFonts w:eastAsia="新細明體" w:hint="eastAsia"/>
                <w:b/>
                <w:spacing w:val="20"/>
                <w:sz w:val="26"/>
                <w:szCs w:val="26"/>
                <w:lang w:eastAsia="zh-HK"/>
              </w:rPr>
              <w:t>與</w:t>
            </w:r>
            <w:r w:rsidR="00BD0F1E" w:rsidRPr="003468BB">
              <w:rPr>
                <w:rFonts w:eastAsia="新細明體" w:hint="eastAsia"/>
                <w:b/>
                <w:spacing w:val="20"/>
                <w:sz w:val="26"/>
                <w:szCs w:val="26"/>
                <w:lang w:eastAsia="zh-HK"/>
              </w:rPr>
              <w:t>警方</w:t>
            </w:r>
            <w:r w:rsidRPr="003468BB">
              <w:rPr>
                <w:rFonts w:eastAsia="新細明體" w:hint="eastAsia"/>
                <w:b/>
                <w:spacing w:val="20"/>
                <w:sz w:val="26"/>
                <w:szCs w:val="26"/>
                <w:lang w:eastAsia="zh-HK"/>
              </w:rPr>
              <w:t>刑事調查的結果或是否作出檢控並無直接關係</w:t>
            </w:r>
            <w:r w:rsidRPr="003468BB">
              <w:rPr>
                <w:rFonts w:eastAsia="新細明體" w:hint="eastAsia"/>
                <w:spacing w:val="20"/>
                <w:sz w:val="26"/>
                <w:szCs w:val="26"/>
                <w:lang w:eastAsia="zh-HK"/>
              </w:rPr>
              <w:t>。</w:t>
            </w:r>
            <w:r w:rsidR="00BD0F1E" w:rsidRPr="003468BB">
              <w:rPr>
                <w:rFonts w:eastAsia="新細明體" w:hint="eastAsia"/>
                <w:spacing w:val="20"/>
                <w:sz w:val="26"/>
                <w:szCs w:val="26"/>
                <w:lang w:eastAsia="zh-HK"/>
              </w:rPr>
              <w:t>有關刑事罪行</w:t>
            </w:r>
            <w:r w:rsidRPr="003468BB">
              <w:rPr>
                <w:rFonts w:eastAsia="新細明體" w:hint="eastAsia"/>
                <w:spacing w:val="20"/>
                <w:sz w:val="26"/>
                <w:szCs w:val="26"/>
                <w:lang w:eastAsia="zh-HK"/>
              </w:rPr>
              <w:t>，應參閱現行的相關法例</w:t>
            </w:r>
            <w:r w:rsidR="001922E9" w:rsidRPr="003468BB">
              <w:rPr>
                <w:rFonts w:eastAsia="新細明體" w:hint="eastAsia"/>
                <w:spacing w:val="20"/>
                <w:sz w:val="26"/>
                <w:szCs w:val="26"/>
                <w:lang w:eastAsia="zh-HK"/>
              </w:rPr>
              <w:t>（可參考本指引</w:t>
            </w:r>
            <w:r w:rsidR="001922E9" w:rsidRPr="003468BB">
              <w:rPr>
                <w:rFonts w:eastAsia="新細明體" w:hint="eastAsia"/>
                <w:color w:val="0070C0"/>
                <w:spacing w:val="20"/>
                <w:sz w:val="26"/>
                <w:szCs w:val="26"/>
                <w:u w:val="single"/>
                <w:lang w:eastAsia="zh-HK"/>
              </w:rPr>
              <w:t>附件三</w:t>
            </w:r>
            <w:r w:rsidR="006970FE" w:rsidRPr="003468BB">
              <w:rPr>
                <w:rFonts w:eastAsia="新細明體" w:hint="eastAsia"/>
                <w:spacing w:val="20"/>
                <w:sz w:val="26"/>
                <w:szCs w:val="26"/>
                <w:lang w:eastAsia="zh-HK"/>
              </w:rPr>
              <w:t>「</w:t>
            </w:r>
            <w:r w:rsidR="007F63B4" w:rsidRPr="003468BB">
              <w:rPr>
                <w:rFonts w:eastAsia="新細明體" w:hint="eastAsia"/>
                <w:spacing w:val="20"/>
                <w:sz w:val="26"/>
                <w:szCs w:val="26"/>
                <w:lang w:eastAsia="zh-HK"/>
              </w:rPr>
              <w:t>與虐待兒童</w:t>
            </w:r>
            <w:r w:rsidR="00790C64" w:rsidRPr="003468BB">
              <w:rPr>
                <w:rFonts w:eastAsia="新細明體" w:hint="eastAsia"/>
                <w:spacing w:val="20"/>
                <w:sz w:val="26"/>
                <w:szCs w:val="26"/>
                <w:lang w:eastAsia="zh-HK"/>
              </w:rPr>
              <w:t>罪行</w:t>
            </w:r>
            <w:r w:rsidR="007F63B4" w:rsidRPr="003468BB">
              <w:rPr>
                <w:rFonts w:eastAsia="新細明體" w:hint="eastAsia"/>
                <w:spacing w:val="20"/>
                <w:sz w:val="26"/>
                <w:szCs w:val="26"/>
                <w:lang w:eastAsia="zh-HK"/>
              </w:rPr>
              <w:t>相關的</w:t>
            </w:r>
            <w:r w:rsidR="005B5A19" w:rsidRPr="003468BB">
              <w:rPr>
                <w:rFonts w:eastAsia="新細明體" w:hint="eastAsia"/>
                <w:spacing w:val="20"/>
                <w:sz w:val="26"/>
                <w:szCs w:val="26"/>
                <w:lang w:eastAsia="zh-HK"/>
              </w:rPr>
              <w:t>香港</w:t>
            </w:r>
            <w:r w:rsidR="007F63B4" w:rsidRPr="003468BB">
              <w:rPr>
                <w:rFonts w:eastAsia="新細明體" w:hint="eastAsia"/>
                <w:spacing w:val="20"/>
                <w:sz w:val="26"/>
                <w:szCs w:val="26"/>
                <w:lang w:eastAsia="zh-HK"/>
              </w:rPr>
              <w:t>法例</w:t>
            </w:r>
            <w:r w:rsidR="00562389" w:rsidRPr="003468BB">
              <w:rPr>
                <w:rFonts w:eastAsia="新細明體" w:hint="eastAsia"/>
                <w:spacing w:val="20"/>
                <w:sz w:val="26"/>
                <w:szCs w:val="26"/>
                <w:lang w:eastAsia="zh-HK"/>
              </w:rPr>
              <w:t>」</w:t>
            </w:r>
            <w:r w:rsidR="001922E9" w:rsidRPr="003468BB">
              <w:rPr>
                <w:rFonts w:eastAsia="新細明體" w:hint="eastAsia"/>
                <w:spacing w:val="20"/>
                <w:sz w:val="26"/>
                <w:szCs w:val="26"/>
                <w:lang w:eastAsia="zh-HK"/>
              </w:rPr>
              <w:t>）</w:t>
            </w:r>
            <w:r w:rsidR="00D75467" w:rsidRPr="003468BB">
              <w:rPr>
                <w:rFonts w:eastAsia="新細明體" w:hint="eastAsia"/>
                <w:spacing w:val="20"/>
                <w:sz w:val="26"/>
                <w:szCs w:val="26"/>
                <w:lang w:eastAsia="zh-HK"/>
              </w:rPr>
              <w:t>。</w:t>
            </w:r>
          </w:p>
          <w:p w14:paraId="3DB61742" w14:textId="77777777" w:rsidR="009B166D" w:rsidRPr="003468BB" w:rsidRDefault="00D75467" w:rsidP="00CB53DA">
            <w:pPr>
              <w:widowControl/>
              <w:numPr>
                <w:ilvl w:val="0"/>
                <w:numId w:val="6"/>
              </w:numPr>
              <w:overflowPunct w:val="0"/>
              <w:spacing w:beforeLines="100" w:before="240" w:after="200" w:line="276" w:lineRule="auto"/>
              <w:ind w:left="612" w:hanging="459"/>
              <w:jc w:val="both"/>
              <w:rPr>
                <w:rFonts w:eastAsia="新細明體"/>
                <w:spacing w:val="20"/>
                <w:sz w:val="26"/>
                <w:szCs w:val="26"/>
                <w:lang w:eastAsia="zh-HK"/>
              </w:rPr>
            </w:pPr>
            <w:r w:rsidRPr="003468BB">
              <w:rPr>
                <w:rFonts w:eastAsia="新細明體" w:hint="eastAsia"/>
                <w:spacing w:val="20"/>
                <w:sz w:val="26"/>
                <w:szCs w:val="26"/>
                <w:lang w:eastAsia="zh-HK"/>
              </w:rPr>
              <w:t>虐待兒童的</w:t>
            </w:r>
            <w:r w:rsidR="009B166D" w:rsidRPr="003468BB">
              <w:rPr>
                <w:rFonts w:eastAsia="新細明體" w:hint="eastAsia"/>
                <w:spacing w:val="20"/>
                <w:sz w:val="26"/>
                <w:szCs w:val="26"/>
                <w:lang w:eastAsia="zh-HK"/>
              </w:rPr>
              <w:t>定義會隨著時間、文化、價值觀和社會變化而改變。衡量哪些是虐待兒童的行為是基於當時社會的標準和專業的知識。</w:t>
            </w:r>
          </w:p>
          <w:p w14:paraId="0F8DF522" w14:textId="4230BCF6" w:rsidR="00747C4A" w:rsidRPr="003468BB" w:rsidRDefault="00747C4A" w:rsidP="00CB53DA">
            <w:pPr>
              <w:widowControl/>
              <w:numPr>
                <w:ilvl w:val="0"/>
                <w:numId w:val="6"/>
              </w:numPr>
              <w:overflowPunct w:val="0"/>
              <w:spacing w:beforeLines="100" w:before="240" w:after="200" w:line="276" w:lineRule="auto"/>
              <w:ind w:left="612" w:hanging="459"/>
              <w:jc w:val="both"/>
              <w:rPr>
                <w:rFonts w:eastAsia="新細明體"/>
                <w:spacing w:val="20"/>
                <w:sz w:val="26"/>
                <w:szCs w:val="26"/>
                <w:lang w:eastAsia="zh-HK"/>
              </w:rPr>
            </w:pPr>
            <w:r w:rsidRPr="003468BB">
              <w:rPr>
                <w:rFonts w:eastAsia="新細明體" w:hint="eastAsia"/>
                <w:spacing w:val="20"/>
                <w:sz w:val="26"/>
                <w:szCs w:val="26"/>
                <w:lang w:eastAsia="zh-HK"/>
              </w:rPr>
              <w:t>有關虐待兒童定義的常見問題，可參考本章</w:t>
            </w:r>
            <w:r w:rsidRPr="003468BB">
              <w:rPr>
                <w:rFonts w:eastAsia="新細明體" w:hint="eastAsia"/>
                <w:color w:val="0070C0"/>
                <w:spacing w:val="20"/>
                <w:sz w:val="26"/>
                <w:szCs w:val="26"/>
                <w:u w:val="single"/>
                <w:lang w:eastAsia="zh-HK"/>
              </w:rPr>
              <w:t>附錄一</w:t>
            </w:r>
            <w:r w:rsidRPr="003468BB">
              <w:rPr>
                <w:rFonts w:eastAsia="新細明體" w:hint="eastAsia"/>
                <w:spacing w:val="20"/>
                <w:sz w:val="26"/>
                <w:szCs w:val="26"/>
                <w:lang w:eastAsia="zh-HK"/>
              </w:rPr>
              <w:t>。</w:t>
            </w:r>
          </w:p>
        </w:tc>
      </w:tr>
    </w:tbl>
    <w:p w14:paraId="0150A16C" w14:textId="77777777" w:rsidR="00CC6662" w:rsidRPr="003468BB" w:rsidRDefault="00CC6662" w:rsidP="0082293E">
      <w:pPr>
        <w:widowControl/>
        <w:spacing w:line="276" w:lineRule="auto"/>
        <w:rPr>
          <w:szCs w:val="26"/>
        </w:rPr>
      </w:pPr>
      <w:r w:rsidRPr="003468BB">
        <w:rPr>
          <w:szCs w:val="26"/>
        </w:rPr>
        <w:lastRenderedPageBreak/>
        <w:br w:type="page"/>
      </w:r>
    </w:p>
    <w:p w14:paraId="521D09C8" w14:textId="11A5BFFE" w:rsidR="00747C4A" w:rsidRPr="003468BB" w:rsidRDefault="00747C4A" w:rsidP="00747C4A">
      <w:pPr>
        <w:tabs>
          <w:tab w:val="num" w:pos="910"/>
        </w:tabs>
        <w:overflowPunct w:val="0"/>
        <w:spacing w:beforeLines="100" w:before="240"/>
        <w:jc w:val="right"/>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lang w:eastAsia="zh-HK"/>
        </w:rPr>
        <w:lastRenderedPageBreak/>
        <w:t>第二章附錄一</w:t>
      </w:r>
    </w:p>
    <w:p w14:paraId="0D4D621C" w14:textId="32D8AEC9" w:rsidR="009B166D" w:rsidRPr="003468BB" w:rsidRDefault="00DA3F67" w:rsidP="00747C4A">
      <w:pPr>
        <w:tabs>
          <w:tab w:val="num" w:pos="910"/>
        </w:tabs>
        <w:overflowPunct w:val="0"/>
        <w:spacing w:beforeLines="100" w:before="240"/>
        <w:jc w:val="center"/>
        <w:rPr>
          <w:rFonts w:asciiTheme="majorEastAsia" w:eastAsiaTheme="majorEastAsia" w:hAnsiTheme="majorEastAsia"/>
          <w:b/>
          <w:spacing w:val="20"/>
          <w:sz w:val="28"/>
          <w:szCs w:val="26"/>
        </w:rPr>
      </w:pPr>
      <w:r w:rsidRPr="003468BB">
        <w:rPr>
          <w:rFonts w:asciiTheme="majorEastAsia" w:eastAsiaTheme="majorEastAsia" w:hAnsiTheme="majorEastAsia" w:hint="eastAsia"/>
          <w:b/>
          <w:spacing w:val="20"/>
          <w:sz w:val="28"/>
          <w:szCs w:val="26"/>
        </w:rPr>
        <w:t>有關虐待兒童定義</w:t>
      </w:r>
      <w:r w:rsidR="00747C4A" w:rsidRPr="003468BB">
        <w:rPr>
          <w:rFonts w:asciiTheme="majorEastAsia" w:eastAsiaTheme="majorEastAsia" w:hAnsiTheme="majorEastAsia" w:hint="eastAsia"/>
          <w:b/>
          <w:spacing w:val="20"/>
          <w:sz w:val="28"/>
          <w:szCs w:val="26"/>
          <w:lang w:eastAsia="zh-HK"/>
        </w:rPr>
        <w:t>的</w:t>
      </w:r>
      <w:r w:rsidR="009B166D" w:rsidRPr="003468BB">
        <w:rPr>
          <w:rFonts w:asciiTheme="majorEastAsia" w:eastAsiaTheme="majorEastAsia" w:hAnsiTheme="majorEastAsia" w:hint="eastAsia"/>
          <w:b/>
          <w:spacing w:val="20"/>
          <w:sz w:val="28"/>
          <w:szCs w:val="26"/>
        </w:rPr>
        <w:t>常見問題</w:t>
      </w:r>
    </w:p>
    <w:p w14:paraId="1EC32195" w14:textId="77777777" w:rsidR="00747C4A" w:rsidRPr="003468BB" w:rsidRDefault="00747C4A" w:rsidP="00C46DB4">
      <w:pPr>
        <w:tabs>
          <w:tab w:val="num" w:pos="910"/>
        </w:tabs>
        <w:overflowPunct w:val="0"/>
        <w:spacing w:beforeLines="100" w:before="240"/>
        <w:jc w:val="both"/>
        <w:rPr>
          <w:rFonts w:asciiTheme="majorEastAsia" w:eastAsiaTheme="majorEastAsia" w:hAnsiTheme="majorEastAsia"/>
          <w:b/>
          <w:spacing w:val="20"/>
          <w:szCs w:val="26"/>
          <w:lang w:eastAsia="zh-HK"/>
        </w:rPr>
      </w:pPr>
    </w:p>
    <w:p w14:paraId="6CB996A6" w14:textId="483264B3" w:rsidR="00D75467" w:rsidRPr="003468BB" w:rsidRDefault="00D75467" w:rsidP="00C46DB4">
      <w:pPr>
        <w:tabs>
          <w:tab w:val="num" w:pos="910"/>
        </w:tabs>
        <w:overflowPunct w:val="0"/>
        <w:spacing w:beforeLines="100" w:before="24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lang w:eastAsia="zh-HK"/>
        </w:rPr>
        <w:t>有關身體</w:t>
      </w:r>
      <w:r w:rsidR="00D525C0" w:rsidRPr="003468BB">
        <w:rPr>
          <w:rFonts w:asciiTheme="majorEastAsia" w:eastAsiaTheme="majorEastAsia" w:hAnsiTheme="majorEastAsia"/>
          <w:b/>
          <w:spacing w:val="20"/>
          <w:szCs w:val="26"/>
          <w:lang w:eastAsia="zh-HK"/>
        </w:rPr>
        <w:t>傷害／</w:t>
      </w:r>
      <w:r w:rsidRPr="003468BB">
        <w:rPr>
          <w:rFonts w:asciiTheme="majorEastAsia" w:eastAsiaTheme="majorEastAsia" w:hAnsiTheme="majorEastAsia" w:hint="eastAsia"/>
          <w:b/>
          <w:spacing w:val="20"/>
          <w:szCs w:val="26"/>
          <w:lang w:eastAsia="zh-HK"/>
        </w:rPr>
        <w:t>虐待</w:t>
      </w:r>
    </w:p>
    <w:p w14:paraId="26D558C7" w14:textId="4ED4D28A" w:rsidR="009B166D" w:rsidRPr="003468BB" w:rsidRDefault="009B166D" w:rsidP="00313CBD">
      <w:pPr>
        <w:widowControl/>
        <w:numPr>
          <w:ilvl w:val="0"/>
          <w:numId w:val="7"/>
        </w:numPr>
        <w:spacing w:beforeLines="150" w:before="360" w:after="200" w:line="276" w:lineRule="auto"/>
        <w:ind w:left="357" w:hanging="357"/>
        <w:rPr>
          <w:rFonts w:eastAsia="新細明體"/>
          <w:b/>
          <w:spacing w:val="20"/>
          <w:szCs w:val="26"/>
          <w:lang w:eastAsia="zh-HK"/>
        </w:rPr>
      </w:pPr>
      <w:r w:rsidRPr="003468BB">
        <w:rPr>
          <w:rFonts w:eastAsia="新細明體"/>
          <w:b/>
          <w:spacing w:val="20"/>
          <w:szCs w:val="26"/>
          <w:lang w:eastAsia="zh-HK"/>
        </w:rPr>
        <w:t>體罰</w:t>
      </w:r>
      <w:r w:rsidR="00823A56" w:rsidRPr="003468BB">
        <w:rPr>
          <w:rFonts w:eastAsia="新細明體"/>
          <w:b/>
          <w:spacing w:val="20"/>
          <w:szCs w:val="26"/>
          <w:lang w:eastAsia="zh-HK"/>
        </w:rPr>
        <w:t>兒童是否</w:t>
      </w:r>
      <w:r w:rsidRPr="003468BB">
        <w:rPr>
          <w:rFonts w:eastAsia="新細明體"/>
          <w:b/>
          <w:spacing w:val="20"/>
          <w:szCs w:val="26"/>
          <w:lang w:eastAsia="zh-HK"/>
        </w:rPr>
        <w:t>都</w:t>
      </w:r>
      <w:r w:rsidR="00D525C0" w:rsidRPr="003468BB">
        <w:rPr>
          <w:rFonts w:eastAsia="新細明體" w:hint="eastAsia"/>
          <w:b/>
          <w:spacing w:val="20"/>
          <w:szCs w:val="26"/>
          <w:lang w:eastAsia="zh-HK"/>
        </w:rPr>
        <w:t>被視</w:t>
      </w:r>
      <w:r w:rsidR="003E52EB" w:rsidRPr="003468BB">
        <w:rPr>
          <w:rFonts w:eastAsia="新細明體" w:hint="eastAsia"/>
          <w:b/>
          <w:spacing w:val="20"/>
          <w:szCs w:val="26"/>
          <w:lang w:eastAsia="zh-HK"/>
        </w:rPr>
        <w:t>作</w:t>
      </w:r>
      <w:r w:rsidRPr="003468BB">
        <w:rPr>
          <w:rFonts w:eastAsia="新細明體"/>
          <w:b/>
          <w:spacing w:val="20"/>
          <w:szCs w:val="26"/>
          <w:lang w:eastAsia="zh-HK"/>
        </w:rPr>
        <w:t>身體傷害／虐待？</w:t>
      </w:r>
    </w:p>
    <w:p w14:paraId="61BB8CE7" w14:textId="02EC19B8" w:rsidR="009B166D" w:rsidRPr="003468BB" w:rsidRDefault="00491470" w:rsidP="00803A55">
      <w:pPr>
        <w:pStyle w:val="ae"/>
        <w:widowControl/>
        <w:numPr>
          <w:ilvl w:val="0"/>
          <w:numId w:val="103"/>
        </w:numPr>
        <w:snapToGrid w:val="0"/>
        <w:spacing w:after="200" w:line="276" w:lineRule="auto"/>
        <w:ind w:left="839" w:hanging="482"/>
        <w:contextualSpacing w:val="0"/>
        <w:jc w:val="both"/>
        <w:rPr>
          <w:rFonts w:eastAsia="新細明體"/>
          <w:spacing w:val="20"/>
          <w:szCs w:val="26"/>
        </w:rPr>
      </w:pPr>
      <w:r w:rsidRPr="003468BB">
        <w:rPr>
          <w:rFonts w:eastAsia="新細明體" w:hint="eastAsia"/>
          <w:spacing w:val="20"/>
          <w:szCs w:val="26"/>
          <w:lang w:eastAsia="zh-HK"/>
        </w:rPr>
        <w:t>體罰一般指</w:t>
      </w:r>
      <w:r w:rsidR="001A5091" w:rsidRPr="003468BB">
        <w:rPr>
          <w:rFonts w:eastAsia="新細明體" w:hint="eastAsia"/>
          <w:spacing w:val="20"/>
          <w:szCs w:val="26"/>
          <w:lang w:eastAsia="zh-HK"/>
        </w:rPr>
        <w:t>拍打兒童身</w:t>
      </w:r>
      <w:r w:rsidR="001A5091" w:rsidRPr="003468BB">
        <w:rPr>
          <w:rFonts w:eastAsia="新細明體" w:hint="eastAsia"/>
          <w:spacing w:val="20"/>
          <w:szCs w:val="26"/>
        </w:rPr>
        <w:t>體</w:t>
      </w:r>
      <w:r w:rsidR="001A5091" w:rsidRPr="003468BB">
        <w:rPr>
          <w:rFonts w:eastAsia="新細明體" w:hint="eastAsia"/>
          <w:spacing w:val="20"/>
          <w:szCs w:val="26"/>
          <w:lang w:eastAsia="zh-HK"/>
        </w:rPr>
        <w:t>的行為，</w:t>
      </w:r>
      <w:r w:rsidRPr="003468BB">
        <w:rPr>
          <w:rFonts w:eastAsia="新細明體" w:hint="eastAsia"/>
          <w:spacing w:val="20"/>
          <w:szCs w:val="26"/>
          <w:lang w:eastAsia="zh-HK"/>
        </w:rPr>
        <w:t>令兒童感到痛楚，以求改變或控制兒童的行為。</w:t>
      </w:r>
      <w:r w:rsidR="009B166D" w:rsidRPr="003468BB">
        <w:rPr>
          <w:rFonts w:eastAsia="新細明體" w:hint="eastAsia"/>
          <w:spacing w:val="20"/>
          <w:szCs w:val="26"/>
        </w:rPr>
        <w:t>大部分</w:t>
      </w:r>
      <w:r w:rsidR="009B166D" w:rsidRPr="003468BB">
        <w:rPr>
          <w:rFonts w:eastAsia="新細明體" w:hint="eastAsia"/>
          <w:spacing w:val="20"/>
          <w:szCs w:val="26"/>
          <w:lang w:eastAsia="zh-HK"/>
        </w:rPr>
        <w:t>家長／照顧者</w:t>
      </w:r>
      <w:r w:rsidR="009B166D" w:rsidRPr="003468BB">
        <w:rPr>
          <w:rFonts w:eastAsia="新細明體" w:hint="eastAsia"/>
          <w:spacing w:val="20"/>
          <w:szCs w:val="26"/>
        </w:rPr>
        <w:t>在體罰兒童時都是出於管教，並沒</w:t>
      </w:r>
      <w:r w:rsidR="009B166D" w:rsidRPr="003468BB">
        <w:rPr>
          <w:rFonts w:eastAsia="新細明體" w:hint="eastAsia"/>
          <w:spacing w:val="20"/>
          <w:szCs w:val="26"/>
          <w:lang w:eastAsia="zh-HK"/>
        </w:rPr>
        <w:t>有意圖</w:t>
      </w:r>
      <w:r w:rsidR="009B166D" w:rsidRPr="003468BB">
        <w:rPr>
          <w:rFonts w:eastAsia="新細明體" w:hint="eastAsia"/>
          <w:spacing w:val="20"/>
          <w:szCs w:val="26"/>
        </w:rPr>
        <w:t>要</w:t>
      </w:r>
      <w:r w:rsidR="009B166D" w:rsidRPr="003468BB">
        <w:rPr>
          <w:rFonts w:eastAsia="新細明體" w:hint="eastAsia"/>
          <w:spacing w:val="20"/>
          <w:szCs w:val="26"/>
          <w:lang w:eastAsia="zh-HK"/>
        </w:rPr>
        <w:t>傷害兒童</w:t>
      </w:r>
      <w:r w:rsidR="009B166D" w:rsidRPr="003468BB">
        <w:rPr>
          <w:rFonts w:eastAsia="新細明體" w:hint="eastAsia"/>
          <w:spacing w:val="20"/>
          <w:szCs w:val="26"/>
        </w:rPr>
        <w:t>，但</w:t>
      </w:r>
      <w:r w:rsidR="00384639" w:rsidRPr="003468BB">
        <w:rPr>
          <w:rFonts w:eastAsia="新細明體" w:hint="eastAsia"/>
          <w:spacing w:val="20"/>
          <w:szCs w:val="26"/>
        </w:rPr>
        <w:t>體罰並不是</w:t>
      </w:r>
      <w:r w:rsidRPr="003468BB">
        <w:rPr>
          <w:rFonts w:eastAsia="新細明體" w:hint="eastAsia"/>
          <w:spacing w:val="20"/>
          <w:szCs w:val="26"/>
          <w:lang w:eastAsia="zh-HK"/>
        </w:rPr>
        <w:t>合適和</w:t>
      </w:r>
      <w:r w:rsidR="00384639" w:rsidRPr="003468BB">
        <w:rPr>
          <w:rFonts w:eastAsia="新細明體" w:hint="eastAsia"/>
          <w:spacing w:val="20"/>
          <w:szCs w:val="26"/>
        </w:rPr>
        <w:t>有效的管教方法，而且</w:t>
      </w:r>
      <w:r w:rsidR="009B166D" w:rsidRPr="003468BB">
        <w:rPr>
          <w:rFonts w:eastAsia="新細明體" w:hint="eastAsia"/>
          <w:spacing w:val="20"/>
          <w:szCs w:val="26"/>
        </w:rPr>
        <w:t>當家長／照顧者情緒激動時，體罰往往會加劇或過分，</w:t>
      </w:r>
      <w:r w:rsidR="00943C29" w:rsidRPr="003468BB">
        <w:rPr>
          <w:rFonts w:eastAsia="新細明體" w:hint="eastAsia"/>
          <w:spacing w:val="20"/>
          <w:szCs w:val="26"/>
          <w:lang w:eastAsia="zh-HK"/>
        </w:rPr>
        <w:t>甚至</w:t>
      </w:r>
      <w:r w:rsidR="009B166D" w:rsidRPr="003468BB">
        <w:rPr>
          <w:rFonts w:eastAsia="新細明體" w:hint="eastAsia"/>
          <w:spacing w:val="20"/>
          <w:szCs w:val="26"/>
        </w:rPr>
        <w:t>變成家長／照顧者發洩情緒的途徑，</w:t>
      </w:r>
      <w:r w:rsidR="00384639" w:rsidRPr="003468BB">
        <w:rPr>
          <w:rFonts w:eastAsia="新細明體" w:hint="eastAsia"/>
          <w:spacing w:val="20"/>
          <w:szCs w:val="26"/>
        </w:rPr>
        <w:t>不但</w:t>
      </w:r>
      <w:r w:rsidR="009B166D" w:rsidRPr="003468BB">
        <w:rPr>
          <w:rFonts w:eastAsia="新細明體" w:hint="eastAsia"/>
          <w:spacing w:val="20"/>
          <w:szCs w:val="26"/>
        </w:rPr>
        <w:t>不能達到管教</w:t>
      </w:r>
      <w:r w:rsidR="00943C29" w:rsidRPr="003468BB">
        <w:rPr>
          <w:rFonts w:eastAsia="新細明體" w:hint="eastAsia"/>
          <w:spacing w:val="20"/>
          <w:szCs w:val="26"/>
          <w:lang w:eastAsia="zh-HK"/>
        </w:rPr>
        <w:t>兒童</w:t>
      </w:r>
      <w:r w:rsidR="009B166D" w:rsidRPr="003468BB">
        <w:rPr>
          <w:rFonts w:eastAsia="新細明體" w:hint="eastAsia"/>
          <w:spacing w:val="20"/>
          <w:szCs w:val="26"/>
        </w:rPr>
        <w:t>的目的，反而造成很多不良的後果，除了會令兒童身體受傷，亦會傷害兒童的心理發展，</w:t>
      </w:r>
      <w:r w:rsidRPr="003468BB">
        <w:rPr>
          <w:rFonts w:eastAsia="新細明體" w:hint="eastAsia"/>
          <w:spacing w:val="20"/>
          <w:szCs w:val="26"/>
          <w:lang w:eastAsia="zh-HK"/>
        </w:rPr>
        <w:t>例如會令兒童的自尊</w:t>
      </w:r>
      <w:r w:rsidR="00943C29" w:rsidRPr="003468BB">
        <w:rPr>
          <w:rFonts w:eastAsia="新細明體" w:hint="eastAsia"/>
          <w:spacing w:val="20"/>
          <w:szCs w:val="26"/>
          <w:lang w:eastAsia="zh-HK"/>
        </w:rPr>
        <w:t>心</w:t>
      </w:r>
      <w:r w:rsidRPr="003468BB">
        <w:rPr>
          <w:rFonts w:eastAsia="新細明體" w:hint="eastAsia"/>
          <w:spacing w:val="20"/>
          <w:szCs w:val="26"/>
          <w:lang w:eastAsia="zh-HK"/>
        </w:rPr>
        <w:t>受損或傾向使用暴力解決問題，</w:t>
      </w:r>
      <w:r w:rsidR="009B166D" w:rsidRPr="003468BB">
        <w:rPr>
          <w:rFonts w:eastAsia="新細明體" w:hint="eastAsia"/>
          <w:spacing w:val="20"/>
          <w:szCs w:val="26"/>
        </w:rPr>
        <w:t>更加影響親子關係。</w:t>
      </w:r>
    </w:p>
    <w:p w14:paraId="7319661D" w14:textId="7CB65927" w:rsidR="009B166D" w:rsidRPr="003468BB" w:rsidRDefault="009B166D" w:rsidP="00803A55">
      <w:pPr>
        <w:pStyle w:val="ae"/>
        <w:widowControl/>
        <w:numPr>
          <w:ilvl w:val="0"/>
          <w:numId w:val="103"/>
        </w:numPr>
        <w:snapToGrid w:val="0"/>
        <w:spacing w:after="200" w:line="276" w:lineRule="auto"/>
        <w:ind w:left="839" w:hanging="482"/>
        <w:contextualSpacing w:val="0"/>
        <w:jc w:val="both"/>
        <w:rPr>
          <w:rFonts w:eastAsia="新細明體"/>
          <w:spacing w:val="20"/>
          <w:szCs w:val="26"/>
        </w:rPr>
      </w:pPr>
      <w:r w:rsidRPr="003468BB">
        <w:rPr>
          <w:rFonts w:eastAsia="新細明體" w:hint="eastAsia"/>
          <w:spacing w:val="20"/>
          <w:szCs w:val="26"/>
        </w:rPr>
        <w:t>不少身體傷害／虐待個案都源於家長對兒童施行體罰。至於是否要界定該種體罰是身體傷害／虐待，則沒有絕對的標準，工作人員應按每宗個案不同的情況逐一評估。最主要是考慮該行為對兒童的身心健康發展已造成的傷害及可能造成的影響，而不是家長／照顧者是否有傷害兒童的意圖。</w:t>
      </w:r>
    </w:p>
    <w:p w14:paraId="306F4B77" w14:textId="68AD8F81" w:rsidR="009B166D" w:rsidRPr="003468BB" w:rsidRDefault="00384639" w:rsidP="00803A55">
      <w:pPr>
        <w:pStyle w:val="ae"/>
        <w:widowControl/>
        <w:numPr>
          <w:ilvl w:val="0"/>
          <w:numId w:val="103"/>
        </w:numPr>
        <w:snapToGrid w:val="0"/>
        <w:spacing w:after="200" w:line="276" w:lineRule="auto"/>
        <w:contextualSpacing w:val="0"/>
        <w:jc w:val="both"/>
        <w:rPr>
          <w:rFonts w:eastAsia="新細明體"/>
          <w:spacing w:val="20"/>
          <w:szCs w:val="26"/>
        </w:rPr>
      </w:pPr>
      <w:r w:rsidRPr="003468BB">
        <w:rPr>
          <w:rFonts w:eastAsia="新細明體" w:hint="eastAsia"/>
          <w:spacing w:val="20"/>
          <w:szCs w:val="26"/>
        </w:rPr>
        <w:t>即使有些</w:t>
      </w:r>
      <w:r w:rsidR="009B166D" w:rsidRPr="003468BB">
        <w:rPr>
          <w:rFonts w:eastAsia="新細明體" w:hint="eastAsia"/>
          <w:spacing w:val="20"/>
          <w:szCs w:val="26"/>
        </w:rPr>
        <w:t>體罰</w:t>
      </w:r>
      <w:r w:rsidRPr="003468BB">
        <w:rPr>
          <w:rFonts w:eastAsia="新細明體" w:hint="eastAsia"/>
          <w:spacing w:val="20"/>
          <w:szCs w:val="26"/>
        </w:rPr>
        <w:t>兒童</w:t>
      </w:r>
      <w:r w:rsidR="009B166D" w:rsidRPr="003468BB">
        <w:rPr>
          <w:rFonts w:eastAsia="新細明體" w:hint="eastAsia"/>
          <w:spacing w:val="20"/>
          <w:szCs w:val="26"/>
        </w:rPr>
        <w:t>的</w:t>
      </w:r>
      <w:r w:rsidRPr="003468BB">
        <w:rPr>
          <w:rFonts w:eastAsia="新細明體" w:hint="eastAsia"/>
          <w:spacing w:val="20"/>
          <w:szCs w:val="26"/>
        </w:rPr>
        <w:t>個案不被界定為身體傷害／虐待</w:t>
      </w:r>
      <w:r w:rsidR="009B166D" w:rsidRPr="003468BB">
        <w:rPr>
          <w:rFonts w:eastAsia="新細明體" w:hint="eastAsia"/>
          <w:spacing w:val="20"/>
          <w:szCs w:val="26"/>
        </w:rPr>
        <w:t>，兒童的安全亦沒有受威脅，</w:t>
      </w:r>
      <w:r w:rsidRPr="003468BB">
        <w:rPr>
          <w:rFonts w:eastAsia="新細明體" w:hint="eastAsia"/>
          <w:spacing w:val="20"/>
          <w:szCs w:val="26"/>
        </w:rPr>
        <w:t>但</w:t>
      </w:r>
      <w:r w:rsidR="009B166D" w:rsidRPr="003468BB">
        <w:rPr>
          <w:rFonts w:eastAsia="新細明體" w:hint="eastAsia"/>
          <w:spacing w:val="20"/>
          <w:szCs w:val="26"/>
        </w:rPr>
        <w:t>工作人員</w:t>
      </w:r>
      <w:r w:rsidRPr="003468BB">
        <w:rPr>
          <w:rFonts w:eastAsia="新細明體" w:hint="eastAsia"/>
          <w:spacing w:val="20"/>
          <w:szCs w:val="26"/>
        </w:rPr>
        <w:t>仍應</w:t>
      </w:r>
      <w:r w:rsidR="009B166D" w:rsidRPr="003468BB">
        <w:rPr>
          <w:rFonts w:eastAsia="新細明體" w:hint="eastAsia"/>
          <w:spacing w:val="20"/>
          <w:szCs w:val="26"/>
        </w:rPr>
        <w:t>按該</w:t>
      </w:r>
      <w:r w:rsidRPr="003468BB">
        <w:rPr>
          <w:rFonts w:eastAsia="新細明體" w:hint="eastAsia"/>
          <w:spacing w:val="20"/>
          <w:szCs w:val="26"/>
        </w:rPr>
        <w:t>兒童及</w:t>
      </w:r>
      <w:r w:rsidR="009B166D" w:rsidRPr="003468BB">
        <w:rPr>
          <w:rFonts w:eastAsia="新細明體" w:hint="eastAsia"/>
          <w:spacing w:val="20"/>
          <w:szCs w:val="26"/>
        </w:rPr>
        <w:t>家庭的需要提供</w:t>
      </w:r>
      <w:r w:rsidR="00810509" w:rsidRPr="003468BB">
        <w:rPr>
          <w:rFonts w:eastAsia="新細明體" w:hint="eastAsia"/>
          <w:spacing w:val="20"/>
          <w:szCs w:val="26"/>
          <w:lang w:eastAsia="zh-HK"/>
        </w:rPr>
        <w:t>或安排</w:t>
      </w:r>
      <w:r w:rsidR="009B166D" w:rsidRPr="003468BB">
        <w:rPr>
          <w:rFonts w:eastAsia="新細明體" w:hint="eastAsia"/>
          <w:spacing w:val="20"/>
          <w:szCs w:val="26"/>
        </w:rPr>
        <w:t>適切及實質的支援，</w:t>
      </w:r>
      <w:r w:rsidRPr="003468BB">
        <w:rPr>
          <w:rFonts w:eastAsia="新細明體" w:hint="eastAsia"/>
          <w:spacing w:val="20"/>
          <w:szCs w:val="26"/>
        </w:rPr>
        <w:t>並</w:t>
      </w:r>
      <w:r w:rsidR="009B166D" w:rsidRPr="003468BB">
        <w:rPr>
          <w:rFonts w:eastAsia="新細明體" w:hint="eastAsia"/>
          <w:spacing w:val="20"/>
          <w:szCs w:val="26"/>
        </w:rPr>
        <w:t>提升家庭管教兒童的能力，</w:t>
      </w:r>
      <w:r w:rsidRPr="003468BB">
        <w:rPr>
          <w:rFonts w:eastAsia="新細明體" w:hint="eastAsia"/>
          <w:spacing w:val="20"/>
          <w:szCs w:val="26"/>
        </w:rPr>
        <w:t>以免問題持續或惡化</w:t>
      </w:r>
      <w:r w:rsidR="009B166D" w:rsidRPr="003468BB">
        <w:rPr>
          <w:rFonts w:eastAsia="新細明體" w:hint="eastAsia"/>
          <w:spacing w:val="20"/>
          <w:szCs w:val="26"/>
        </w:rPr>
        <w:t>。</w:t>
      </w:r>
    </w:p>
    <w:p w14:paraId="38AEE17B" w14:textId="77777777" w:rsidR="00F338A7" w:rsidRPr="003468BB" w:rsidRDefault="00F338A7" w:rsidP="00F338A7">
      <w:pPr>
        <w:widowControl/>
        <w:spacing w:beforeLines="150" w:before="360" w:after="200" w:line="276" w:lineRule="auto"/>
        <w:jc w:val="both"/>
        <w:rPr>
          <w:rFonts w:eastAsia="新細明體"/>
          <w:b/>
          <w:spacing w:val="20"/>
          <w:szCs w:val="26"/>
          <w:lang w:eastAsia="zh-HK"/>
        </w:rPr>
      </w:pPr>
      <w:r w:rsidRPr="003468BB">
        <w:rPr>
          <w:rFonts w:eastAsia="新細明體" w:hint="eastAsia"/>
          <w:b/>
          <w:spacing w:val="20"/>
          <w:szCs w:val="26"/>
          <w:lang w:eastAsia="zh-HK"/>
        </w:rPr>
        <w:t>有關性侵犯</w:t>
      </w:r>
    </w:p>
    <w:p w14:paraId="280D0FF0" w14:textId="56C6E256" w:rsidR="009B166D" w:rsidRPr="003468BB" w:rsidRDefault="009B166D" w:rsidP="00313CBD">
      <w:pPr>
        <w:widowControl/>
        <w:numPr>
          <w:ilvl w:val="0"/>
          <w:numId w:val="7"/>
        </w:numPr>
        <w:spacing w:beforeLines="150" w:before="360" w:after="200" w:line="276" w:lineRule="auto"/>
        <w:ind w:left="357" w:hanging="357"/>
        <w:jc w:val="both"/>
        <w:rPr>
          <w:rFonts w:eastAsia="新細明體"/>
          <w:b/>
          <w:spacing w:val="20"/>
          <w:szCs w:val="26"/>
          <w:lang w:eastAsia="zh-HK"/>
        </w:rPr>
      </w:pPr>
      <w:r w:rsidRPr="003468BB">
        <w:rPr>
          <w:rFonts w:eastAsia="新細明體" w:hint="eastAsia"/>
          <w:b/>
          <w:spacing w:val="20"/>
          <w:szCs w:val="26"/>
        </w:rPr>
        <w:t>如何分辨兒童之間的行為是</w:t>
      </w:r>
      <w:r w:rsidR="00D3717D" w:rsidRPr="003468BB">
        <w:rPr>
          <w:rFonts w:eastAsia="新細明體" w:hint="eastAsia"/>
          <w:b/>
          <w:spacing w:val="20"/>
          <w:szCs w:val="26"/>
        </w:rPr>
        <w:t>涉及</w:t>
      </w:r>
      <w:r w:rsidRPr="003468BB">
        <w:rPr>
          <w:rFonts w:eastAsia="新細明體" w:hint="eastAsia"/>
          <w:b/>
          <w:spacing w:val="20"/>
          <w:szCs w:val="26"/>
        </w:rPr>
        <w:t>性</w:t>
      </w:r>
      <w:r w:rsidR="00D3717D" w:rsidRPr="003468BB">
        <w:rPr>
          <w:rFonts w:eastAsia="新細明體" w:hint="eastAsia"/>
          <w:b/>
          <w:spacing w:val="20"/>
          <w:szCs w:val="26"/>
        </w:rPr>
        <w:t>侵犯</w:t>
      </w:r>
      <w:r w:rsidRPr="003468BB">
        <w:rPr>
          <w:rFonts w:eastAsia="新細明體" w:hint="eastAsia"/>
          <w:b/>
          <w:spacing w:val="20"/>
          <w:szCs w:val="26"/>
        </w:rPr>
        <w:t>的欺凌行為還是</w:t>
      </w:r>
      <w:r w:rsidR="00097323" w:rsidRPr="003468BB">
        <w:rPr>
          <w:rFonts w:eastAsia="新細明體" w:hint="eastAsia"/>
          <w:b/>
          <w:spacing w:val="20"/>
          <w:szCs w:val="26"/>
          <w:lang w:eastAsia="zh-HK"/>
        </w:rPr>
        <w:t>對</w:t>
      </w:r>
      <w:r w:rsidRPr="003468BB">
        <w:rPr>
          <w:rFonts w:eastAsia="新細明體" w:hint="eastAsia"/>
          <w:b/>
          <w:spacing w:val="20"/>
          <w:szCs w:val="26"/>
        </w:rPr>
        <w:t>性</w:t>
      </w:r>
      <w:r w:rsidR="00097323" w:rsidRPr="003468BB">
        <w:rPr>
          <w:rFonts w:eastAsia="新細明體" w:hint="eastAsia"/>
          <w:b/>
          <w:spacing w:val="20"/>
          <w:szCs w:val="26"/>
          <w:lang w:eastAsia="zh-HK"/>
        </w:rPr>
        <w:t>好奇的行為</w:t>
      </w:r>
      <w:r w:rsidRPr="003468BB">
        <w:rPr>
          <w:rFonts w:eastAsia="新細明體" w:hint="eastAsia"/>
          <w:b/>
          <w:spacing w:val="20"/>
          <w:szCs w:val="26"/>
        </w:rPr>
        <w:t>？</w:t>
      </w:r>
    </w:p>
    <w:p w14:paraId="18294561" w14:textId="732A5CFF" w:rsidR="009B166D" w:rsidRPr="003468BB" w:rsidRDefault="009B166D" w:rsidP="00803A55">
      <w:pPr>
        <w:pStyle w:val="ae"/>
        <w:widowControl/>
        <w:numPr>
          <w:ilvl w:val="0"/>
          <w:numId w:val="104"/>
        </w:numPr>
        <w:spacing w:after="200" w:line="276" w:lineRule="auto"/>
        <w:jc w:val="both"/>
        <w:rPr>
          <w:rFonts w:eastAsia="新細明體"/>
          <w:spacing w:val="20"/>
          <w:szCs w:val="26"/>
          <w:lang w:eastAsia="zh-HK"/>
        </w:rPr>
      </w:pPr>
      <w:r w:rsidRPr="003468BB">
        <w:rPr>
          <w:rFonts w:eastAsia="新細明體" w:hint="eastAsia"/>
          <w:spacing w:val="20"/>
          <w:szCs w:val="26"/>
          <w:lang w:eastAsia="zh-HK"/>
        </w:rPr>
        <w:t>性</w:t>
      </w:r>
      <w:r w:rsidR="00097323" w:rsidRPr="003468BB">
        <w:rPr>
          <w:rFonts w:eastAsia="新細明體" w:hint="eastAsia"/>
          <w:spacing w:val="20"/>
          <w:szCs w:val="26"/>
          <w:lang w:eastAsia="zh-HK"/>
        </w:rPr>
        <w:t>好奇行為</w:t>
      </w:r>
      <w:r w:rsidRPr="003468BB">
        <w:rPr>
          <w:rFonts w:eastAsia="新細明體" w:hint="eastAsia"/>
          <w:spacing w:val="20"/>
          <w:szCs w:val="26"/>
          <w:lang w:eastAsia="zh-HK"/>
        </w:rPr>
        <w:t>通常在同齡的兒童間發生（包括相同或不同性別的兒童），不涉及權力的差異，是出於好奇心及符合該年齡階段的發展過程的活動。比較常見的是兒童向另一名兒童暴</w:t>
      </w:r>
      <w:r w:rsidRPr="003468BB">
        <w:rPr>
          <w:rFonts w:eastAsia="新細明體" w:hint="eastAsia"/>
          <w:spacing w:val="20"/>
          <w:szCs w:val="26"/>
          <w:lang w:eastAsia="zh-HK"/>
        </w:rPr>
        <w:lastRenderedPageBreak/>
        <w:t>露身體部位、觸摸另一名兒童的身體（包括性器官）或互相探索身體等。</w:t>
      </w:r>
      <w:r w:rsidR="00097323" w:rsidRPr="003468BB">
        <w:rPr>
          <w:rFonts w:eastAsia="新細明體" w:hint="eastAsia"/>
          <w:spacing w:val="20"/>
          <w:szCs w:val="26"/>
          <w:lang w:eastAsia="zh-HK"/>
        </w:rPr>
        <w:t>這多出現在年齡較小的兒童之間。</w:t>
      </w:r>
      <w:r w:rsidR="00D3717D" w:rsidRPr="003468BB">
        <w:rPr>
          <w:rFonts w:eastAsia="新細明體" w:hint="eastAsia"/>
          <w:spacing w:val="20"/>
          <w:szCs w:val="26"/>
        </w:rPr>
        <w:t>涉及性侵犯的欺凌行為</w:t>
      </w:r>
      <w:r w:rsidRPr="003468BB">
        <w:rPr>
          <w:rFonts w:eastAsia="新細明體" w:hint="eastAsia"/>
          <w:spacing w:val="20"/>
          <w:szCs w:val="26"/>
        </w:rPr>
        <w:t>不同於性</w:t>
      </w:r>
      <w:r w:rsidR="00097323" w:rsidRPr="003468BB">
        <w:rPr>
          <w:rFonts w:eastAsia="新細明體" w:hint="eastAsia"/>
          <w:spacing w:val="20"/>
          <w:szCs w:val="26"/>
        </w:rPr>
        <w:t>好奇行為</w:t>
      </w:r>
      <w:r w:rsidRPr="003468BB">
        <w:rPr>
          <w:rFonts w:eastAsia="新細明體" w:hint="eastAsia"/>
          <w:spacing w:val="20"/>
          <w:szCs w:val="26"/>
        </w:rPr>
        <w:t>，涉事兒童之間有權力的差異，使被侵犯的兒童處於一個易受傷害的境況</w:t>
      </w:r>
      <w:r w:rsidRPr="003468BB">
        <w:rPr>
          <w:rFonts w:eastAsia="新細明體" w:hint="eastAsia"/>
          <w:spacing w:val="20"/>
          <w:szCs w:val="26"/>
          <w:lang w:eastAsia="zh-HK"/>
        </w:rPr>
        <w:t>。</w:t>
      </w:r>
    </w:p>
    <w:p w14:paraId="02574FE4" w14:textId="77777777" w:rsidR="009B166D" w:rsidRPr="003468BB" w:rsidRDefault="009B166D" w:rsidP="00313CBD">
      <w:pPr>
        <w:widowControl/>
        <w:numPr>
          <w:ilvl w:val="0"/>
          <w:numId w:val="7"/>
        </w:numPr>
        <w:spacing w:beforeLines="150" w:before="360" w:after="200" w:line="276" w:lineRule="auto"/>
        <w:ind w:left="357" w:hanging="357"/>
        <w:jc w:val="both"/>
        <w:rPr>
          <w:rFonts w:eastAsia="新細明體"/>
          <w:b/>
          <w:spacing w:val="20"/>
          <w:szCs w:val="26"/>
          <w:lang w:eastAsia="zh-HK"/>
        </w:rPr>
      </w:pPr>
      <w:r w:rsidRPr="003468BB">
        <w:rPr>
          <w:rFonts w:eastAsia="新細明體" w:hint="eastAsia"/>
          <w:b/>
          <w:spacing w:val="20"/>
          <w:szCs w:val="26"/>
        </w:rPr>
        <w:t>少年人自願與他人進行性活動會否被視作性侵犯？少年人的年齡是否考慮因素？</w:t>
      </w:r>
    </w:p>
    <w:p w14:paraId="6AA09366" w14:textId="0983385D" w:rsidR="009B166D" w:rsidRPr="003468BB" w:rsidRDefault="009B166D" w:rsidP="003E52EB">
      <w:pPr>
        <w:pStyle w:val="ae"/>
        <w:widowControl/>
        <w:numPr>
          <w:ilvl w:val="0"/>
          <w:numId w:val="104"/>
        </w:numPr>
        <w:spacing w:after="200" w:line="276" w:lineRule="auto"/>
        <w:contextualSpacing w:val="0"/>
        <w:jc w:val="both"/>
        <w:rPr>
          <w:rFonts w:eastAsia="新細明體"/>
          <w:spacing w:val="20"/>
          <w:szCs w:val="26"/>
          <w:lang w:eastAsia="zh-HK"/>
        </w:rPr>
      </w:pPr>
      <w:r w:rsidRPr="003468BB">
        <w:rPr>
          <w:rFonts w:eastAsia="新細明體" w:hint="eastAsia"/>
          <w:spacing w:val="20"/>
          <w:szCs w:val="26"/>
        </w:rPr>
        <w:t>當</w:t>
      </w:r>
      <w:r w:rsidRPr="003468BB">
        <w:rPr>
          <w:rFonts w:eastAsia="新細明體" w:hint="eastAsia"/>
          <w:spacing w:val="20"/>
          <w:szCs w:val="26"/>
          <w:lang w:eastAsia="zh-HK"/>
        </w:rPr>
        <w:t>少年人</w:t>
      </w:r>
      <w:r w:rsidR="00F272A3" w:rsidRPr="003468BB">
        <w:rPr>
          <w:rFonts w:eastAsia="新細明體" w:hint="eastAsia"/>
          <w:spacing w:val="20"/>
          <w:szCs w:val="26"/>
          <w:lang w:eastAsia="zh-HK"/>
        </w:rPr>
        <w:t>心智發展成熟</w:t>
      </w:r>
      <w:r w:rsidR="000F22F7" w:rsidRPr="003468BB">
        <w:rPr>
          <w:rFonts w:eastAsia="新細明體" w:hint="eastAsia"/>
          <w:spacing w:val="20"/>
          <w:szCs w:val="26"/>
          <w:lang w:eastAsia="zh-HK"/>
        </w:rPr>
        <w:t>而</w:t>
      </w:r>
      <w:r w:rsidRPr="003468BB">
        <w:rPr>
          <w:rFonts w:eastAsia="新細明體" w:hint="eastAsia"/>
          <w:spacing w:val="20"/>
          <w:szCs w:val="26"/>
          <w:lang w:eastAsia="zh-HK"/>
        </w:rPr>
        <w:t>自願與</w:t>
      </w:r>
      <w:r w:rsidR="00823A56" w:rsidRPr="003468BB">
        <w:rPr>
          <w:rFonts w:eastAsia="新細明體" w:hint="eastAsia"/>
          <w:spacing w:val="20"/>
          <w:szCs w:val="26"/>
          <w:lang w:eastAsia="zh-HK"/>
        </w:rPr>
        <w:t>他</w:t>
      </w:r>
      <w:r w:rsidRPr="003468BB">
        <w:rPr>
          <w:rFonts w:eastAsia="新細明體" w:hint="eastAsia"/>
          <w:spacing w:val="20"/>
          <w:szCs w:val="26"/>
        </w:rPr>
        <w:t>人進行性活動，當中不涉及權力差異使其中一方處於一個易受傷害的境況</w:t>
      </w:r>
      <w:r w:rsidR="003E52EB" w:rsidRPr="003468BB">
        <w:rPr>
          <w:rFonts w:eastAsia="新細明體" w:hint="eastAsia"/>
          <w:spacing w:val="20"/>
          <w:szCs w:val="26"/>
          <w:lang w:eastAsia="zh-HK"/>
        </w:rPr>
        <w:t>下</w:t>
      </w:r>
      <w:r w:rsidRPr="003468BB">
        <w:rPr>
          <w:rFonts w:eastAsia="新細明體" w:hint="eastAsia"/>
          <w:spacing w:val="20"/>
          <w:szCs w:val="26"/>
        </w:rPr>
        <w:t>，</w:t>
      </w:r>
      <w:r w:rsidR="003E52EB" w:rsidRPr="003468BB">
        <w:rPr>
          <w:rFonts w:eastAsia="新細明體" w:hint="eastAsia"/>
          <w:spacing w:val="20"/>
          <w:szCs w:val="26"/>
          <w:lang w:eastAsia="zh-HK"/>
        </w:rPr>
        <w:t>一般</w:t>
      </w:r>
      <w:r w:rsidRPr="003468BB">
        <w:rPr>
          <w:rFonts w:eastAsia="新細明體" w:hint="eastAsia"/>
          <w:spacing w:val="20"/>
          <w:szCs w:val="26"/>
        </w:rPr>
        <w:t>不會被視作性侵犯，即使</w:t>
      </w:r>
      <w:r w:rsidRPr="003468BB">
        <w:rPr>
          <w:rFonts w:eastAsia="新細明體" w:hint="eastAsia"/>
          <w:spacing w:val="20"/>
          <w:szCs w:val="26"/>
          <w:lang w:eastAsia="zh-HK"/>
        </w:rPr>
        <w:t>涉及上述事件的少年人可能會觸犯猥褻侵犯（非禮）</w:t>
      </w:r>
      <w:r w:rsidRPr="003468BB">
        <w:rPr>
          <w:rFonts w:eastAsia="新細明體" w:hint="eastAsia"/>
          <w:spacing w:val="20"/>
          <w:szCs w:val="26"/>
        </w:rPr>
        <w:t>、</w:t>
      </w:r>
      <w:r w:rsidRPr="003468BB">
        <w:rPr>
          <w:rFonts w:eastAsia="新細明體" w:hint="eastAsia"/>
          <w:spacing w:val="20"/>
          <w:szCs w:val="26"/>
          <w:lang w:eastAsia="zh-HK"/>
        </w:rPr>
        <w:t>與年齡在</w:t>
      </w:r>
      <w:r w:rsidRPr="003468BB">
        <w:rPr>
          <w:rFonts w:eastAsia="新細明體" w:hint="eastAsia"/>
          <w:spacing w:val="20"/>
          <w:szCs w:val="26"/>
          <w:lang w:eastAsia="zh-HK"/>
        </w:rPr>
        <w:t>16</w:t>
      </w:r>
      <w:r w:rsidRPr="003468BB">
        <w:rPr>
          <w:rFonts w:eastAsia="新細明體" w:hint="eastAsia"/>
          <w:spacing w:val="20"/>
          <w:szCs w:val="26"/>
          <w:lang w:eastAsia="zh-HK"/>
        </w:rPr>
        <w:t>歲以下的女童性交或與</w:t>
      </w:r>
      <w:r w:rsidRPr="003468BB">
        <w:rPr>
          <w:rFonts w:eastAsia="新細明體" w:hint="eastAsia"/>
          <w:spacing w:val="20"/>
          <w:szCs w:val="26"/>
          <w:lang w:eastAsia="zh-HK"/>
        </w:rPr>
        <w:t>16</w:t>
      </w:r>
      <w:r w:rsidRPr="003468BB">
        <w:rPr>
          <w:rFonts w:eastAsia="新細明體" w:hint="eastAsia"/>
          <w:spacing w:val="20"/>
          <w:szCs w:val="26"/>
          <w:lang w:eastAsia="zh-HK"/>
        </w:rPr>
        <w:t>歲以下男子作出</w:t>
      </w:r>
      <w:r w:rsidR="000F22F7" w:rsidRPr="003468BB">
        <w:rPr>
          <w:rFonts w:eastAsia="新細明體"/>
          <w:spacing w:val="20"/>
          <w:szCs w:val="26"/>
          <w:lang w:eastAsia="zh-HK"/>
        </w:rPr>
        <w:t>同性肛交</w:t>
      </w:r>
      <w:r w:rsidRPr="003468BB">
        <w:rPr>
          <w:rFonts w:eastAsia="新細明體" w:hint="eastAsia"/>
          <w:spacing w:val="20"/>
          <w:szCs w:val="26"/>
          <w:lang w:eastAsia="zh-HK"/>
        </w:rPr>
        <w:t>等罪行，又或者情況可能令他／她們</w:t>
      </w:r>
      <w:r w:rsidRPr="003468BB">
        <w:rPr>
          <w:rFonts w:eastAsia="新細明體" w:hint="eastAsia"/>
          <w:spacing w:val="20"/>
          <w:szCs w:val="26"/>
        </w:rPr>
        <w:t>或其他人</w:t>
      </w:r>
      <w:r w:rsidRPr="003468BB">
        <w:rPr>
          <w:rFonts w:eastAsia="新細明體" w:hint="eastAsia"/>
          <w:spacing w:val="20"/>
          <w:szCs w:val="26"/>
          <w:lang w:eastAsia="zh-HK"/>
        </w:rPr>
        <w:t>受到</w:t>
      </w:r>
      <w:r w:rsidRPr="003468BB">
        <w:rPr>
          <w:rFonts w:eastAsia="新細明體" w:hint="eastAsia"/>
          <w:spacing w:val="20"/>
          <w:szCs w:val="26"/>
        </w:rPr>
        <w:t>傷</w:t>
      </w:r>
      <w:r w:rsidRPr="003468BB">
        <w:rPr>
          <w:rFonts w:eastAsia="新細明體" w:hint="eastAsia"/>
          <w:spacing w:val="20"/>
          <w:szCs w:val="26"/>
          <w:lang w:eastAsia="zh-HK"/>
        </w:rPr>
        <w:t>害</w:t>
      </w:r>
      <w:r w:rsidRPr="003468BB">
        <w:rPr>
          <w:rFonts w:eastAsia="新細明體" w:hint="eastAsia"/>
          <w:spacing w:val="20"/>
          <w:szCs w:val="26"/>
        </w:rPr>
        <w:t>而</w:t>
      </w:r>
      <w:r w:rsidRPr="003468BB">
        <w:rPr>
          <w:rFonts w:eastAsia="新細明體" w:hint="eastAsia"/>
          <w:spacing w:val="20"/>
          <w:szCs w:val="26"/>
          <w:lang w:eastAsia="zh-HK"/>
        </w:rPr>
        <w:t>須接受法定的照顧或保護。</w:t>
      </w:r>
    </w:p>
    <w:p w14:paraId="42915BCE" w14:textId="6706C8C3" w:rsidR="00D652F3" w:rsidRPr="003468BB" w:rsidRDefault="009B166D"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根據上述原則，</w:t>
      </w:r>
      <w:r w:rsidRPr="003468BB">
        <w:rPr>
          <w:rFonts w:eastAsia="新細明體" w:hint="eastAsia"/>
          <w:spacing w:val="20"/>
          <w:szCs w:val="26"/>
          <w:lang w:eastAsia="zh-HK"/>
        </w:rPr>
        <w:t>年齡相約的</w:t>
      </w:r>
      <w:r w:rsidRPr="003468BB">
        <w:rPr>
          <w:rFonts w:eastAsia="新細明體" w:hint="eastAsia"/>
          <w:spacing w:val="20"/>
          <w:szCs w:val="26"/>
        </w:rPr>
        <w:t>少年</w:t>
      </w:r>
      <w:r w:rsidRPr="003468BB">
        <w:rPr>
          <w:rFonts w:eastAsia="新細明體" w:hint="eastAsia"/>
          <w:spacing w:val="20"/>
          <w:szCs w:val="26"/>
          <w:lang w:eastAsia="zh-HK"/>
        </w:rPr>
        <w:t>情侶</w:t>
      </w:r>
      <w:r w:rsidRPr="003468BB">
        <w:rPr>
          <w:rFonts w:eastAsia="新細明體" w:hint="eastAsia"/>
          <w:spacing w:val="20"/>
          <w:szCs w:val="26"/>
        </w:rPr>
        <w:t>之間</w:t>
      </w:r>
      <w:r w:rsidRPr="003468BB">
        <w:rPr>
          <w:rFonts w:eastAsia="新細明體" w:hint="eastAsia"/>
          <w:spacing w:val="20"/>
          <w:szCs w:val="26"/>
          <w:lang w:eastAsia="zh-HK"/>
        </w:rPr>
        <w:t>自願進行</w:t>
      </w:r>
      <w:r w:rsidR="008B4D9F" w:rsidRPr="003468BB">
        <w:rPr>
          <w:rFonts w:eastAsia="新細明體" w:hint="eastAsia"/>
          <w:spacing w:val="20"/>
          <w:szCs w:val="26"/>
          <w:lang w:eastAsia="zh-HK"/>
        </w:rPr>
        <w:t>的</w:t>
      </w:r>
      <w:r w:rsidRPr="003468BB">
        <w:rPr>
          <w:rFonts w:eastAsia="新細明體" w:hint="eastAsia"/>
          <w:spacing w:val="20"/>
          <w:szCs w:val="26"/>
          <w:lang w:eastAsia="zh-HK"/>
        </w:rPr>
        <w:t>性活動</w:t>
      </w:r>
      <w:r w:rsidRPr="003468BB">
        <w:rPr>
          <w:rFonts w:eastAsia="新細明體" w:hint="eastAsia"/>
          <w:spacing w:val="20"/>
          <w:szCs w:val="26"/>
        </w:rPr>
        <w:t>，一般不會被視作性侵犯。</w:t>
      </w:r>
      <w:r w:rsidR="00D3717D" w:rsidRPr="003468BB">
        <w:rPr>
          <w:rFonts w:eastAsia="新細明體" w:hint="eastAsia"/>
          <w:spacing w:val="20"/>
          <w:szCs w:val="26"/>
        </w:rPr>
        <w:t>然而，為進一步保障兒童的安全，若發現有</w:t>
      </w:r>
      <w:r w:rsidRPr="003468BB">
        <w:rPr>
          <w:rFonts w:eastAsia="新細明體" w:hint="eastAsia"/>
          <w:spacing w:val="20"/>
          <w:szCs w:val="26"/>
        </w:rPr>
        <w:t>16</w:t>
      </w:r>
      <w:r w:rsidRPr="003468BB">
        <w:rPr>
          <w:rFonts w:eastAsia="新細明體" w:hint="eastAsia"/>
          <w:spacing w:val="20"/>
          <w:szCs w:val="26"/>
        </w:rPr>
        <w:t>歲以下</w:t>
      </w:r>
      <w:r w:rsidR="00D3717D" w:rsidRPr="003468BB">
        <w:rPr>
          <w:rFonts w:eastAsia="新細明體" w:hint="eastAsia"/>
          <w:spacing w:val="20"/>
          <w:szCs w:val="26"/>
        </w:rPr>
        <w:t>的</w:t>
      </w:r>
      <w:r w:rsidRPr="003468BB">
        <w:rPr>
          <w:rFonts w:eastAsia="新細明體" w:hint="eastAsia"/>
          <w:spacing w:val="20"/>
          <w:szCs w:val="26"/>
        </w:rPr>
        <w:t>少年人自願或同意與</w:t>
      </w:r>
      <w:r w:rsidR="0069472B" w:rsidRPr="003468BB">
        <w:rPr>
          <w:rFonts w:eastAsia="新細明體" w:hint="eastAsia"/>
          <w:spacing w:val="20"/>
          <w:szCs w:val="26"/>
        </w:rPr>
        <w:t>他</w:t>
      </w:r>
      <w:r w:rsidRPr="003468BB">
        <w:rPr>
          <w:rFonts w:eastAsia="新細明體" w:hint="eastAsia"/>
          <w:spacing w:val="20"/>
          <w:szCs w:val="26"/>
        </w:rPr>
        <w:t>人進行性活動</w:t>
      </w:r>
      <w:r w:rsidR="0051508E" w:rsidRPr="003468BB">
        <w:rPr>
          <w:rFonts w:eastAsia="新細明體" w:hint="eastAsia"/>
          <w:spacing w:val="20"/>
          <w:szCs w:val="26"/>
        </w:rPr>
        <w:t>（</w:t>
      </w:r>
      <w:r w:rsidR="0051508E" w:rsidRPr="003468BB">
        <w:rPr>
          <w:rFonts w:eastAsia="新細明體" w:hint="eastAsia"/>
          <w:spacing w:val="20"/>
          <w:szCs w:val="26"/>
          <w:lang w:eastAsia="zh-HK"/>
        </w:rPr>
        <w:t>尤其</w:t>
      </w:r>
      <w:r w:rsidR="00D652F3" w:rsidRPr="003468BB">
        <w:rPr>
          <w:rFonts w:eastAsia="新細明體" w:hint="eastAsia"/>
          <w:spacing w:val="20"/>
          <w:szCs w:val="26"/>
        </w:rPr>
        <w:t>該人士</w:t>
      </w:r>
      <w:r w:rsidR="0051508E" w:rsidRPr="003468BB">
        <w:rPr>
          <w:rFonts w:eastAsia="新細明體" w:hint="eastAsia"/>
          <w:spacing w:val="20"/>
          <w:szCs w:val="26"/>
          <w:lang w:eastAsia="zh-HK"/>
        </w:rPr>
        <w:t>是</w:t>
      </w:r>
      <w:r w:rsidR="0051508E" w:rsidRPr="003468BB">
        <w:rPr>
          <w:rFonts w:eastAsia="新細明體" w:hint="eastAsia"/>
          <w:spacing w:val="20"/>
          <w:szCs w:val="26"/>
        </w:rPr>
        <w:t>與少年人</w:t>
      </w:r>
      <w:r w:rsidR="00D652F3" w:rsidRPr="003468BB">
        <w:rPr>
          <w:rFonts w:eastAsia="新細明體" w:hint="eastAsia"/>
          <w:spacing w:val="20"/>
          <w:szCs w:val="26"/>
          <w:lang w:eastAsia="zh-HK"/>
        </w:rPr>
        <w:t>年齡</w:t>
      </w:r>
      <w:r w:rsidR="0051508E" w:rsidRPr="003468BB">
        <w:rPr>
          <w:rFonts w:eastAsia="新細明體" w:hint="eastAsia"/>
          <w:spacing w:val="20"/>
          <w:szCs w:val="26"/>
        </w:rPr>
        <w:t>相距較大的成年人）</w:t>
      </w:r>
      <w:r w:rsidRPr="003468BB">
        <w:rPr>
          <w:rFonts w:eastAsia="新細明體" w:hint="eastAsia"/>
          <w:spacing w:val="20"/>
          <w:szCs w:val="26"/>
        </w:rPr>
        <w:t>，可先由社工作出初步評估，包括了解少年人的心智成熟程度</w:t>
      </w:r>
      <w:r w:rsidR="007F5211" w:rsidRPr="003468BB">
        <w:rPr>
          <w:rFonts w:eastAsia="新細明體" w:hint="eastAsia"/>
          <w:spacing w:val="20"/>
          <w:szCs w:val="26"/>
        </w:rPr>
        <w:t>、自我保護能力</w:t>
      </w:r>
      <w:r w:rsidRPr="003468BB">
        <w:rPr>
          <w:rFonts w:eastAsia="新細明體" w:hint="eastAsia"/>
          <w:spacing w:val="20"/>
          <w:szCs w:val="26"/>
        </w:rPr>
        <w:t>、</w:t>
      </w:r>
      <w:r w:rsidR="008B4D9F" w:rsidRPr="003468BB">
        <w:rPr>
          <w:rFonts w:eastAsia="新細明體" w:hint="eastAsia"/>
          <w:spacing w:val="20"/>
          <w:szCs w:val="26"/>
        </w:rPr>
        <w:t>他／</w:t>
      </w:r>
      <w:r w:rsidR="008B4D9F" w:rsidRPr="003468BB">
        <w:rPr>
          <w:rFonts w:eastAsia="新細明體" w:hint="eastAsia"/>
          <w:spacing w:val="20"/>
          <w:szCs w:val="26"/>
          <w:lang w:eastAsia="zh-HK"/>
        </w:rPr>
        <w:t>她</w:t>
      </w:r>
      <w:r w:rsidRPr="003468BB">
        <w:rPr>
          <w:rFonts w:eastAsia="新細明體" w:hint="eastAsia"/>
          <w:spacing w:val="20"/>
          <w:szCs w:val="26"/>
        </w:rPr>
        <w:t>就該事件的感受、少年人與</w:t>
      </w:r>
      <w:r w:rsidR="00B74509" w:rsidRPr="003468BB">
        <w:rPr>
          <w:rFonts w:eastAsia="新細明體" w:hint="eastAsia"/>
          <w:spacing w:val="20"/>
          <w:szCs w:val="26"/>
          <w:lang w:eastAsia="zh-HK"/>
        </w:rPr>
        <w:t>該人士</w:t>
      </w:r>
      <w:r w:rsidRPr="003468BB">
        <w:rPr>
          <w:rFonts w:eastAsia="新細明體" w:hint="eastAsia"/>
          <w:spacing w:val="20"/>
          <w:szCs w:val="26"/>
        </w:rPr>
        <w:t>的關係及事件帶來的後果等</w:t>
      </w:r>
      <w:r w:rsidR="000F22F7" w:rsidRPr="003468BB">
        <w:rPr>
          <w:rFonts w:eastAsia="新細明體" w:hint="eastAsia"/>
          <w:spacing w:val="20"/>
          <w:szCs w:val="26"/>
        </w:rPr>
        <w:t>，以了解</w:t>
      </w:r>
      <w:r w:rsidRPr="003468BB">
        <w:rPr>
          <w:rFonts w:eastAsia="新細明體" w:hint="eastAsia"/>
          <w:spacing w:val="20"/>
          <w:szCs w:val="26"/>
        </w:rPr>
        <w:t>當中</w:t>
      </w:r>
      <w:r w:rsidR="0051508E" w:rsidRPr="003468BB">
        <w:rPr>
          <w:rFonts w:eastAsia="新細明體" w:hint="eastAsia"/>
          <w:spacing w:val="20"/>
          <w:szCs w:val="26"/>
        </w:rPr>
        <w:t>是否</w:t>
      </w:r>
      <w:r w:rsidRPr="003468BB">
        <w:rPr>
          <w:rFonts w:eastAsia="新細明體" w:hint="eastAsia"/>
          <w:spacing w:val="20"/>
          <w:szCs w:val="26"/>
        </w:rPr>
        <w:t>可能涉及該人士與少年人之間有權力的差異而對少年人在性方面作出利用</w:t>
      </w:r>
      <w:r w:rsidR="00D652F3" w:rsidRPr="003468BB">
        <w:rPr>
          <w:rFonts w:eastAsia="新細明體" w:hint="eastAsia"/>
          <w:spacing w:val="20"/>
          <w:szCs w:val="26"/>
        </w:rPr>
        <w:t>。</w:t>
      </w:r>
    </w:p>
    <w:p w14:paraId="1812E50F" w14:textId="4BCA04F0" w:rsidR="009B166D" w:rsidRPr="003468BB" w:rsidRDefault="00FB4C39"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lang w:eastAsia="zh-HK"/>
        </w:rPr>
        <w:t>當</w:t>
      </w:r>
      <w:r w:rsidR="009B166D" w:rsidRPr="003468BB">
        <w:rPr>
          <w:rFonts w:eastAsia="新細明體" w:hint="eastAsia"/>
          <w:spacing w:val="20"/>
          <w:szCs w:val="26"/>
        </w:rPr>
        <w:t>涉事的少年人心智發展未成熟</w:t>
      </w:r>
      <w:r w:rsidR="00110170" w:rsidRPr="003468BB">
        <w:rPr>
          <w:rFonts w:eastAsia="新細明體" w:hint="eastAsia"/>
          <w:spacing w:val="20"/>
          <w:szCs w:val="26"/>
        </w:rPr>
        <w:t>以明</w:t>
      </w:r>
      <w:r w:rsidR="00D652F3" w:rsidRPr="003468BB">
        <w:rPr>
          <w:rFonts w:eastAsia="新細明體" w:hint="eastAsia"/>
          <w:spacing w:val="20"/>
          <w:szCs w:val="26"/>
        </w:rPr>
        <w:t>白或理解發生在他／她身上的這些性活動</w:t>
      </w:r>
      <w:r w:rsidR="009B166D" w:rsidRPr="003468BB">
        <w:rPr>
          <w:rFonts w:eastAsia="新細明體" w:hint="eastAsia"/>
          <w:spacing w:val="20"/>
          <w:szCs w:val="26"/>
        </w:rPr>
        <w:t>、</w:t>
      </w:r>
      <w:r w:rsidR="00762548" w:rsidRPr="003468BB">
        <w:rPr>
          <w:rFonts w:eastAsia="新細明體" w:hint="eastAsia"/>
          <w:spacing w:val="20"/>
          <w:szCs w:val="26"/>
          <w:lang w:eastAsia="zh-HK"/>
        </w:rPr>
        <w:t>或</w:t>
      </w:r>
      <w:r w:rsidR="009B166D" w:rsidRPr="003468BB">
        <w:rPr>
          <w:rFonts w:eastAsia="新細明體" w:hint="eastAsia"/>
          <w:spacing w:val="20"/>
          <w:szCs w:val="26"/>
        </w:rPr>
        <w:t>年齡太小（例如小於</w:t>
      </w:r>
      <w:r w:rsidR="009B166D" w:rsidRPr="003468BB">
        <w:rPr>
          <w:rFonts w:eastAsia="新細明體" w:hint="eastAsia"/>
          <w:spacing w:val="20"/>
          <w:szCs w:val="26"/>
        </w:rPr>
        <w:t>13</w:t>
      </w:r>
      <w:r w:rsidR="009B166D" w:rsidRPr="003468BB">
        <w:rPr>
          <w:rFonts w:eastAsia="新細明體" w:hint="eastAsia"/>
          <w:spacing w:val="20"/>
          <w:szCs w:val="26"/>
        </w:rPr>
        <w:t>歲</w:t>
      </w:r>
      <w:r w:rsidR="000F22F7" w:rsidRPr="003468BB">
        <w:rPr>
          <w:rFonts w:eastAsia="新細明體" w:hint="eastAsia"/>
          <w:spacing w:val="20"/>
          <w:szCs w:val="26"/>
        </w:rPr>
        <w:t>）</w:t>
      </w:r>
      <w:r w:rsidR="009B166D" w:rsidRPr="003468BB">
        <w:rPr>
          <w:rFonts w:eastAsia="新細明體" w:hint="eastAsia"/>
          <w:spacing w:val="20"/>
          <w:szCs w:val="26"/>
        </w:rPr>
        <w:t>、</w:t>
      </w:r>
      <w:r w:rsidR="00823A56" w:rsidRPr="003468BB">
        <w:rPr>
          <w:rFonts w:eastAsia="新細明體" w:hint="eastAsia"/>
          <w:spacing w:val="20"/>
          <w:szCs w:val="26"/>
        </w:rPr>
        <w:t>或</w:t>
      </w:r>
      <w:r w:rsidR="009B166D" w:rsidRPr="003468BB">
        <w:rPr>
          <w:rFonts w:eastAsia="新細明體" w:hint="eastAsia"/>
          <w:spacing w:val="20"/>
          <w:szCs w:val="26"/>
        </w:rPr>
        <w:t>因性行為導致染上性病或懷孕</w:t>
      </w:r>
      <w:r w:rsidR="0069472B" w:rsidRPr="003468BB">
        <w:rPr>
          <w:rFonts w:eastAsia="新細明體" w:hint="eastAsia"/>
          <w:spacing w:val="20"/>
          <w:szCs w:val="26"/>
        </w:rPr>
        <w:t>，</w:t>
      </w:r>
      <w:r w:rsidR="00110170" w:rsidRPr="003468BB">
        <w:rPr>
          <w:rFonts w:eastAsia="新細明體" w:hint="eastAsia"/>
          <w:spacing w:val="20"/>
          <w:szCs w:val="26"/>
        </w:rPr>
        <w:t>而個案並非社會服務單位的已知個案，</w:t>
      </w:r>
      <w:r w:rsidR="00D652F3" w:rsidRPr="003468BB">
        <w:rPr>
          <w:rFonts w:eastAsia="新細明體" w:hint="eastAsia"/>
          <w:spacing w:val="20"/>
          <w:szCs w:val="26"/>
        </w:rPr>
        <w:t>保護家庭及兒童服務課</w:t>
      </w:r>
      <w:r w:rsidR="009B166D" w:rsidRPr="003468BB">
        <w:rPr>
          <w:rFonts w:eastAsia="新細明體" w:hint="eastAsia"/>
          <w:spacing w:val="20"/>
          <w:szCs w:val="26"/>
        </w:rPr>
        <w:t>社工</w:t>
      </w:r>
      <w:r w:rsidR="00110170" w:rsidRPr="003468BB">
        <w:rPr>
          <w:rFonts w:eastAsia="新細明體" w:hint="eastAsia"/>
          <w:spacing w:val="20"/>
          <w:szCs w:val="26"/>
        </w:rPr>
        <w:t>會</w:t>
      </w:r>
      <w:r w:rsidR="009B166D" w:rsidRPr="003468BB">
        <w:rPr>
          <w:rFonts w:eastAsia="新細明體" w:hint="eastAsia"/>
          <w:spacing w:val="20"/>
          <w:szCs w:val="26"/>
        </w:rPr>
        <w:t>進行</w:t>
      </w:r>
      <w:r w:rsidR="00055448" w:rsidRPr="003468BB">
        <w:rPr>
          <w:rFonts w:eastAsia="新細明體" w:hint="eastAsia"/>
          <w:spacing w:val="20"/>
          <w:szCs w:val="26"/>
        </w:rPr>
        <w:t>保護兒童調查</w:t>
      </w:r>
      <w:r w:rsidR="009B166D" w:rsidRPr="003468BB">
        <w:rPr>
          <w:rFonts w:eastAsia="新細明體" w:hint="eastAsia"/>
          <w:spacing w:val="20"/>
          <w:szCs w:val="26"/>
        </w:rPr>
        <w:t>，深入了解個案情況，並召開保護懷疑受虐待兒童多專業個案會議</w:t>
      </w:r>
      <w:r w:rsidR="003E7CAE" w:rsidRPr="003468BB">
        <w:rPr>
          <w:rFonts w:eastAsia="新細明體" w:hint="eastAsia"/>
          <w:spacing w:val="20"/>
          <w:szCs w:val="26"/>
        </w:rPr>
        <w:t>（多專業會議）</w:t>
      </w:r>
      <w:r w:rsidR="009B166D" w:rsidRPr="003468BB">
        <w:rPr>
          <w:rFonts w:eastAsia="新細明體" w:hint="eastAsia"/>
          <w:spacing w:val="20"/>
          <w:szCs w:val="26"/>
        </w:rPr>
        <w:t>商討兒童的跟進計劃。</w:t>
      </w:r>
      <w:r w:rsidR="00D652F3" w:rsidRPr="003468BB">
        <w:rPr>
          <w:rFonts w:eastAsia="新細明體" w:hint="eastAsia"/>
          <w:spacing w:val="20"/>
          <w:szCs w:val="26"/>
        </w:rPr>
        <w:t>如個案屬已知個案，</w:t>
      </w:r>
      <w:r w:rsidR="004237A2" w:rsidRPr="003468BB">
        <w:rPr>
          <w:rFonts w:eastAsia="新細明體" w:hint="eastAsia"/>
          <w:spacing w:val="20"/>
          <w:szCs w:val="26"/>
        </w:rPr>
        <w:t>負責社工</w:t>
      </w:r>
      <w:r w:rsidR="00110170" w:rsidRPr="003468BB">
        <w:rPr>
          <w:rFonts w:eastAsia="新細明體" w:hint="eastAsia"/>
          <w:spacing w:val="20"/>
          <w:szCs w:val="26"/>
        </w:rPr>
        <w:t>在</w:t>
      </w:r>
      <w:r w:rsidR="004237A2" w:rsidRPr="003468BB">
        <w:rPr>
          <w:rFonts w:eastAsia="新細明體" w:hint="eastAsia"/>
          <w:spacing w:val="20"/>
          <w:szCs w:val="26"/>
        </w:rPr>
        <w:t>作出</w:t>
      </w:r>
      <w:r w:rsidR="00110170" w:rsidRPr="003468BB">
        <w:rPr>
          <w:rFonts w:eastAsia="新細明體" w:hint="eastAsia"/>
          <w:spacing w:val="20"/>
          <w:szCs w:val="26"/>
        </w:rPr>
        <w:t>初步評估</w:t>
      </w:r>
      <w:r w:rsidRPr="003468BB">
        <w:rPr>
          <w:rFonts w:eastAsia="新細明體" w:hint="eastAsia"/>
          <w:spacing w:val="20"/>
          <w:szCs w:val="26"/>
          <w:lang w:eastAsia="zh-HK"/>
        </w:rPr>
        <w:t>時宜採</w:t>
      </w:r>
      <w:r w:rsidRPr="003468BB">
        <w:rPr>
          <w:rFonts w:eastAsia="新細明體" w:hint="eastAsia"/>
          <w:spacing w:val="20"/>
          <w:szCs w:val="26"/>
        </w:rPr>
        <w:t>用</w:t>
      </w:r>
      <w:r w:rsidRPr="003468BB">
        <w:rPr>
          <w:rFonts w:eastAsia="新細明體" w:hint="eastAsia"/>
          <w:spacing w:val="20"/>
          <w:szCs w:val="26"/>
          <w:lang w:eastAsia="zh-HK"/>
        </w:rPr>
        <w:t>多專</w:t>
      </w:r>
      <w:r w:rsidRPr="003468BB">
        <w:rPr>
          <w:rFonts w:eastAsia="新細明體" w:hint="eastAsia"/>
          <w:spacing w:val="20"/>
          <w:szCs w:val="26"/>
        </w:rPr>
        <w:t>業</w:t>
      </w:r>
      <w:r w:rsidRPr="003468BB">
        <w:rPr>
          <w:rFonts w:eastAsia="新細明體" w:hint="eastAsia"/>
          <w:spacing w:val="20"/>
          <w:szCs w:val="26"/>
          <w:lang w:eastAsia="zh-HK"/>
        </w:rPr>
        <w:t>合</w:t>
      </w:r>
      <w:r w:rsidRPr="003468BB">
        <w:rPr>
          <w:rFonts w:eastAsia="新細明體" w:hint="eastAsia"/>
          <w:spacing w:val="20"/>
          <w:szCs w:val="26"/>
        </w:rPr>
        <w:t>作</w:t>
      </w:r>
      <w:r w:rsidRPr="003468BB">
        <w:rPr>
          <w:rFonts w:eastAsia="新細明體" w:hint="eastAsia"/>
          <w:spacing w:val="20"/>
          <w:szCs w:val="26"/>
          <w:lang w:eastAsia="zh-HK"/>
        </w:rPr>
        <w:t>模</w:t>
      </w:r>
      <w:r w:rsidRPr="003468BB">
        <w:rPr>
          <w:rFonts w:eastAsia="新細明體" w:hint="eastAsia"/>
          <w:spacing w:val="20"/>
          <w:szCs w:val="26"/>
        </w:rPr>
        <w:t>式</w:t>
      </w:r>
      <w:r w:rsidRPr="003468BB">
        <w:rPr>
          <w:rFonts w:eastAsia="新細明體" w:hint="eastAsia"/>
          <w:spacing w:val="20"/>
          <w:szCs w:val="26"/>
          <w:lang w:eastAsia="zh-HK"/>
        </w:rPr>
        <w:t>，與其他處</w:t>
      </w:r>
      <w:r w:rsidRPr="003468BB">
        <w:rPr>
          <w:rFonts w:eastAsia="新細明體" w:hint="eastAsia"/>
          <w:spacing w:val="20"/>
          <w:szCs w:val="26"/>
        </w:rPr>
        <w:t>理</w:t>
      </w:r>
      <w:r w:rsidRPr="003468BB">
        <w:rPr>
          <w:rFonts w:eastAsia="新細明體" w:hint="eastAsia"/>
          <w:spacing w:val="20"/>
          <w:szCs w:val="26"/>
          <w:lang w:eastAsia="zh-HK"/>
        </w:rPr>
        <w:t>有關個</w:t>
      </w:r>
      <w:r w:rsidRPr="003468BB">
        <w:rPr>
          <w:rFonts w:eastAsia="新細明體" w:hint="eastAsia"/>
          <w:spacing w:val="20"/>
          <w:szCs w:val="26"/>
        </w:rPr>
        <w:t>案</w:t>
      </w:r>
      <w:r w:rsidRPr="003468BB">
        <w:rPr>
          <w:rFonts w:eastAsia="新細明體" w:hint="eastAsia"/>
          <w:spacing w:val="20"/>
          <w:szCs w:val="26"/>
          <w:lang w:eastAsia="zh-HK"/>
        </w:rPr>
        <w:t>的工</w:t>
      </w:r>
      <w:r w:rsidRPr="003468BB">
        <w:rPr>
          <w:rFonts w:eastAsia="新細明體" w:hint="eastAsia"/>
          <w:spacing w:val="20"/>
          <w:szCs w:val="26"/>
        </w:rPr>
        <w:t>作</w:t>
      </w:r>
      <w:r w:rsidRPr="003468BB">
        <w:rPr>
          <w:rFonts w:eastAsia="新細明體" w:hint="eastAsia"/>
          <w:spacing w:val="20"/>
          <w:szCs w:val="26"/>
          <w:lang w:eastAsia="zh-HK"/>
        </w:rPr>
        <w:t>人員商討。</w:t>
      </w:r>
      <w:r w:rsidR="00A76ECE" w:rsidRPr="003468BB">
        <w:rPr>
          <w:rFonts w:eastAsia="新細明體" w:hint="eastAsia"/>
          <w:spacing w:val="20"/>
          <w:szCs w:val="26"/>
          <w:lang w:val="en-GB" w:eastAsia="zh-HK"/>
        </w:rPr>
        <w:t>當</w:t>
      </w:r>
      <w:r w:rsidR="00762548" w:rsidRPr="003468BB">
        <w:rPr>
          <w:rFonts w:eastAsia="新細明體" w:hint="eastAsia"/>
          <w:spacing w:val="20"/>
          <w:szCs w:val="26"/>
          <w:lang w:eastAsia="zh-HK"/>
        </w:rPr>
        <w:t>懷疑</w:t>
      </w:r>
      <w:r w:rsidR="00A76ECE" w:rsidRPr="003468BB">
        <w:rPr>
          <w:rFonts w:eastAsia="新細明體" w:hint="eastAsia"/>
          <w:spacing w:val="20"/>
          <w:szCs w:val="26"/>
          <w:lang w:eastAsia="zh-HK"/>
        </w:rPr>
        <w:t>事件</w:t>
      </w:r>
      <w:r w:rsidR="00762548" w:rsidRPr="003468BB">
        <w:rPr>
          <w:rFonts w:eastAsia="新細明體" w:hint="eastAsia"/>
          <w:spacing w:val="20"/>
          <w:szCs w:val="26"/>
          <w:lang w:eastAsia="zh-HK"/>
        </w:rPr>
        <w:t>涉</w:t>
      </w:r>
      <w:r w:rsidR="00762548" w:rsidRPr="003468BB">
        <w:rPr>
          <w:rFonts w:eastAsia="新細明體" w:hint="eastAsia"/>
          <w:spacing w:val="20"/>
          <w:szCs w:val="26"/>
        </w:rPr>
        <w:t>及</w:t>
      </w:r>
      <w:r w:rsidR="00762548" w:rsidRPr="003468BB">
        <w:rPr>
          <w:rFonts w:eastAsia="新細明體" w:hint="eastAsia"/>
          <w:spacing w:val="20"/>
          <w:szCs w:val="26"/>
          <w:lang w:eastAsia="zh-HK"/>
        </w:rPr>
        <w:t>有人</w:t>
      </w:r>
      <w:r w:rsidR="00762548" w:rsidRPr="003468BB">
        <w:rPr>
          <w:rFonts w:eastAsia="新細明體" w:hint="eastAsia"/>
          <w:spacing w:val="20"/>
          <w:szCs w:val="26"/>
        </w:rPr>
        <w:t>利用本身與</w:t>
      </w:r>
      <w:r w:rsidR="00A76ECE" w:rsidRPr="003468BB">
        <w:rPr>
          <w:rFonts w:eastAsia="新細明體" w:hint="eastAsia"/>
          <w:spacing w:val="20"/>
          <w:szCs w:val="26"/>
        </w:rPr>
        <w:t>少年人</w:t>
      </w:r>
      <w:r w:rsidR="00762548" w:rsidRPr="003468BB">
        <w:rPr>
          <w:rFonts w:eastAsia="新細明體" w:hint="eastAsia"/>
          <w:spacing w:val="20"/>
          <w:szCs w:val="26"/>
        </w:rPr>
        <w:t>之間權力差異的特殊地位</w:t>
      </w:r>
      <w:r w:rsidR="00110170" w:rsidRPr="003468BB">
        <w:rPr>
          <w:rFonts w:eastAsia="新細明體" w:hint="eastAsia"/>
          <w:spacing w:val="20"/>
          <w:szCs w:val="26"/>
        </w:rPr>
        <w:t>對少年人在性方面作出利用，</w:t>
      </w:r>
      <w:r w:rsidR="00A76ECE" w:rsidRPr="003468BB">
        <w:rPr>
          <w:rFonts w:eastAsia="新細明體" w:hint="eastAsia"/>
          <w:spacing w:val="20"/>
          <w:szCs w:val="26"/>
          <w:lang w:eastAsia="zh-HK"/>
        </w:rPr>
        <w:t>便須</w:t>
      </w:r>
      <w:r w:rsidR="00762548" w:rsidRPr="003468BB">
        <w:rPr>
          <w:rFonts w:eastAsia="新細明體" w:hint="eastAsia"/>
          <w:spacing w:val="20"/>
          <w:szCs w:val="26"/>
          <w:lang w:eastAsia="zh-HK"/>
        </w:rPr>
        <w:t>對該懷疑性侵犯事件</w:t>
      </w:r>
      <w:r w:rsidR="00110170" w:rsidRPr="003468BB">
        <w:rPr>
          <w:rFonts w:eastAsia="新細明體" w:hint="eastAsia"/>
          <w:spacing w:val="20"/>
          <w:szCs w:val="26"/>
        </w:rPr>
        <w:t>進行保護兒童調查</w:t>
      </w:r>
      <w:r w:rsidRPr="003468BB">
        <w:rPr>
          <w:rFonts w:eastAsia="新細明體" w:hint="eastAsia"/>
          <w:spacing w:val="20"/>
          <w:szCs w:val="26"/>
          <w:lang w:eastAsia="zh-HK"/>
        </w:rPr>
        <w:t>及召開多專業會議</w:t>
      </w:r>
      <w:r w:rsidR="00CA4BC0" w:rsidRPr="003468BB">
        <w:rPr>
          <w:rFonts w:eastAsia="新細明體" w:hint="eastAsia"/>
          <w:spacing w:val="20"/>
          <w:szCs w:val="26"/>
        </w:rPr>
        <w:t>（</w:t>
      </w:r>
      <w:r w:rsidR="003172E6" w:rsidRPr="003468BB">
        <w:rPr>
          <w:rFonts w:eastAsia="新細明體" w:hint="eastAsia"/>
          <w:spacing w:val="20"/>
          <w:szCs w:val="26"/>
          <w:lang w:eastAsia="zh-HK"/>
        </w:rPr>
        <w:t>請</w:t>
      </w:r>
      <w:r w:rsidR="00CA4BC0" w:rsidRPr="003468BB">
        <w:rPr>
          <w:rFonts w:eastAsia="新細明體" w:hint="eastAsia"/>
          <w:spacing w:val="20"/>
          <w:szCs w:val="26"/>
        </w:rPr>
        <w:t>參考本指引</w:t>
      </w:r>
      <w:r w:rsidR="00CA4BC0" w:rsidRPr="003468BB">
        <w:rPr>
          <w:rFonts w:eastAsia="新細明體" w:hint="eastAsia"/>
          <w:color w:val="0070C0"/>
          <w:spacing w:val="20"/>
          <w:szCs w:val="26"/>
          <w:u w:val="single"/>
        </w:rPr>
        <w:t>第八章第</w:t>
      </w:r>
      <w:r w:rsidR="00CA4BC0" w:rsidRPr="003468BB">
        <w:rPr>
          <w:rFonts w:eastAsia="新細明體"/>
          <w:color w:val="0070C0"/>
          <w:spacing w:val="20"/>
          <w:szCs w:val="26"/>
          <w:u w:val="single"/>
        </w:rPr>
        <w:t>8.3</w:t>
      </w:r>
      <w:r w:rsidR="00CA4BC0" w:rsidRPr="003468BB">
        <w:rPr>
          <w:rFonts w:eastAsia="新細明體" w:hint="eastAsia"/>
          <w:color w:val="0070C0"/>
          <w:spacing w:val="20"/>
          <w:szCs w:val="26"/>
          <w:u w:val="single"/>
        </w:rPr>
        <w:t>及</w:t>
      </w:r>
      <w:r w:rsidR="00CA4BC0" w:rsidRPr="003468BB">
        <w:rPr>
          <w:rFonts w:eastAsia="新細明體"/>
          <w:color w:val="0070C0"/>
          <w:spacing w:val="20"/>
          <w:szCs w:val="26"/>
          <w:u w:val="single"/>
        </w:rPr>
        <w:t>8.4</w:t>
      </w:r>
      <w:r w:rsidR="00CA4BC0" w:rsidRPr="003468BB">
        <w:rPr>
          <w:rFonts w:eastAsia="新細明體" w:hint="eastAsia"/>
          <w:color w:val="0070C0"/>
          <w:spacing w:val="20"/>
          <w:szCs w:val="26"/>
          <w:u w:val="single"/>
        </w:rPr>
        <w:t>段</w:t>
      </w:r>
      <w:r w:rsidRPr="003468BB">
        <w:rPr>
          <w:rFonts w:eastAsia="新細明體" w:hint="eastAsia"/>
          <w:spacing w:val="20"/>
          <w:szCs w:val="26"/>
          <w:lang w:eastAsia="zh-HK"/>
        </w:rPr>
        <w:t>及</w:t>
      </w:r>
      <w:r w:rsidRPr="003468BB">
        <w:rPr>
          <w:rFonts w:eastAsia="新細明體" w:hint="eastAsia"/>
          <w:color w:val="0070C0"/>
          <w:spacing w:val="20"/>
          <w:szCs w:val="26"/>
          <w:u w:val="single"/>
          <w:lang w:eastAsia="zh-HK"/>
        </w:rPr>
        <w:t>第十</w:t>
      </w:r>
      <w:r w:rsidR="00704CFF" w:rsidRPr="003468BB">
        <w:rPr>
          <w:rFonts w:eastAsia="新細明體" w:hint="eastAsia"/>
          <w:color w:val="0070C0"/>
          <w:spacing w:val="20"/>
          <w:szCs w:val="26"/>
          <w:u w:val="single"/>
          <w:lang w:eastAsia="zh-HK"/>
        </w:rPr>
        <w:t>一</w:t>
      </w:r>
      <w:r w:rsidRPr="003468BB">
        <w:rPr>
          <w:rFonts w:eastAsia="新細明體" w:hint="eastAsia"/>
          <w:color w:val="0070C0"/>
          <w:spacing w:val="20"/>
          <w:szCs w:val="26"/>
          <w:u w:val="single"/>
          <w:lang w:eastAsia="zh-HK"/>
        </w:rPr>
        <w:t>章</w:t>
      </w:r>
      <w:r w:rsidR="002549E3" w:rsidRPr="003468BB">
        <w:rPr>
          <w:rFonts w:eastAsia="新細明體" w:hint="eastAsia"/>
          <w:color w:val="0070C0"/>
          <w:spacing w:val="20"/>
          <w:szCs w:val="26"/>
          <w:u w:val="single"/>
          <w:lang w:eastAsia="zh-HK"/>
        </w:rPr>
        <w:t>第</w:t>
      </w:r>
      <w:r w:rsidR="002549E3" w:rsidRPr="003468BB">
        <w:rPr>
          <w:rFonts w:eastAsia="新細明體"/>
          <w:color w:val="0070C0"/>
          <w:spacing w:val="20"/>
          <w:szCs w:val="26"/>
          <w:u w:val="single"/>
          <w:lang w:eastAsia="zh-HK"/>
        </w:rPr>
        <w:t>11.5</w:t>
      </w:r>
      <w:r w:rsidR="002549E3" w:rsidRPr="003468BB">
        <w:rPr>
          <w:rFonts w:eastAsia="新細明體" w:hint="eastAsia"/>
          <w:color w:val="0070C0"/>
          <w:spacing w:val="20"/>
          <w:szCs w:val="26"/>
          <w:u w:val="single"/>
          <w:lang w:eastAsia="zh-HK"/>
        </w:rPr>
        <w:t>及</w:t>
      </w:r>
      <w:r w:rsidR="002549E3" w:rsidRPr="003468BB">
        <w:rPr>
          <w:rFonts w:eastAsia="新細明體"/>
          <w:color w:val="0070C0"/>
          <w:spacing w:val="20"/>
          <w:szCs w:val="26"/>
          <w:u w:val="single"/>
          <w:lang w:eastAsia="zh-HK"/>
        </w:rPr>
        <w:t>11.6</w:t>
      </w:r>
      <w:r w:rsidR="002549E3" w:rsidRPr="003468BB">
        <w:rPr>
          <w:rFonts w:eastAsia="新細明體" w:hint="eastAsia"/>
          <w:color w:val="0070C0"/>
          <w:spacing w:val="20"/>
          <w:szCs w:val="26"/>
          <w:u w:val="single"/>
          <w:lang w:eastAsia="zh-HK"/>
        </w:rPr>
        <w:t>段</w:t>
      </w:r>
      <w:r w:rsidR="00CA4BC0" w:rsidRPr="003468BB">
        <w:rPr>
          <w:rFonts w:eastAsia="新細明體" w:hint="eastAsia"/>
          <w:spacing w:val="20"/>
          <w:szCs w:val="26"/>
        </w:rPr>
        <w:t>處理）</w:t>
      </w:r>
      <w:r w:rsidR="00110170" w:rsidRPr="003468BB">
        <w:rPr>
          <w:rFonts w:eastAsia="新細明體" w:hint="eastAsia"/>
          <w:spacing w:val="20"/>
          <w:szCs w:val="26"/>
        </w:rPr>
        <w:t>。</w:t>
      </w:r>
    </w:p>
    <w:p w14:paraId="0F9529E6" w14:textId="37B9A3E1" w:rsidR="002549E3" w:rsidRPr="003468BB" w:rsidRDefault="004946E6"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lang w:eastAsia="zh-HK"/>
        </w:rPr>
        <w:lastRenderedPageBreak/>
        <w:t>即</w:t>
      </w:r>
      <w:r w:rsidRPr="003468BB">
        <w:rPr>
          <w:rFonts w:eastAsia="新細明體" w:hint="eastAsia"/>
          <w:spacing w:val="20"/>
          <w:szCs w:val="26"/>
        </w:rPr>
        <w:t>使初步評估後認為有些</w:t>
      </w:r>
      <w:r w:rsidR="003E52EB" w:rsidRPr="003468BB">
        <w:rPr>
          <w:rFonts w:eastAsia="新細明體" w:hint="eastAsia"/>
          <w:spacing w:val="20"/>
          <w:szCs w:val="26"/>
          <w:lang w:eastAsia="zh-HK"/>
        </w:rPr>
        <w:t>事件</w:t>
      </w:r>
      <w:r w:rsidRPr="003468BB">
        <w:rPr>
          <w:rFonts w:eastAsia="新細明體" w:hint="eastAsia"/>
          <w:spacing w:val="20"/>
          <w:szCs w:val="26"/>
        </w:rPr>
        <w:t>不屬性侵犯，</w:t>
      </w:r>
      <w:r w:rsidR="003E7CAE" w:rsidRPr="003468BB">
        <w:rPr>
          <w:rFonts w:eastAsia="新細明體" w:hint="eastAsia"/>
          <w:spacing w:val="20"/>
          <w:szCs w:val="26"/>
          <w:lang w:eastAsia="zh-HK"/>
        </w:rPr>
        <w:t>工作人員</w:t>
      </w:r>
      <w:r w:rsidR="009B166D" w:rsidRPr="003468BB">
        <w:rPr>
          <w:rFonts w:eastAsia="新細明體" w:hint="eastAsia"/>
          <w:spacing w:val="20"/>
          <w:szCs w:val="26"/>
        </w:rPr>
        <w:t>仍需協助這些少年人及其家庭</w:t>
      </w:r>
      <w:r w:rsidR="0062718F" w:rsidRPr="003468BB">
        <w:rPr>
          <w:rFonts w:eastAsia="新細明體" w:hint="eastAsia"/>
          <w:spacing w:val="20"/>
          <w:szCs w:val="26"/>
        </w:rPr>
        <w:t>處理有關</w:t>
      </w:r>
      <w:r w:rsidR="009B166D" w:rsidRPr="003468BB">
        <w:rPr>
          <w:rFonts w:eastAsia="新細明體" w:hint="eastAsia"/>
          <w:spacing w:val="20"/>
          <w:szCs w:val="26"/>
        </w:rPr>
        <w:t>性活動引起的後果，</w:t>
      </w:r>
      <w:r w:rsidRPr="003468BB">
        <w:rPr>
          <w:rFonts w:eastAsia="新細明體" w:hint="eastAsia"/>
          <w:spacing w:val="20"/>
          <w:szCs w:val="26"/>
          <w:lang w:eastAsia="zh-HK"/>
        </w:rPr>
        <w:t>以及</w:t>
      </w:r>
      <w:r w:rsidR="009B166D" w:rsidRPr="003468BB">
        <w:rPr>
          <w:rFonts w:eastAsia="新細明體" w:hint="eastAsia"/>
          <w:spacing w:val="20"/>
          <w:szCs w:val="26"/>
        </w:rPr>
        <w:t>避免少年人受不良影響</w:t>
      </w:r>
      <w:r w:rsidR="003E7CAE" w:rsidRPr="003468BB">
        <w:rPr>
          <w:rFonts w:eastAsia="新細明體" w:hint="eastAsia"/>
          <w:spacing w:val="20"/>
          <w:szCs w:val="26"/>
          <w:lang w:eastAsia="zh-HK"/>
        </w:rPr>
        <w:t>，亦要留意</w:t>
      </w:r>
      <w:r w:rsidR="003E7CAE" w:rsidRPr="003468BB">
        <w:rPr>
          <w:rFonts w:eastAsia="新細明體" w:hint="eastAsia"/>
          <w:spacing w:val="20"/>
          <w:szCs w:val="26"/>
        </w:rPr>
        <w:t>家長在管教</w:t>
      </w:r>
      <w:r w:rsidR="004F62A2" w:rsidRPr="003468BB">
        <w:rPr>
          <w:rFonts w:eastAsia="新細明體" w:hint="eastAsia"/>
          <w:spacing w:val="20"/>
          <w:szCs w:val="26"/>
          <w:lang w:eastAsia="zh-HK"/>
        </w:rPr>
        <w:t>子女</w:t>
      </w:r>
      <w:r w:rsidR="003E7CAE" w:rsidRPr="003468BB">
        <w:rPr>
          <w:rFonts w:eastAsia="新細明體" w:hint="eastAsia"/>
          <w:spacing w:val="20"/>
          <w:szCs w:val="26"/>
        </w:rPr>
        <w:t>方面</w:t>
      </w:r>
      <w:r w:rsidR="003E7CAE" w:rsidRPr="003468BB">
        <w:rPr>
          <w:rFonts w:eastAsia="新細明體" w:hint="eastAsia"/>
          <w:spacing w:val="20"/>
          <w:szCs w:val="26"/>
          <w:lang w:eastAsia="zh-HK"/>
        </w:rPr>
        <w:t>是否</w:t>
      </w:r>
      <w:r w:rsidR="003E7CAE" w:rsidRPr="003468BB">
        <w:rPr>
          <w:rFonts w:eastAsia="新細明體" w:hint="eastAsia"/>
          <w:spacing w:val="20"/>
          <w:szCs w:val="26"/>
        </w:rPr>
        <w:t>有困難或能力不足</w:t>
      </w:r>
      <w:r w:rsidR="008B4D9F" w:rsidRPr="003468BB">
        <w:rPr>
          <w:rFonts w:eastAsia="新細明體" w:hint="eastAsia"/>
          <w:spacing w:val="20"/>
          <w:szCs w:val="26"/>
          <w:lang w:eastAsia="zh-HK"/>
        </w:rPr>
        <w:t>。</w:t>
      </w:r>
      <w:r w:rsidR="009B166D" w:rsidRPr="003468BB">
        <w:rPr>
          <w:rFonts w:eastAsia="新細明體" w:hint="eastAsia"/>
          <w:spacing w:val="20"/>
          <w:szCs w:val="26"/>
        </w:rPr>
        <w:t>個案服務單位的社工／及其他專業人士應視乎個案的情況，安排合適的服務，包括</w:t>
      </w:r>
      <w:r w:rsidR="0062718F" w:rsidRPr="003468BB">
        <w:rPr>
          <w:rFonts w:eastAsia="新細明體" w:hint="eastAsia"/>
          <w:spacing w:val="20"/>
          <w:szCs w:val="26"/>
        </w:rPr>
        <w:t>醫療跟進或</w:t>
      </w:r>
      <w:r w:rsidR="009B166D" w:rsidRPr="003468BB">
        <w:rPr>
          <w:rFonts w:eastAsia="新細明體" w:hint="eastAsia"/>
          <w:spacing w:val="20"/>
          <w:szCs w:val="26"/>
        </w:rPr>
        <w:t>根據</w:t>
      </w:r>
      <w:r w:rsidR="00DF631E" w:rsidRPr="003468BB">
        <w:rPr>
          <w:rFonts w:eastAsia="新細明體" w:hint="eastAsia"/>
          <w:spacing w:val="20"/>
          <w:szCs w:val="26"/>
        </w:rPr>
        <w:t>《</w:t>
      </w:r>
      <w:r w:rsidR="009B166D" w:rsidRPr="003468BB">
        <w:rPr>
          <w:rFonts w:eastAsia="新細明體" w:hint="eastAsia"/>
          <w:spacing w:val="20"/>
          <w:szCs w:val="26"/>
        </w:rPr>
        <w:t>保護兒童及少年條例</w:t>
      </w:r>
      <w:r w:rsidR="00DF631E" w:rsidRPr="003468BB">
        <w:rPr>
          <w:rFonts w:eastAsia="新細明體" w:hint="eastAsia"/>
          <w:spacing w:val="20"/>
          <w:szCs w:val="26"/>
        </w:rPr>
        <w:t>》（第</w:t>
      </w:r>
      <w:r w:rsidR="00DF631E" w:rsidRPr="003468BB">
        <w:rPr>
          <w:rFonts w:eastAsia="新細明體" w:hint="eastAsia"/>
          <w:spacing w:val="20"/>
          <w:szCs w:val="26"/>
        </w:rPr>
        <w:t>213</w:t>
      </w:r>
      <w:r w:rsidR="00DF631E" w:rsidRPr="003468BB">
        <w:rPr>
          <w:rFonts w:eastAsia="新細明體" w:hint="eastAsia"/>
          <w:spacing w:val="20"/>
          <w:szCs w:val="26"/>
        </w:rPr>
        <w:t>章）</w:t>
      </w:r>
      <w:r w:rsidR="009B166D" w:rsidRPr="003468BB">
        <w:rPr>
          <w:rFonts w:eastAsia="新細明體" w:hint="eastAsia"/>
          <w:spacing w:val="20"/>
          <w:szCs w:val="26"/>
        </w:rPr>
        <w:t>為少年人申請監管令等。如有需要，有關專業人士亦可召開</w:t>
      </w:r>
      <w:r w:rsidR="009048A4" w:rsidRPr="003468BB">
        <w:rPr>
          <w:rFonts w:eastAsia="新細明體" w:hint="eastAsia"/>
          <w:spacing w:val="20"/>
          <w:szCs w:val="26"/>
          <w:lang w:eastAsia="zh-HK"/>
        </w:rPr>
        <w:t>福利</w:t>
      </w:r>
      <w:r w:rsidR="009B166D" w:rsidRPr="003468BB">
        <w:rPr>
          <w:rFonts w:eastAsia="新細明體" w:hint="eastAsia"/>
          <w:spacing w:val="20"/>
          <w:szCs w:val="26"/>
        </w:rPr>
        <w:t>會議</w:t>
      </w:r>
      <w:r w:rsidR="00640A22" w:rsidRPr="003468BB">
        <w:rPr>
          <w:rFonts w:eastAsia="新細明體" w:hint="eastAsia"/>
          <w:spacing w:val="20"/>
          <w:szCs w:val="26"/>
        </w:rPr>
        <w:t>／個案會議</w:t>
      </w:r>
      <w:r w:rsidR="00CF7464" w:rsidRPr="003468BB">
        <w:rPr>
          <w:rFonts w:eastAsia="新細明體" w:hint="eastAsia"/>
          <w:spacing w:val="20"/>
          <w:szCs w:val="26"/>
          <w:lang w:val="en-HK" w:eastAsia="zh-HK"/>
        </w:rPr>
        <w:t>，或為</w:t>
      </w:r>
      <w:r w:rsidR="00CF7464" w:rsidRPr="003468BB">
        <w:rPr>
          <w:rFonts w:eastAsia="新細明體" w:hint="eastAsia"/>
          <w:spacing w:val="20"/>
          <w:szCs w:val="26"/>
        </w:rPr>
        <w:t>懷孕</w:t>
      </w:r>
      <w:r w:rsidR="00CF7464" w:rsidRPr="003468BB">
        <w:rPr>
          <w:rFonts w:eastAsia="新細明體" w:hint="eastAsia"/>
          <w:spacing w:val="20"/>
          <w:szCs w:val="26"/>
          <w:lang w:eastAsia="zh-HK"/>
        </w:rPr>
        <w:t>的青少年</w:t>
      </w:r>
      <w:r w:rsidR="007F7399" w:rsidRPr="003468BB">
        <w:rPr>
          <w:rFonts w:eastAsia="新細明體" w:hint="eastAsia"/>
          <w:spacing w:val="20"/>
          <w:szCs w:val="26"/>
          <w:lang w:eastAsia="zh-HK"/>
        </w:rPr>
        <w:t>先</w:t>
      </w:r>
      <w:r w:rsidR="00CF7464" w:rsidRPr="003468BB">
        <w:rPr>
          <w:rFonts w:eastAsia="新細明體" w:hint="eastAsia"/>
          <w:spacing w:val="20"/>
          <w:szCs w:val="26"/>
          <w:lang w:eastAsia="zh-HK"/>
        </w:rPr>
        <w:t>舉行出生前會議，</w:t>
      </w:r>
      <w:r w:rsidR="00273EE2" w:rsidRPr="003468BB">
        <w:rPr>
          <w:rFonts w:eastAsia="新細明體" w:hint="eastAsia"/>
          <w:spacing w:val="20"/>
          <w:szCs w:val="26"/>
          <w:lang w:eastAsia="zh-HK"/>
        </w:rPr>
        <w:t>透過多專業的協作，</w:t>
      </w:r>
      <w:r w:rsidR="009B166D" w:rsidRPr="003468BB">
        <w:rPr>
          <w:rFonts w:eastAsia="新細明體" w:hint="eastAsia"/>
          <w:spacing w:val="20"/>
          <w:szCs w:val="26"/>
        </w:rPr>
        <w:t>商討</w:t>
      </w:r>
      <w:r w:rsidR="004F62A2" w:rsidRPr="003468BB">
        <w:rPr>
          <w:rFonts w:eastAsia="新細明體" w:hint="eastAsia"/>
          <w:spacing w:val="20"/>
          <w:szCs w:val="26"/>
        </w:rPr>
        <w:t>少年人／</w:t>
      </w:r>
      <w:r w:rsidR="004F62A2" w:rsidRPr="003468BB">
        <w:rPr>
          <w:rFonts w:eastAsia="新細明體" w:hint="eastAsia"/>
          <w:spacing w:val="20"/>
          <w:szCs w:val="26"/>
          <w:lang w:eastAsia="zh-HK"/>
        </w:rPr>
        <w:t>嬰</w:t>
      </w:r>
      <w:r w:rsidR="009B166D" w:rsidRPr="003468BB">
        <w:rPr>
          <w:rFonts w:eastAsia="新細明體" w:hint="eastAsia"/>
          <w:spacing w:val="20"/>
          <w:szCs w:val="26"/>
        </w:rPr>
        <w:t>兒的跟進計劃</w:t>
      </w:r>
      <w:r w:rsidR="00522EF3" w:rsidRPr="003468BB">
        <w:rPr>
          <w:rFonts w:eastAsia="新細明體" w:hint="eastAsia"/>
          <w:spacing w:val="20"/>
          <w:szCs w:val="26"/>
          <w:lang w:eastAsia="zh-HK"/>
        </w:rPr>
        <w:t>，並應盡量讓</w:t>
      </w:r>
      <w:r w:rsidR="00BE4FCD" w:rsidRPr="003468BB">
        <w:rPr>
          <w:rFonts w:eastAsia="新細明體" w:hint="eastAsia"/>
          <w:spacing w:val="20"/>
          <w:szCs w:val="26"/>
          <w:lang w:eastAsia="zh-HK"/>
        </w:rPr>
        <w:t>有關少年人及其家長一同參與</w:t>
      </w:r>
      <w:r w:rsidR="009B166D" w:rsidRPr="003468BB">
        <w:rPr>
          <w:rFonts w:eastAsia="新細明體" w:hint="eastAsia"/>
          <w:spacing w:val="20"/>
          <w:szCs w:val="26"/>
        </w:rPr>
        <w:t>。</w:t>
      </w:r>
    </w:p>
    <w:p w14:paraId="7F9D4B60" w14:textId="3041AFE5" w:rsidR="00FB4C39" w:rsidRPr="003468BB" w:rsidRDefault="002549E3"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即使少年人起初同意與</w:t>
      </w:r>
      <w:r w:rsidRPr="003468BB">
        <w:rPr>
          <w:rFonts w:eastAsia="新細明體" w:hint="eastAsia"/>
          <w:spacing w:val="20"/>
          <w:szCs w:val="26"/>
          <w:lang w:eastAsia="zh-HK"/>
        </w:rPr>
        <w:t>他</w:t>
      </w:r>
      <w:r w:rsidRPr="003468BB">
        <w:rPr>
          <w:rFonts w:eastAsia="新細明體" w:hint="eastAsia"/>
          <w:spacing w:val="20"/>
          <w:szCs w:val="26"/>
        </w:rPr>
        <w:t>人進行性活動（無論彼此是否情侶關係），但如在過程中有部分行為是被逼或</w:t>
      </w:r>
      <w:r w:rsidRPr="003468BB">
        <w:rPr>
          <w:rFonts w:eastAsia="新細明體" w:hint="eastAsia"/>
          <w:spacing w:val="20"/>
          <w:szCs w:val="26"/>
          <w:lang w:eastAsia="zh-HK"/>
        </w:rPr>
        <w:t>在</w:t>
      </w:r>
      <w:r w:rsidRPr="003468BB">
        <w:rPr>
          <w:rFonts w:eastAsia="新細明體" w:hint="eastAsia"/>
          <w:spacing w:val="20"/>
          <w:szCs w:val="26"/>
        </w:rPr>
        <w:t>不同意的情況下進行，則應視之為性侵犯。</w:t>
      </w:r>
    </w:p>
    <w:p w14:paraId="6F6F41D8" w14:textId="77777777" w:rsidR="00F338A7" w:rsidRPr="003468BB" w:rsidRDefault="00F338A7" w:rsidP="00F338A7">
      <w:pPr>
        <w:widowControl/>
        <w:spacing w:beforeLines="150" w:before="360" w:after="200" w:line="276" w:lineRule="auto"/>
        <w:jc w:val="both"/>
        <w:rPr>
          <w:rFonts w:eastAsia="新細明體"/>
          <w:b/>
          <w:spacing w:val="20"/>
          <w:szCs w:val="26"/>
          <w:lang w:eastAsia="zh-HK"/>
        </w:rPr>
      </w:pPr>
      <w:r w:rsidRPr="003468BB">
        <w:rPr>
          <w:rFonts w:eastAsia="新細明體" w:hint="eastAsia"/>
          <w:b/>
          <w:spacing w:val="20"/>
          <w:szCs w:val="26"/>
          <w:lang w:eastAsia="zh-HK"/>
        </w:rPr>
        <w:t>有關疏忽照顧</w:t>
      </w:r>
    </w:p>
    <w:p w14:paraId="1A3DE379" w14:textId="77777777" w:rsidR="009B166D" w:rsidRPr="003468BB" w:rsidRDefault="009B166D" w:rsidP="00313CBD">
      <w:pPr>
        <w:widowControl/>
        <w:numPr>
          <w:ilvl w:val="0"/>
          <w:numId w:val="7"/>
        </w:numPr>
        <w:spacing w:beforeLines="150" w:before="360" w:after="200" w:line="276" w:lineRule="auto"/>
        <w:ind w:left="357" w:hanging="357"/>
        <w:jc w:val="both"/>
        <w:rPr>
          <w:rFonts w:eastAsia="新細明體"/>
          <w:b/>
          <w:spacing w:val="20"/>
          <w:szCs w:val="26"/>
          <w:lang w:eastAsia="zh-HK"/>
        </w:rPr>
      </w:pPr>
      <w:r w:rsidRPr="003468BB">
        <w:rPr>
          <w:rFonts w:eastAsia="新細明體" w:hint="eastAsia"/>
          <w:b/>
          <w:spacing w:val="20"/>
          <w:szCs w:val="26"/>
        </w:rPr>
        <w:t>甚麼年齡的兒童被獨留在家或其他地方屬於疏忽照顧？</w:t>
      </w:r>
    </w:p>
    <w:p w14:paraId="534C50ED" w14:textId="53DADAAB" w:rsidR="009B166D" w:rsidRPr="003468BB" w:rsidRDefault="009B166D" w:rsidP="00803A55">
      <w:pPr>
        <w:pStyle w:val="ae"/>
        <w:widowControl/>
        <w:numPr>
          <w:ilvl w:val="0"/>
          <w:numId w:val="104"/>
        </w:numPr>
        <w:spacing w:after="200" w:line="276" w:lineRule="auto"/>
        <w:ind w:left="839" w:hanging="482"/>
        <w:contextualSpacing w:val="0"/>
        <w:jc w:val="both"/>
        <w:rPr>
          <w:rFonts w:eastAsia="新細明體"/>
          <w:spacing w:val="20"/>
          <w:szCs w:val="26"/>
        </w:rPr>
      </w:pPr>
      <w:r w:rsidRPr="003468BB">
        <w:rPr>
          <w:rFonts w:eastAsia="新細明體" w:hint="eastAsia"/>
          <w:spacing w:val="20"/>
          <w:szCs w:val="26"/>
        </w:rPr>
        <w:t>在考慮兒童被獨留在家或其他地方是否屬於疏忽照顧時，兒童的實際年齡並非單一的</w:t>
      </w:r>
      <w:r w:rsidR="0062718F" w:rsidRPr="003468BB">
        <w:rPr>
          <w:rFonts w:eastAsia="新細明體" w:hint="eastAsia"/>
          <w:spacing w:val="20"/>
          <w:szCs w:val="26"/>
        </w:rPr>
        <w:t>考慮</w:t>
      </w:r>
      <w:r w:rsidRPr="003468BB">
        <w:rPr>
          <w:rFonts w:eastAsia="新細明體" w:hint="eastAsia"/>
          <w:spacing w:val="20"/>
          <w:szCs w:val="26"/>
        </w:rPr>
        <w:t>因素，重點</w:t>
      </w:r>
      <w:r w:rsidR="0062718F" w:rsidRPr="003468BB">
        <w:rPr>
          <w:rFonts w:eastAsia="新細明體" w:hint="eastAsia"/>
          <w:spacing w:val="20"/>
          <w:szCs w:val="26"/>
        </w:rPr>
        <w:t>應</w:t>
      </w:r>
      <w:r w:rsidR="00943C29" w:rsidRPr="003468BB">
        <w:rPr>
          <w:rFonts w:eastAsia="新細明體" w:hint="eastAsia"/>
          <w:spacing w:val="20"/>
          <w:szCs w:val="26"/>
        </w:rPr>
        <w:t>是考慮兒童的心智成熟程度，</w:t>
      </w:r>
      <w:r w:rsidR="00943C29" w:rsidRPr="003468BB">
        <w:rPr>
          <w:rFonts w:eastAsia="新細明體" w:hint="eastAsia"/>
          <w:spacing w:val="20"/>
          <w:szCs w:val="26"/>
          <w:lang w:eastAsia="zh-HK"/>
        </w:rPr>
        <w:t>以</w:t>
      </w:r>
      <w:r w:rsidRPr="003468BB">
        <w:rPr>
          <w:rFonts w:eastAsia="新細明體" w:hint="eastAsia"/>
          <w:spacing w:val="20"/>
          <w:szCs w:val="26"/>
        </w:rPr>
        <w:t>及其自理、解決問題</w:t>
      </w:r>
      <w:r w:rsidR="009048A4" w:rsidRPr="003468BB">
        <w:rPr>
          <w:rFonts w:eastAsia="新細明體" w:hint="eastAsia"/>
          <w:spacing w:val="20"/>
          <w:szCs w:val="26"/>
          <w:lang w:eastAsia="zh-HK"/>
        </w:rPr>
        <w:t>和</w:t>
      </w:r>
      <w:r w:rsidRPr="003468BB">
        <w:rPr>
          <w:rFonts w:eastAsia="新細明體" w:hint="eastAsia"/>
          <w:spacing w:val="20"/>
          <w:szCs w:val="26"/>
        </w:rPr>
        <w:t>處理突發事件的能力，在沒有人看管時是否會令兒童的身心健康發展受到危害或損害。</w:t>
      </w:r>
    </w:p>
    <w:p w14:paraId="31C9883D" w14:textId="299411C7" w:rsidR="009B166D" w:rsidRPr="003468BB" w:rsidRDefault="009B166D" w:rsidP="00803A55">
      <w:pPr>
        <w:pStyle w:val="ae"/>
        <w:widowControl/>
        <w:numPr>
          <w:ilvl w:val="0"/>
          <w:numId w:val="104"/>
        </w:numPr>
        <w:spacing w:after="200" w:line="276" w:lineRule="auto"/>
        <w:ind w:left="839" w:hanging="482"/>
        <w:contextualSpacing w:val="0"/>
        <w:jc w:val="both"/>
        <w:rPr>
          <w:rFonts w:eastAsia="新細明體"/>
          <w:spacing w:val="20"/>
          <w:szCs w:val="26"/>
        </w:rPr>
      </w:pPr>
      <w:r w:rsidRPr="003468BB">
        <w:rPr>
          <w:rFonts w:eastAsia="新細明體" w:hint="eastAsia"/>
          <w:spacing w:val="20"/>
          <w:szCs w:val="26"/>
        </w:rPr>
        <w:t>一般而言，嬰幼兒在任何時間都應有人看管。至於小學及中學階段的兒童，應根據兒童的心智發展情況，考慮以下的因素</w:t>
      </w:r>
      <w:r w:rsidR="003E52EB" w:rsidRPr="003468BB">
        <w:rPr>
          <w:rFonts w:eastAsia="新細明體" w:hint="eastAsia"/>
          <w:spacing w:val="20"/>
          <w:szCs w:val="26"/>
          <w:lang w:eastAsia="zh-HK"/>
        </w:rPr>
        <w:t>以</w:t>
      </w:r>
      <w:r w:rsidRPr="003468BB">
        <w:rPr>
          <w:rFonts w:eastAsia="新細明體" w:hint="eastAsia"/>
          <w:spacing w:val="20"/>
          <w:szCs w:val="26"/>
        </w:rPr>
        <w:t>決定兒童獨留在家或其他地方是否屬於疏忽照顧：</w:t>
      </w:r>
    </w:p>
    <w:p w14:paraId="1B7C5478" w14:textId="7A15A9EB" w:rsidR="009B166D" w:rsidRPr="003468BB" w:rsidRDefault="009B166D" w:rsidP="00313CBD">
      <w:pPr>
        <w:widowControl/>
        <w:numPr>
          <w:ilvl w:val="0"/>
          <w:numId w:val="8"/>
        </w:numPr>
        <w:spacing w:after="200" w:line="276" w:lineRule="auto"/>
        <w:ind w:leftChars="386" w:left="1637" w:hanging="633"/>
        <w:rPr>
          <w:rFonts w:eastAsia="新細明體"/>
          <w:spacing w:val="20"/>
          <w:szCs w:val="26"/>
          <w:lang w:eastAsia="zh-HK"/>
        </w:rPr>
      </w:pPr>
      <w:r w:rsidRPr="003468BB">
        <w:rPr>
          <w:rFonts w:eastAsia="新細明體" w:hint="eastAsia"/>
          <w:spacing w:val="20"/>
          <w:szCs w:val="26"/>
          <w:lang w:eastAsia="zh-HK"/>
        </w:rPr>
        <w:t>被獨留的時間、地點及頻密程度</w:t>
      </w:r>
      <w:r w:rsidR="006A5212" w:rsidRPr="003468BB">
        <w:rPr>
          <w:rFonts w:eastAsia="新細明體" w:hint="eastAsia"/>
          <w:spacing w:val="20"/>
          <w:szCs w:val="26"/>
          <w:lang w:eastAsia="zh-HK"/>
        </w:rPr>
        <w:t>；</w:t>
      </w:r>
    </w:p>
    <w:p w14:paraId="0BC13DF0" w14:textId="7B35058A" w:rsidR="009B166D" w:rsidRPr="003468BB" w:rsidRDefault="009B166D" w:rsidP="00313CBD">
      <w:pPr>
        <w:widowControl/>
        <w:numPr>
          <w:ilvl w:val="0"/>
          <w:numId w:val="8"/>
        </w:numPr>
        <w:spacing w:after="200" w:line="276" w:lineRule="auto"/>
        <w:ind w:leftChars="386" w:left="1637" w:hanging="633"/>
        <w:rPr>
          <w:rFonts w:eastAsia="新細明體"/>
          <w:spacing w:val="20"/>
          <w:szCs w:val="26"/>
          <w:lang w:eastAsia="zh-HK"/>
        </w:rPr>
      </w:pPr>
      <w:r w:rsidRPr="003468BB">
        <w:rPr>
          <w:rFonts w:eastAsia="新細明體" w:hint="eastAsia"/>
          <w:spacing w:val="20"/>
          <w:szCs w:val="26"/>
          <w:lang w:eastAsia="zh-HK"/>
        </w:rPr>
        <w:t>家長在事前</w:t>
      </w:r>
      <w:r w:rsidR="00943C29" w:rsidRPr="003468BB">
        <w:rPr>
          <w:rFonts w:eastAsia="新細明體" w:hint="eastAsia"/>
          <w:spacing w:val="20"/>
          <w:szCs w:val="26"/>
          <w:lang w:eastAsia="zh-HK"/>
        </w:rPr>
        <w:t>對照顧兒童方面</w:t>
      </w:r>
      <w:r w:rsidRPr="003468BB">
        <w:rPr>
          <w:rFonts w:eastAsia="新細明體" w:hint="eastAsia"/>
          <w:spacing w:val="20"/>
          <w:szCs w:val="26"/>
          <w:lang w:eastAsia="zh-HK"/>
        </w:rPr>
        <w:t>有甚麼安排</w:t>
      </w:r>
      <w:r w:rsidR="006A5212" w:rsidRPr="003468BB">
        <w:rPr>
          <w:rFonts w:eastAsia="新細明體" w:hint="eastAsia"/>
          <w:spacing w:val="20"/>
          <w:szCs w:val="26"/>
          <w:lang w:eastAsia="zh-HK"/>
        </w:rPr>
        <w:t>；</w:t>
      </w:r>
    </w:p>
    <w:p w14:paraId="0F71D876" w14:textId="157C7CC7" w:rsidR="009B166D" w:rsidRPr="003468BB" w:rsidRDefault="009B166D" w:rsidP="00313CBD">
      <w:pPr>
        <w:widowControl/>
        <w:numPr>
          <w:ilvl w:val="0"/>
          <w:numId w:val="8"/>
        </w:numPr>
        <w:spacing w:after="200" w:line="276" w:lineRule="auto"/>
        <w:ind w:leftChars="386" w:left="1637" w:hanging="633"/>
        <w:rPr>
          <w:rFonts w:eastAsia="新細明體"/>
          <w:spacing w:val="20"/>
          <w:szCs w:val="26"/>
          <w:lang w:eastAsia="zh-HK"/>
        </w:rPr>
      </w:pPr>
      <w:r w:rsidRPr="003468BB">
        <w:rPr>
          <w:rFonts w:eastAsia="新細明體" w:hint="eastAsia"/>
          <w:spacing w:val="20"/>
          <w:szCs w:val="26"/>
          <w:lang w:eastAsia="zh-HK"/>
        </w:rPr>
        <w:t>兒童被獨留時能否聯絡家長或其他可提供協助的成人</w:t>
      </w:r>
      <w:r w:rsidR="006A5212" w:rsidRPr="003468BB">
        <w:rPr>
          <w:rFonts w:eastAsia="新細明體" w:hint="eastAsia"/>
          <w:spacing w:val="20"/>
          <w:szCs w:val="26"/>
          <w:lang w:eastAsia="zh-HK"/>
        </w:rPr>
        <w:t>；</w:t>
      </w:r>
    </w:p>
    <w:p w14:paraId="1D89EA28" w14:textId="7A313FDB" w:rsidR="009B166D" w:rsidRPr="003468BB" w:rsidRDefault="009B166D" w:rsidP="00313CBD">
      <w:pPr>
        <w:widowControl/>
        <w:numPr>
          <w:ilvl w:val="0"/>
          <w:numId w:val="8"/>
        </w:numPr>
        <w:spacing w:after="200" w:line="276" w:lineRule="auto"/>
        <w:ind w:leftChars="386" w:left="1637" w:hanging="633"/>
        <w:rPr>
          <w:rFonts w:eastAsia="新細明體"/>
          <w:spacing w:val="20"/>
          <w:szCs w:val="26"/>
          <w:lang w:eastAsia="zh-HK"/>
        </w:rPr>
      </w:pPr>
      <w:r w:rsidRPr="003468BB">
        <w:rPr>
          <w:rFonts w:eastAsia="新細明體" w:hint="eastAsia"/>
          <w:spacing w:val="20"/>
          <w:szCs w:val="26"/>
          <w:lang w:eastAsia="zh-HK"/>
        </w:rPr>
        <w:t>有沒有其他人士的支援及支援方式</w:t>
      </w:r>
      <w:r w:rsidR="006A5212" w:rsidRPr="003468BB">
        <w:rPr>
          <w:rFonts w:eastAsia="新細明體" w:hint="eastAsia"/>
          <w:spacing w:val="20"/>
          <w:szCs w:val="26"/>
          <w:lang w:eastAsia="zh-HK"/>
        </w:rPr>
        <w:t>；</w:t>
      </w:r>
      <w:r w:rsidR="00A91AF2" w:rsidRPr="003468BB">
        <w:rPr>
          <w:rFonts w:eastAsia="新細明體" w:hint="eastAsia"/>
          <w:spacing w:val="20"/>
          <w:szCs w:val="26"/>
          <w:lang w:eastAsia="zh-HK"/>
        </w:rPr>
        <w:t>以</w:t>
      </w:r>
      <w:r w:rsidR="006A5212" w:rsidRPr="003468BB">
        <w:rPr>
          <w:rFonts w:eastAsia="新細明體" w:hint="eastAsia"/>
          <w:spacing w:val="20"/>
          <w:szCs w:val="26"/>
          <w:lang w:eastAsia="zh-HK"/>
        </w:rPr>
        <w:t>及</w:t>
      </w:r>
    </w:p>
    <w:p w14:paraId="4EE8B85A" w14:textId="77777777" w:rsidR="009B166D" w:rsidRPr="003468BB" w:rsidRDefault="009B166D" w:rsidP="00313CBD">
      <w:pPr>
        <w:widowControl/>
        <w:numPr>
          <w:ilvl w:val="0"/>
          <w:numId w:val="8"/>
        </w:numPr>
        <w:spacing w:after="200" w:line="276" w:lineRule="auto"/>
        <w:ind w:leftChars="386" w:left="1637" w:hanging="633"/>
        <w:rPr>
          <w:rFonts w:eastAsia="新細明體"/>
          <w:spacing w:val="20"/>
          <w:szCs w:val="26"/>
          <w:lang w:eastAsia="zh-HK"/>
        </w:rPr>
      </w:pPr>
      <w:r w:rsidRPr="003468BB">
        <w:rPr>
          <w:rFonts w:eastAsia="新細明體" w:hint="eastAsia"/>
          <w:spacing w:val="20"/>
          <w:szCs w:val="26"/>
          <w:lang w:eastAsia="zh-HK"/>
        </w:rPr>
        <w:t>被獨留的兒童的感受如何</w:t>
      </w:r>
    </w:p>
    <w:p w14:paraId="50F53AE6" w14:textId="3AE7BE51" w:rsidR="009B166D" w:rsidRPr="003468BB" w:rsidRDefault="009B166D" w:rsidP="00803A55">
      <w:pPr>
        <w:pStyle w:val="ae"/>
        <w:widowControl/>
        <w:numPr>
          <w:ilvl w:val="0"/>
          <w:numId w:val="104"/>
        </w:numPr>
        <w:spacing w:after="200" w:line="276" w:lineRule="auto"/>
        <w:ind w:left="839" w:hanging="482"/>
        <w:contextualSpacing w:val="0"/>
        <w:jc w:val="both"/>
        <w:rPr>
          <w:rFonts w:eastAsia="新細明體"/>
          <w:spacing w:val="20"/>
          <w:szCs w:val="26"/>
          <w:lang w:eastAsia="zh-HK"/>
        </w:rPr>
      </w:pPr>
      <w:r w:rsidRPr="003468BB">
        <w:rPr>
          <w:rFonts w:eastAsia="新細明體" w:hint="eastAsia"/>
          <w:spacing w:val="20"/>
          <w:szCs w:val="26"/>
        </w:rPr>
        <w:lastRenderedPageBreak/>
        <w:t>然而，</w:t>
      </w:r>
      <w:r w:rsidRPr="003468BB">
        <w:rPr>
          <w:rFonts w:eastAsia="新細明體" w:hint="eastAsia"/>
          <w:spacing w:val="20"/>
          <w:szCs w:val="26"/>
          <w:lang w:eastAsia="zh-HK"/>
        </w:rPr>
        <w:t>如超過一名兒童同時沒有人看管，</w:t>
      </w:r>
      <w:r w:rsidRPr="003468BB">
        <w:rPr>
          <w:rFonts w:eastAsia="新細明體" w:hint="eastAsia"/>
          <w:spacing w:val="20"/>
          <w:szCs w:val="26"/>
        </w:rPr>
        <w:t>應分別考慮各兒童的情況，即使其中一名兒童</w:t>
      </w:r>
      <w:r w:rsidR="0062718F" w:rsidRPr="003468BB">
        <w:rPr>
          <w:rFonts w:eastAsia="新細明體" w:hint="eastAsia"/>
          <w:spacing w:val="20"/>
          <w:szCs w:val="26"/>
        </w:rPr>
        <w:t>在</w:t>
      </w:r>
      <w:r w:rsidR="00FC7D2B" w:rsidRPr="003468BB">
        <w:rPr>
          <w:rFonts w:eastAsia="新細明體" w:hint="eastAsia"/>
          <w:spacing w:val="20"/>
          <w:szCs w:val="26"/>
        </w:rPr>
        <w:t>沒有人看管的情況下未</w:t>
      </w:r>
      <w:r w:rsidRPr="003468BB">
        <w:rPr>
          <w:rFonts w:eastAsia="新細明體" w:hint="eastAsia"/>
          <w:spacing w:val="20"/>
          <w:szCs w:val="26"/>
        </w:rPr>
        <w:t>有危害或損害其身心健康發展，</w:t>
      </w:r>
      <w:r w:rsidRPr="003468BB">
        <w:rPr>
          <w:rFonts w:eastAsia="新細明體" w:hint="eastAsia"/>
          <w:spacing w:val="20"/>
          <w:szCs w:val="26"/>
          <w:lang w:eastAsia="zh-HK"/>
        </w:rPr>
        <w:t>但他／她未必有</w:t>
      </w:r>
      <w:r w:rsidR="00FC7D2B" w:rsidRPr="003468BB">
        <w:rPr>
          <w:rFonts w:eastAsia="新細明體" w:hint="eastAsia"/>
          <w:spacing w:val="20"/>
          <w:szCs w:val="26"/>
          <w:lang w:eastAsia="zh-HK"/>
        </w:rPr>
        <w:t>能力</w:t>
      </w:r>
      <w:r w:rsidR="00FC7D2B" w:rsidRPr="003468BB">
        <w:rPr>
          <w:rFonts w:eastAsia="新細明體" w:hint="eastAsia"/>
          <w:spacing w:val="20"/>
          <w:szCs w:val="26"/>
        </w:rPr>
        <w:t>可以肩負照顧</w:t>
      </w:r>
      <w:r w:rsidR="00FC7D2B" w:rsidRPr="003468BB">
        <w:rPr>
          <w:rFonts w:eastAsia="新細明體" w:hint="eastAsia"/>
          <w:spacing w:val="20"/>
          <w:szCs w:val="26"/>
          <w:lang w:eastAsia="zh-HK"/>
        </w:rPr>
        <w:t>另一名</w:t>
      </w:r>
      <w:r w:rsidR="00FC7D2B" w:rsidRPr="003468BB">
        <w:rPr>
          <w:rFonts w:eastAsia="新細明體" w:hint="eastAsia"/>
          <w:spacing w:val="20"/>
          <w:szCs w:val="26"/>
        </w:rPr>
        <w:t>兒童的責任</w:t>
      </w:r>
      <w:r w:rsidRPr="003468BB">
        <w:rPr>
          <w:rFonts w:eastAsia="新細明體" w:hint="eastAsia"/>
          <w:spacing w:val="20"/>
          <w:szCs w:val="26"/>
          <w:lang w:eastAsia="zh-HK"/>
        </w:rPr>
        <w:t>。</w:t>
      </w:r>
    </w:p>
    <w:p w14:paraId="6AE15A1A" w14:textId="77777777" w:rsidR="004F08E9" w:rsidRPr="003468BB" w:rsidRDefault="004F08E9" w:rsidP="00313CBD">
      <w:pPr>
        <w:widowControl/>
        <w:numPr>
          <w:ilvl w:val="0"/>
          <w:numId w:val="7"/>
        </w:numPr>
        <w:spacing w:beforeLines="150" w:before="360" w:after="200" w:line="276" w:lineRule="auto"/>
        <w:ind w:left="357" w:hanging="357"/>
        <w:jc w:val="both"/>
        <w:rPr>
          <w:rFonts w:eastAsia="新細明體"/>
          <w:b/>
          <w:bCs/>
          <w:spacing w:val="20"/>
          <w:szCs w:val="26"/>
        </w:rPr>
      </w:pPr>
      <w:r w:rsidRPr="003468BB">
        <w:rPr>
          <w:rFonts w:eastAsia="新細明體" w:hint="eastAsia"/>
          <w:b/>
          <w:bCs/>
          <w:spacing w:val="20"/>
          <w:szCs w:val="26"/>
        </w:rPr>
        <w:t>兒童／青少年缺課是否屬於疏忽照顧？</w:t>
      </w:r>
    </w:p>
    <w:p w14:paraId="624A7B66" w14:textId="307AD3BD" w:rsidR="004F08E9" w:rsidRPr="003468BB" w:rsidRDefault="004F08E9" w:rsidP="00803A55">
      <w:pPr>
        <w:pStyle w:val="ae"/>
        <w:widowControl/>
        <w:numPr>
          <w:ilvl w:val="0"/>
          <w:numId w:val="104"/>
        </w:numPr>
        <w:spacing w:after="200" w:line="276" w:lineRule="auto"/>
        <w:ind w:left="839" w:hanging="482"/>
        <w:contextualSpacing w:val="0"/>
        <w:jc w:val="both"/>
        <w:rPr>
          <w:rFonts w:eastAsia="新細明體"/>
          <w:spacing w:val="20"/>
          <w:szCs w:val="26"/>
        </w:rPr>
      </w:pPr>
      <w:r w:rsidRPr="003468BB">
        <w:rPr>
          <w:rFonts w:eastAsia="新細明體" w:hint="eastAsia"/>
          <w:spacing w:val="20"/>
          <w:szCs w:val="26"/>
        </w:rPr>
        <w:t>根據「教育條例」</w:t>
      </w:r>
      <w:r w:rsidRPr="003468BB">
        <w:rPr>
          <w:rFonts w:eastAsia="新細明體"/>
          <w:spacing w:val="20"/>
          <w:szCs w:val="26"/>
        </w:rPr>
        <w:t>(</w:t>
      </w:r>
      <w:r w:rsidRPr="003468BB">
        <w:rPr>
          <w:rFonts w:eastAsia="新細明體" w:hint="eastAsia"/>
          <w:spacing w:val="20"/>
          <w:szCs w:val="26"/>
        </w:rPr>
        <w:t>第</w:t>
      </w:r>
      <w:r w:rsidRPr="003468BB">
        <w:rPr>
          <w:rFonts w:eastAsia="新細明體"/>
          <w:spacing w:val="20"/>
          <w:szCs w:val="26"/>
        </w:rPr>
        <w:t>279</w:t>
      </w:r>
      <w:r w:rsidRPr="003468BB">
        <w:rPr>
          <w:rFonts w:eastAsia="新細明體" w:hint="eastAsia"/>
          <w:spacing w:val="20"/>
          <w:szCs w:val="26"/>
        </w:rPr>
        <w:t>章</w:t>
      </w:r>
      <w:r w:rsidRPr="003468BB">
        <w:rPr>
          <w:rFonts w:eastAsia="新細明體"/>
          <w:spacing w:val="20"/>
          <w:szCs w:val="26"/>
        </w:rPr>
        <w:t>)</w:t>
      </w:r>
      <w:r w:rsidRPr="003468BB">
        <w:rPr>
          <w:rFonts w:eastAsia="新細明體" w:hint="eastAsia"/>
          <w:spacing w:val="20"/>
          <w:szCs w:val="26"/>
        </w:rPr>
        <w:t>，家長有法律責任確保介乎</w:t>
      </w:r>
      <w:r w:rsidRPr="003468BB">
        <w:rPr>
          <w:rFonts w:eastAsia="新細明體"/>
          <w:spacing w:val="20"/>
          <w:szCs w:val="26"/>
        </w:rPr>
        <w:t>6</w:t>
      </w:r>
      <w:r w:rsidRPr="003468BB">
        <w:rPr>
          <w:rFonts w:eastAsia="新細明體" w:hint="eastAsia"/>
          <w:spacing w:val="20"/>
          <w:szCs w:val="26"/>
        </w:rPr>
        <w:t>至</w:t>
      </w:r>
      <w:r w:rsidRPr="003468BB">
        <w:rPr>
          <w:rFonts w:eastAsia="新細明體"/>
          <w:spacing w:val="20"/>
          <w:szCs w:val="26"/>
        </w:rPr>
        <w:t>15</w:t>
      </w:r>
      <w:r w:rsidRPr="003468BB">
        <w:rPr>
          <w:rFonts w:eastAsia="新細明體" w:hint="eastAsia"/>
          <w:spacing w:val="20"/>
          <w:szCs w:val="26"/>
        </w:rPr>
        <w:t>歲的子女定時上學。若介乎上述年齡的兒童／青少年沒有上學，學校必須嚴格遵守教育局的有關規定，向教育局呈報學生缺課及輟學的個案。由</w:t>
      </w:r>
      <w:r w:rsidRPr="003468BB">
        <w:rPr>
          <w:rFonts w:eastAsia="新細明體"/>
          <w:spacing w:val="20"/>
          <w:szCs w:val="26"/>
        </w:rPr>
        <w:t>2018</w:t>
      </w:r>
      <w:r w:rsidRPr="003468BB">
        <w:rPr>
          <w:rFonts w:eastAsia="新細明體" w:hint="eastAsia"/>
          <w:spacing w:val="20"/>
          <w:szCs w:val="26"/>
        </w:rPr>
        <w:t>年</w:t>
      </w:r>
      <w:r w:rsidRPr="003468BB">
        <w:rPr>
          <w:rFonts w:eastAsia="新細明體"/>
          <w:spacing w:val="20"/>
          <w:szCs w:val="26"/>
        </w:rPr>
        <w:t>3</w:t>
      </w:r>
      <w:r w:rsidRPr="003468BB">
        <w:rPr>
          <w:rFonts w:eastAsia="新細明體" w:hint="eastAsia"/>
          <w:spacing w:val="20"/>
          <w:szCs w:val="26"/>
        </w:rPr>
        <w:t>月起，幼稚園、幼稚園暨幼兒中心及設有幼稚園班級的學校亦須遵守教育局的有關規定，呈報幼稚園學生的缺課個案（詳情請參考教育局通告）</w:t>
      </w:r>
      <w:r w:rsidR="009048A4" w:rsidRPr="003468BB">
        <w:rPr>
          <w:rFonts w:eastAsia="新細明體" w:hint="eastAsia"/>
          <w:spacing w:val="20"/>
          <w:szCs w:val="26"/>
          <w:lang w:eastAsia="zh-HK"/>
        </w:rPr>
        <w:t>。</w:t>
      </w:r>
    </w:p>
    <w:p w14:paraId="5E6CDDE1" w14:textId="677D0B0E" w:rsidR="004F08E9" w:rsidRPr="003468BB" w:rsidRDefault="004F08E9"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如能及早識別有缺課問題的兒童／青少年，為他們及其家庭提供所需的支援／服務，協助／促使兒童／青少年</w:t>
      </w:r>
      <w:r w:rsidR="009048A4" w:rsidRPr="003468BB">
        <w:rPr>
          <w:rFonts w:eastAsia="新細明體" w:hint="eastAsia"/>
          <w:spacing w:val="20"/>
          <w:szCs w:val="26"/>
          <w:lang w:eastAsia="zh-HK"/>
        </w:rPr>
        <w:t>復課</w:t>
      </w:r>
      <w:r w:rsidRPr="003468BB">
        <w:rPr>
          <w:rFonts w:eastAsia="新細明體" w:hint="eastAsia"/>
          <w:spacing w:val="20"/>
          <w:szCs w:val="26"/>
        </w:rPr>
        <w:t>，能避免缺課問題惡化，影響兒童／青少年的身心健康發展。</w:t>
      </w:r>
    </w:p>
    <w:p w14:paraId="1188FB2D" w14:textId="72BC55E4" w:rsidR="004F08E9" w:rsidRPr="003468BB" w:rsidRDefault="004F08E9" w:rsidP="00803A55">
      <w:pPr>
        <w:pStyle w:val="ae"/>
        <w:widowControl/>
        <w:numPr>
          <w:ilvl w:val="0"/>
          <w:numId w:val="104"/>
        </w:numPr>
        <w:spacing w:after="200" w:line="276" w:lineRule="auto"/>
        <w:ind w:left="839" w:hanging="482"/>
        <w:contextualSpacing w:val="0"/>
        <w:jc w:val="both"/>
        <w:rPr>
          <w:rFonts w:eastAsia="新細明體"/>
          <w:spacing w:val="20"/>
          <w:szCs w:val="26"/>
        </w:rPr>
      </w:pPr>
      <w:r w:rsidRPr="003468BB">
        <w:rPr>
          <w:rFonts w:eastAsia="新細明體" w:hint="eastAsia"/>
          <w:spacing w:val="20"/>
          <w:szCs w:val="26"/>
        </w:rPr>
        <w:t>在考慮兒童／青少年缺課的情況是否屬於疏忽照顧時，工作人員需因應個案的情況，考慮兒童／青少年的實際年齡、缺課的原因／頻密程度／模式，以及父母在其子女缺課時是否有採取任何行動（無論成功與否）協助或</w:t>
      </w:r>
      <w:r w:rsidR="00810509" w:rsidRPr="003468BB">
        <w:rPr>
          <w:rFonts w:eastAsia="新細明體" w:hint="eastAsia"/>
          <w:spacing w:val="20"/>
          <w:szCs w:val="26"/>
        </w:rPr>
        <w:t>促使</w:t>
      </w:r>
      <w:r w:rsidRPr="003468BB">
        <w:rPr>
          <w:rFonts w:eastAsia="新細明體" w:hint="eastAsia"/>
          <w:spacing w:val="20"/>
          <w:szCs w:val="26"/>
        </w:rPr>
        <w:t>他們復</w:t>
      </w:r>
      <w:r w:rsidR="009048A4" w:rsidRPr="003468BB">
        <w:rPr>
          <w:rFonts w:eastAsia="新細明體" w:hint="eastAsia"/>
          <w:spacing w:val="20"/>
          <w:szCs w:val="26"/>
          <w:lang w:eastAsia="zh-HK"/>
        </w:rPr>
        <w:t>課</w:t>
      </w:r>
      <w:r w:rsidRPr="003468BB">
        <w:rPr>
          <w:rFonts w:eastAsia="新細明體" w:hint="eastAsia"/>
          <w:spacing w:val="20"/>
          <w:szCs w:val="26"/>
        </w:rPr>
        <w:t>。</w:t>
      </w:r>
    </w:p>
    <w:p w14:paraId="4F18992E" w14:textId="7319C855" w:rsidR="004F08E9" w:rsidRPr="003468BB" w:rsidRDefault="004F08E9" w:rsidP="00803A55">
      <w:pPr>
        <w:pStyle w:val="ae"/>
        <w:widowControl/>
        <w:numPr>
          <w:ilvl w:val="0"/>
          <w:numId w:val="104"/>
        </w:numPr>
        <w:spacing w:after="200" w:line="276" w:lineRule="auto"/>
        <w:ind w:left="839" w:hanging="482"/>
        <w:contextualSpacing w:val="0"/>
        <w:jc w:val="both"/>
        <w:rPr>
          <w:rFonts w:eastAsia="新細明體"/>
          <w:spacing w:val="20"/>
          <w:szCs w:val="26"/>
        </w:rPr>
      </w:pPr>
      <w:r w:rsidRPr="003468BB">
        <w:rPr>
          <w:rFonts w:eastAsia="新細明體" w:hint="eastAsia"/>
          <w:spacing w:val="20"/>
          <w:szCs w:val="26"/>
        </w:rPr>
        <w:t>如父母拒絕任何支援／服務</w:t>
      </w:r>
      <w:r w:rsidR="002D69B6" w:rsidRPr="003468BB">
        <w:rPr>
          <w:rFonts w:eastAsia="新細明體" w:hint="eastAsia"/>
          <w:spacing w:val="20"/>
          <w:szCs w:val="26"/>
        </w:rPr>
        <w:t>以處理子女缺課問題</w:t>
      </w:r>
      <w:r w:rsidRPr="003468BB">
        <w:rPr>
          <w:rFonts w:eastAsia="新細明體" w:hint="eastAsia"/>
          <w:spacing w:val="20"/>
          <w:szCs w:val="26"/>
        </w:rPr>
        <w:t>，</w:t>
      </w:r>
      <w:r w:rsidR="00A94173" w:rsidRPr="003468BB">
        <w:rPr>
          <w:rFonts w:eastAsia="新細明體" w:hint="eastAsia"/>
          <w:spacing w:val="20"/>
          <w:szCs w:val="26"/>
        </w:rPr>
        <w:t>並</w:t>
      </w:r>
      <w:r w:rsidRPr="003468BB">
        <w:rPr>
          <w:rFonts w:eastAsia="新細明體" w:hint="eastAsia"/>
          <w:spacing w:val="20"/>
          <w:szCs w:val="26"/>
        </w:rPr>
        <w:t>禁止子女上學或容許子女</w:t>
      </w:r>
      <w:r w:rsidR="002D69B6" w:rsidRPr="003468BB">
        <w:rPr>
          <w:rFonts w:eastAsia="新細明體" w:hint="eastAsia"/>
          <w:spacing w:val="20"/>
          <w:szCs w:val="26"/>
        </w:rPr>
        <w:t>在沒有合理原因下缺課</w:t>
      </w:r>
      <w:r w:rsidRPr="003468BB">
        <w:rPr>
          <w:rFonts w:eastAsia="新細明體" w:hint="eastAsia"/>
          <w:spacing w:val="20"/>
          <w:szCs w:val="26"/>
        </w:rPr>
        <w:t>，</w:t>
      </w:r>
      <w:r w:rsidR="002D38E3" w:rsidRPr="003468BB">
        <w:rPr>
          <w:rFonts w:eastAsia="新細明體" w:hint="eastAsia"/>
          <w:spacing w:val="20"/>
          <w:szCs w:val="26"/>
          <w:lang w:eastAsia="zh-HK"/>
        </w:rPr>
        <w:t>以致兒童的身心健康發展可能受危害或損害，</w:t>
      </w:r>
      <w:r w:rsidRPr="003468BB">
        <w:rPr>
          <w:rFonts w:eastAsia="新細明體" w:hint="eastAsia"/>
          <w:spacing w:val="20"/>
          <w:szCs w:val="26"/>
        </w:rPr>
        <w:t>社工可進行保護兒童調查，深入了解個案情況，並召開保護懷疑受虐待兒童多專業個案會議商討</w:t>
      </w:r>
      <w:r w:rsidR="002D69B6" w:rsidRPr="003468BB">
        <w:rPr>
          <w:rFonts w:eastAsia="新細明體" w:hint="eastAsia"/>
          <w:spacing w:val="20"/>
          <w:szCs w:val="26"/>
        </w:rPr>
        <w:t>該</w:t>
      </w:r>
      <w:r w:rsidRPr="003468BB">
        <w:rPr>
          <w:rFonts w:eastAsia="新細明體" w:hint="eastAsia"/>
          <w:spacing w:val="20"/>
          <w:szCs w:val="26"/>
        </w:rPr>
        <w:t>兒童／青少年的跟進計劃。</w:t>
      </w:r>
    </w:p>
    <w:p w14:paraId="27C405D1" w14:textId="77777777" w:rsidR="008D0F12" w:rsidRPr="003468BB" w:rsidRDefault="008D0F12" w:rsidP="008D0F12">
      <w:pPr>
        <w:widowControl/>
        <w:numPr>
          <w:ilvl w:val="0"/>
          <w:numId w:val="7"/>
        </w:numPr>
        <w:spacing w:beforeLines="150" w:before="360" w:after="200" w:line="276" w:lineRule="auto"/>
        <w:ind w:left="357" w:hanging="357"/>
        <w:jc w:val="both"/>
        <w:rPr>
          <w:rFonts w:eastAsia="新細明體"/>
          <w:b/>
          <w:spacing w:val="20"/>
          <w:szCs w:val="26"/>
        </w:rPr>
      </w:pPr>
      <w:r w:rsidRPr="003468BB">
        <w:rPr>
          <w:rFonts w:eastAsia="新細明體" w:hint="eastAsia"/>
          <w:b/>
          <w:spacing w:val="20"/>
          <w:szCs w:val="26"/>
        </w:rPr>
        <w:t>父母因精神／情緒／智力問題或長期病患而未能滿足兒童的基本／心理需要，或因未能接受兒童有特殊需要而拒絕讓兒童接受所需訓練，是否屬於疏忽照顧或心理傷害／虐待？</w:t>
      </w:r>
    </w:p>
    <w:p w14:paraId="261FFDE4" w14:textId="5705CB45" w:rsidR="008D0F12" w:rsidRPr="003468BB" w:rsidRDefault="008D0F12"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一般而言，家庭中父母有精神／情緒／智力問題或長期病患會在照顧兒童上有較大困難，在滿足兒童的基本／心理需要方面</w:t>
      </w:r>
      <w:r w:rsidR="003E52EB" w:rsidRPr="003468BB">
        <w:rPr>
          <w:rFonts w:eastAsia="新細明體" w:hint="eastAsia"/>
          <w:spacing w:val="20"/>
          <w:szCs w:val="26"/>
          <w:lang w:eastAsia="zh-HK"/>
        </w:rPr>
        <w:t>亦</w:t>
      </w:r>
      <w:r w:rsidRPr="003468BB">
        <w:rPr>
          <w:rFonts w:eastAsia="新細明體" w:hint="eastAsia"/>
          <w:spacing w:val="20"/>
          <w:szCs w:val="26"/>
        </w:rPr>
        <w:t>可能未如理想。另外，有些父母未能接受兒童有特殊需要，雖經專業人士解釋仍拒絕讓兒童接受所需訓練。在這</w:t>
      </w:r>
      <w:r w:rsidRPr="003468BB">
        <w:rPr>
          <w:rFonts w:eastAsia="新細明體" w:hint="eastAsia"/>
          <w:spacing w:val="20"/>
          <w:szCs w:val="26"/>
        </w:rPr>
        <w:lastRenderedPageBreak/>
        <w:t>類家庭成長的兒童有較大機會受疏忽照顧或其他形式的傷害／虐待。</w:t>
      </w:r>
    </w:p>
    <w:p w14:paraId="345BDAF0" w14:textId="77777777" w:rsidR="008D0F12" w:rsidRPr="003468BB" w:rsidRDefault="008D0F12"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專業人士在接觸這類家庭時，宜多了解他們的情況，及早識別出他們的需要，在兒童的身心健康發展受危害或損害前，盡快提供適切的支援，避免發生虐兒問題。</w:t>
      </w:r>
    </w:p>
    <w:p w14:paraId="42EAEB20" w14:textId="77777777" w:rsidR="008D0F12" w:rsidRPr="003468BB" w:rsidRDefault="008D0F12"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在協助有關家庭時，若專業人士留意到兒童受虐待可能會出現的身體／行為／情緒／環境徵象，應參考本指引</w:t>
      </w:r>
      <w:r w:rsidRPr="003468BB">
        <w:rPr>
          <w:rFonts w:eastAsia="新細明體" w:hint="eastAsia"/>
          <w:color w:val="0070C0"/>
          <w:spacing w:val="20"/>
          <w:szCs w:val="26"/>
          <w:u w:val="single"/>
        </w:rPr>
        <w:t>第四至七章</w:t>
      </w:r>
      <w:r w:rsidRPr="003468BB">
        <w:rPr>
          <w:rFonts w:eastAsia="新細明體" w:hint="eastAsia"/>
          <w:spacing w:val="20"/>
          <w:szCs w:val="26"/>
        </w:rPr>
        <w:t>，先進行初步評估或通報至適當單位進行初步評估，以決定是否需要採取任何保護行動或跟進工作。若兒童的身心健康發展已受到危害或損害，則可能屬於疏忽照顧或其他傷害／虐待類別。</w:t>
      </w:r>
    </w:p>
    <w:p w14:paraId="494AFE78" w14:textId="787561B2" w:rsidR="008D0F12" w:rsidRPr="003468BB" w:rsidRDefault="008D0F12"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專業人士可參考由衞生署、醫院管理局及社會福利署共同制定的「親職能力評估框架」以評估父母／照顧者照顧</w:t>
      </w:r>
      <w:r w:rsidRPr="003468BB">
        <w:rPr>
          <w:rFonts w:eastAsia="新細明體"/>
          <w:spacing w:val="20"/>
          <w:szCs w:val="26"/>
        </w:rPr>
        <w:t>0</w:t>
      </w:r>
      <w:r w:rsidRPr="003468BB">
        <w:rPr>
          <w:rFonts w:eastAsia="新細明體" w:hint="eastAsia"/>
          <w:spacing w:val="20"/>
          <w:szCs w:val="26"/>
        </w:rPr>
        <w:t>至</w:t>
      </w:r>
      <w:r w:rsidRPr="003468BB">
        <w:rPr>
          <w:rFonts w:eastAsia="新細明體"/>
          <w:spacing w:val="20"/>
          <w:szCs w:val="26"/>
        </w:rPr>
        <w:t>3</w:t>
      </w:r>
      <w:r w:rsidR="009C477F" w:rsidRPr="003468BB">
        <w:rPr>
          <w:rFonts w:eastAsia="新細明體" w:hint="eastAsia"/>
          <w:spacing w:val="20"/>
          <w:szCs w:val="26"/>
        </w:rPr>
        <w:t>歲兒童的能力（包括評估有關危機因素）</w:t>
      </w:r>
      <w:r w:rsidR="009C477F" w:rsidRPr="003468BB">
        <w:rPr>
          <w:rFonts w:eastAsia="新細明體" w:hint="eastAsia"/>
          <w:spacing w:val="20"/>
          <w:szCs w:val="26"/>
          <w:lang w:eastAsia="zh-HK"/>
        </w:rPr>
        <w:t>及</w:t>
      </w:r>
      <w:r w:rsidRPr="003468BB">
        <w:rPr>
          <w:rFonts w:eastAsia="新細明體" w:hint="eastAsia"/>
          <w:spacing w:val="20"/>
          <w:szCs w:val="26"/>
        </w:rPr>
        <w:t>本指引</w:t>
      </w:r>
      <w:r w:rsidRPr="003468BB">
        <w:rPr>
          <w:rFonts w:eastAsia="新細明體" w:hint="eastAsia"/>
          <w:color w:val="0070C0"/>
          <w:spacing w:val="20"/>
          <w:szCs w:val="26"/>
          <w:u w:val="single"/>
        </w:rPr>
        <w:t>附件</w:t>
      </w:r>
      <w:r w:rsidR="00982D83" w:rsidRPr="003468BB">
        <w:rPr>
          <w:rFonts w:eastAsia="新細明體" w:hint="eastAsia"/>
          <w:color w:val="0070C0"/>
          <w:spacing w:val="20"/>
          <w:szCs w:val="26"/>
          <w:u w:val="single"/>
          <w:lang w:eastAsia="zh-HK"/>
        </w:rPr>
        <w:t>十六「</w:t>
      </w:r>
      <w:r w:rsidRPr="003468BB">
        <w:rPr>
          <w:rFonts w:eastAsia="新細明體" w:hint="eastAsia"/>
          <w:spacing w:val="20"/>
          <w:szCs w:val="26"/>
        </w:rPr>
        <w:t>家庭評估危機變項</w:t>
      </w:r>
      <w:r w:rsidR="00982D83" w:rsidRPr="003468BB">
        <w:rPr>
          <w:rFonts w:eastAsia="新細明體" w:hint="eastAsia"/>
          <w:spacing w:val="20"/>
          <w:szCs w:val="26"/>
          <w:lang w:eastAsia="zh-HK"/>
        </w:rPr>
        <w:t>」</w:t>
      </w:r>
      <w:r w:rsidRPr="003468BB">
        <w:rPr>
          <w:rFonts w:eastAsia="新細明體" w:hint="eastAsia"/>
          <w:spacing w:val="20"/>
          <w:szCs w:val="26"/>
        </w:rPr>
        <w:t>中特別有關照顧者照顧兒童的能力、照顧者教養兒童的技巧／知識及照顧者的情緒及精神健康的項目，以評估虐待兒童的危機程度，及參考本指引</w:t>
      </w:r>
      <w:r w:rsidRPr="003468BB">
        <w:rPr>
          <w:rFonts w:eastAsia="新細明體" w:hint="eastAsia"/>
          <w:color w:val="0070C0"/>
          <w:spacing w:val="20"/>
          <w:szCs w:val="26"/>
          <w:u w:val="single"/>
        </w:rPr>
        <w:t>附件</w:t>
      </w:r>
      <w:r w:rsidR="00F91E06" w:rsidRPr="003468BB">
        <w:rPr>
          <w:rFonts w:eastAsia="新細明體" w:hint="eastAsia"/>
          <w:color w:val="0070C0"/>
          <w:spacing w:val="20"/>
          <w:szCs w:val="26"/>
          <w:u w:val="single"/>
        </w:rPr>
        <w:t>十</w:t>
      </w:r>
      <w:r w:rsidR="00F91E06" w:rsidRPr="003468BB">
        <w:rPr>
          <w:rFonts w:eastAsia="新細明體"/>
          <w:color w:val="0070C0"/>
          <w:spacing w:val="20"/>
          <w:szCs w:val="26"/>
          <w:u w:val="single"/>
        </w:rPr>
        <w:t>八</w:t>
      </w:r>
      <w:r w:rsidR="00F91E06" w:rsidRPr="003468BB">
        <w:rPr>
          <w:rFonts w:ascii="新細明體" w:eastAsia="新細明體" w:hAnsi="新細明體" w:hint="eastAsia"/>
          <w:spacing w:val="20"/>
          <w:szCs w:val="26"/>
        </w:rPr>
        <w:t>「</w:t>
      </w:r>
      <w:r w:rsidRPr="003468BB">
        <w:rPr>
          <w:rFonts w:eastAsia="新細明體" w:hint="eastAsia"/>
          <w:spacing w:val="20"/>
          <w:szCs w:val="26"/>
        </w:rPr>
        <w:t>評估架構</w:t>
      </w:r>
      <w:r w:rsidR="00F91E06" w:rsidRPr="003468BB">
        <w:rPr>
          <w:rFonts w:ascii="新細明體" w:eastAsia="新細明體" w:hAnsi="新細明體" w:hint="eastAsia"/>
          <w:spacing w:val="20"/>
          <w:szCs w:val="26"/>
        </w:rPr>
        <w:t>」</w:t>
      </w:r>
      <w:r w:rsidRPr="003468BB">
        <w:rPr>
          <w:rFonts w:eastAsia="新細明體" w:hint="eastAsia"/>
          <w:spacing w:val="20"/>
          <w:szCs w:val="26"/>
        </w:rPr>
        <w:t>以評估兒童及其家庭的需要。</w:t>
      </w:r>
    </w:p>
    <w:p w14:paraId="7DB95D83" w14:textId="1FDA65B9" w:rsidR="00BB6E48" w:rsidRPr="003468BB" w:rsidRDefault="00BB6E48" w:rsidP="002549E3">
      <w:pPr>
        <w:widowControl/>
        <w:numPr>
          <w:ilvl w:val="0"/>
          <w:numId w:val="7"/>
        </w:numPr>
        <w:spacing w:beforeLines="150" w:before="360" w:after="200" w:line="276" w:lineRule="auto"/>
        <w:jc w:val="both"/>
        <w:rPr>
          <w:rFonts w:eastAsia="新細明體"/>
          <w:b/>
          <w:spacing w:val="20"/>
          <w:szCs w:val="26"/>
        </w:rPr>
      </w:pPr>
      <w:r w:rsidRPr="003468BB">
        <w:rPr>
          <w:rFonts w:eastAsia="新細明體" w:hint="eastAsia"/>
          <w:b/>
          <w:spacing w:val="20"/>
          <w:szCs w:val="26"/>
        </w:rPr>
        <w:t>孕婦於懷孕期間濫用藥物</w:t>
      </w:r>
      <w:r w:rsidR="002549E3" w:rsidRPr="003468BB">
        <w:rPr>
          <w:rFonts w:eastAsia="新細明體" w:hint="eastAsia"/>
          <w:b/>
          <w:spacing w:val="20"/>
          <w:szCs w:val="26"/>
        </w:rPr>
        <w:t>／</w:t>
      </w:r>
      <w:r w:rsidR="002549E3" w:rsidRPr="003468BB">
        <w:rPr>
          <w:rFonts w:eastAsia="新細明體" w:hint="eastAsia"/>
          <w:b/>
          <w:spacing w:val="20"/>
          <w:szCs w:val="26"/>
          <w:lang w:eastAsia="zh-HK"/>
        </w:rPr>
        <w:t>酗酒</w:t>
      </w:r>
      <w:r w:rsidRPr="003468BB">
        <w:rPr>
          <w:rFonts w:eastAsia="新細明體" w:hint="eastAsia"/>
          <w:b/>
          <w:spacing w:val="20"/>
          <w:szCs w:val="26"/>
        </w:rPr>
        <w:t>；在居所發現懷疑危險藥物／吸食工具；或嬰兒出生時尿液樣本中危險藥物檢驗呈陽性等，會否屬於疏忽照顧兒童？</w:t>
      </w:r>
    </w:p>
    <w:p w14:paraId="4B4568B2" w14:textId="6CBAD6B8" w:rsidR="00BB6E48" w:rsidRPr="003468BB" w:rsidRDefault="00BB6E48"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在考慮上述的情況是否屬於疏忽照顧時，工作人員應按每宗個案不同的情況逐一評估。最重要是考慮該行為會否對嬰兒／兒童的身心健康發展造成／可能造成傷害，並且向有濫用藥物</w:t>
      </w:r>
      <w:r w:rsidR="006D0DBE" w:rsidRPr="003468BB">
        <w:rPr>
          <w:rFonts w:eastAsia="新細明體" w:hint="eastAsia"/>
          <w:spacing w:val="20"/>
          <w:szCs w:val="26"/>
        </w:rPr>
        <w:t>／酗酒</w:t>
      </w:r>
      <w:r w:rsidRPr="003468BB">
        <w:rPr>
          <w:rFonts w:eastAsia="新細明體" w:hint="eastAsia"/>
          <w:spacing w:val="20"/>
          <w:szCs w:val="26"/>
        </w:rPr>
        <w:t>問題的父母／孕婦提供適切的支援／服務，以保障受影響的嬰兒／兒童的安全。</w:t>
      </w:r>
    </w:p>
    <w:p w14:paraId="40CE431D" w14:textId="3A1CCA4A" w:rsidR="00AF0A48" w:rsidRPr="003468BB" w:rsidRDefault="00AF0A48" w:rsidP="00803A55">
      <w:pPr>
        <w:widowControl/>
        <w:numPr>
          <w:ilvl w:val="0"/>
          <w:numId w:val="104"/>
        </w:numPr>
        <w:spacing w:after="200" w:line="276" w:lineRule="auto"/>
        <w:ind w:left="839" w:hanging="482"/>
        <w:jc w:val="both"/>
        <w:rPr>
          <w:rFonts w:eastAsia="新細明體"/>
          <w:spacing w:val="20"/>
          <w:szCs w:val="26"/>
        </w:rPr>
      </w:pPr>
      <w:r w:rsidRPr="003468BB">
        <w:rPr>
          <w:rFonts w:eastAsia="新細明體" w:hint="eastAsia"/>
          <w:spacing w:val="20"/>
          <w:szCs w:val="26"/>
        </w:rPr>
        <w:t>如工作人員有理由相信受影響的嬰兒／兒童正在受傷害／虐待，可以先由社工進行保護兒童調查，深入了解個案情況，並召開保護懷</w:t>
      </w:r>
      <w:r w:rsidRPr="003468BB">
        <w:rPr>
          <w:rFonts w:hint="eastAsia"/>
          <w:spacing w:val="20"/>
          <w:szCs w:val="26"/>
          <w:lang w:eastAsia="zh-HK"/>
        </w:rPr>
        <w:t>疑受虐待兒童多專業個案會議</w:t>
      </w:r>
      <w:r w:rsidR="00D45F4E" w:rsidRPr="003468BB">
        <w:rPr>
          <w:rFonts w:hint="eastAsia"/>
          <w:spacing w:val="20"/>
          <w:szCs w:val="26"/>
          <w:lang w:eastAsia="zh-HK"/>
        </w:rPr>
        <w:t>（多專業會議）</w:t>
      </w:r>
      <w:r w:rsidRPr="003468BB">
        <w:rPr>
          <w:rFonts w:hint="eastAsia"/>
          <w:spacing w:val="20"/>
          <w:szCs w:val="26"/>
          <w:lang w:eastAsia="zh-HK"/>
        </w:rPr>
        <w:t>商討嬰兒／兒童的跟進計劃。</w:t>
      </w:r>
    </w:p>
    <w:p w14:paraId="43F19031" w14:textId="2ADFC589" w:rsidR="00DD6FDF" w:rsidRPr="003468BB" w:rsidRDefault="00DD6FDF" w:rsidP="00C844D6">
      <w:pPr>
        <w:pStyle w:val="ae"/>
        <w:keepNext/>
        <w:numPr>
          <w:ilvl w:val="0"/>
          <w:numId w:val="130"/>
        </w:numPr>
        <w:snapToGrid w:val="0"/>
        <w:spacing w:after="200" w:line="276" w:lineRule="auto"/>
        <w:ind w:hanging="482"/>
        <w:contextualSpacing w:val="0"/>
        <w:jc w:val="both"/>
        <w:rPr>
          <w:rFonts w:eastAsia="新細明體"/>
          <w:spacing w:val="20"/>
          <w:szCs w:val="26"/>
        </w:rPr>
      </w:pPr>
      <w:r w:rsidRPr="003468BB">
        <w:rPr>
          <w:rFonts w:eastAsia="新細明體"/>
          <w:spacing w:val="20"/>
          <w:szCs w:val="26"/>
          <w:u w:val="single"/>
        </w:rPr>
        <w:lastRenderedPageBreak/>
        <w:t>孕婦於懷孕期間濫用藥物</w:t>
      </w:r>
    </w:p>
    <w:p w14:paraId="25358DC8" w14:textId="01B077B8" w:rsidR="00AF0A48" w:rsidRPr="003468BB" w:rsidRDefault="00AF0A48" w:rsidP="00C844D6">
      <w:pPr>
        <w:pStyle w:val="ae"/>
        <w:keepNext/>
        <w:widowControl/>
        <w:numPr>
          <w:ilvl w:val="1"/>
          <w:numId w:val="104"/>
        </w:numPr>
        <w:spacing w:after="200" w:line="276" w:lineRule="auto"/>
        <w:ind w:hanging="482"/>
        <w:contextualSpacing w:val="0"/>
        <w:jc w:val="both"/>
        <w:rPr>
          <w:rFonts w:eastAsia="新細明體"/>
          <w:spacing w:val="20"/>
          <w:szCs w:val="26"/>
        </w:rPr>
      </w:pPr>
      <w:r w:rsidRPr="003468BB">
        <w:rPr>
          <w:rFonts w:eastAsia="新細明體" w:hint="eastAsia"/>
          <w:spacing w:val="20"/>
          <w:szCs w:val="26"/>
        </w:rPr>
        <w:t>由於孕婦於懷孕期間濫用藥物可能令嬰兒的健康及成長受影響，因此工作人員應鼓勵她們接受產前檢查及處理濫藥問題，以減少因濫用藥物而對她們及其胎兒造成的健康風險。</w:t>
      </w:r>
    </w:p>
    <w:p w14:paraId="128CED4D" w14:textId="328D2FF1" w:rsidR="00DD6FDF" w:rsidRPr="003468BB" w:rsidRDefault="00DD6FDF" w:rsidP="00803A55">
      <w:pPr>
        <w:pStyle w:val="ae"/>
        <w:widowControl/>
        <w:numPr>
          <w:ilvl w:val="1"/>
          <w:numId w:val="104"/>
        </w:numPr>
        <w:spacing w:after="200" w:line="276" w:lineRule="auto"/>
        <w:contextualSpacing w:val="0"/>
        <w:jc w:val="both"/>
        <w:rPr>
          <w:rFonts w:eastAsia="新細明體"/>
          <w:spacing w:val="20"/>
          <w:szCs w:val="26"/>
          <w:lang w:val="en-HK"/>
        </w:rPr>
      </w:pPr>
      <w:r w:rsidRPr="003468BB">
        <w:rPr>
          <w:rFonts w:eastAsia="新細明體"/>
          <w:spacing w:val="20"/>
          <w:szCs w:val="26"/>
        </w:rPr>
        <w:t>工作人員亦可</w:t>
      </w:r>
      <w:r w:rsidR="00AF0A48" w:rsidRPr="003468BB">
        <w:rPr>
          <w:rFonts w:eastAsia="新細明體" w:hint="eastAsia"/>
          <w:spacing w:val="20"/>
          <w:szCs w:val="26"/>
        </w:rPr>
        <w:t>建</w:t>
      </w:r>
      <w:r w:rsidRPr="003468BB">
        <w:rPr>
          <w:rFonts w:eastAsia="新細明體"/>
          <w:spacing w:val="20"/>
          <w:szCs w:val="26"/>
        </w:rPr>
        <w:t>議為有濫藥問題的孕婦及其</w:t>
      </w:r>
      <w:r w:rsidR="002E34E2" w:rsidRPr="003468BB">
        <w:rPr>
          <w:rFonts w:eastAsia="新細明體"/>
          <w:spacing w:val="20"/>
          <w:szCs w:val="26"/>
          <w:lang w:val="en-HK"/>
        </w:rPr>
        <w:t>家庭召開</w:t>
      </w:r>
      <w:r w:rsidR="00CF7464" w:rsidRPr="003468BB">
        <w:rPr>
          <w:rFonts w:eastAsia="新細明體" w:hint="eastAsia"/>
          <w:spacing w:val="20"/>
          <w:szCs w:val="26"/>
          <w:lang w:val="en-HK" w:eastAsia="zh-HK"/>
        </w:rPr>
        <w:t>出生前</w:t>
      </w:r>
      <w:r w:rsidR="002E34E2" w:rsidRPr="003468BB">
        <w:rPr>
          <w:rFonts w:eastAsia="新細明體" w:hint="eastAsia"/>
          <w:spacing w:val="20"/>
          <w:szCs w:val="26"/>
          <w:lang w:val="en-HK"/>
        </w:rPr>
        <w:t>會</w:t>
      </w:r>
      <w:r w:rsidRPr="003468BB">
        <w:rPr>
          <w:rFonts w:eastAsia="新細明體"/>
          <w:spacing w:val="20"/>
          <w:szCs w:val="26"/>
          <w:lang w:val="en-HK"/>
        </w:rPr>
        <w:t>議</w:t>
      </w:r>
      <w:r w:rsidRPr="003468BB">
        <w:rPr>
          <w:rFonts w:eastAsia="新細明體" w:hint="eastAsia"/>
          <w:spacing w:val="20"/>
          <w:szCs w:val="26"/>
          <w:lang w:val="en-HK"/>
        </w:rPr>
        <w:t>，</w:t>
      </w:r>
      <w:r w:rsidR="00AF0A48" w:rsidRPr="003468BB">
        <w:rPr>
          <w:rFonts w:eastAsia="新細明體" w:hint="eastAsia"/>
          <w:spacing w:val="20"/>
          <w:szCs w:val="26"/>
          <w:lang w:val="en-HK"/>
        </w:rPr>
        <w:t>邀請相關專業人士</w:t>
      </w:r>
      <w:r w:rsidR="00BE4FCD" w:rsidRPr="003468BB">
        <w:rPr>
          <w:rFonts w:eastAsia="新細明體" w:hint="eastAsia"/>
          <w:spacing w:val="20"/>
          <w:szCs w:val="26"/>
        </w:rPr>
        <w:t>（</w:t>
      </w:r>
      <w:r w:rsidR="00AF0A48" w:rsidRPr="003468BB">
        <w:rPr>
          <w:rFonts w:eastAsia="新細明體" w:hint="eastAsia"/>
          <w:spacing w:val="20"/>
          <w:szCs w:val="26"/>
          <w:lang w:val="en-HK"/>
        </w:rPr>
        <w:t>包括提供戒毒治療及康復服務的社工／醫護人員</w:t>
      </w:r>
      <w:r w:rsidR="00BE4FCD" w:rsidRPr="003468BB">
        <w:rPr>
          <w:rFonts w:eastAsia="新細明體" w:hint="eastAsia"/>
          <w:spacing w:val="20"/>
          <w:szCs w:val="26"/>
        </w:rPr>
        <w:t>）</w:t>
      </w:r>
      <w:r w:rsidR="00AF0A48" w:rsidRPr="003468BB">
        <w:rPr>
          <w:rFonts w:eastAsia="新細明體" w:hint="eastAsia"/>
          <w:spacing w:val="20"/>
          <w:szCs w:val="26"/>
          <w:lang w:val="en-HK"/>
        </w:rPr>
        <w:t>、孕婦及其家人</w:t>
      </w:r>
      <w:r w:rsidR="00774E61" w:rsidRPr="003468BB">
        <w:rPr>
          <w:rFonts w:eastAsia="新細明體" w:hint="eastAsia"/>
          <w:spacing w:val="20"/>
          <w:szCs w:val="26"/>
          <w:lang w:val="en-HK" w:eastAsia="zh-HK"/>
        </w:rPr>
        <w:t>出席</w:t>
      </w:r>
      <w:r w:rsidR="00AF0A48" w:rsidRPr="003468BB">
        <w:rPr>
          <w:rFonts w:eastAsia="新細明體" w:hint="eastAsia"/>
          <w:spacing w:val="20"/>
          <w:szCs w:val="26"/>
          <w:lang w:val="en-HK"/>
        </w:rPr>
        <w:t>，</w:t>
      </w:r>
      <w:r w:rsidR="00273EE2" w:rsidRPr="003468BB">
        <w:rPr>
          <w:rFonts w:eastAsia="新細明體" w:hint="eastAsia"/>
          <w:spacing w:val="20"/>
          <w:szCs w:val="26"/>
        </w:rPr>
        <w:t>透過多專業的協作，</w:t>
      </w:r>
      <w:r w:rsidR="00DF2C7C" w:rsidRPr="003468BB">
        <w:rPr>
          <w:rFonts w:eastAsia="新細明體"/>
          <w:spacing w:val="20"/>
          <w:szCs w:val="26"/>
          <w:lang w:val="en-HK"/>
        </w:rPr>
        <w:t>制</w:t>
      </w:r>
      <w:r w:rsidRPr="003468BB">
        <w:rPr>
          <w:rFonts w:eastAsia="新細明體"/>
          <w:spacing w:val="20"/>
          <w:szCs w:val="26"/>
          <w:lang w:val="en-HK"/>
        </w:rPr>
        <w:t>合適的支援服務，從而使家長有足夠的知識、能力、和資源保護其嬰孩，以致減低毒品對嬰兒的身心健康發展的影響</w:t>
      </w:r>
      <w:r w:rsidRPr="003468BB">
        <w:rPr>
          <w:rFonts w:eastAsia="新細明體" w:hint="eastAsia"/>
          <w:spacing w:val="20"/>
          <w:szCs w:val="26"/>
          <w:lang w:val="en-HK"/>
        </w:rPr>
        <w:t>。</w:t>
      </w:r>
    </w:p>
    <w:p w14:paraId="43786CED" w14:textId="57AF05D9" w:rsidR="009D092C" w:rsidRPr="003468BB" w:rsidRDefault="009D092C" w:rsidP="00803A55">
      <w:pPr>
        <w:pStyle w:val="ae"/>
        <w:widowControl/>
        <w:numPr>
          <w:ilvl w:val="1"/>
          <w:numId w:val="104"/>
        </w:numPr>
        <w:spacing w:after="200" w:line="276" w:lineRule="auto"/>
        <w:contextualSpacing w:val="0"/>
        <w:jc w:val="both"/>
        <w:rPr>
          <w:rFonts w:eastAsia="新細明體"/>
          <w:spacing w:val="20"/>
          <w:szCs w:val="26"/>
          <w:lang w:val="en-HK"/>
        </w:rPr>
      </w:pPr>
      <w:r w:rsidRPr="003468BB">
        <w:rPr>
          <w:rFonts w:eastAsia="新細明體" w:hint="eastAsia"/>
          <w:spacing w:val="20"/>
          <w:szCs w:val="26"/>
          <w:lang w:val="en-HK" w:eastAsia="zh-HK"/>
        </w:rPr>
        <w:t>如嬰兒出生後</w:t>
      </w:r>
      <w:r w:rsidRPr="003468BB">
        <w:rPr>
          <w:rFonts w:eastAsia="新細明體"/>
          <w:spacing w:val="20"/>
          <w:szCs w:val="26"/>
          <w:lang w:eastAsia="zh-HK"/>
        </w:rPr>
        <w:t>尿液樣本</w:t>
      </w:r>
      <w:r w:rsidR="004D70CE" w:rsidRPr="003468BB">
        <w:rPr>
          <w:rFonts w:eastAsia="新細明體"/>
          <w:spacing w:val="20"/>
          <w:szCs w:val="26"/>
          <w:lang w:eastAsia="zh-HK"/>
        </w:rPr>
        <w:t>中危險藥物檢驗</w:t>
      </w:r>
      <w:r w:rsidRPr="003468BB">
        <w:rPr>
          <w:rFonts w:eastAsia="新細明體" w:hint="eastAsia"/>
          <w:spacing w:val="20"/>
          <w:szCs w:val="26"/>
          <w:lang w:eastAsia="zh-HK"/>
        </w:rPr>
        <w:t>並沒有</w:t>
      </w:r>
      <w:r w:rsidR="004D70CE" w:rsidRPr="003468BB">
        <w:rPr>
          <w:rFonts w:eastAsia="新細明體" w:hint="eastAsia"/>
          <w:spacing w:val="20"/>
          <w:szCs w:val="26"/>
          <w:lang w:eastAsia="zh-HK"/>
        </w:rPr>
        <w:t>顯示出有</w:t>
      </w:r>
      <w:r w:rsidRPr="003468BB">
        <w:rPr>
          <w:rFonts w:eastAsia="新細明體"/>
          <w:spacing w:val="20"/>
          <w:szCs w:val="26"/>
          <w:lang w:eastAsia="zh-HK"/>
        </w:rPr>
        <w:t>危險藥物</w:t>
      </w:r>
      <w:r w:rsidR="004D70CE" w:rsidRPr="003468BB">
        <w:rPr>
          <w:rFonts w:eastAsia="新細明體" w:hint="eastAsia"/>
          <w:spacing w:val="20"/>
          <w:szCs w:val="26"/>
          <w:lang w:eastAsia="zh-HK"/>
        </w:rPr>
        <w:t>及沒</w:t>
      </w:r>
      <w:r w:rsidR="004D70CE" w:rsidRPr="003468BB">
        <w:rPr>
          <w:rFonts w:eastAsia="新細明體" w:hint="eastAsia"/>
          <w:spacing w:val="20"/>
          <w:szCs w:val="26"/>
        </w:rPr>
        <w:t>有</w:t>
      </w:r>
      <w:r w:rsidR="004D70CE" w:rsidRPr="003468BB">
        <w:rPr>
          <w:rFonts w:eastAsia="新細明體" w:hint="eastAsia"/>
          <w:spacing w:val="20"/>
          <w:szCs w:val="26"/>
          <w:lang w:eastAsia="zh-HK"/>
        </w:rPr>
        <w:t>出</w:t>
      </w:r>
      <w:r w:rsidR="004D70CE" w:rsidRPr="003468BB">
        <w:rPr>
          <w:rFonts w:eastAsia="新細明體" w:hint="eastAsia"/>
          <w:spacing w:val="20"/>
          <w:szCs w:val="26"/>
        </w:rPr>
        <w:t>現</w:t>
      </w:r>
      <w:r w:rsidR="008C5B87" w:rsidRPr="003468BB">
        <w:rPr>
          <w:rFonts w:eastAsia="新細明體"/>
          <w:bCs/>
          <w:spacing w:val="20"/>
          <w:szCs w:val="26"/>
          <w:lang w:val="en-HK"/>
        </w:rPr>
        <w:t>斷癮</w:t>
      </w:r>
      <w:r w:rsidR="004D70CE" w:rsidRPr="003468BB">
        <w:rPr>
          <w:rFonts w:eastAsia="新細明體"/>
          <w:bCs/>
          <w:spacing w:val="20"/>
          <w:szCs w:val="26"/>
          <w:lang w:val="en-HK"/>
        </w:rPr>
        <w:t>症狀</w:t>
      </w:r>
      <w:r w:rsidRPr="003468BB">
        <w:rPr>
          <w:rFonts w:eastAsia="新細明體" w:hint="eastAsia"/>
          <w:spacing w:val="20"/>
          <w:szCs w:val="26"/>
          <w:lang w:eastAsia="zh-HK"/>
        </w:rPr>
        <w:t>，則不需要作出保護兒童調查</w:t>
      </w:r>
      <w:r w:rsidR="004D70CE" w:rsidRPr="003468BB">
        <w:rPr>
          <w:rFonts w:eastAsia="新細明體" w:hint="eastAsia"/>
          <w:spacing w:val="20"/>
          <w:szCs w:val="26"/>
          <w:lang w:eastAsia="zh-HK"/>
        </w:rPr>
        <w:t>及召</w:t>
      </w:r>
      <w:r w:rsidR="004D70CE" w:rsidRPr="003468BB">
        <w:rPr>
          <w:rFonts w:eastAsia="新細明體" w:hint="eastAsia"/>
          <w:spacing w:val="20"/>
          <w:szCs w:val="26"/>
        </w:rPr>
        <w:t>開</w:t>
      </w:r>
      <w:r w:rsidR="004D70CE" w:rsidRPr="003468BB">
        <w:rPr>
          <w:rFonts w:eastAsia="新細明體" w:hint="eastAsia"/>
          <w:spacing w:val="20"/>
          <w:szCs w:val="26"/>
          <w:lang w:eastAsia="zh-HK"/>
        </w:rPr>
        <w:t>多專</w:t>
      </w:r>
      <w:r w:rsidR="004D70CE" w:rsidRPr="003468BB">
        <w:rPr>
          <w:rFonts w:eastAsia="新細明體" w:hint="eastAsia"/>
          <w:spacing w:val="20"/>
          <w:szCs w:val="26"/>
        </w:rPr>
        <w:t>業</w:t>
      </w:r>
      <w:r w:rsidR="004D70CE" w:rsidRPr="003468BB">
        <w:rPr>
          <w:rFonts w:eastAsia="新細明體" w:hint="eastAsia"/>
          <w:spacing w:val="20"/>
          <w:szCs w:val="26"/>
          <w:lang w:eastAsia="zh-HK"/>
        </w:rPr>
        <w:t>會</w:t>
      </w:r>
      <w:r w:rsidR="004D70CE" w:rsidRPr="003468BB">
        <w:rPr>
          <w:rFonts w:eastAsia="新細明體" w:hint="eastAsia"/>
          <w:spacing w:val="20"/>
          <w:szCs w:val="26"/>
        </w:rPr>
        <w:t>議</w:t>
      </w:r>
      <w:r w:rsidRPr="003468BB">
        <w:rPr>
          <w:rFonts w:eastAsia="新細明體" w:hint="eastAsia"/>
          <w:spacing w:val="20"/>
          <w:szCs w:val="26"/>
          <w:lang w:eastAsia="zh-HK"/>
        </w:rPr>
        <w:t>，但工作人員仍可以召開福利會議／</w:t>
      </w:r>
      <w:r w:rsidR="00DF2C7C" w:rsidRPr="003468BB">
        <w:rPr>
          <w:rFonts w:eastAsia="新細明體" w:hint="eastAsia"/>
          <w:spacing w:val="20"/>
          <w:szCs w:val="26"/>
          <w:lang w:eastAsia="zh-HK"/>
        </w:rPr>
        <w:t>訂</w:t>
      </w:r>
      <w:r w:rsidRPr="003468BB">
        <w:rPr>
          <w:rFonts w:eastAsia="新細明體" w:hint="eastAsia"/>
          <w:spacing w:val="20"/>
          <w:szCs w:val="26"/>
          <w:lang w:eastAsia="zh-HK"/>
        </w:rPr>
        <w:t>個案會議以商討跟進個案的計劃。</w:t>
      </w:r>
    </w:p>
    <w:p w14:paraId="7DF7A4A6" w14:textId="11971491" w:rsidR="00DD6FDF" w:rsidRPr="003468BB" w:rsidRDefault="00DD6FDF" w:rsidP="000803AA">
      <w:pPr>
        <w:pStyle w:val="ae"/>
        <w:numPr>
          <w:ilvl w:val="0"/>
          <w:numId w:val="130"/>
        </w:numPr>
        <w:snapToGrid w:val="0"/>
        <w:spacing w:after="200" w:line="276" w:lineRule="auto"/>
        <w:ind w:left="839" w:hanging="482"/>
        <w:contextualSpacing w:val="0"/>
        <w:jc w:val="both"/>
        <w:rPr>
          <w:rFonts w:eastAsia="新細明體"/>
          <w:spacing w:val="20"/>
          <w:szCs w:val="26"/>
          <w:u w:val="single"/>
        </w:rPr>
      </w:pPr>
      <w:r w:rsidRPr="003468BB">
        <w:rPr>
          <w:rFonts w:eastAsia="新細明體"/>
          <w:spacing w:val="20"/>
          <w:szCs w:val="26"/>
          <w:u w:val="single"/>
        </w:rPr>
        <w:t>在居所發現懷疑危險藥物／吸食工具</w:t>
      </w:r>
    </w:p>
    <w:p w14:paraId="20746B5E" w14:textId="5B4BFF12" w:rsidR="00DD6FDF" w:rsidRPr="003468BB" w:rsidRDefault="000D43F7" w:rsidP="00803A55">
      <w:pPr>
        <w:pStyle w:val="ae"/>
        <w:widowControl/>
        <w:numPr>
          <w:ilvl w:val="1"/>
          <w:numId w:val="104"/>
        </w:numPr>
        <w:spacing w:after="200" w:line="276" w:lineRule="auto"/>
        <w:contextualSpacing w:val="0"/>
        <w:jc w:val="both"/>
        <w:rPr>
          <w:rFonts w:eastAsia="新細明體"/>
          <w:spacing w:val="20"/>
          <w:szCs w:val="26"/>
        </w:rPr>
      </w:pPr>
      <w:r w:rsidRPr="003468BB">
        <w:rPr>
          <w:rFonts w:eastAsia="新細明體" w:hint="eastAsia"/>
          <w:spacing w:val="20"/>
          <w:szCs w:val="26"/>
          <w:lang w:eastAsia="zh-HK"/>
        </w:rPr>
        <w:t>若</w:t>
      </w:r>
      <w:r w:rsidR="00DD6FDF" w:rsidRPr="003468BB">
        <w:rPr>
          <w:rFonts w:eastAsia="新細明體"/>
          <w:spacing w:val="20"/>
          <w:szCs w:val="26"/>
        </w:rPr>
        <w:t>兒童出現</w:t>
      </w:r>
      <w:r w:rsidRPr="003468BB">
        <w:rPr>
          <w:rFonts w:eastAsia="新細明體" w:hint="eastAsia"/>
          <w:spacing w:val="20"/>
          <w:szCs w:val="26"/>
          <w:lang w:eastAsia="zh-HK"/>
        </w:rPr>
        <w:t>與</w:t>
      </w:r>
      <w:r w:rsidR="00DD6FDF" w:rsidRPr="003468BB">
        <w:rPr>
          <w:rFonts w:eastAsia="新細明體"/>
          <w:spacing w:val="20"/>
          <w:szCs w:val="26"/>
        </w:rPr>
        <w:t>使用</w:t>
      </w:r>
      <w:r w:rsidR="00524B57" w:rsidRPr="003468BB">
        <w:rPr>
          <w:rFonts w:eastAsia="新細明體" w:hint="eastAsia"/>
          <w:spacing w:val="20"/>
          <w:szCs w:val="26"/>
        </w:rPr>
        <w:t>懷疑</w:t>
      </w:r>
      <w:r w:rsidR="00DD6FDF" w:rsidRPr="003468BB">
        <w:rPr>
          <w:rFonts w:eastAsia="新細明體"/>
          <w:spacing w:val="20"/>
          <w:szCs w:val="26"/>
        </w:rPr>
        <w:t>藥物有關的身體／行為症狀或高度懷疑已接觸過</w:t>
      </w:r>
      <w:r w:rsidR="009458AD" w:rsidRPr="003468BB">
        <w:rPr>
          <w:rFonts w:eastAsia="新細明體" w:hint="eastAsia"/>
          <w:spacing w:val="20"/>
          <w:szCs w:val="26"/>
        </w:rPr>
        <w:t>危險</w:t>
      </w:r>
      <w:r w:rsidR="00DD6FDF" w:rsidRPr="003468BB">
        <w:rPr>
          <w:rFonts w:eastAsia="新細明體"/>
          <w:spacing w:val="20"/>
          <w:szCs w:val="26"/>
        </w:rPr>
        <w:t>藥物，應</w:t>
      </w:r>
      <w:r w:rsidR="00C844D6" w:rsidRPr="003468BB">
        <w:rPr>
          <w:rFonts w:eastAsia="新細明體" w:hint="eastAsia"/>
          <w:spacing w:val="20"/>
          <w:szCs w:val="26"/>
          <w:lang w:eastAsia="zh-HK"/>
        </w:rPr>
        <w:t>送</w:t>
      </w:r>
      <w:r w:rsidR="00DD6FDF" w:rsidRPr="003468BB">
        <w:rPr>
          <w:rFonts w:eastAsia="新細明體"/>
          <w:spacing w:val="20"/>
          <w:szCs w:val="26"/>
        </w:rPr>
        <w:t>院</w:t>
      </w:r>
      <w:r w:rsidR="00C844D6" w:rsidRPr="003468BB">
        <w:rPr>
          <w:rFonts w:eastAsia="新細明體" w:hint="eastAsia"/>
          <w:spacing w:val="20"/>
          <w:szCs w:val="26"/>
          <w:lang w:eastAsia="zh-HK"/>
        </w:rPr>
        <w:t>接受</w:t>
      </w:r>
      <w:r w:rsidR="00DD6FDF" w:rsidRPr="003468BB">
        <w:rPr>
          <w:rFonts w:eastAsia="新細明體"/>
          <w:spacing w:val="20"/>
          <w:szCs w:val="26"/>
        </w:rPr>
        <w:t>適當的體檢</w:t>
      </w:r>
      <w:r w:rsidR="00D45F4E" w:rsidRPr="003468BB">
        <w:rPr>
          <w:rFonts w:eastAsia="新細明體" w:hint="eastAsia"/>
          <w:spacing w:val="20"/>
          <w:szCs w:val="26"/>
          <w:lang w:eastAsia="zh-HK"/>
        </w:rPr>
        <w:t>、</w:t>
      </w:r>
      <w:r w:rsidR="00DD6FDF" w:rsidRPr="003468BB">
        <w:rPr>
          <w:rFonts w:eastAsia="新細明體"/>
          <w:spacing w:val="20"/>
          <w:szCs w:val="26"/>
        </w:rPr>
        <w:t>毒理學檢查</w:t>
      </w:r>
      <w:r w:rsidR="00D45F4E" w:rsidRPr="003468BB">
        <w:rPr>
          <w:rFonts w:eastAsia="新細明體" w:hint="eastAsia"/>
          <w:spacing w:val="20"/>
          <w:szCs w:val="26"/>
          <w:lang w:eastAsia="zh-HK"/>
        </w:rPr>
        <w:t>、</w:t>
      </w:r>
      <w:r w:rsidR="00DD6FDF" w:rsidRPr="003468BB">
        <w:rPr>
          <w:rFonts w:eastAsia="新細明體"/>
          <w:spacing w:val="20"/>
          <w:szCs w:val="26"/>
        </w:rPr>
        <w:t>觀察和治療藥物中毒／</w:t>
      </w:r>
      <w:r w:rsidR="008C5B87" w:rsidRPr="003468BB">
        <w:rPr>
          <w:rFonts w:eastAsia="新細明體"/>
          <w:spacing w:val="20"/>
          <w:szCs w:val="26"/>
        </w:rPr>
        <w:t>斷癮</w:t>
      </w:r>
      <w:r w:rsidR="00DD6FDF" w:rsidRPr="003468BB">
        <w:rPr>
          <w:rFonts w:eastAsia="新細明體"/>
          <w:spacing w:val="20"/>
          <w:szCs w:val="26"/>
        </w:rPr>
        <w:t>症狀</w:t>
      </w:r>
      <w:r w:rsidR="00DD6FDF" w:rsidRPr="003468BB">
        <w:rPr>
          <w:rFonts w:eastAsia="新細明體" w:hint="eastAsia"/>
          <w:spacing w:val="20"/>
          <w:szCs w:val="26"/>
        </w:rPr>
        <w:t>。</w:t>
      </w:r>
    </w:p>
    <w:p w14:paraId="2D47C0C1" w14:textId="77777777" w:rsidR="00DD6FDF" w:rsidRPr="003468BB" w:rsidRDefault="00DD6FDF" w:rsidP="000803AA">
      <w:pPr>
        <w:pStyle w:val="ae"/>
        <w:numPr>
          <w:ilvl w:val="0"/>
          <w:numId w:val="130"/>
        </w:numPr>
        <w:snapToGrid w:val="0"/>
        <w:spacing w:after="200" w:line="276" w:lineRule="auto"/>
        <w:ind w:left="839" w:hanging="482"/>
        <w:contextualSpacing w:val="0"/>
        <w:jc w:val="both"/>
        <w:rPr>
          <w:rFonts w:eastAsia="新細明體"/>
          <w:spacing w:val="20"/>
          <w:szCs w:val="26"/>
          <w:u w:val="single"/>
        </w:rPr>
      </w:pPr>
      <w:r w:rsidRPr="003468BB">
        <w:rPr>
          <w:rFonts w:eastAsia="新細明體"/>
          <w:spacing w:val="20"/>
          <w:szCs w:val="26"/>
          <w:u w:val="single"/>
        </w:rPr>
        <w:t>嬰兒出生時</w:t>
      </w:r>
      <w:r w:rsidRPr="003468BB">
        <w:rPr>
          <w:rFonts w:eastAsia="新細明體" w:hint="eastAsia"/>
          <w:spacing w:val="20"/>
          <w:szCs w:val="26"/>
          <w:u w:val="single"/>
        </w:rPr>
        <w:t>／</w:t>
      </w:r>
      <w:r w:rsidRPr="003468BB">
        <w:rPr>
          <w:rFonts w:eastAsia="新細明體"/>
          <w:spacing w:val="20"/>
          <w:szCs w:val="26"/>
          <w:u w:val="single"/>
        </w:rPr>
        <w:t>兒童尿液樣本中危險藥物檢驗呈陽性</w:t>
      </w:r>
    </w:p>
    <w:p w14:paraId="34BA6A28" w14:textId="2217CE8B" w:rsidR="00CD5831" w:rsidRPr="003468BB" w:rsidRDefault="00524B57" w:rsidP="00803A55">
      <w:pPr>
        <w:pStyle w:val="ae"/>
        <w:widowControl/>
        <w:numPr>
          <w:ilvl w:val="1"/>
          <w:numId w:val="104"/>
        </w:numPr>
        <w:spacing w:after="200" w:line="276" w:lineRule="auto"/>
        <w:contextualSpacing w:val="0"/>
        <w:jc w:val="both"/>
        <w:rPr>
          <w:spacing w:val="20"/>
          <w:szCs w:val="26"/>
          <w:lang w:eastAsia="zh-HK"/>
        </w:rPr>
      </w:pPr>
      <w:r w:rsidRPr="003468BB">
        <w:rPr>
          <w:rFonts w:eastAsia="新細明體" w:hint="eastAsia"/>
          <w:spacing w:val="20"/>
          <w:szCs w:val="26"/>
        </w:rPr>
        <w:t>在此情況下，</w:t>
      </w:r>
      <w:r w:rsidR="00DD6FDF" w:rsidRPr="003468BB">
        <w:rPr>
          <w:rFonts w:eastAsia="新細明體"/>
          <w:spacing w:val="20"/>
          <w:szCs w:val="26"/>
        </w:rPr>
        <w:t>工作人員有理由相信嬰兒／兒童正在受傷害／虐待，</w:t>
      </w:r>
      <w:r w:rsidRPr="003468BB">
        <w:rPr>
          <w:rFonts w:eastAsia="新細明體" w:hint="eastAsia"/>
          <w:spacing w:val="20"/>
          <w:szCs w:val="26"/>
        </w:rPr>
        <w:t>工作人員</w:t>
      </w:r>
      <w:r w:rsidR="00DD6FDF" w:rsidRPr="003468BB">
        <w:rPr>
          <w:rFonts w:eastAsia="新細明體"/>
          <w:spacing w:val="20"/>
          <w:szCs w:val="26"/>
        </w:rPr>
        <w:t>應向父母</w:t>
      </w:r>
      <w:r w:rsidR="00DD6FDF" w:rsidRPr="003468BB">
        <w:rPr>
          <w:rFonts w:eastAsia="新細明體" w:hint="eastAsia"/>
          <w:spacing w:val="20"/>
          <w:szCs w:val="26"/>
        </w:rPr>
        <w:t>解</w:t>
      </w:r>
      <w:r w:rsidR="00DD6FDF" w:rsidRPr="003468BB">
        <w:rPr>
          <w:rFonts w:eastAsia="新細明體"/>
          <w:spacing w:val="20"/>
          <w:szCs w:val="26"/>
        </w:rPr>
        <w:t>釋嬰兒出生時尿液樣本</w:t>
      </w:r>
      <w:r w:rsidR="001D0ECE" w:rsidRPr="003468BB">
        <w:rPr>
          <w:rFonts w:eastAsia="新細明體" w:hint="eastAsia"/>
          <w:spacing w:val="20"/>
          <w:szCs w:val="26"/>
          <w:lang w:eastAsia="zh-HK"/>
        </w:rPr>
        <w:t>中的</w:t>
      </w:r>
      <w:r w:rsidR="00DD6FDF" w:rsidRPr="003468BB">
        <w:rPr>
          <w:rFonts w:eastAsia="新細明體"/>
          <w:spacing w:val="20"/>
          <w:szCs w:val="26"/>
        </w:rPr>
        <w:t>危</w:t>
      </w:r>
      <w:r w:rsidR="00DD6FDF" w:rsidRPr="003468BB">
        <w:rPr>
          <w:rFonts w:eastAsia="新細明體"/>
          <w:bCs/>
          <w:spacing w:val="20"/>
          <w:szCs w:val="26"/>
          <w:lang w:val="en-HK"/>
        </w:rPr>
        <w:t>險藥物對嬰兒／兒童的身心健康發展所造成／可能造成傷害的危機程度，</w:t>
      </w:r>
      <w:r w:rsidR="00AF0A48" w:rsidRPr="003468BB">
        <w:rPr>
          <w:rFonts w:eastAsia="新細明體" w:hint="eastAsia"/>
          <w:bCs/>
          <w:spacing w:val="20"/>
          <w:szCs w:val="26"/>
          <w:lang w:val="en-HK"/>
        </w:rPr>
        <w:t>根據本指引的處理程序，</w:t>
      </w:r>
      <w:r w:rsidR="00DD6FDF" w:rsidRPr="003468BB">
        <w:rPr>
          <w:rFonts w:eastAsia="新細明體"/>
          <w:bCs/>
          <w:spacing w:val="20"/>
          <w:szCs w:val="26"/>
          <w:lang w:val="en-HK"/>
        </w:rPr>
        <w:t>有必要</w:t>
      </w:r>
      <w:r w:rsidR="00AF0A48" w:rsidRPr="003468BB">
        <w:rPr>
          <w:rFonts w:eastAsia="新細明體" w:hint="eastAsia"/>
          <w:bCs/>
          <w:spacing w:val="20"/>
          <w:szCs w:val="26"/>
          <w:lang w:val="en-HK"/>
        </w:rPr>
        <w:t>把嬰兒</w:t>
      </w:r>
      <w:r w:rsidR="00DD6FDF" w:rsidRPr="003468BB">
        <w:rPr>
          <w:rFonts w:eastAsia="新細明體"/>
          <w:bCs/>
          <w:spacing w:val="20"/>
          <w:szCs w:val="26"/>
          <w:lang w:val="en-HK"/>
        </w:rPr>
        <w:t>留在新生嬰兒特別護理病房</w:t>
      </w:r>
      <w:r w:rsidR="00AF0A48" w:rsidRPr="003468BB">
        <w:rPr>
          <w:rFonts w:eastAsia="新細明體" w:hint="eastAsia"/>
          <w:bCs/>
          <w:spacing w:val="20"/>
          <w:szCs w:val="26"/>
          <w:lang w:val="en-HK"/>
        </w:rPr>
        <w:t>中</w:t>
      </w:r>
      <w:r w:rsidR="00DD6FDF" w:rsidRPr="003468BB">
        <w:rPr>
          <w:rFonts w:eastAsia="新細明體"/>
          <w:bCs/>
          <w:spacing w:val="20"/>
          <w:szCs w:val="26"/>
          <w:lang w:val="en-HK"/>
        </w:rPr>
        <w:t>觀察和治療藥物中毒／斷</w:t>
      </w:r>
      <w:r w:rsidR="001D0ECE" w:rsidRPr="003468BB">
        <w:rPr>
          <w:rFonts w:eastAsia="新細明體"/>
          <w:bCs/>
          <w:spacing w:val="20"/>
          <w:szCs w:val="26"/>
        </w:rPr>
        <w:t>癮</w:t>
      </w:r>
      <w:r w:rsidR="00DD6FDF" w:rsidRPr="003468BB">
        <w:rPr>
          <w:rFonts w:eastAsia="新細明體"/>
          <w:bCs/>
          <w:spacing w:val="20"/>
          <w:szCs w:val="26"/>
          <w:lang w:val="en-HK"/>
        </w:rPr>
        <w:t>症狀，以及召開多專業會議商討嬰兒／兒童的跟進計劃。</w:t>
      </w:r>
    </w:p>
    <w:p w14:paraId="6E87434A" w14:textId="16044061" w:rsidR="00555F65" w:rsidRPr="003468BB" w:rsidRDefault="00CD5831" w:rsidP="00803A55">
      <w:pPr>
        <w:widowControl/>
        <w:numPr>
          <w:ilvl w:val="0"/>
          <w:numId w:val="104"/>
        </w:numPr>
        <w:spacing w:after="200" w:line="276" w:lineRule="auto"/>
        <w:ind w:left="839" w:hanging="482"/>
        <w:jc w:val="both"/>
        <w:rPr>
          <w:rFonts w:eastAsia="新細明體"/>
          <w:b/>
          <w:spacing w:val="20"/>
          <w:szCs w:val="26"/>
        </w:rPr>
      </w:pPr>
      <w:r w:rsidRPr="003468BB">
        <w:rPr>
          <w:rFonts w:eastAsia="新細明體" w:hint="eastAsia"/>
          <w:spacing w:val="20"/>
          <w:szCs w:val="26"/>
        </w:rPr>
        <w:t>如孕婦穩定地接受美沙酮戒毒治療</w:t>
      </w:r>
      <w:r w:rsidR="00D0094F" w:rsidRPr="003468BB">
        <w:rPr>
          <w:rFonts w:eastAsia="新細明體" w:hint="eastAsia"/>
          <w:spacing w:val="20"/>
          <w:szCs w:val="26"/>
        </w:rPr>
        <w:t>且沒有濫用其他危險藥物，</w:t>
      </w:r>
      <w:r w:rsidRPr="003468BB">
        <w:rPr>
          <w:rFonts w:eastAsia="新細明體" w:hint="eastAsia"/>
          <w:spacing w:val="20"/>
          <w:szCs w:val="26"/>
        </w:rPr>
        <w:t>因而嬰兒出生時尿液樣本中驗出美沙酮，工作人員可考慮以</w:t>
      </w:r>
      <w:r w:rsidRPr="003468BB">
        <w:rPr>
          <w:rFonts w:eastAsia="新細明體" w:hint="eastAsia"/>
          <w:spacing w:val="20"/>
          <w:szCs w:val="26"/>
          <w:lang w:eastAsia="zh-HK"/>
        </w:rPr>
        <w:t>福利</w:t>
      </w:r>
      <w:r w:rsidRPr="003468BB">
        <w:rPr>
          <w:rFonts w:eastAsia="新細明體" w:hint="eastAsia"/>
          <w:spacing w:val="20"/>
          <w:szCs w:val="26"/>
        </w:rPr>
        <w:t>會議／個案會議商討嬰兒／</w:t>
      </w:r>
      <w:r w:rsidR="001D0ECE" w:rsidRPr="003468BB">
        <w:rPr>
          <w:rFonts w:eastAsia="新細明體" w:hint="eastAsia"/>
          <w:spacing w:val="20"/>
          <w:szCs w:val="26"/>
          <w:lang w:eastAsia="zh-HK"/>
        </w:rPr>
        <w:t>家中其他</w:t>
      </w:r>
      <w:r w:rsidRPr="003468BB">
        <w:rPr>
          <w:rFonts w:eastAsia="新細明體" w:hint="eastAsia"/>
          <w:spacing w:val="20"/>
          <w:szCs w:val="26"/>
        </w:rPr>
        <w:t>兒童的跟進計劃。</w:t>
      </w:r>
    </w:p>
    <w:p w14:paraId="0944E054" w14:textId="5C740FB0" w:rsidR="002549E3" w:rsidRPr="003468BB" w:rsidRDefault="002549E3" w:rsidP="00803A55">
      <w:pPr>
        <w:widowControl/>
        <w:numPr>
          <w:ilvl w:val="0"/>
          <w:numId w:val="104"/>
        </w:numPr>
        <w:spacing w:after="200" w:line="276" w:lineRule="auto"/>
        <w:jc w:val="both"/>
        <w:rPr>
          <w:rFonts w:eastAsia="新細明體"/>
          <w:spacing w:val="20"/>
          <w:szCs w:val="26"/>
        </w:rPr>
      </w:pPr>
      <w:r w:rsidRPr="003468BB">
        <w:rPr>
          <w:rFonts w:eastAsia="新細明體" w:hint="eastAsia"/>
          <w:spacing w:val="20"/>
          <w:szCs w:val="26"/>
          <w:lang w:eastAsia="zh-HK"/>
        </w:rPr>
        <w:lastRenderedPageBreak/>
        <w:t>上述處理</w:t>
      </w:r>
      <w:r w:rsidRPr="003468BB">
        <w:rPr>
          <w:rFonts w:eastAsia="新細明體" w:hint="eastAsia"/>
          <w:spacing w:val="20"/>
          <w:szCs w:val="26"/>
        </w:rPr>
        <w:t>孕婦於懷孕期間濫用藥物</w:t>
      </w:r>
      <w:r w:rsidRPr="003468BB">
        <w:rPr>
          <w:rFonts w:eastAsia="新細明體" w:hint="eastAsia"/>
          <w:spacing w:val="20"/>
          <w:szCs w:val="26"/>
          <w:lang w:eastAsia="zh-HK"/>
        </w:rPr>
        <w:t>的</w:t>
      </w:r>
      <w:r w:rsidR="00CC1A5F" w:rsidRPr="003468BB">
        <w:rPr>
          <w:rFonts w:eastAsia="新細明體" w:hint="eastAsia"/>
          <w:spacing w:val="20"/>
          <w:szCs w:val="26"/>
          <w:lang w:eastAsia="zh-HK"/>
        </w:rPr>
        <w:t>方法</w:t>
      </w:r>
      <w:r w:rsidRPr="003468BB">
        <w:rPr>
          <w:rFonts w:eastAsia="新細明體" w:hint="eastAsia"/>
          <w:spacing w:val="20"/>
          <w:szCs w:val="26"/>
          <w:lang w:eastAsia="zh-HK"/>
        </w:rPr>
        <w:t>同樣適用於處理孕婦於懷孕期間</w:t>
      </w:r>
      <w:r w:rsidRPr="003468BB">
        <w:rPr>
          <w:rFonts w:eastAsia="新細明體" w:hint="eastAsia"/>
          <w:spacing w:val="20"/>
          <w:szCs w:val="26"/>
        </w:rPr>
        <w:t>酗酒</w:t>
      </w:r>
      <w:r w:rsidRPr="003468BB">
        <w:rPr>
          <w:rFonts w:eastAsia="新細明體" w:hint="eastAsia"/>
          <w:spacing w:val="20"/>
          <w:szCs w:val="26"/>
          <w:lang w:eastAsia="zh-HK"/>
        </w:rPr>
        <w:t>的個案。</w:t>
      </w:r>
    </w:p>
    <w:p w14:paraId="562D6804" w14:textId="4F4C77E2" w:rsidR="008D33D4" w:rsidRPr="003468BB" w:rsidRDefault="008D33D4" w:rsidP="00313CBD">
      <w:pPr>
        <w:widowControl/>
        <w:numPr>
          <w:ilvl w:val="0"/>
          <w:numId w:val="7"/>
        </w:numPr>
        <w:spacing w:beforeLines="150" w:before="360" w:after="200" w:line="276" w:lineRule="auto"/>
        <w:ind w:left="357" w:hanging="357"/>
        <w:jc w:val="both"/>
        <w:rPr>
          <w:rFonts w:eastAsia="新細明體"/>
          <w:b/>
          <w:spacing w:val="20"/>
          <w:szCs w:val="26"/>
        </w:rPr>
      </w:pPr>
      <w:r w:rsidRPr="003468BB">
        <w:rPr>
          <w:rFonts w:eastAsia="新細明體" w:hint="eastAsia"/>
          <w:b/>
          <w:spacing w:val="20"/>
          <w:szCs w:val="26"/>
        </w:rPr>
        <w:t>如果</w:t>
      </w:r>
      <w:r w:rsidR="0071453C" w:rsidRPr="003468BB">
        <w:rPr>
          <w:rFonts w:eastAsia="新細明體" w:hint="eastAsia"/>
          <w:b/>
          <w:spacing w:val="20"/>
          <w:szCs w:val="26"/>
        </w:rPr>
        <w:t>子女</w:t>
      </w:r>
      <w:r w:rsidR="00F338A7" w:rsidRPr="003468BB">
        <w:rPr>
          <w:rFonts w:eastAsia="新細明體" w:hint="eastAsia"/>
          <w:b/>
          <w:spacing w:val="20"/>
          <w:szCs w:val="26"/>
          <w:lang w:eastAsia="zh-HK"/>
        </w:rPr>
        <w:t>患</w:t>
      </w:r>
      <w:r w:rsidR="0071453C" w:rsidRPr="003468BB">
        <w:rPr>
          <w:rFonts w:eastAsia="新細明體" w:hint="eastAsia"/>
          <w:b/>
          <w:spacing w:val="20"/>
          <w:szCs w:val="26"/>
        </w:rPr>
        <w:t>有長期</w:t>
      </w:r>
      <w:r w:rsidR="00396D22" w:rsidRPr="003468BB">
        <w:rPr>
          <w:rFonts w:eastAsia="新細明體" w:hint="eastAsia"/>
          <w:b/>
          <w:spacing w:val="20"/>
          <w:szCs w:val="26"/>
        </w:rPr>
        <w:t>／嚴重的疾</w:t>
      </w:r>
      <w:r w:rsidR="0071453C" w:rsidRPr="003468BB">
        <w:rPr>
          <w:rFonts w:eastAsia="新細明體" w:hint="eastAsia"/>
          <w:b/>
          <w:spacing w:val="20"/>
          <w:szCs w:val="26"/>
        </w:rPr>
        <w:t>病</w:t>
      </w:r>
      <w:r w:rsidR="00396D22" w:rsidRPr="003468BB">
        <w:rPr>
          <w:rFonts w:eastAsia="新細明體" w:hint="eastAsia"/>
          <w:b/>
          <w:spacing w:val="20"/>
          <w:szCs w:val="26"/>
        </w:rPr>
        <w:t>，或健康狀況惡劣，</w:t>
      </w:r>
      <w:r w:rsidR="0071453C" w:rsidRPr="003468BB">
        <w:rPr>
          <w:rFonts w:eastAsia="新細明體" w:hint="eastAsia"/>
          <w:b/>
          <w:spacing w:val="20"/>
          <w:szCs w:val="26"/>
        </w:rPr>
        <w:t>而</w:t>
      </w:r>
      <w:r w:rsidRPr="003468BB">
        <w:rPr>
          <w:rFonts w:eastAsia="新細明體" w:hint="eastAsia"/>
          <w:b/>
          <w:spacing w:val="20"/>
          <w:szCs w:val="26"/>
        </w:rPr>
        <w:t>家長沒有依從醫護人員的指示</w:t>
      </w:r>
      <w:r w:rsidR="0071453C" w:rsidRPr="003468BB">
        <w:rPr>
          <w:rFonts w:eastAsia="新細明體" w:hint="eastAsia"/>
          <w:b/>
          <w:spacing w:val="20"/>
          <w:szCs w:val="26"/>
        </w:rPr>
        <w:t>讓子女接受</w:t>
      </w:r>
      <w:r w:rsidR="00092A51" w:rsidRPr="003468BB">
        <w:rPr>
          <w:rFonts w:eastAsia="新細明體" w:hint="eastAsia"/>
          <w:b/>
          <w:spacing w:val="20"/>
          <w:szCs w:val="26"/>
          <w:lang w:eastAsia="zh-HK"/>
        </w:rPr>
        <w:t>跟進或</w:t>
      </w:r>
      <w:r w:rsidR="0071453C" w:rsidRPr="003468BB">
        <w:rPr>
          <w:rFonts w:eastAsia="新細明體" w:hint="eastAsia"/>
          <w:b/>
          <w:spacing w:val="20"/>
          <w:szCs w:val="26"/>
        </w:rPr>
        <w:t>治療，或使</w:t>
      </w:r>
      <w:r w:rsidRPr="003468BB">
        <w:rPr>
          <w:rFonts w:eastAsia="新細明體" w:hint="eastAsia"/>
          <w:b/>
          <w:spacing w:val="20"/>
          <w:szCs w:val="26"/>
        </w:rPr>
        <w:t>用另類方法為子女</w:t>
      </w:r>
      <w:r w:rsidR="002F2D51" w:rsidRPr="003468BB">
        <w:rPr>
          <w:rFonts w:eastAsia="新細明體" w:hint="eastAsia"/>
          <w:b/>
          <w:spacing w:val="20"/>
          <w:szCs w:val="26"/>
        </w:rPr>
        <w:t>治療疾病，會否被當作醫療方面的疏忽照顧？</w:t>
      </w:r>
    </w:p>
    <w:p w14:paraId="26FC3E4B" w14:textId="5B9629B8" w:rsidR="008D33D4" w:rsidRPr="003468BB" w:rsidRDefault="002F2D51" w:rsidP="00D36D9F">
      <w:pPr>
        <w:widowControl/>
        <w:spacing w:after="200" w:line="276" w:lineRule="auto"/>
        <w:ind w:left="357"/>
        <w:jc w:val="both"/>
        <w:rPr>
          <w:rFonts w:eastAsia="新細明體"/>
          <w:spacing w:val="20"/>
          <w:szCs w:val="26"/>
        </w:rPr>
      </w:pPr>
      <w:r w:rsidRPr="003468BB">
        <w:rPr>
          <w:rFonts w:eastAsia="新細明體" w:hint="eastAsia"/>
          <w:spacing w:val="20"/>
          <w:szCs w:val="26"/>
        </w:rPr>
        <w:t>雖然家長可以為子女選擇</w:t>
      </w:r>
      <w:r w:rsidR="0071453C" w:rsidRPr="003468BB">
        <w:rPr>
          <w:rFonts w:eastAsia="新細明體" w:hint="eastAsia"/>
          <w:spacing w:val="20"/>
          <w:szCs w:val="26"/>
        </w:rPr>
        <w:t>他們認為</w:t>
      </w:r>
      <w:r w:rsidRPr="003468BB">
        <w:rPr>
          <w:rFonts w:eastAsia="新細明體" w:hint="eastAsia"/>
          <w:spacing w:val="20"/>
          <w:szCs w:val="26"/>
        </w:rPr>
        <w:t>合適的醫療方法，但若子女健康問題</w:t>
      </w:r>
      <w:r w:rsidR="00C91047" w:rsidRPr="003468BB">
        <w:rPr>
          <w:rFonts w:eastAsia="新細明體" w:hint="eastAsia"/>
          <w:spacing w:val="20"/>
          <w:szCs w:val="26"/>
        </w:rPr>
        <w:t>明顯</w:t>
      </w:r>
      <w:r w:rsidRPr="003468BB">
        <w:rPr>
          <w:rFonts w:eastAsia="新細明體" w:hint="eastAsia"/>
          <w:spacing w:val="20"/>
          <w:szCs w:val="26"/>
        </w:rPr>
        <w:t>嚴重，</w:t>
      </w:r>
      <w:r w:rsidR="002D0CB0" w:rsidRPr="003468BB">
        <w:rPr>
          <w:rFonts w:eastAsia="新細明體" w:hint="eastAsia"/>
          <w:spacing w:val="20"/>
          <w:szCs w:val="26"/>
          <w:lang w:eastAsia="zh-HK"/>
        </w:rPr>
        <w:t>而</w:t>
      </w:r>
      <w:r w:rsidR="002D0CB0" w:rsidRPr="003468BB">
        <w:rPr>
          <w:rFonts w:eastAsia="新細明體" w:hint="eastAsia"/>
          <w:spacing w:val="20"/>
          <w:szCs w:val="26"/>
        </w:rPr>
        <w:t>一般人都會認為需要註冊醫護專業人員介入或接受其提供的治療，</w:t>
      </w:r>
      <w:r w:rsidR="002D0CB0" w:rsidRPr="003468BB">
        <w:rPr>
          <w:rFonts w:eastAsia="新細明體" w:hint="eastAsia"/>
          <w:spacing w:val="20"/>
          <w:szCs w:val="26"/>
          <w:lang w:eastAsia="zh-HK"/>
        </w:rPr>
        <w:t>但</w:t>
      </w:r>
      <w:r w:rsidRPr="003468BB">
        <w:rPr>
          <w:rFonts w:eastAsia="新細明體" w:hint="eastAsia"/>
          <w:spacing w:val="20"/>
          <w:szCs w:val="26"/>
        </w:rPr>
        <w:t>家長</w:t>
      </w:r>
      <w:r w:rsidR="0071453C" w:rsidRPr="003468BB">
        <w:rPr>
          <w:rFonts w:eastAsia="新細明體" w:hint="eastAsia"/>
          <w:spacing w:val="20"/>
          <w:szCs w:val="26"/>
        </w:rPr>
        <w:t>沒有讓子女接受</w:t>
      </w:r>
      <w:r w:rsidR="002D0CB0" w:rsidRPr="003468BB">
        <w:rPr>
          <w:rFonts w:eastAsia="新細明體" w:hint="eastAsia"/>
          <w:spacing w:val="20"/>
          <w:szCs w:val="26"/>
        </w:rPr>
        <w:t>跟進或</w:t>
      </w:r>
      <w:r w:rsidR="0071453C" w:rsidRPr="003468BB">
        <w:rPr>
          <w:rFonts w:eastAsia="新細明體" w:hint="eastAsia"/>
          <w:spacing w:val="20"/>
          <w:szCs w:val="26"/>
        </w:rPr>
        <w:t>治療</w:t>
      </w:r>
      <w:r w:rsidR="000D0209" w:rsidRPr="003468BB">
        <w:rPr>
          <w:rFonts w:eastAsia="新細明體" w:hint="eastAsia"/>
          <w:spacing w:val="20"/>
          <w:szCs w:val="26"/>
        </w:rPr>
        <w:t>（</w:t>
      </w:r>
      <w:r w:rsidR="000D0209" w:rsidRPr="003468BB">
        <w:rPr>
          <w:rFonts w:eastAsia="新細明體" w:hint="eastAsia"/>
          <w:spacing w:val="20"/>
          <w:szCs w:val="26"/>
          <w:lang w:val="en-HK"/>
        </w:rPr>
        <w:t>包括</w:t>
      </w:r>
      <w:r w:rsidR="000D0209" w:rsidRPr="003468BB">
        <w:rPr>
          <w:rFonts w:eastAsia="新細明體" w:hint="eastAsia"/>
          <w:spacing w:val="20"/>
          <w:szCs w:val="26"/>
          <w:lang w:val="en-HK" w:eastAsia="zh-HK"/>
        </w:rPr>
        <w:t>服用所需藥物</w:t>
      </w:r>
      <w:r w:rsidR="000D0209" w:rsidRPr="003468BB">
        <w:rPr>
          <w:rFonts w:eastAsia="新細明體" w:hint="eastAsia"/>
          <w:spacing w:val="20"/>
          <w:szCs w:val="26"/>
        </w:rPr>
        <w:t>），以致危害或損害兒童的健康或發展</w:t>
      </w:r>
      <w:r w:rsidR="000D0209" w:rsidRPr="003468BB">
        <w:rPr>
          <w:rFonts w:eastAsia="新細明體" w:hint="eastAsia"/>
          <w:spacing w:val="20"/>
          <w:szCs w:val="26"/>
          <w:lang w:eastAsia="zh-HK"/>
        </w:rPr>
        <w:t>；</w:t>
      </w:r>
      <w:r w:rsidR="0071453C" w:rsidRPr="003468BB">
        <w:rPr>
          <w:rFonts w:eastAsia="新細明體" w:hint="eastAsia"/>
          <w:spacing w:val="20"/>
          <w:szCs w:val="26"/>
        </w:rPr>
        <w:t>或</w:t>
      </w:r>
      <w:r w:rsidR="000D0209" w:rsidRPr="003468BB">
        <w:rPr>
          <w:rFonts w:eastAsia="新細明體" w:hint="eastAsia"/>
          <w:spacing w:val="20"/>
          <w:szCs w:val="26"/>
          <w:lang w:eastAsia="zh-HK"/>
        </w:rPr>
        <w:t>家長選擇</w:t>
      </w:r>
      <w:r w:rsidRPr="003468BB">
        <w:rPr>
          <w:rFonts w:eastAsia="新細明體" w:hint="eastAsia"/>
          <w:spacing w:val="20"/>
          <w:szCs w:val="26"/>
        </w:rPr>
        <w:t>使用另類療法一段時間</w:t>
      </w:r>
      <w:r w:rsidR="000D0209" w:rsidRPr="003468BB">
        <w:rPr>
          <w:rFonts w:eastAsia="新細明體" w:hint="eastAsia"/>
          <w:spacing w:val="20"/>
          <w:szCs w:val="26"/>
          <w:lang w:eastAsia="zh-HK"/>
        </w:rPr>
        <w:t>後，兒童</w:t>
      </w:r>
      <w:r w:rsidRPr="003468BB">
        <w:rPr>
          <w:rFonts w:eastAsia="新細明體" w:hint="eastAsia"/>
          <w:spacing w:val="20"/>
          <w:szCs w:val="26"/>
        </w:rPr>
        <w:t>情況</w:t>
      </w:r>
      <w:r w:rsidR="00943C29" w:rsidRPr="003468BB">
        <w:rPr>
          <w:rFonts w:eastAsia="新細明體" w:hint="eastAsia"/>
          <w:spacing w:val="20"/>
          <w:szCs w:val="26"/>
          <w:lang w:eastAsia="zh-HK"/>
        </w:rPr>
        <w:t>轉差或</w:t>
      </w:r>
      <w:r w:rsidR="000D0209" w:rsidRPr="003468BB">
        <w:rPr>
          <w:rFonts w:eastAsia="新細明體" w:hint="eastAsia"/>
          <w:spacing w:val="20"/>
          <w:szCs w:val="26"/>
          <w:lang w:eastAsia="zh-HK"/>
        </w:rPr>
        <w:t>沒有</w:t>
      </w:r>
      <w:r w:rsidRPr="003468BB">
        <w:rPr>
          <w:rFonts w:eastAsia="新細明體" w:hint="eastAsia"/>
          <w:spacing w:val="20"/>
          <w:szCs w:val="26"/>
        </w:rPr>
        <w:t>好轉，</w:t>
      </w:r>
      <w:r w:rsidR="00C91047" w:rsidRPr="003468BB">
        <w:rPr>
          <w:rFonts w:eastAsia="新細明體" w:hint="eastAsia"/>
          <w:spacing w:val="20"/>
          <w:szCs w:val="26"/>
        </w:rPr>
        <w:t>但家長仍</w:t>
      </w:r>
      <w:r w:rsidRPr="003468BB">
        <w:rPr>
          <w:rFonts w:eastAsia="新細明體" w:hint="eastAsia"/>
          <w:spacing w:val="20"/>
          <w:szCs w:val="26"/>
        </w:rPr>
        <w:t>堅持不接受</w:t>
      </w:r>
      <w:r w:rsidR="00782293" w:rsidRPr="003468BB">
        <w:rPr>
          <w:rFonts w:eastAsia="新細明體" w:hint="eastAsia"/>
          <w:spacing w:val="20"/>
          <w:szCs w:val="26"/>
        </w:rPr>
        <w:t>註冊醫護專業人員</w:t>
      </w:r>
      <w:r w:rsidRPr="003468BB">
        <w:rPr>
          <w:rFonts w:eastAsia="新細明體" w:hint="eastAsia"/>
          <w:spacing w:val="20"/>
          <w:szCs w:val="26"/>
        </w:rPr>
        <w:t>的意見，</w:t>
      </w:r>
      <w:r w:rsidR="000D0209" w:rsidRPr="003468BB">
        <w:rPr>
          <w:rFonts w:eastAsia="新細明體" w:hint="eastAsia"/>
          <w:spacing w:val="20"/>
          <w:szCs w:val="26"/>
        </w:rPr>
        <w:t>不讓子女接受治療，</w:t>
      </w:r>
      <w:r w:rsidRPr="003468BB">
        <w:rPr>
          <w:rFonts w:eastAsia="新細明體" w:hint="eastAsia"/>
          <w:spacing w:val="20"/>
          <w:szCs w:val="26"/>
        </w:rPr>
        <w:t>以致危害或損害兒童的健康或發展，可能</w:t>
      </w:r>
      <w:r w:rsidR="0071453C" w:rsidRPr="003468BB">
        <w:rPr>
          <w:rFonts w:eastAsia="新細明體" w:hint="eastAsia"/>
          <w:spacing w:val="20"/>
          <w:szCs w:val="26"/>
        </w:rPr>
        <w:t>會被視為疏忽照顧。</w:t>
      </w:r>
    </w:p>
    <w:p w14:paraId="35EE78BF" w14:textId="56B1A5C2" w:rsidR="00F338A7" w:rsidRPr="003468BB" w:rsidRDefault="00F338A7" w:rsidP="00F338A7">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lang w:eastAsia="zh-HK"/>
        </w:rPr>
        <w:t>有關心理</w:t>
      </w:r>
      <w:r w:rsidR="00C844D6" w:rsidRPr="003468BB">
        <w:rPr>
          <w:rFonts w:eastAsia="新細明體" w:hint="eastAsia"/>
          <w:b/>
          <w:spacing w:val="20"/>
          <w:szCs w:val="26"/>
          <w:lang w:eastAsia="zh-HK"/>
        </w:rPr>
        <w:t>傷害／</w:t>
      </w:r>
      <w:r w:rsidRPr="003468BB">
        <w:rPr>
          <w:rFonts w:eastAsia="新細明體" w:hint="eastAsia"/>
          <w:b/>
          <w:spacing w:val="20"/>
          <w:szCs w:val="26"/>
          <w:lang w:eastAsia="zh-HK"/>
        </w:rPr>
        <w:t>虐待</w:t>
      </w:r>
    </w:p>
    <w:p w14:paraId="189B0564" w14:textId="77777777" w:rsidR="009B166D" w:rsidRPr="003468BB" w:rsidRDefault="005F269C" w:rsidP="00313CBD">
      <w:pPr>
        <w:widowControl/>
        <w:numPr>
          <w:ilvl w:val="0"/>
          <w:numId w:val="7"/>
        </w:numPr>
        <w:spacing w:beforeLines="150" w:before="360" w:after="200" w:line="276" w:lineRule="auto"/>
        <w:ind w:left="357" w:hanging="357"/>
        <w:jc w:val="both"/>
        <w:rPr>
          <w:rFonts w:eastAsia="新細明體"/>
          <w:b/>
          <w:spacing w:val="20"/>
          <w:szCs w:val="26"/>
        </w:rPr>
      </w:pPr>
      <w:r w:rsidRPr="003468BB">
        <w:rPr>
          <w:rFonts w:eastAsia="新細明體" w:hint="eastAsia"/>
          <w:b/>
          <w:spacing w:val="20"/>
          <w:szCs w:val="26"/>
          <w:lang w:eastAsia="zh-HK"/>
        </w:rPr>
        <w:t>如何考</w:t>
      </w:r>
      <w:r w:rsidRPr="003468BB">
        <w:rPr>
          <w:rFonts w:eastAsia="新細明體" w:hint="eastAsia"/>
          <w:b/>
          <w:spacing w:val="20"/>
          <w:szCs w:val="26"/>
        </w:rPr>
        <w:t>慮</w:t>
      </w:r>
      <w:r w:rsidRPr="003468BB">
        <w:rPr>
          <w:rFonts w:eastAsia="新細明體" w:hint="eastAsia"/>
          <w:b/>
          <w:spacing w:val="20"/>
          <w:szCs w:val="26"/>
          <w:lang w:eastAsia="zh-HK"/>
        </w:rPr>
        <w:t>兒</w:t>
      </w:r>
      <w:r w:rsidRPr="003468BB">
        <w:rPr>
          <w:rFonts w:eastAsia="新細明體" w:hint="eastAsia"/>
          <w:b/>
          <w:spacing w:val="20"/>
          <w:szCs w:val="26"/>
        </w:rPr>
        <w:t>童</w:t>
      </w:r>
      <w:r w:rsidRPr="003468BB">
        <w:rPr>
          <w:rFonts w:eastAsia="新細明體" w:hint="eastAsia"/>
          <w:b/>
          <w:spacing w:val="20"/>
          <w:szCs w:val="26"/>
          <w:lang w:eastAsia="zh-HK"/>
        </w:rPr>
        <w:t>是</w:t>
      </w:r>
      <w:r w:rsidRPr="003468BB">
        <w:rPr>
          <w:rFonts w:eastAsia="新細明體" w:hint="eastAsia"/>
          <w:b/>
          <w:spacing w:val="20"/>
          <w:szCs w:val="26"/>
        </w:rPr>
        <w:t>否</w:t>
      </w:r>
      <w:r w:rsidRPr="003468BB">
        <w:rPr>
          <w:rFonts w:eastAsia="新細明體" w:hint="eastAsia"/>
          <w:b/>
          <w:spacing w:val="20"/>
          <w:szCs w:val="26"/>
          <w:lang w:eastAsia="zh-HK"/>
        </w:rPr>
        <w:t>受</w:t>
      </w:r>
      <w:r w:rsidR="008F6888" w:rsidRPr="003468BB">
        <w:rPr>
          <w:rFonts w:eastAsia="新細明體" w:hint="eastAsia"/>
          <w:b/>
          <w:spacing w:val="20"/>
          <w:szCs w:val="26"/>
          <w:lang w:eastAsia="zh-HK"/>
        </w:rPr>
        <w:t>心理</w:t>
      </w:r>
      <w:r w:rsidR="004946E6" w:rsidRPr="003468BB">
        <w:rPr>
          <w:rFonts w:eastAsia="新細明體" w:hint="eastAsia"/>
          <w:b/>
          <w:spacing w:val="20"/>
          <w:szCs w:val="26"/>
          <w:lang w:eastAsia="zh-HK"/>
        </w:rPr>
        <w:t>傷</w:t>
      </w:r>
      <w:r w:rsidR="004946E6" w:rsidRPr="003468BB">
        <w:rPr>
          <w:rFonts w:eastAsia="新細明體" w:hint="eastAsia"/>
          <w:b/>
          <w:spacing w:val="20"/>
          <w:szCs w:val="26"/>
        </w:rPr>
        <w:t>害／</w:t>
      </w:r>
      <w:r w:rsidR="008F6888" w:rsidRPr="003468BB">
        <w:rPr>
          <w:rFonts w:eastAsia="新細明體" w:hint="eastAsia"/>
          <w:b/>
          <w:spacing w:val="20"/>
          <w:szCs w:val="26"/>
          <w:lang w:eastAsia="zh-HK"/>
        </w:rPr>
        <w:t>虐待</w:t>
      </w:r>
      <w:r w:rsidRPr="003468BB">
        <w:rPr>
          <w:rFonts w:eastAsia="新細明體" w:hint="eastAsia"/>
          <w:b/>
          <w:spacing w:val="20"/>
          <w:szCs w:val="26"/>
        </w:rPr>
        <w:t>？</w:t>
      </w:r>
      <w:r w:rsidR="003F6AD7" w:rsidRPr="003468BB">
        <w:rPr>
          <w:rFonts w:eastAsia="新細明體"/>
          <w:b/>
          <w:spacing w:val="20"/>
          <w:szCs w:val="26"/>
        </w:rPr>
        <w:t xml:space="preserve"> </w:t>
      </w:r>
    </w:p>
    <w:p w14:paraId="0E2A842E" w14:textId="529F7697" w:rsidR="00E04F70" w:rsidRPr="003468BB" w:rsidRDefault="008F6888" w:rsidP="00803A55">
      <w:pPr>
        <w:widowControl/>
        <w:numPr>
          <w:ilvl w:val="0"/>
          <w:numId w:val="104"/>
        </w:numPr>
        <w:spacing w:after="200" w:line="276" w:lineRule="auto"/>
        <w:ind w:left="839" w:hanging="482"/>
        <w:jc w:val="both"/>
        <w:rPr>
          <w:rFonts w:eastAsia="新細明體"/>
          <w:spacing w:val="20"/>
          <w:szCs w:val="26"/>
        </w:rPr>
      </w:pPr>
      <w:r w:rsidRPr="003468BB">
        <w:rPr>
          <w:rFonts w:eastAsia="新細明體" w:hint="eastAsia"/>
          <w:spacing w:val="20"/>
          <w:szCs w:val="26"/>
        </w:rPr>
        <w:t>心理</w:t>
      </w:r>
      <w:r w:rsidR="004946E6" w:rsidRPr="003468BB">
        <w:rPr>
          <w:rFonts w:eastAsia="新細明體" w:hint="eastAsia"/>
          <w:spacing w:val="20"/>
          <w:szCs w:val="26"/>
        </w:rPr>
        <w:t>傷害／</w:t>
      </w:r>
      <w:r w:rsidRPr="003468BB">
        <w:rPr>
          <w:rFonts w:eastAsia="新細明體" w:hint="eastAsia"/>
          <w:spacing w:val="20"/>
          <w:szCs w:val="26"/>
        </w:rPr>
        <w:t>虐待一般並非由單一事</w:t>
      </w:r>
      <w:r w:rsidR="00A034CA" w:rsidRPr="003468BB">
        <w:rPr>
          <w:rFonts w:eastAsia="新細明體" w:hint="eastAsia"/>
          <w:spacing w:val="20"/>
          <w:szCs w:val="26"/>
        </w:rPr>
        <w:t>件</w:t>
      </w:r>
      <w:r w:rsidRPr="003468BB">
        <w:rPr>
          <w:rFonts w:eastAsia="新細明體" w:hint="eastAsia"/>
          <w:spacing w:val="20"/>
          <w:szCs w:val="26"/>
        </w:rPr>
        <w:t>引起，而是照顧者</w:t>
      </w:r>
      <w:r w:rsidR="00756E8D" w:rsidRPr="003468BB">
        <w:rPr>
          <w:rFonts w:eastAsia="新細明體" w:hint="eastAsia"/>
          <w:spacing w:val="20"/>
          <w:szCs w:val="26"/>
          <w:lang w:eastAsia="zh-HK"/>
        </w:rPr>
        <w:t>對兒童</w:t>
      </w:r>
      <w:r w:rsidRPr="003468BB">
        <w:rPr>
          <w:rFonts w:eastAsia="新細明體" w:hint="eastAsia"/>
          <w:spacing w:val="20"/>
          <w:szCs w:val="26"/>
        </w:rPr>
        <w:t>長期和重複</w:t>
      </w:r>
      <w:r w:rsidR="00756E8D" w:rsidRPr="003468BB">
        <w:rPr>
          <w:rFonts w:eastAsia="新細明體" w:hint="eastAsia"/>
          <w:spacing w:val="20"/>
          <w:szCs w:val="26"/>
          <w:lang w:eastAsia="zh-HK"/>
        </w:rPr>
        <w:t>地作出</w:t>
      </w:r>
      <w:r w:rsidRPr="003468BB">
        <w:rPr>
          <w:rFonts w:eastAsia="新細明體" w:hint="eastAsia"/>
          <w:spacing w:val="20"/>
          <w:szCs w:val="26"/>
        </w:rPr>
        <w:t>的不良行為</w:t>
      </w:r>
      <w:r w:rsidR="003F6AD7" w:rsidRPr="003468BB">
        <w:rPr>
          <w:rFonts w:eastAsia="新細明體" w:hint="eastAsia"/>
          <w:spacing w:val="20"/>
          <w:szCs w:val="26"/>
        </w:rPr>
        <w:t>及／或照顧者與兒童之間的</w:t>
      </w:r>
      <w:r w:rsidR="00092A51" w:rsidRPr="003468BB">
        <w:rPr>
          <w:rFonts w:eastAsia="新細明體" w:hint="eastAsia"/>
          <w:spacing w:val="20"/>
          <w:szCs w:val="26"/>
        </w:rPr>
        <w:t>相處</w:t>
      </w:r>
      <w:r w:rsidR="003F6AD7" w:rsidRPr="003468BB">
        <w:rPr>
          <w:rFonts w:eastAsia="新細明體" w:hint="eastAsia"/>
          <w:spacing w:val="20"/>
          <w:szCs w:val="26"/>
          <w:lang w:eastAsia="zh-HK"/>
        </w:rPr>
        <w:t>模式</w:t>
      </w:r>
      <w:r w:rsidR="00665CDE" w:rsidRPr="003468BB">
        <w:rPr>
          <w:rFonts w:eastAsia="新細明體" w:hint="eastAsia"/>
          <w:spacing w:val="20"/>
          <w:szCs w:val="26"/>
          <w:lang w:eastAsia="zh-HK"/>
        </w:rPr>
        <w:t>累積而成的情況。</w:t>
      </w:r>
      <w:r w:rsidR="00A034CA" w:rsidRPr="003468BB">
        <w:rPr>
          <w:rFonts w:eastAsia="新細明體" w:hint="eastAsia"/>
          <w:spacing w:val="20"/>
          <w:szCs w:val="26"/>
          <w:lang w:eastAsia="zh-HK"/>
        </w:rPr>
        <w:t>由於</w:t>
      </w:r>
      <w:r w:rsidR="00A034CA" w:rsidRPr="003468BB">
        <w:rPr>
          <w:rFonts w:eastAsia="新細明體" w:hint="eastAsia"/>
          <w:spacing w:val="20"/>
          <w:szCs w:val="26"/>
        </w:rPr>
        <w:t>部分受心理</w:t>
      </w:r>
      <w:r w:rsidR="00E14818" w:rsidRPr="003468BB">
        <w:rPr>
          <w:rFonts w:eastAsia="新細明體" w:hint="eastAsia"/>
          <w:spacing w:val="20"/>
          <w:szCs w:val="26"/>
        </w:rPr>
        <w:t>傷害／</w:t>
      </w:r>
      <w:r w:rsidR="00A034CA" w:rsidRPr="003468BB">
        <w:rPr>
          <w:rFonts w:eastAsia="新細明體" w:hint="eastAsia"/>
          <w:spacing w:val="20"/>
          <w:szCs w:val="26"/>
        </w:rPr>
        <w:t>虐待的兒童可能並沒有即時呈現明顯</w:t>
      </w:r>
      <w:r w:rsidR="003F6AD7" w:rsidRPr="003468BB">
        <w:rPr>
          <w:rFonts w:eastAsia="新細明體" w:hint="eastAsia"/>
          <w:spacing w:val="20"/>
          <w:szCs w:val="26"/>
          <w:lang w:eastAsia="zh-HK"/>
        </w:rPr>
        <w:t>的</w:t>
      </w:r>
      <w:r w:rsidR="00A034CA" w:rsidRPr="003468BB">
        <w:rPr>
          <w:rFonts w:eastAsia="新細明體" w:hint="eastAsia"/>
          <w:spacing w:val="20"/>
          <w:szCs w:val="26"/>
        </w:rPr>
        <w:t>心理</w:t>
      </w:r>
      <w:r w:rsidR="00092A51" w:rsidRPr="003468BB">
        <w:rPr>
          <w:rFonts w:eastAsia="新細明體" w:hint="eastAsia"/>
          <w:spacing w:val="20"/>
          <w:szCs w:val="26"/>
        </w:rPr>
        <w:t>困擾</w:t>
      </w:r>
      <w:r w:rsidR="00E04F70" w:rsidRPr="003468BB">
        <w:rPr>
          <w:rFonts w:eastAsia="新細明體" w:hint="eastAsia"/>
          <w:spacing w:val="20"/>
          <w:szCs w:val="26"/>
          <w:lang w:eastAsia="zh-HK"/>
        </w:rPr>
        <w:t>，工作人員</w:t>
      </w:r>
      <w:r w:rsidR="00E04F70" w:rsidRPr="003468BB">
        <w:rPr>
          <w:rFonts w:eastAsia="新細明體" w:hint="eastAsia"/>
          <w:spacing w:val="20"/>
          <w:szCs w:val="26"/>
        </w:rPr>
        <w:t>不可單憑兒童的心理情緒反應而決定</w:t>
      </w:r>
      <w:r w:rsidR="00E4764C" w:rsidRPr="003468BB">
        <w:rPr>
          <w:rFonts w:eastAsia="新細明體" w:hint="eastAsia"/>
          <w:spacing w:val="20"/>
          <w:szCs w:val="26"/>
          <w:lang w:eastAsia="zh-HK"/>
        </w:rPr>
        <w:t>兒童</w:t>
      </w:r>
      <w:r w:rsidR="00E04F70" w:rsidRPr="003468BB">
        <w:rPr>
          <w:rFonts w:eastAsia="新細明體" w:hint="eastAsia"/>
          <w:spacing w:val="20"/>
          <w:szCs w:val="26"/>
        </w:rPr>
        <w:t>是否</w:t>
      </w:r>
      <w:r w:rsidR="00E4764C" w:rsidRPr="003468BB">
        <w:rPr>
          <w:rFonts w:eastAsia="新細明體" w:hint="eastAsia"/>
          <w:spacing w:val="20"/>
          <w:szCs w:val="26"/>
          <w:lang w:eastAsia="zh-HK"/>
        </w:rPr>
        <w:t>受</w:t>
      </w:r>
      <w:r w:rsidR="00E04F70" w:rsidRPr="003468BB">
        <w:rPr>
          <w:rFonts w:eastAsia="新細明體" w:hint="eastAsia"/>
          <w:spacing w:val="20"/>
          <w:szCs w:val="26"/>
        </w:rPr>
        <w:t>心理</w:t>
      </w:r>
      <w:r w:rsidR="004946E6" w:rsidRPr="003468BB">
        <w:rPr>
          <w:rFonts w:eastAsia="新細明體" w:hint="eastAsia"/>
          <w:spacing w:val="20"/>
          <w:szCs w:val="26"/>
        </w:rPr>
        <w:t>傷害／</w:t>
      </w:r>
      <w:r w:rsidR="00E04F70" w:rsidRPr="003468BB">
        <w:rPr>
          <w:rFonts w:eastAsia="新細明體" w:hint="eastAsia"/>
          <w:spacing w:val="20"/>
          <w:szCs w:val="26"/>
        </w:rPr>
        <w:t>虐待</w:t>
      </w:r>
      <w:r w:rsidR="00E04F70" w:rsidRPr="003468BB">
        <w:rPr>
          <w:rFonts w:eastAsia="新細明體" w:hint="eastAsia"/>
          <w:spacing w:val="20"/>
          <w:szCs w:val="26"/>
          <w:lang w:eastAsia="zh-HK"/>
        </w:rPr>
        <w:t>，</w:t>
      </w:r>
      <w:r w:rsidR="00A034CA" w:rsidRPr="003468BB">
        <w:rPr>
          <w:rFonts w:eastAsia="新細明體" w:hint="eastAsia"/>
          <w:spacing w:val="20"/>
          <w:szCs w:val="26"/>
          <w:lang w:eastAsia="zh-HK"/>
        </w:rPr>
        <w:t>而</w:t>
      </w:r>
      <w:r w:rsidRPr="003468BB">
        <w:rPr>
          <w:rFonts w:eastAsia="新細明體" w:hint="eastAsia"/>
          <w:spacing w:val="20"/>
          <w:szCs w:val="26"/>
        </w:rPr>
        <w:t>應着重</w:t>
      </w:r>
      <w:r w:rsidR="00A034CA" w:rsidRPr="003468BB">
        <w:rPr>
          <w:rFonts w:eastAsia="新細明體" w:hint="eastAsia"/>
          <w:spacing w:val="20"/>
          <w:szCs w:val="26"/>
          <w:lang w:eastAsia="zh-HK"/>
        </w:rPr>
        <w:t>考慮</w:t>
      </w:r>
      <w:r w:rsidRPr="003468BB">
        <w:rPr>
          <w:rFonts w:eastAsia="新細明體" w:hint="eastAsia"/>
          <w:spacing w:val="20"/>
          <w:szCs w:val="26"/>
        </w:rPr>
        <w:t>照顧者的</w:t>
      </w:r>
      <w:r w:rsidR="00E4764C" w:rsidRPr="003468BB">
        <w:rPr>
          <w:rFonts w:eastAsia="新細明體" w:hint="eastAsia"/>
          <w:spacing w:val="20"/>
          <w:szCs w:val="26"/>
          <w:lang w:eastAsia="zh-HK"/>
        </w:rPr>
        <w:t>行為</w:t>
      </w:r>
      <w:r w:rsidR="00E4764C" w:rsidRPr="003468BB">
        <w:rPr>
          <w:rFonts w:eastAsia="新細明體" w:hint="eastAsia"/>
          <w:spacing w:val="20"/>
          <w:szCs w:val="26"/>
        </w:rPr>
        <w:t>模式</w:t>
      </w:r>
      <w:r w:rsidR="000D43F7" w:rsidRPr="003468BB">
        <w:rPr>
          <w:rFonts w:eastAsia="新細明體" w:hint="eastAsia"/>
          <w:spacing w:val="20"/>
          <w:szCs w:val="26"/>
        </w:rPr>
        <w:t>對兒童</w:t>
      </w:r>
      <w:r w:rsidR="000D43F7" w:rsidRPr="003468BB">
        <w:rPr>
          <w:rFonts w:eastAsia="新細明體" w:hint="eastAsia"/>
          <w:spacing w:val="20"/>
          <w:szCs w:val="26"/>
          <w:lang w:eastAsia="zh-HK"/>
        </w:rPr>
        <w:t>造成的</w:t>
      </w:r>
      <w:r w:rsidRPr="003468BB">
        <w:rPr>
          <w:rFonts w:eastAsia="新細明體" w:hint="eastAsia"/>
          <w:spacing w:val="20"/>
          <w:szCs w:val="26"/>
        </w:rPr>
        <w:t>長遠影響。</w:t>
      </w:r>
    </w:p>
    <w:p w14:paraId="101D8AB1" w14:textId="78E3F1EB" w:rsidR="00352B56" w:rsidRPr="003468BB" w:rsidRDefault="00352B56" w:rsidP="00803A55">
      <w:pPr>
        <w:widowControl/>
        <w:numPr>
          <w:ilvl w:val="0"/>
          <w:numId w:val="104"/>
        </w:numPr>
        <w:spacing w:after="200" w:line="276" w:lineRule="auto"/>
        <w:ind w:left="839" w:hanging="482"/>
        <w:jc w:val="both"/>
        <w:rPr>
          <w:rFonts w:eastAsia="新細明體"/>
          <w:spacing w:val="20"/>
          <w:szCs w:val="26"/>
        </w:rPr>
      </w:pPr>
      <w:r w:rsidRPr="003468BB">
        <w:rPr>
          <w:rFonts w:eastAsia="新細明體" w:hint="eastAsia"/>
          <w:spacing w:val="20"/>
          <w:szCs w:val="26"/>
        </w:rPr>
        <w:t>上述</w:t>
      </w:r>
      <w:r w:rsidR="00092A51" w:rsidRPr="003468BB">
        <w:rPr>
          <w:rFonts w:eastAsia="新細明體" w:hint="eastAsia"/>
          <w:spacing w:val="20"/>
          <w:szCs w:val="26"/>
        </w:rPr>
        <w:t>長期和重</w:t>
      </w:r>
      <w:r w:rsidR="00F918C0" w:rsidRPr="003468BB">
        <w:rPr>
          <w:rFonts w:eastAsia="新細明體" w:hint="eastAsia"/>
          <w:spacing w:val="20"/>
          <w:szCs w:val="26"/>
          <w:lang w:eastAsia="zh-HK"/>
        </w:rPr>
        <w:t>複</w:t>
      </w:r>
      <w:r w:rsidR="00092A51" w:rsidRPr="003468BB">
        <w:rPr>
          <w:rFonts w:eastAsia="新細明體" w:hint="eastAsia"/>
          <w:spacing w:val="20"/>
          <w:szCs w:val="26"/>
        </w:rPr>
        <w:t>的</w:t>
      </w:r>
      <w:r w:rsidR="00A034CA" w:rsidRPr="003468BB">
        <w:rPr>
          <w:rFonts w:eastAsia="新細明體" w:hint="eastAsia"/>
          <w:spacing w:val="20"/>
          <w:szCs w:val="26"/>
        </w:rPr>
        <w:t>不良行為及／或</w:t>
      </w:r>
      <w:r w:rsidR="00092A51" w:rsidRPr="003468BB">
        <w:rPr>
          <w:rFonts w:eastAsia="新細明體" w:hint="eastAsia"/>
          <w:spacing w:val="20"/>
          <w:szCs w:val="26"/>
        </w:rPr>
        <w:t>相處模式</w:t>
      </w:r>
      <w:r w:rsidR="00FC7D2B" w:rsidRPr="003468BB">
        <w:rPr>
          <w:rFonts w:eastAsia="新細明體" w:hint="eastAsia"/>
          <w:spacing w:val="20"/>
          <w:szCs w:val="26"/>
        </w:rPr>
        <w:t>可能</w:t>
      </w:r>
      <w:r w:rsidRPr="003468BB">
        <w:rPr>
          <w:rFonts w:eastAsia="新細明體" w:hint="eastAsia"/>
          <w:spacing w:val="20"/>
          <w:szCs w:val="26"/>
        </w:rPr>
        <w:t>包括但不限於下列各項</w:t>
      </w:r>
      <w:r w:rsidR="00DD4B14">
        <w:rPr>
          <w:rStyle w:val="af2"/>
          <w:rFonts w:eastAsia="新細明體"/>
          <w:spacing w:val="20"/>
          <w:szCs w:val="26"/>
        </w:rPr>
        <w:footnoteReference w:id="7"/>
      </w:r>
      <w:r w:rsidRPr="003468BB">
        <w:rPr>
          <w:rFonts w:eastAsia="新細明體" w:hint="eastAsia"/>
          <w:spacing w:val="20"/>
          <w:szCs w:val="26"/>
        </w:rPr>
        <w:t>：</w:t>
      </w:r>
    </w:p>
    <w:p w14:paraId="585E61B2" w14:textId="56CC4EA6" w:rsidR="00352B56" w:rsidRPr="003468BB" w:rsidRDefault="00352B56" w:rsidP="000F6237">
      <w:pPr>
        <w:widowControl/>
        <w:numPr>
          <w:ilvl w:val="0"/>
          <w:numId w:val="10"/>
        </w:numPr>
        <w:tabs>
          <w:tab w:val="left" w:pos="8364"/>
        </w:tabs>
        <w:spacing w:after="200" w:line="276" w:lineRule="auto"/>
        <w:ind w:leftChars="386" w:left="1637" w:hanging="633"/>
        <w:jc w:val="both"/>
        <w:rPr>
          <w:rFonts w:eastAsia="新細明體"/>
          <w:spacing w:val="20"/>
          <w:szCs w:val="26"/>
          <w:lang w:eastAsia="zh-HK"/>
        </w:rPr>
      </w:pPr>
      <w:r w:rsidRPr="003468BB">
        <w:rPr>
          <w:rFonts w:eastAsia="新細明體" w:hint="eastAsia"/>
          <w:spacing w:val="20"/>
          <w:szCs w:val="26"/>
        </w:rPr>
        <w:t>忽</w:t>
      </w:r>
      <w:r w:rsidRPr="003468BB">
        <w:rPr>
          <w:rFonts w:eastAsia="新細明體" w:hint="eastAsia"/>
          <w:spacing w:val="20"/>
          <w:szCs w:val="26"/>
          <w:lang w:eastAsia="zh-HK"/>
        </w:rPr>
        <w:t>視兒童的情感需要，</w:t>
      </w:r>
      <w:r w:rsidR="00092A51" w:rsidRPr="003468BB">
        <w:rPr>
          <w:rFonts w:eastAsia="新細明體" w:hint="eastAsia"/>
          <w:spacing w:val="20"/>
          <w:szCs w:val="26"/>
          <w:lang w:eastAsia="zh-HK"/>
        </w:rPr>
        <w:t>與兒童相處時</w:t>
      </w:r>
      <w:r w:rsidRPr="003468BB">
        <w:rPr>
          <w:rFonts w:eastAsia="新細明體" w:hint="eastAsia"/>
          <w:spacing w:val="20"/>
          <w:szCs w:val="26"/>
          <w:lang w:eastAsia="zh-HK"/>
        </w:rPr>
        <w:t>不給予情緒反應</w:t>
      </w:r>
      <w:r w:rsidR="009C477F" w:rsidRPr="003468BB">
        <w:rPr>
          <w:rFonts w:eastAsia="新細明體" w:hint="eastAsia"/>
          <w:spacing w:val="20"/>
          <w:szCs w:val="26"/>
          <w:lang w:eastAsia="zh-HK"/>
        </w:rPr>
        <w:t>。</w:t>
      </w:r>
      <w:r w:rsidRPr="003468BB">
        <w:rPr>
          <w:rFonts w:eastAsia="新細明體" w:hint="eastAsia"/>
          <w:spacing w:val="20"/>
          <w:szCs w:val="26"/>
          <w:lang w:eastAsia="zh-HK"/>
        </w:rPr>
        <w:t>例如</w:t>
      </w:r>
      <w:r w:rsidR="00092A51" w:rsidRPr="003468BB">
        <w:rPr>
          <w:rFonts w:eastAsia="新細明體" w:hint="eastAsia"/>
          <w:spacing w:val="20"/>
          <w:szCs w:val="26"/>
          <w:lang w:eastAsia="zh-HK"/>
        </w:rPr>
        <w:t>長期冷漠對待兒童，</w:t>
      </w:r>
      <w:r w:rsidRPr="003468BB">
        <w:rPr>
          <w:rFonts w:eastAsia="新細明體" w:hint="eastAsia"/>
          <w:spacing w:val="20"/>
          <w:szCs w:val="26"/>
          <w:lang w:eastAsia="zh-HK"/>
        </w:rPr>
        <w:t>不向兒童表達關懷愛護</w:t>
      </w:r>
      <w:r w:rsidR="00092A51" w:rsidRPr="003468BB">
        <w:rPr>
          <w:rFonts w:eastAsia="新細明體" w:hint="eastAsia"/>
          <w:spacing w:val="20"/>
          <w:szCs w:val="26"/>
          <w:lang w:eastAsia="zh-HK"/>
        </w:rPr>
        <w:t>；對兒童的情感需要或受到傷害的情況表現冷漠和不顧</w:t>
      </w:r>
      <w:r w:rsidR="006D0DBE" w:rsidRPr="003468BB">
        <w:rPr>
          <w:rFonts w:eastAsia="新細明體" w:hint="eastAsia"/>
          <w:spacing w:val="20"/>
          <w:szCs w:val="26"/>
          <w:lang w:eastAsia="zh-HK"/>
        </w:rPr>
        <w:t>；</w:t>
      </w:r>
    </w:p>
    <w:p w14:paraId="37D6C8C0" w14:textId="76F20F3E" w:rsidR="00352B56" w:rsidRPr="003468BB" w:rsidRDefault="00092A51" w:rsidP="00D36D9F">
      <w:pPr>
        <w:widowControl/>
        <w:numPr>
          <w:ilvl w:val="0"/>
          <w:numId w:val="10"/>
        </w:numPr>
        <w:spacing w:after="200" w:line="276" w:lineRule="auto"/>
        <w:ind w:leftChars="386" w:left="1637" w:hanging="633"/>
        <w:rPr>
          <w:rFonts w:eastAsia="新細明體"/>
          <w:spacing w:val="20"/>
          <w:szCs w:val="26"/>
          <w:lang w:eastAsia="zh-HK"/>
        </w:rPr>
      </w:pPr>
      <w:r w:rsidRPr="003468BB">
        <w:rPr>
          <w:rFonts w:eastAsia="新細明體" w:hint="eastAsia"/>
          <w:spacing w:val="20"/>
          <w:szCs w:val="26"/>
          <w:lang w:eastAsia="zh-HK"/>
        </w:rPr>
        <w:lastRenderedPageBreak/>
        <w:t>藐視兒童</w:t>
      </w:r>
      <w:r w:rsidR="00C07AB7" w:rsidRPr="003468BB">
        <w:rPr>
          <w:rFonts w:eastAsia="新細明體" w:hint="eastAsia"/>
          <w:spacing w:val="20"/>
          <w:szCs w:val="26"/>
          <w:lang w:eastAsia="zh-HK"/>
        </w:rPr>
        <w:t>：</w:t>
      </w:r>
      <w:r w:rsidRPr="003468BB">
        <w:rPr>
          <w:rFonts w:eastAsia="新細明體" w:hint="eastAsia"/>
          <w:spacing w:val="20"/>
          <w:szCs w:val="26"/>
          <w:lang w:eastAsia="zh-HK"/>
        </w:rPr>
        <w:t>指語言和行為上唾棄、貶低、排斥和敵意對待兒童</w:t>
      </w:r>
      <w:r w:rsidR="00C07AB7" w:rsidRPr="003468BB">
        <w:rPr>
          <w:rFonts w:eastAsia="新細明體" w:hint="eastAsia"/>
          <w:spacing w:val="20"/>
          <w:szCs w:val="26"/>
          <w:lang w:eastAsia="zh-HK"/>
        </w:rPr>
        <w:t>。</w:t>
      </w:r>
      <w:r w:rsidRPr="003468BB">
        <w:rPr>
          <w:rFonts w:eastAsia="新細明體" w:hint="eastAsia"/>
          <w:spacing w:val="20"/>
          <w:szCs w:val="26"/>
          <w:lang w:eastAsia="zh-HK"/>
        </w:rPr>
        <w:t>例如貶低或嘲笑兒童的身體、心理或行為特徵；</w:t>
      </w:r>
      <w:r w:rsidR="00352B56" w:rsidRPr="003468BB">
        <w:rPr>
          <w:rFonts w:eastAsia="新細明體" w:hint="eastAsia"/>
          <w:spacing w:val="20"/>
          <w:szCs w:val="26"/>
          <w:lang w:eastAsia="zh-HK"/>
        </w:rPr>
        <w:t>針對某</w:t>
      </w:r>
      <w:r w:rsidRPr="003468BB">
        <w:rPr>
          <w:rFonts w:eastAsia="新細明體" w:hint="eastAsia"/>
          <w:spacing w:val="20"/>
          <w:szCs w:val="26"/>
          <w:lang w:eastAsia="zh-HK"/>
        </w:rPr>
        <w:t>一</w:t>
      </w:r>
      <w:r w:rsidR="00352B56" w:rsidRPr="003468BB">
        <w:rPr>
          <w:rFonts w:eastAsia="新細明體" w:hint="eastAsia"/>
          <w:spacing w:val="20"/>
          <w:szCs w:val="26"/>
          <w:lang w:eastAsia="zh-HK"/>
        </w:rPr>
        <w:t>兒童加以批評</w:t>
      </w:r>
      <w:r w:rsidRPr="003468BB">
        <w:rPr>
          <w:rFonts w:eastAsia="新細明體" w:hint="eastAsia"/>
          <w:spacing w:val="20"/>
          <w:szCs w:val="26"/>
          <w:lang w:eastAsia="zh-HK"/>
        </w:rPr>
        <w:t>、</w:t>
      </w:r>
      <w:r w:rsidR="00352B56" w:rsidRPr="003468BB">
        <w:rPr>
          <w:rFonts w:eastAsia="新細明體" w:hint="eastAsia"/>
          <w:spacing w:val="20"/>
          <w:szCs w:val="26"/>
          <w:lang w:eastAsia="zh-HK"/>
        </w:rPr>
        <w:t>懲罰</w:t>
      </w:r>
      <w:r w:rsidR="00C07AB7" w:rsidRPr="003468BB">
        <w:rPr>
          <w:rFonts w:eastAsia="新細明體" w:hint="eastAsia"/>
          <w:spacing w:val="20"/>
          <w:szCs w:val="26"/>
          <w:lang w:eastAsia="zh-HK"/>
        </w:rPr>
        <w:t>或</w:t>
      </w:r>
      <w:r w:rsidR="00352B56" w:rsidRPr="003468BB">
        <w:rPr>
          <w:rFonts w:eastAsia="新細明體" w:hint="eastAsia"/>
          <w:spacing w:val="20"/>
          <w:szCs w:val="26"/>
          <w:lang w:eastAsia="zh-HK"/>
        </w:rPr>
        <w:t>予以特別差的對待</w:t>
      </w:r>
      <w:r w:rsidRPr="003468BB">
        <w:rPr>
          <w:rFonts w:eastAsia="新細明體" w:hint="eastAsia"/>
          <w:spacing w:val="20"/>
          <w:szCs w:val="26"/>
          <w:lang w:eastAsia="zh-HK"/>
        </w:rPr>
        <w:t>；公開羞辱兒童</w:t>
      </w:r>
      <w:r w:rsidR="006D0DBE" w:rsidRPr="003468BB">
        <w:rPr>
          <w:rFonts w:eastAsia="新細明體" w:hint="eastAsia"/>
          <w:spacing w:val="20"/>
          <w:szCs w:val="26"/>
          <w:lang w:eastAsia="zh-HK"/>
        </w:rPr>
        <w:t>；</w:t>
      </w:r>
    </w:p>
    <w:p w14:paraId="72782C9F" w14:textId="75A1E241" w:rsidR="00C07AB7" w:rsidRPr="003468BB" w:rsidRDefault="00C07AB7" w:rsidP="000F6237">
      <w:pPr>
        <w:widowControl/>
        <w:numPr>
          <w:ilvl w:val="0"/>
          <w:numId w:val="10"/>
        </w:numPr>
        <w:spacing w:after="200" w:line="276" w:lineRule="auto"/>
        <w:ind w:leftChars="386" w:left="1637" w:hanging="633"/>
        <w:jc w:val="both"/>
        <w:rPr>
          <w:rFonts w:eastAsia="新細明體"/>
          <w:spacing w:val="20"/>
          <w:szCs w:val="26"/>
          <w:lang w:eastAsia="zh-HK"/>
        </w:rPr>
      </w:pPr>
      <w:r w:rsidRPr="003468BB">
        <w:rPr>
          <w:rFonts w:eastAsia="新細明體" w:hint="eastAsia"/>
          <w:spacing w:val="20"/>
          <w:szCs w:val="26"/>
          <w:lang w:eastAsia="zh-HK"/>
        </w:rPr>
        <w:t>恐嚇兒童：指威脅去傷害、</w:t>
      </w:r>
      <w:r w:rsidRPr="003468BB">
        <w:rPr>
          <w:rFonts w:ascii="新細明體-ExtB" w:eastAsia="新細明體-ExtB" w:hAnsi="新細明體-ExtB" w:cs="新細明體-ExtB" w:hint="eastAsia"/>
          <w:spacing w:val="20"/>
          <w:szCs w:val="26"/>
          <w:lang w:eastAsia="zh-HK"/>
        </w:rPr>
        <w:t>𣪩</w:t>
      </w:r>
      <w:r w:rsidRPr="003468BB">
        <w:rPr>
          <w:rFonts w:eastAsia="新細明體" w:hint="eastAsia"/>
          <w:spacing w:val="20"/>
          <w:szCs w:val="26"/>
          <w:lang w:eastAsia="zh-HK"/>
        </w:rPr>
        <w:t>害或遺棄兒童／兒童所愛的人或物，或把他們處在危險境況。例如威脅遺棄兒童／留下兒童在危險或驚恐的環境；定立過份固執或不設實際的期望，威脅兒童如不能</w:t>
      </w:r>
      <w:r w:rsidR="00737A93" w:rsidRPr="003468BB">
        <w:rPr>
          <w:rFonts w:eastAsia="新細明體" w:hint="eastAsia"/>
          <w:spacing w:val="20"/>
          <w:szCs w:val="26"/>
          <w:lang w:eastAsia="zh-HK"/>
        </w:rPr>
        <w:t>達到這些期望</w:t>
      </w:r>
      <w:r w:rsidRPr="003468BB">
        <w:rPr>
          <w:rFonts w:eastAsia="新細明體" w:hint="eastAsia"/>
          <w:spacing w:val="20"/>
          <w:szCs w:val="26"/>
          <w:lang w:eastAsia="zh-HK"/>
        </w:rPr>
        <w:t>便施以傷害或危險行為</w:t>
      </w:r>
      <w:r w:rsidR="006D0DBE" w:rsidRPr="003468BB">
        <w:rPr>
          <w:rFonts w:eastAsia="新細明體" w:hint="eastAsia"/>
          <w:spacing w:val="20"/>
          <w:szCs w:val="26"/>
          <w:lang w:eastAsia="zh-HK"/>
        </w:rPr>
        <w:t>；</w:t>
      </w:r>
    </w:p>
    <w:p w14:paraId="45E0347B" w14:textId="6992313C" w:rsidR="00352B56" w:rsidRPr="003468BB" w:rsidRDefault="00352B56" w:rsidP="00C07AB7">
      <w:pPr>
        <w:widowControl/>
        <w:numPr>
          <w:ilvl w:val="0"/>
          <w:numId w:val="10"/>
        </w:numPr>
        <w:spacing w:after="200" w:line="276" w:lineRule="auto"/>
        <w:ind w:leftChars="386" w:left="1637" w:hanging="633"/>
        <w:jc w:val="both"/>
        <w:rPr>
          <w:rFonts w:eastAsia="新細明體"/>
          <w:spacing w:val="20"/>
          <w:szCs w:val="26"/>
          <w:lang w:eastAsia="zh-HK"/>
        </w:rPr>
      </w:pPr>
      <w:r w:rsidRPr="003468BB">
        <w:rPr>
          <w:rFonts w:eastAsia="新細明體" w:hint="eastAsia"/>
          <w:spacing w:val="20"/>
          <w:szCs w:val="26"/>
          <w:lang w:eastAsia="zh-HK"/>
        </w:rPr>
        <w:t>行為模式不符合兒童的成長階段</w:t>
      </w:r>
      <w:r w:rsidR="00C07AB7" w:rsidRPr="003468BB">
        <w:rPr>
          <w:rFonts w:eastAsia="新細明體" w:hint="eastAsia"/>
          <w:spacing w:val="20"/>
          <w:szCs w:val="26"/>
          <w:lang w:eastAsia="zh-HK"/>
        </w:rPr>
        <w:t>：指鼓勵或讓兒童學習與發展不符的行為（例如要求兒童充當成人／父母的角色、把兒童當成幼兒照顧</w:t>
      </w:r>
      <w:r w:rsidR="00F23D4C" w:rsidRPr="003468BB">
        <w:rPr>
          <w:rFonts w:eastAsia="新細明體" w:hint="eastAsia"/>
          <w:spacing w:val="20"/>
          <w:szCs w:val="26"/>
          <w:lang w:eastAsia="zh-HK"/>
        </w:rPr>
        <w:t>以致兒童未能按其成長階段發展</w:t>
      </w:r>
      <w:r w:rsidR="00C07AB7" w:rsidRPr="003468BB">
        <w:rPr>
          <w:rFonts w:eastAsia="新細明體" w:hint="eastAsia"/>
          <w:spacing w:val="20"/>
          <w:szCs w:val="26"/>
          <w:lang w:val="en-GB"/>
        </w:rPr>
        <w:t>）</w:t>
      </w:r>
      <w:r w:rsidR="00C07AB7" w:rsidRPr="003468BB">
        <w:rPr>
          <w:rFonts w:eastAsia="新細明體" w:hint="eastAsia"/>
          <w:spacing w:val="20"/>
          <w:szCs w:val="26"/>
          <w:lang w:eastAsia="zh-HK"/>
        </w:rPr>
        <w:t>；鼓勵兒童貶低或敵意對待其重要關係中的親人如父母、兄弟姊妹等</w:t>
      </w:r>
      <w:r w:rsidR="006D0DBE" w:rsidRPr="003468BB">
        <w:rPr>
          <w:rFonts w:eastAsia="新細明體" w:hint="eastAsia"/>
          <w:spacing w:val="20"/>
          <w:szCs w:val="26"/>
          <w:lang w:eastAsia="zh-HK"/>
        </w:rPr>
        <w:t>；</w:t>
      </w:r>
    </w:p>
    <w:p w14:paraId="4C4CC350" w14:textId="60F1CBB0" w:rsidR="00352B56" w:rsidRPr="003468BB" w:rsidRDefault="00C07AB7" w:rsidP="00C07AB7">
      <w:pPr>
        <w:widowControl/>
        <w:numPr>
          <w:ilvl w:val="0"/>
          <w:numId w:val="10"/>
        </w:numPr>
        <w:spacing w:after="200" w:line="276" w:lineRule="auto"/>
        <w:ind w:leftChars="386" w:left="1637" w:hanging="633"/>
        <w:rPr>
          <w:rFonts w:eastAsia="新細明體"/>
          <w:spacing w:val="20"/>
          <w:szCs w:val="26"/>
          <w:lang w:eastAsia="zh-HK"/>
        </w:rPr>
      </w:pPr>
      <w:r w:rsidRPr="003468BB">
        <w:rPr>
          <w:rFonts w:eastAsia="新細明體" w:hint="eastAsia"/>
          <w:spacing w:val="20"/>
          <w:szCs w:val="26"/>
          <w:lang w:eastAsia="zh-HK"/>
        </w:rPr>
        <w:t>不合理地限制兒童與人接觸（包括在家或對外</w:t>
      </w:r>
      <w:r w:rsidRPr="003468BB">
        <w:rPr>
          <w:rFonts w:eastAsia="新細明體" w:hint="eastAsia"/>
          <w:spacing w:val="20"/>
          <w:szCs w:val="26"/>
          <w:lang w:val="en-GB" w:eastAsia="zh-HK"/>
        </w:rPr>
        <w:t>）</w:t>
      </w:r>
      <w:r w:rsidRPr="003468BB">
        <w:rPr>
          <w:rFonts w:eastAsia="新細明體" w:hint="eastAsia"/>
          <w:spacing w:val="20"/>
          <w:szCs w:val="26"/>
          <w:lang w:eastAsia="zh-HK"/>
        </w:rPr>
        <w:t>的機會</w:t>
      </w:r>
      <w:r w:rsidR="00352B56" w:rsidRPr="003468BB">
        <w:rPr>
          <w:rFonts w:eastAsia="新細明體" w:hint="eastAsia"/>
          <w:spacing w:val="20"/>
          <w:szCs w:val="26"/>
          <w:lang w:eastAsia="zh-HK"/>
        </w:rPr>
        <w:t>，例如不合理地限制或</w:t>
      </w:r>
      <w:r w:rsidRPr="003468BB">
        <w:rPr>
          <w:rFonts w:eastAsia="新細明體" w:hint="eastAsia"/>
          <w:spacing w:val="20"/>
          <w:szCs w:val="26"/>
          <w:lang w:eastAsia="zh-HK"/>
        </w:rPr>
        <w:t>阻止</w:t>
      </w:r>
      <w:r w:rsidR="00352B56" w:rsidRPr="003468BB">
        <w:rPr>
          <w:rFonts w:eastAsia="新細明體" w:hint="eastAsia"/>
          <w:spacing w:val="20"/>
          <w:szCs w:val="26"/>
          <w:lang w:eastAsia="zh-HK"/>
        </w:rPr>
        <w:t>兒童與</w:t>
      </w:r>
      <w:r w:rsidRPr="003468BB">
        <w:rPr>
          <w:rFonts w:eastAsia="新細明體" w:hint="eastAsia"/>
          <w:spacing w:val="20"/>
          <w:szCs w:val="26"/>
          <w:lang w:eastAsia="zh-HK"/>
        </w:rPr>
        <w:t>家人或在社區內與</w:t>
      </w:r>
      <w:r w:rsidR="00352B56" w:rsidRPr="003468BB">
        <w:rPr>
          <w:rFonts w:eastAsia="新細明體" w:hint="eastAsia"/>
          <w:spacing w:val="20"/>
          <w:szCs w:val="26"/>
          <w:lang w:eastAsia="zh-HK"/>
        </w:rPr>
        <w:t>朋輩或其他人</w:t>
      </w:r>
      <w:r w:rsidRPr="003468BB">
        <w:rPr>
          <w:rFonts w:eastAsia="新細明體" w:hint="eastAsia"/>
          <w:spacing w:val="20"/>
          <w:szCs w:val="26"/>
          <w:lang w:eastAsia="zh-HK"/>
        </w:rPr>
        <w:t>接觸</w:t>
      </w:r>
      <w:r w:rsidR="006D0DBE" w:rsidRPr="003468BB">
        <w:rPr>
          <w:rFonts w:eastAsia="新細明體" w:hint="eastAsia"/>
          <w:spacing w:val="20"/>
          <w:szCs w:val="26"/>
          <w:lang w:eastAsia="zh-HK"/>
        </w:rPr>
        <w:t>；</w:t>
      </w:r>
      <w:r w:rsidR="00A91AF2" w:rsidRPr="003468BB">
        <w:rPr>
          <w:rFonts w:eastAsia="新細明體" w:hint="eastAsia"/>
          <w:spacing w:val="20"/>
          <w:szCs w:val="26"/>
          <w:lang w:eastAsia="zh-HK"/>
        </w:rPr>
        <w:t>以</w:t>
      </w:r>
      <w:r w:rsidR="006A5212" w:rsidRPr="003468BB">
        <w:rPr>
          <w:rFonts w:eastAsia="新細明體" w:hint="eastAsia"/>
          <w:spacing w:val="20"/>
          <w:szCs w:val="26"/>
          <w:lang w:eastAsia="zh-HK"/>
        </w:rPr>
        <w:t>及</w:t>
      </w:r>
    </w:p>
    <w:p w14:paraId="37EDB5D8" w14:textId="10D4AA02" w:rsidR="00352B56" w:rsidRPr="003468BB" w:rsidRDefault="00352B56" w:rsidP="00D36D9F">
      <w:pPr>
        <w:widowControl/>
        <w:numPr>
          <w:ilvl w:val="0"/>
          <w:numId w:val="10"/>
        </w:numPr>
        <w:spacing w:after="200" w:line="276" w:lineRule="auto"/>
        <w:ind w:leftChars="386" w:left="1637" w:hanging="633"/>
        <w:rPr>
          <w:rFonts w:eastAsia="新細明體"/>
          <w:spacing w:val="20"/>
          <w:szCs w:val="26"/>
        </w:rPr>
      </w:pPr>
      <w:r w:rsidRPr="003468BB">
        <w:rPr>
          <w:rFonts w:eastAsia="新細明體" w:hint="eastAsia"/>
          <w:spacing w:val="20"/>
          <w:szCs w:val="26"/>
          <w:lang w:eastAsia="zh-HK"/>
        </w:rPr>
        <w:t>培養不正確／偏差的社會和道德價值觀，妨礙兒童在社會及社交上的發展，例如</w:t>
      </w:r>
      <w:r w:rsidR="00C07AB7" w:rsidRPr="003468BB">
        <w:rPr>
          <w:rFonts w:eastAsia="新細明體" w:hint="eastAsia"/>
          <w:spacing w:val="20"/>
          <w:szCs w:val="26"/>
          <w:lang w:eastAsia="zh-HK"/>
        </w:rPr>
        <w:t>強逼兒童服從於極端控制的管教行為；操縱或極度控制兒童的生活，令兒童對是非觀念產生混亂，</w:t>
      </w:r>
      <w:r w:rsidR="003C7B0D" w:rsidRPr="003468BB">
        <w:rPr>
          <w:rFonts w:eastAsia="新細明體" w:hint="eastAsia"/>
          <w:spacing w:val="20"/>
          <w:szCs w:val="26"/>
          <w:lang w:eastAsia="zh-HK"/>
        </w:rPr>
        <w:t>製</w:t>
      </w:r>
      <w:r w:rsidR="00C07AB7" w:rsidRPr="003468BB">
        <w:rPr>
          <w:rFonts w:eastAsia="新細明體" w:hint="eastAsia"/>
          <w:spacing w:val="20"/>
          <w:szCs w:val="26"/>
          <w:lang w:eastAsia="zh-HK"/>
        </w:rPr>
        <w:t>造罪疚感或焦慮</w:t>
      </w:r>
      <w:r w:rsidR="006D0DBE" w:rsidRPr="003468BB">
        <w:rPr>
          <w:rFonts w:eastAsia="新細明體" w:hint="eastAsia"/>
          <w:spacing w:val="20"/>
          <w:szCs w:val="26"/>
          <w:lang w:eastAsia="zh-HK"/>
        </w:rPr>
        <w:t>。</w:t>
      </w:r>
    </w:p>
    <w:p w14:paraId="2BBF3F6A" w14:textId="77777777" w:rsidR="002050ED" w:rsidRPr="003468BB" w:rsidRDefault="002050ED" w:rsidP="00313CBD">
      <w:pPr>
        <w:widowControl/>
        <w:numPr>
          <w:ilvl w:val="0"/>
          <w:numId w:val="7"/>
        </w:numPr>
        <w:spacing w:beforeLines="150" w:before="360" w:after="200" w:line="276" w:lineRule="auto"/>
        <w:ind w:left="357" w:hanging="357"/>
        <w:jc w:val="both"/>
        <w:rPr>
          <w:rFonts w:eastAsia="新細明體"/>
          <w:b/>
          <w:spacing w:val="20"/>
          <w:szCs w:val="26"/>
        </w:rPr>
      </w:pPr>
      <w:r w:rsidRPr="003468BB">
        <w:rPr>
          <w:rFonts w:eastAsia="新細明體" w:hint="eastAsia"/>
          <w:b/>
          <w:spacing w:val="20"/>
          <w:szCs w:val="26"/>
        </w:rPr>
        <w:t>兒童面對</w:t>
      </w:r>
      <w:r w:rsidR="004946E6" w:rsidRPr="003468BB">
        <w:rPr>
          <w:rFonts w:eastAsia="新細明體" w:hint="eastAsia"/>
          <w:b/>
          <w:spacing w:val="20"/>
          <w:szCs w:val="26"/>
          <w:lang w:eastAsia="zh-HK"/>
        </w:rPr>
        <w:t>家庭</w:t>
      </w:r>
      <w:r w:rsidRPr="003468BB">
        <w:rPr>
          <w:rFonts w:eastAsia="新細明體" w:hint="eastAsia"/>
          <w:b/>
          <w:spacing w:val="20"/>
          <w:szCs w:val="26"/>
        </w:rPr>
        <w:t>暴力是否屬於</w:t>
      </w:r>
      <w:r w:rsidR="00D75467" w:rsidRPr="003468BB">
        <w:rPr>
          <w:rFonts w:eastAsia="新細明體" w:hint="eastAsia"/>
          <w:b/>
          <w:spacing w:val="20"/>
          <w:szCs w:val="26"/>
        </w:rPr>
        <w:t>心理傷害／虐待</w:t>
      </w:r>
      <w:r w:rsidRPr="003468BB">
        <w:rPr>
          <w:rFonts w:eastAsia="新細明體" w:hint="eastAsia"/>
          <w:b/>
          <w:spacing w:val="20"/>
          <w:szCs w:val="26"/>
        </w:rPr>
        <w:t>？</w:t>
      </w:r>
    </w:p>
    <w:p w14:paraId="62F09E85" w14:textId="0000E24D" w:rsidR="002050ED" w:rsidRPr="003468BB" w:rsidRDefault="002050ED"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一般而言，</w:t>
      </w:r>
      <w:r w:rsidR="004946E6" w:rsidRPr="003468BB">
        <w:rPr>
          <w:rFonts w:eastAsia="新細明體" w:hint="eastAsia"/>
          <w:spacing w:val="20"/>
          <w:szCs w:val="26"/>
        </w:rPr>
        <w:t>家庭</w:t>
      </w:r>
      <w:r w:rsidRPr="003468BB">
        <w:rPr>
          <w:rFonts w:eastAsia="新細明體" w:hint="eastAsia"/>
          <w:spacing w:val="20"/>
          <w:szCs w:val="26"/>
        </w:rPr>
        <w:t>暴力是發生於</w:t>
      </w:r>
      <w:r w:rsidR="004946E6" w:rsidRPr="003468BB">
        <w:rPr>
          <w:rFonts w:eastAsia="新細明體" w:hint="eastAsia"/>
          <w:spacing w:val="20"/>
          <w:szCs w:val="26"/>
          <w:lang w:eastAsia="zh-HK"/>
        </w:rPr>
        <w:t>家人</w:t>
      </w:r>
      <w:r w:rsidRPr="003468BB">
        <w:rPr>
          <w:rFonts w:eastAsia="新細明體" w:hint="eastAsia"/>
          <w:spacing w:val="20"/>
          <w:szCs w:val="26"/>
        </w:rPr>
        <w:t>之間因憤怒或衝突而使用</w:t>
      </w:r>
      <w:r w:rsidR="00F66975" w:rsidRPr="003468BB">
        <w:rPr>
          <w:rFonts w:eastAsia="新細明體" w:hint="eastAsia"/>
          <w:spacing w:val="20"/>
          <w:szCs w:val="26"/>
        </w:rPr>
        <w:t>／</w:t>
      </w:r>
      <w:r w:rsidRPr="003468BB">
        <w:rPr>
          <w:rFonts w:eastAsia="新細明體" w:hint="eastAsia"/>
          <w:spacing w:val="20"/>
          <w:szCs w:val="26"/>
        </w:rPr>
        <w:t>恐嚇使用暴力使另一方受到傷害，且導致對另一方的控制。若家長／照顧者</w:t>
      </w:r>
      <w:r w:rsidR="00744EDF" w:rsidRPr="003468BB">
        <w:rPr>
          <w:rFonts w:eastAsia="新細明體"/>
          <w:spacing w:val="20"/>
          <w:szCs w:val="26"/>
        </w:rPr>
        <w:t>完全忽視</w:t>
      </w:r>
      <w:r w:rsidR="00744EDF" w:rsidRPr="003468BB">
        <w:rPr>
          <w:rFonts w:eastAsia="新細明體" w:hint="eastAsia"/>
          <w:spacing w:val="20"/>
          <w:szCs w:val="26"/>
        </w:rPr>
        <w:t>目睹家庭暴力對兒童的影響而</w:t>
      </w:r>
      <w:r w:rsidRPr="003468BB">
        <w:rPr>
          <w:rFonts w:eastAsia="新細明體" w:hint="eastAsia"/>
          <w:spacing w:val="20"/>
          <w:szCs w:val="26"/>
        </w:rPr>
        <w:t>強</w:t>
      </w:r>
      <w:r w:rsidR="00744EDF" w:rsidRPr="003468BB">
        <w:rPr>
          <w:rFonts w:eastAsia="新細明體" w:hint="eastAsia"/>
          <w:spacing w:val="20"/>
          <w:szCs w:val="26"/>
        </w:rPr>
        <w:t>行令</w:t>
      </w:r>
      <w:r w:rsidRPr="003468BB">
        <w:rPr>
          <w:rFonts w:eastAsia="新細明體" w:hint="eastAsia"/>
          <w:spacing w:val="20"/>
          <w:szCs w:val="26"/>
        </w:rPr>
        <w:t>兒童目睹及／或參與行使暴力；又或教導兒童行使暴力是處理爭執和分歧的合適方法，則</w:t>
      </w:r>
      <w:r w:rsidR="002D49FE" w:rsidRPr="003468BB">
        <w:rPr>
          <w:rFonts w:eastAsia="新細明體" w:hint="eastAsia"/>
          <w:spacing w:val="20"/>
          <w:szCs w:val="26"/>
          <w:lang w:eastAsia="zh-HK"/>
        </w:rPr>
        <w:t>這些</w:t>
      </w:r>
      <w:r w:rsidRPr="003468BB">
        <w:rPr>
          <w:rFonts w:eastAsia="新細明體" w:hint="eastAsia"/>
          <w:spacing w:val="20"/>
          <w:szCs w:val="26"/>
        </w:rPr>
        <w:t>兒童</w:t>
      </w:r>
      <w:r w:rsidR="002D49FE" w:rsidRPr="003468BB">
        <w:rPr>
          <w:rFonts w:eastAsia="新細明體" w:hint="eastAsia"/>
          <w:spacing w:val="20"/>
          <w:szCs w:val="26"/>
        </w:rPr>
        <w:t>可能</w:t>
      </w:r>
      <w:r w:rsidRPr="003468BB">
        <w:rPr>
          <w:rFonts w:eastAsia="新細明體" w:hint="eastAsia"/>
          <w:spacing w:val="20"/>
          <w:szCs w:val="26"/>
        </w:rPr>
        <w:t>受到</w:t>
      </w:r>
      <w:r w:rsidR="00D75467" w:rsidRPr="003468BB">
        <w:rPr>
          <w:rFonts w:eastAsia="新細明體" w:hint="eastAsia"/>
          <w:spacing w:val="20"/>
          <w:szCs w:val="26"/>
        </w:rPr>
        <w:t>心理傷害／虐待</w:t>
      </w:r>
      <w:r w:rsidRPr="003468BB">
        <w:rPr>
          <w:rFonts w:eastAsia="新細明體" w:hint="eastAsia"/>
          <w:spacing w:val="20"/>
          <w:szCs w:val="26"/>
        </w:rPr>
        <w:t>。</w:t>
      </w:r>
      <w:r w:rsidR="00744EDF" w:rsidRPr="003468BB">
        <w:rPr>
          <w:rFonts w:eastAsia="新細明體" w:hint="eastAsia"/>
          <w:spacing w:val="20"/>
          <w:szCs w:val="26"/>
        </w:rPr>
        <w:t>如確認兒童面對上述的情況，社工可進行保護兒童調查，深入了解個案情況，並召開保護懷疑受虐待兒童多專業個案會議商討兒童的跟進計劃。</w:t>
      </w:r>
    </w:p>
    <w:p w14:paraId="43FE4C6D" w14:textId="04D861DB" w:rsidR="00744EDF" w:rsidRPr="003468BB" w:rsidRDefault="002050ED"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hint="eastAsia"/>
          <w:spacing w:val="20"/>
          <w:szCs w:val="26"/>
        </w:rPr>
        <w:t>雖然面對</w:t>
      </w:r>
      <w:r w:rsidR="004946E6" w:rsidRPr="003468BB">
        <w:rPr>
          <w:rFonts w:eastAsia="新細明體" w:hint="eastAsia"/>
          <w:spacing w:val="20"/>
          <w:szCs w:val="26"/>
        </w:rPr>
        <w:t>家庭</w:t>
      </w:r>
      <w:r w:rsidRPr="003468BB">
        <w:rPr>
          <w:rFonts w:eastAsia="新細明體" w:hint="eastAsia"/>
          <w:spacing w:val="20"/>
          <w:szCs w:val="26"/>
        </w:rPr>
        <w:t>暴力的兒童不一定受到</w:t>
      </w:r>
      <w:r w:rsidR="00D75467" w:rsidRPr="003468BB">
        <w:rPr>
          <w:rFonts w:eastAsia="新細明體" w:hint="eastAsia"/>
          <w:spacing w:val="20"/>
          <w:szCs w:val="26"/>
        </w:rPr>
        <w:t>心理傷害／虐待</w:t>
      </w:r>
      <w:r w:rsidRPr="003468BB">
        <w:rPr>
          <w:rFonts w:eastAsia="新細明體" w:hint="eastAsia"/>
          <w:spacing w:val="20"/>
          <w:szCs w:val="26"/>
        </w:rPr>
        <w:t>，但</w:t>
      </w:r>
      <w:r w:rsidR="004946E6" w:rsidRPr="003468BB">
        <w:rPr>
          <w:rFonts w:eastAsia="新細明體" w:hint="eastAsia"/>
          <w:spacing w:val="20"/>
          <w:szCs w:val="26"/>
          <w:lang w:eastAsia="zh-HK"/>
        </w:rPr>
        <w:t>這些</w:t>
      </w:r>
      <w:r w:rsidRPr="003468BB">
        <w:rPr>
          <w:rFonts w:eastAsia="新細明體" w:hint="eastAsia"/>
          <w:spacing w:val="20"/>
          <w:szCs w:val="26"/>
        </w:rPr>
        <w:t>兒童較常會出現情緒困擾，因此，個案服務單位的社工／</w:t>
      </w:r>
      <w:r w:rsidRPr="003468BB">
        <w:rPr>
          <w:rFonts w:eastAsia="新細明體" w:hint="eastAsia"/>
          <w:spacing w:val="20"/>
          <w:szCs w:val="26"/>
        </w:rPr>
        <w:lastRenderedPageBreak/>
        <w:t>及其他專業人士仍需協助這些兒童及其家</w:t>
      </w:r>
      <w:r w:rsidR="002D49FE" w:rsidRPr="003468BB">
        <w:rPr>
          <w:rFonts w:eastAsia="新細明體" w:hint="eastAsia"/>
          <w:spacing w:val="20"/>
          <w:szCs w:val="26"/>
          <w:lang w:eastAsia="zh-HK"/>
        </w:rPr>
        <w:t>人</w:t>
      </w:r>
      <w:r w:rsidRPr="003468BB">
        <w:rPr>
          <w:rFonts w:eastAsia="新細明體" w:hint="eastAsia"/>
          <w:spacing w:val="20"/>
          <w:szCs w:val="26"/>
        </w:rPr>
        <w:t>明白</w:t>
      </w:r>
      <w:r w:rsidR="004946E6" w:rsidRPr="003468BB">
        <w:rPr>
          <w:rFonts w:eastAsia="新細明體" w:hint="eastAsia"/>
          <w:spacing w:val="20"/>
          <w:szCs w:val="26"/>
        </w:rPr>
        <w:t>家庭</w:t>
      </w:r>
      <w:r w:rsidRPr="003468BB">
        <w:rPr>
          <w:rFonts w:eastAsia="新細明體" w:hint="eastAsia"/>
          <w:spacing w:val="20"/>
          <w:szCs w:val="26"/>
        </w:rPr>
        <w:t>暴力事件</w:t>
      </w:r>
      <w:r w:rsidR="00943C29" w:rsidRPr="003468BB">
        <w:rPr>
          <w:rFonts w:eastAsia="新細明體" w:hint="eastAsia"/>
          <w:spacing w:val="20"/>
          <w:szCs w:val="26"/>
          <w:lang w:eastAsia="zh-HK"/>
        </w:rPr>
        <w:t>所</w:t>
      </w:r>
      <w:r w:rsidRPr="003468BB">
        <w:rPr>
          <w:rFonts w:eastAsia="新細明體" w:hint="eastAsia"/>
          <w:spacing w:val="20"/>
          <w:szCs w:val="26"/>
        </w:rPr>
        <w:t>帶來的影響，並應視乎個案的情況持續不斷作出</w:t>
      </w:r>
      <w:r w:rsidR="00180D07" w:rsidRPr="003468BB">
        <w:rPr>
          <w:rFonts w:eastAsia="新細明體" w:hint="eastAsia"/>
          <w:spacing w:val="20"/>
          <w:szCs w:val="26"/>
        </w:rPr>
        <w:t>家庭</w:t>
      </w:r>
      <w:r w:rsidR="00DF2C7C" w:rsidRPr="003468BB">
        <w:rPr>
          <w:rFonts w:eastAsia="新細明體" w:hint="eastAsia"/>
          <w:spacing w:val="20"/>
          <w:szCs w:val="26"/>
        </w:rPr>
        <w:t>暴力及</w:t>
      </w:r>
      <w:r w:rsidR="00124236">
        <w:rPr>
          <w:rFonts w:eastAsia="新細明體" w:hint="eastAsia"/>
          <w:spacing w:val="20"/>
          <w:szCs w:val="26"/>
        </w:rPr>
        <w:t>虐待</w:t>
      </w:r>
      <w:r w:rsidR="00DF2C7C" w:rsidRPr="003468BB">
        <w:rPr>
          <w:rFonts w:eastAsia="新細明體" w:hint="eastAsia"/>
          <w:spacing w:val="20"/>
          <w:szCs w:val="26"/>
        </w:rPr>
        <w:t>兒童的危機評估，以制</w:t>
      </w:r>
      <w:r w:rsidR="00DF2C7C" w:rsidRPr="003468BB">
        <w:rPr>
          <w:rFonts w:eastAsia="新細明體" w:hint="eastAsia"/>
          <w:spacing w:val="20"/>
          <w:szCs w:val="26"/>
          <w:lang w:eastAsia="zh-HK"/>
        </w:rPr>
        <w:t>訂</w:t>
      </w:r>
      <w:r w:rsidRPr="003468BB">
        <w:rPr>
          <w:rFonts w:eastAsia="新細明體" w:hint="eastAsia"/>
          <w:spacing w:val="20"/>
          <w:szCs w:val="26"/>
        </w:rPr>
        <w:t>安全的計劃，保護兒童及其家</w:t>
      </w:r>
      <w:r w:rsidR="002D49FE" w:rsidRPr="003468BB">
        <w:rPr>
          <w:rFonts w:eastAsia="新細明體" w:hint="eastAsia"/>
          <w:spacing w:val="20"/>
          <w:szCs w:val="26"/>
          <w:lang w:eastAsia="zh-HK"/>
        </w:rPr>
        <w:t>人</w:t>
      </w:r>
      <w:r w:rsidRPr="003468BB">
        <w:rPr>
          <w:rFonts w:eastAsia="新細明體" w:hint="eastAsia"/>
          <w:spacing w:val="20"/>
          <w:szCs w:val="26"/>
        </w:rPr>
        <w:t>免受傷害</w:t>
      </w:r>
      <w:r w:rsidR="00744EDF" w:rsidRPr="003468BB">
        <w:rPr>
          <w:rFonts w:eastAsia="新細明體" w:hint="eastAsia"/>
          <w:spacing w:val="20"/>
          <w:szCs w:val="26"/>
        </w:rPr>
        <w:t>，同時亦要協助使用</w:t>
      </w:r>
      <w:r w:rsidR="002D49FE" w:rsidRPr="003468BB">
        <w:rPr>
          <w:rFonts w:eastAsia="新細明體" w:hint="eastAsia"/>
          <w:spacing w:val="20"/>
          <w:szCs w:val="26"/>
        </w:rPr>
        <w:t>暴力</w:t>
      </w:r>
      <w:r w:rsidR="002D49FE" w:rsidRPr="003468BB">
        <w:rPr>
          <w:rFonts w:eastAsia="新細明體" w:hint="eastAsia"/>
          <w:spacing w:val="20"/>
          <w:szCs w:val="26"/>
          <w:lang w:eastAsia="zh-HK"/>
        </w:rPr>
        <w:t>的人士</w:t>
      </w:r>
      <w:r w:rsidR="00744EDF" w:rsidRPr="003468BB">
        <w:rPr>
          <w:rFonts w:eastAsia="新細明體" w:hint="eastAsia"/>
          <w:spacing w:val="20"/>
          <w:szCs w:val="26"/>
        </w:rPr>
        <w:t>停止暴力行為</w:t>
      </w:r>
      <w:r w:rsidRPr="003468BB">
        <w:rPr>
          <w:rFonts w:eastAsia="新細明體" w:hint="eastAsia"/>
          <w:spacing w:val="20"/>
          <w:szCs w:val="26"/>
        </w:rPr>
        <w:t>。</w:t>
      </w:r>
    </w:p>
    <w:p w14:paraId="0DC6D1F5" w14:textId="298ED0DA" w:rsidR="004946E6" w:rsidRPr="003468BB" w:rsidRDefault="004946E6" w:rsidP="00803A55">
      <w:pPr>
        <w:pStyle w:val="ae"/>
        <w:widowControl/>
        <w:numPr>
          <w:ilvl w:val="0"/>
          <w:numId w:val="104"/>
        </w:numPr>
        <w:spacing w:after="200" w:line="276" w:lineRule="auto"/>
        <w:contextualSpacing w:val="0"/>
        <w:jc w:val="both"/>
        <w:rPr>
          <w:rFonts w:eastAsia="新細明體"/>
          <w:spacing w:val="20"/>
          <w:szCs w:val="26"/>
        </w:rPr>
      </w:pPr>
      <w:r w:rsidRPr="003468BB">
        <w:rPr>
          <w:rFonts w:eastAsia="新細明體"/>
          <w:spacing w:val="20"/>
          <w:szCs w:val="26"/>
        </w:rPr>
        <w:br w:type="page"/>
      </w:r>
    </w:p>
    <w:p w14:paraId="1F716E1C" w14:textId="77777777" w:rsidR="00EC649C" w:rsidRPr="003468BB" w:rsidRDefault="007078B1" w:rsidP="002D49FE">
      <w:pPr>
        <w:pStyle w:val="14"/>
        <w:snapToGrid w:val="0"/>
        <w:spacing w:line="360" w:lineRule="auto"/>
        <w:ind w:leftChars="354" w:left="1345" w:rightChars="330" w:right="858" w:hangingChars="118" w:hanging="425"/>
        <w:jc w:val="center"/>
      </w:pPr>
      <w:bookmarkStart w:id="6" w:name="_Toc34841606"/>
      <w:r w:rsidRPr="003468BB">
        <w:rPr>
          <w:rFonts w:hint="eastAsia"/>
        </w:rPr>
        <w:lastRenderedPageBreak/>
        <w:t>第</w:t>
      </w:r>
      <w:r w:rsidR="00EC649C" w:rsidRPr="003468BB">
        <w:rPr>
          <w:rFonts w:hint="eastAsia"/>
        </w:rPr>
        <w:t>三</w:t>
      </w:r>
      <w:r w:rsidR="00EC649C" w:rsidRPr="003468BB">
        <w:t>章</w:t>
      </w:r>
      <w:r w:rsidR="00A31C36" w:rsidRPr="003468BB">
        <w:rPr>
          <w:rFonts w:hint="eastAsia"/>
        </w:rPr>
        <w:tab/>
      </w:r>
      <w:r w:rsidR="000E047D" w:rsidRPr="003468BB">
        <w:rPr>
          <w:rFonts w:hint="eastAsia"/>
        </w:rPr>
        <w:t>多專業</w:t>
      </w:r>
      <w:r w:rsidR="00EC649C" w:rsidRPr="003468BB">
        <w:rPr>
          <w:rFonts w:hint="eastAsia"/>
        </w:rPr>
        <w:t>合作處理懷疑虐待兒童／保護兒童個案的程序</w:t>
      </w:r>
      <w:bookmarkEnd w:id="6"/>
    </w:p>
    <w:p w14:paraId="5D99F44C" w14:textId="77777777" w:rsidR="00EC649C" w:rsidRPr="003468BB" w:rsidRDefault="00EC649C" w:rsidP="002F572C">
      <w:pPr>
        <w:overflowPunct w:val="0"/>
        <w:snapToGrid w:val="0"/>
        <w:spacing w:beforeLines="150" w:before="360" w:afterLines="100" w:after="240" w:line="276" w:lineRule="auto"/>
        <w:jc w:val="both"/>
        <w:rPr>
          <w:rFonts w:eastAsia="新細明體"/>
          <w:b/>
          <w:spacing w:val="20"/>
          <w:szCs w:val="26"/>
        </w:rPr>
      </w:pPr>
      <w:r w:rsidRPr="003468BB">
        <w:rPr>
          <w:rFonts w:eastAsia="新細明體" w:hint="eastAsia"/>
          <w:b/>
          <w:spacing w:val="20"/>
          <w:szCs w:val="26"/>
        </w:rPr>
        <w:t>一般程序</w:t>
      </w:r>
    </w:p>
    <w:p w14:paraId="763DF66D" w14:textId="26F2B1DD" w:rsidR="00EC649C" w:rsidRPr="003468BB" w:rsidRDefault="00EC649C" w:rsidP="000803AA">
      <w:pPr>
        <w:widowControl/>
        <w:numPr>
          <w:ilvl w:val="0"/>
          <w:numId w:val="109"/>
        </w:numPr>
        <w:overflowPunct w:val="0"/>
        <w:snapToGrid w:val="0"/>
        <w:spacing w:beforeLines="100" w:before="240" w:afterLines="100" w:after="240" w:line="276" w:lineRule="auto"/>
        <w:ind w:left="482" w:hanging="482"/>
        <w:jc w:val="both"/>
        <w:rPr>
          <w:rFonts w:eastAsia="新細明體"/>
          <w:spacing w:val="20"/>
          <w:szCs w:val="26"/>
        </w:rPr>
      </w:pPr>
      <w:r w:rsidRPr="003468BB">
        <w:rPr>
          <w:rFonts w:eastAsia="新細明體" w:hint="eastAsia"/>
          <w:spacing w:val="20"/>
          <w:szCs w:val="26"/>
        </w:rPr>
        <w:t>以下的描述及流程圖闡述</w:t>
      </w:r>
      <w:r w:rsidRPr="003468BB">
        <w:rPr>
          <w:rFonts w:hint="eastAsia"/>
          <w:szCs w:val="26"/>
          <w:lang w:val="en-GB"/>
        </w:rPr>
        <w:t>工作人</w:t>
      </w:r>
      <w:r w:rsidRPr="003468BB">
        <w:rPr>
          <w:rFonts w:eastAsia="新細明體" w:hint="eastAsia"/>
          <w:bCs/>
          <w:spacing w:val="20"/>
          <w:szCs w:val="26"/>
          <w:lang w:val="en-GB"/>
        </w:rPr>
        <w:t>員（包括</w:t>
      </w:r>
      <w:r w:rsidRPr="003468BB">
        <w:rPr>
          <w:rFonts w:eastAsia="新細明體"/>
          <w:bCs/>
          <w:spacing w:val="20"/>
          <w:szCs w:val="26"/>
          <w:lang w:val="en-GB"/>
        </w:rPr>
        <w:t>政府部門、非政府機構、醫</w:t>
      </w:r>
      <w:r w:rsidRPr="003468BB">
        <w:rPr>
          <w:rFonts w:eastAsia="新細明體" w:hint="eastAsia"/>
          <w:bCs/>
          <w:spacing w:val="20"/>
          <w:szCs w:val="26"/>
          <w:lang w:val="en-GB"/>
        </w:rPr>
        <w:t>院</w:t>
      </w:r>
      <w:r w:rsidRPr="003468BB">
        <w:rPr>
          <w:rFonts w:eastAsia="新細明體"/>
          <w:bCs/>
          <w:spacing w:val="20"/>
          <w:szCs w:val="26"/>
          <w:lang w:val="en-GB"/>
        </w:rPr>
        <w:t>管</w:t>
      </w:r>
      <w:r w:rsidRPr="003468BB">
        <w:rPr>
          <w:rFonts w:eastAsia="新細明體" w:hint="eastAsia"/>
          <w:bCs/>
          <w:spacing w:val="20"/>
          <w:szCs w:val="26"/>
          <w:lang w:val="en-GB"/>
        </w:rPr>
        <w:t>理局、學校</w:t>
      </w:r>
      <w:r w:rsidRPr="003468BB">
        <w:rPr>
          <w:rFonts w:eastAsia="新細明體"/>
          <w:bCs/>
          <w:spacing w:val="20"/>
          <w:szCs w:val="26"/>
          <w:lang w:val="en-GB"/>
        </w:rPr>
        <w:t>或</w:t>
      </w:r>
      <w:r w:rsidR="00DF2C7C" w:rsidRPr="003468BB">
        <w:rPr>
          <w:rFonts w:eastAsia="新細明體" w:hint="eastAsia"/>
          <w:bCs/>
          <w:spacing w:val="20"/>
          <w:szCs w:val="26"/>
          <w:lang w:val="en-GB" w:eastAsia="zh-HK"/>
        </w:rPr>
        <w:t>弓</w:t>
      </w:r>
      <w:r w:rsidRPr="003468BB">
        <w:rPr>
          <w:rFonts w:eastAsia="新細明體"/>
          <w:bCs/>
          <w:spacing w:val="20"/>
          <w:szCs w:val="26"/>
          <w:lang w:val="en-GB"/>
        </w:rPr>
        <w:t>其他機構的人員</w:t>
      </w:r>
      <w:r w:rsidRPr="003468BB">
        <w:rPr>
          <w:rFonts w:eastAsia="新細明體" w:hint="eastAsia"/>
          <w:bCs/>
          <w:spacing w:val="20"/>
          <w:szCs w:val="26"/>
          <w:lang w:val="en-GB"/>
        </w:rPr>
        <w:t>）</w:t>
      </w:r>
      <w:r w:rsidRPr="003468BB">
        <w:rPr>
          <w:rFonts w:eastAsia="新細明體" w:hint="eastAsia"/>
          <w:spacing w:val="20"/>
          <w:szCs w:val="26"/>
        </w:rPr>
        <w:t>懷疑有兒童可能受到虐待時應採取的步驟，以保護當前</w:t>
      </w:r>
      <w:r w:rsidR="003D43C7" w:rsidRPr="003468BB">
        <w:rPr>
          <w:rFonts w:eastAsia="新細明體" w:hint="eastAsia"/>
          <w:spacing w:val="20"/>
          <w:szCs w:val="26"/>
        </w:rPr>
        <w:t>可能</w:t>
      </w:r>
      <w:r w:rsidRPr="003468BB">
        <w:rPr>
          <w:rFonts w:eastAsia="新細明體" w:hint="eastAsia"/>
          <w:spacing w:val="20"/>
          <w:szCs w:val="26"/>
        </w:rPr>
        <w:t>面對受傷害／虐待危機的兒童，一般包括：</w:t>
      </w:r>
    </w:p>
    <w:p w14:paraId="4223A63D" w14:textId="77777777" w:rsidR="00EC649C" w:rsidRPr="003468BB" w:rsidRDefault="00EC649C" w:rsidP="000803AA">
      <w:pPr>
        <w:widowControl/>
        <w:numPr>
          <w:ilvl w:val="0"/>
          <w:numId w:val="108"/>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識別及通報懷疑虐兒個案（詳情見本章</w:t>
      </w:r>
      <w:r w:rsidRPr="003468BB">
        <w:rPr>
          <w:rFonts w:eastAsia="新細明體" w:hint="eastAsia"/>
          <w:color w:val="0070C0"/>
          <w:spacing w:val="20"/>
          <w:szCs w:val="26"/>
          <w:u w:val="single"/>
        </w:rPr>
        <w:t>流程圖一</w:t>
      </w:r>
      <w:r w:rsidRPr="003468BB">
        <w:rPr>
          <w:rFonts w:eastAsia="新細明體" w:hint="eastAsia"/>
          <w:spacing w:val="20"/>
          <w:szCs w:val="24"/>
        </w:rPr>
        <w:t>及</w:t>
      </w:r>
      <w:r w:rsidRPr="003468BB">
        <w:rPr>
          <w:rFonts w:eastAsia="新細明體" w:hint="eastAsia"/>
          <w:spacing w:val="20"/>
          <w:szCs w:val="26"/>
        </w:rPr>
        <w:t>本指引</w:t>
      </w:r>
      <w:r w:rsidRPr="003468BB">
        <w:rPr>
          <w:rFonts w:eastAsia="新細明體" w:hint="eastAsia"/>
          <w:color w:val="0070C0"/>
          <w:spacing w:val="20"/>
          <w:szCs w:val="26"/>
          <w:u w:val="single"/>
        </w:rPr>
        <w:t>第四章</w:t>
      </w:r>
      <w:r w:rsidRPr="003468BB">
        <w:rPr>
          <w:rFonts w:eastAsia="新細明體" w:hint="eastAsia"/>
          <w:spacing w:val="20"/>
          <w:szCs w:val="26"/>
        </w:rPr>
        <w:t>）</w:t>
      </w:r>
    </w:p>
    <w:p w14:paraId="6CAD48B3" w14:textId="77777777" w:rsidR="00EC649C" w:rsidRPr="003468BB" w:rsidRDefault="00EC649C" w:rsidP="000803AA">
      <w:pPr>
        <w:widowControl/>
        <w:numPr>
          <w:ilvl w:val="0"/>
          <w:numId w:val="108"/>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進行初步評估（詳情見</w:t>
      </w:r>
      <w:r w:rsidR="00BE4186" w:rsidRPr="003468BB">
        <w:rPr>
          <w:rFonts w:eastAsia="新細明體" w:hint="eastAsia"/>
          <w:spacing w:val="20"/>
          <w:szCs w:val="26"/>
        </w:rPr>
        <w:t>本章</w:t>
      </w:r>
      <w:r w:rsidR="00BE4186" w:rsidRPr="003468BB">
        <w:rPr>
          <w:rFonts w:eastAsia="新細明體" w:hint="eastAsia"/>
          <w:color w:val="0070C0"/>
          <w:spacing w:val="20"/>
          <w:szCs w:val="26"/>
          <w:u w:val="single"/>
        </w:rPr>
        <w:t>流程圖二</w:t>
      </w:r>
      <w:r w:rsidR="00BE4186" w:rsidRPr="003468BB">
        <w:rPr>
          <w:rFonts w:eastAsia="新細明體" w:hint="eastAsia"/>
          <w:spacing w:val="20"/>
          <w:szCs w:val="26"/>
        </w:rPr>
        <w:t>及</w:t>
      </w:r>
      <w:r w:rsidRPr="003468BB">
        <w:rPr>
          <w:rFonts w:eastAsia="新細明體" w:hint="eastAsia"/>
          <w:spacing w:val="20"/>
          <w:szCs w:val="26"/>
        </w:rPr>
        <w:t>本指引</w:t>
      </w:r>
      <w:r w:rsidRPr="003468BB">
        <w:rPr>
          <w:rFonts w:eastAsia="新細明體" w:hint="eastAsia"/>
          <w:color w:val="0070C0"/>
          <w:spacing w:val="20"/>
          <w:szCs w:val="26"/>
          <w:u w:val="single"/>
        </w:rPr>
        <w:t>第五章</w:t>
      </w:r>
      <w:r w:rsidRPr="003468BB">
        <w:rPr>
          <w:rFonts w:eastAsia="新細明體" w:hint="eastAsia"/>
          <w:spacing w:val="20"/>
          <w:szCs w:val="26"/>
        </w:rPr>
        <w:t>）</w:t>
      </w:r>
    </w:p>
    <w:p w14:paraId="4ECAF35D" w14:textId="60C0D943" w:rsidR="00EC649C" w:rsidRPr="003468BB" w:rsidRDefault="00EC649C" w:rsidP="000803AA">
      <w:pPr>
        <w:widowControl/>
        <w:numPr>
          <w:ilvl w:val="0"/>
          <w:numId w:val="108"/>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採取即時保護兒童行動（如需要）（詳情見</w:t>
      </w:r>
      <w:r w:rsidR="00BE4186" w:rsidRPr="003468BB">
        <w:rPr>
          <w:rFonts w:eastAsia="新細明體" w:hint="eastAsia"/>
          <w:spacing w:val="20"/>
          <w:szCs w:val="26"/>
        </w:rPr>
        <w:t>本章</w:t>
      </w:r>
      <w:r w:rsidR="00BE4186" w:rsidRPr="003468BB">
        <w:rPr>
          <w:rFonts w:eastAsia="新細明體" w:hint="eastAsia"/>
          <w:color w:val="0070C0"/>
          <w:spacing w:val="20"/>
          <w:szCs w:val="26"/>
          <w:u w:val="single"/>
        </w:rPr>
        <w:t>流程圖</w:t>
      </w:r>
      <w:r w:rsidR="00B85BA6" w:rsidRPr="003468BB">
        <w:rPr>
          <w:rFonts w:eastAsia="新細明體" w:hint="eastAsia"/>
          <w:color w:val="0070C0"/>
          <w:spacing w:val="20"/>
          <w:szCs w:val="26"/>
          <w:u w:val="single"/>
          <w:lang w:eastAsia="zh-HK"/>
        </w:rPr>
        <w:t>三</w:t>
      </w:r>
      <w:r w:rsidR="00BE4186" w:rsidRPr="003468BB">
        <w:rPr>
          <w:rFonts w:eastAsia="新細明體" w:hint="eastAsia"/>
          <w:spacing w:val="20"/>
          <w:szCs w:val="26"/>
        </w:rPr>
        <w:t>及</w:t>
      </w:r>
      <w:r w:rsidRPr="003468BB">
        <w:rPr>
          <w:rFonts w:eastAsia="新細明體" w:hint="eastAsia"/>
          <w:spacing w:val="20"/>
          <w:szCs w:val="26"/>
        </w:rPr>
        <w:t>本指引</w:t>
      </w:r>
      <w:r w:rsidRPr="003468BB">
        <w:rPr>
          <w:rFonts w:eastAsia="新細明體" w:hint="eastAsia"/>
          <w:color w:val="0070C0"/>
          <w:spacing w:val="20"/>
          <w:szCs w:val="26"/>
          <w:u w:val="single"/>
        </w:rPr>
        <w:t>第六章</w:t>
      </w:r>
      <w:r w:rsidRPr="003468BB">
        <w:rPr>
          <w:rFonts w:eastAsia="新細明體" w:hint="eastAsia"/>
          <w:spacing w:val="20"/>
          <w:szCs w:val="26"/>
        </w:rPr>
        <w:t>）</w:t>
      </w:r>
    </w:p>
    <w:p w14:paraId="5AE705D5" w14:textId="12419F65" w:rsidR="00EC649C" w:rsidRPr="003468BB" w:rsidRDefault="00EC649C" w:rsidP="000803AA">
      <w:pPr>
        <w:widowControl/>
        <w:numPr>
          <w:ilvl w:val="0"/>
          <w:numId w:val="108"/>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調查懷疑虐待兒童個案（如該懷疑得到確立）</w:t>
      </w:r>
      <w:r w:rsidR="00BE4186" w:rsidRPr="003468BB">
        <w:rPr>
          <w:rFonts w:eastAsia="新細明體" w:hint="eastAsia"/>
          <w:spacing w:val="20"/>
          <w:szCs w:val="26"/>
        </w:rPr>
        <w:t>（見本章</w:t>
      </w:r>
      <w:r w:rsidR="00BE4186" w:rsidRPr="003468BB">
        <w:rPr>
          <w:rFonts w:eastAsia="新細明體" w:hint="eastAsia"/>
          <w:color w:val="0070C0"/>
          <w:spacing w:val="20"/>
          <w:szCs w:val="26"/>
          <w:u w:val="single"/>
        </w:rPr>
        <w:t>流程圖</w:t>
      </w:r>
      <w:r w:rsidR="00B85BA6" w:rsidRPr="003468BB">
        <w:rPr>
          <w:rFonts w:eastAsia="新細明體" w:hint="eastAsia"/>
          <w:color w:val="0070C0"/>
          <w:spacing w:val="20"/>
          <w:szCs w:val="26"/>
          <w:u w:val="single"/>
          <w:lang w:eastAsia="zh-HK"/>
        </w:rPr>
        <w:t>二及三</w:t>
      </w:r>
      <w:r w:rsidR="00BE4186" w:rsidRPr="003468BB">
        <w:rPr>
          <w:rFonts w:eastAsia="新細明體" w:hint="eastAsia"/>
          <w:spacing w:val="20"/>
          <w:szCs w:val="26"/>
        </w:rPr>
        <w:t>）</w:t>
      </w:r>
    </w:p>
    <w:p w14:paraId="6BD7AE6B" w14:textId="77777777" w:rsidR="00EC649C" w:rsidRPr="003468BB" w:rsidRDefault="00EC649C" w:rsidP="000803AA">
      <w:pPr>
        <w:widowControl/>
        <w:numPr>
          <w:ilvl w:val="1"/>
          <w:numId w:val="108"/>
        </w:numPr>
        <w:overflowPunct w:val="0"/>
        <w:spacing w:afterLines="50" w:after="120" w:line="276" w:lineRule="auto"/>
        <w:ind w:left="1843" w:hanging="567"/>
        <w:jc w:val="both"/>
        <w:rPr>
          <w:rFonts w:eastAsia="新細明體"/>
          <w:spacing w:val="20"/>
          <w:szCs w:val="26"/>
        </w:rPr>
      </w:pPr>
      <w:r w:rsidRPr="003468BB">
        <w:rPr>
          <w:rFonts w:eastAsia="新細明體" w:hint="eastAsia"/>
          <w:spacing w:val="20"/>
          <w:szCs w:val="26"/>
        </w:rPr>
        <w:t>保護兒童調查（詳情見本指引</w:t>
      </w:r>
      <w:r w:rsidRPr="003468BB">
        <w:rPr>
          <w:rFonts w:eastAsia="新細明體" w:hint="eastAsia"/>
          <w:color w:val="0070C0"/>
          <w:spacing w:val="20"/>
          <w:szCs w:val="26"/>
          <w:u w:val="single"/>
        </w:rPr>
        <w:t>第八章</w:t>
      </w:r>
      <w:r w:rsidRPr="003468BB">
        <w:rPr>
          <w:rFonts w:eastAsia="新細明體" w:hint="eastAsia"/>
          <w:spacing w:val="20"/>
          <w:szCs w:val="26"/>
        </w:rPr>
        <w:t>）</w:t>
      </w:r>
    </w:p>
    <w:p w14:paraId="4C4B2A3E" w14:textId="77777777" w:rsidR="00EC649C" w:rsidRPr="003468BB" w:rsidRDefault="00EC649C" w:rsidP="000803AA">
      <w:pPr>
        <w:widowControl/>
        <w:numPr>
          <w:ilvl w:val="1"/>
          <w:numId w:val="108"/>
        </w:numPr>
        <w:overflowPunct w:val="0"/>
        <w:spacing w:afterLines="50" w:after="120" w:line="276" w:lineRule="auto"/>
        <w:ind w:left="1843" w:hanging="567"/>
        <w:jc w:val="both"/>
        <w:rPr>
          <w:rFonts w:eastAsia="新細明體"/>
          <w:spacing w:val="20"/>
          <w:szCs w:val="26"/>
        </w:rPr>
      </w:pPr>
      <w:r w:rsidRPr="003468BB">
        <w:rPr>
          <w:rFonts w:eastAsia="新細明體" w:hint="eastAsia"/>
          <w:spacing w:val="20"/>
          <w:szCs w:val="26"/>
        </w:rPr>
        <w:t>醫療檢驗（如需要）（詳情見本指引</w:t>
      </w:r>
      <w:r w:rsidRPr="003468BB">
        <w:rPr>
          <w:rFonts w:eastAsia="新細明體" w:hint="eastAsia"/>
          <w:color w:val="0070C0"/>
          <w:spacing w:val="20"/>
          <w:szCs w:val="26"/>
          <w:u w:val="single"/>
        </w:rPr>
        <w:t>第九章</w:t>
      </w:r>
      <w:r w:rsidRPr="003468BB">
        <w:rPr>
          <w:rFonts w:eastAsia="新細明體" w:hint="eastAsia"/>
          <w:spacing w:val="20"/>
          <w:szCs w:val="26"/>
        </w:rPr>
        <w:t>）</w:t>
      </w:r>
    </w:p>
    <w:p w14:paraId="7AA07199" w14:textId="77777777" w:rsidR="00EC649C" w:rsidRPr="003468BB" w:rsidRDefault="00EC649C" w:rsidP="000803AA">
      <w:pPr>
        <w:widowControl/>
        <w:numPr>
          <w:ilvl w:val="1"/>
          <w:numId w:val="108"/>
        </w:numPr>
        <w:overflowPunct w:val="0"/>
        <w:spacing w:afterLines="50" w:after="120" w:line="276" w:lineRule="auto"/>
        <w:ind w:left="1843" w:hanging="567"/>
        <w:jc w:val="both"/>
        <w:rPr>
          <w:rFonts w:eastAsia="新細明體"/>
          <w:spacing w:val="20"/>
          <w:szCs w:val="26"/>
        </w:rPr>
      </w:pPr>
      <w:r w:rsidRPr="003468BB">
        <w:rPr>
          <w:rFonts w:eastAsia="新細明體" w:hint="eastAsia"/>
          <w:spacing w:val="20"/>
          <w:szCs w:val="26"/>
        </w:rPr>
        <w:t>刑事調查（如需要）（詳情見本指引</w:t>
      </w:r>
      <w:r w:rsidRPr="003468BB">
        <w:rPr>
          <w:rFonts w:eastAsia="新細明體" w:hint="eastAsia"/>
          <w:color w:val="0070C0"/>
          <w:spacing w:val="20"/>
          <w:szCs w:val="26"/>
          <w:u w:val="single"/>
        </w:rPr>
        <w:t>第十章</w:t>
      </w:r>
      <w:r w:rsidRPr="003468BB">
        <w:rPr>
          <w:rFonts w:eastAsia="新細明體" w:hint="eastAsia"/>
          <w:spacing w:val="20"/>
          <w:szCs w:val="26"/>
        </w:rPr>
        <w:t>）</w:t>
      </w:r>
    </w:p>
    <w:p w14:paraId="7832FC0E" w14:textId="65801CB4" w:rsidR="00EC649C" w:rsidRPr="003468BB" w:rsidRDefault="00EC649C" w:rsidP="000803AA">
      <w:pPr>
        <w:widowControl/>
        <w:numPr>
          <w:ilvl w:val="0"/>
          <w:numId w:val="108"/>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舉行保護懷疑受虐待兒童多專業個案會議（詳情見</w:t>
      </w:r>
      <w:r w:rsidR="00BE4186" w:rsidRPr="003468BB">
        <w:rPr>
          <w:rFonts w:eastAsia="新細明體" w:hint="eastAsia"/>
          <w:spacing w:val="20"/>
          <w:szCs w:val="26"/>
        </w:rPr>
        <w:t>本章</w:t>
      </w:r>
      <w:r w:rsidR="00BE4186" w:rsidRPr="003468BB">
        <w:rPr>
          <w:rFonts w:eastAsia="新細明體" w:hint="eastAsia"/>
          <w:color w:val="0070C0"/>
          <w:spacing w:val="20"/>
          <w:szCs w:val="26"/>
          <w:u w:val="single"/>
        </w:rPr>
        <w:t>流程圖</w:t>
      </w:r>
      <w:r w:rsidR="00BC60F9" w:rsidRPr="003468BB">
        <w:rPr>
          <w:rFonts w:eastAsia="新細明體" w:hint="eastAsia"/>
          <w:color w:val="0070C0"/>
          <w:spacing w:val="20"/>
          <w:szCs w:val="26"/>
          <w:u w:val="single"/>
          <w:lang w:eastAsia="zh-HK"/>
        </w:rPr>
        <w:t>四</w:t>
      </w:r>
      <w:r w:rsidR="00BE4186" w:rsidRPr="003468BB">
        <w:rPr>
          <w:rFonts w:eastAsia="新細明體" w:hint="eastAsia"/>
          <w:spacing w:val="20"/>
          <w:szCs w:val="26"/>
        </w:rPr>
        <w:t>及</w:t>
      </w:r>
      <w:r w:rsidRPr="003468BB">
        <w:rPr>
          <w:rFonts w:eastAsia="新細明體" w:hint="eastAsia"/>
          <w:spacing w:val="20"/>
          <w:szCs w:val="26"/>
        </w:rPr>
        <w:t>本指引</w:t>
      </w:r>
      <w:r w:rsidRPr="003468BB">
        <w:rPr>
          <w:rFonts w:eastAsia="新細明體" w:hint="eastAsia"/>
          <w:color w:val="0070C0"/>
          <w:spacing w:val="20"/>
          <w:szCs w:val="26"/>
          <w:u w:val="single"/>
        </w:rPr>
        <w:t>第十一章</w:t>
      </w:r>
      <w:r w:rsidRPr="003468BB">
        <w:rPr>
          <w:rFonts w:eastAsia="新細明體" w:hint="eastAsia"/>
          <w:spacing w:val="20"/>
          <w:szCs w:val="26"/>
        </w:rPr>
        <w:t>）</w:t>
      </w:r>
    </w:p>
    <w:p w14:paraId="56FCA07E" w14:textId="2C92EC19" w:rsidR="00EC649C" w:rsidRPr="003468BB" w:rsidRDefault="00EC649C" w:rsidP="000803AA">
      <w:pPr>
        <w:widowControl/>
        <w:numPr>
          <w:ilvl w:val="0"/>
          <w:numId w:val="108"/>
        </w:numPr>
        <w:overflowPunct w:val="0"/>
        <w:spacing w:after="200" w:line="276" w:lineRule="auto"/>
        <w:ind w:left="1276" w:hanging="709"/>
        <w:jc w:val="both"/>
        <w:rPr>
          <w:rFonts w:eastAsia="新細明體"/>
          <w:spacing w:val="20"/>
          <w:szCs w:val="26"/>
        </w:rPr>
      </w:pPr>
      <w:r w:rsidRPr="003468BB">
        <w:rPr>
          <w:rFonts w:eastAsia="新細明體" w:hint="eastAsia"/>
          <w:spacing w:val="20"/>
          <w:szCs w:val="26"/>
        </w:rPr>
        <w:t>跟進保護兒童個案（詳情見</w:t>
      </w:r>
      <w:r w:rsidR="00140F6F" w:rsidRPr="003468BB">
        <w:rPr>
          <w:rFonts w:eastAsia="新細明體" w:hint="eastAsia"/>
          <w:spacing w:val="20"/>
          <w:szCs w:val="26"/>
        </w:rPr>
        <w:t>本章</w:t>
      </w:r>
      <w:r w:rsidR="00140F6F" w:rsidRPr="003468BB">
        <w:rPr>
          <w:rFonts w:eastAsia="新細明體" w:hint="eastAsia"/>
          <w:color w:val="0070C0"/>
          <w:spacing w:val="20"/>
          <w:szCs w:val="26"/>
          <w:u w:val="single"/>
        </w:rPr>
        <w:t>流程圖</w:t>
      </w:r>
      <w:r w:rsidR="00BC60F9" w:rsidRPr="003468BB">
        <w:rPr>
          <w:rFonts w:eastAsia="新細明體" w:hint="eastAsia"/>
          <w:color w:val="0070C0"/>
          <w:spacing w:val="20"/>
          <w:szCs w:val="26"/>
          <w:u w:val="single"/>
          <w:lang w:eastAsia="zh-HK"/>
        </w:rPr>
        <w:t>四</w:t>
      </w:r>
      <w:r w:rsidR="00140F6F" w:rsidRPr="003468BB">
        <w:rPr>
          <w:rFonts w:eastAsia="新細明體" w:hint="eastAsia"/>
          <w:spacing w:val="20"/>
          <w:szCs w:val="26"/>
        </w:rPr>
        <w:t>及</w:t>
      </w:r>
      <w:r w:rsidRPr="003468BB">
        <w:rPr>
          <w:rFonts w:eastAsia="新細明體" w:hint="eastAsia"/>
          <w:spacing w:val="20"/>
          <w:szCs w:val="26"/>
        </w:rPr>
        <w:t>本指引</w:t>
      </w:r>
      <w:r w:rsidRPr="003468BB">
        <w:rPr>
          <w:rFonts w:eastAsia="新細明體" w:hint="eastAsia"/>
          <w:color w:val="0070C0"/>
          <w:spacing w:val="20"/>
          <w:szCs w:val="26"/>
          <w:u w:val="single"/>
        </w:rPr>
        <w:t>第十二章</w:t>
      </w:r>
      <w:r w:rsidRPr="003468BB">
        <w:rPr>
          <w:rFonts w:eastAsia="新細明體" w:hint="eastAsia"/>
          <w:spacing w:val="20"/>
          <w:szCs w:val="26"/>
        </w:rPr>
        <w:t>）</w:t>
      </w:r>
    </w:p>
    <w:p w14:paraId="5AD85CD8" w14:textId="77777777" w:rsidR="00EC649C" w:rsidRPr="003468BB" w:rsidRDefault="00EC649C" w:rsidP="00285718">
      <w:pPr>
        <w:overflowPunct w:val="0"/>
        <w:snapToGrid w:val="0"/>
        <w:spacing w:beforeLines="150" w:before="360" w:afterLines="100" w:after="240" w:line="276" w:lineRule="auto"/>
        <w:jc w:val="both"/>
        <w:rPr>
          <w:rFonts w:eastAsia="新細明體"/>
          <w:b/>
          <w:spacing w:val="20"/>
          <w:szCs w:val="26"/>
        </w:rPr>
      </w:pPr>
      <w:r w:rsidRPr="003468BB">
        <w:rPr>
          <w:rFonts w:eastAsia="新細明體" w:hint="eastAsia"/>
          <w:b/>
          <w:spacing w:val="20"/>
          <w:szCs w:val="26"/>
        </w:rPr>
        <w:t>各界別工作人員的角色</w:t>
      </w:r>
    </w:p>
    <w:p w14:paraId="396EA2F6" w14:textId="77777777" w:rsidR="00EC649C" w:rsidRPr="003468BB" w:rsidRDefault="00EC649C" w:rsidP="000803AA">
      <w:pPr>
        <w:widowControl/>
        <w:numPr>
          <w:ilvl w:val="0"/>
          <w:numId w:val="109"/>
        </w:numPr>
        <w:overflowPunct w:val="0"/>
        <w:snapToGrid w:val="0"/>
        <w:spacing w:beforeLines="100" w:before="240" w:afterLines="100" w:after="240" w:line="276" w:lineRule="auto"/>
        <w:contextualSpacing/>
        <w:jc w:val="both"/>
        <w:rPr>
          <w:rFonts w:eastAsia="新細明體"/>
          <w:spacing w:val="20"/>
          <w:szCs w:val="26"/>
        </w:rPr>
      </w:pPr>
      <w:r w:rsidRPr="003468BB">
        <w:rPr>
          <w:rFonts w:eastAsia="新細明體" w:hint="eastAsia"/>
          <w:spacing w:val="20"/>
          <w:szCs w:val="26"/>
        </w:rPr>
        <w:t>不同界別的工作人員因其不同的工作崗位、</w:t>
      </w:r>
      <w:r w:rsidRPr="003468BB">
        <w:rPr>
          <w:rFonts w:eastAsia="新細明體" w:hint="eastAsia"/>
          <w:spacing w:val="20"/>
          <w:szCs w:val="26"/>
          <w:lang w:val="en-GB"/>
        </w:rPr>
        <w:t>服務範圍及重點</w:t>
      </w:r>
      <w:r w:rsidRPr="003468BB">
        <w:rPr>
          <w:rFonts w:eastAsia="新細明體" w:hint="eastAsia"/>
          <w:spacing w:val="20"/>
          <w:szCs w:val="26"/>
        </w:rPr>
        <w:t>，在處理懷疑虐兒個案的不同階段會扮演不同的角色。本章流程圖顯示個案處理的一般程序，各專業人士應參考本指引</w:t>
      </w:r>
      <w:r w:rsidR="00D36D9F" w:rsidRPr="003468BB">
        <w:rPr>
          <w:rFonts w:eastAsia="新細明體" w:hint="eastAsia"/>
          <w:spacing w:val="20"/>
          <w:szCs w:val="26"/>
          <w:lang w:eastAsia="zh-HK"/>
        </w:rPr>
        <w:t>列出的有關</w:t>
      </w:r>
      <w:r w:rsidRPr="003468BB">
        <w:rPr>
          <w:rFonts w:eastAsia="新細明體" w:hint="eastAsia"/>
          <w:spacing w:val="20"/>
          <w:szCs w:val="26"/>
        </w:rPr>
        <w:t>附件及其機構的內部指引（如有），在處理過程中與其他工作人員衷誠合作，</w:t>
      </w:r>
      <w:r w:rsidRPr="003468BB">
        <w:rPr>
          <w:rFonts w:eastAsia="新細明體" w:hint="eastAsia"/>
          <w:spacing w:val="20"/>
          <w:szCs w:val="26"/>
          <w:lang w:val="en-GB"/>
        </w:rPr>
        <w:t>互相配合，使兒童及其家庭得到所需協助。</w:t>
      </w:r>
    </w:p>
    <w:p w14:paraId="646E7EB2" w14:textId="77777777" w:rsidR="00EC649C" w:rsidRPr="003468BB" w:rsidRDefault="00EC649C" w:rsidP="00EC649C">
      <w:pPr>
        <w:overflowPunct w:val="0"/>
        <w:spacing w:line="276" w:lineRule="auto"/>
        <w:jc w:val="both"/>
        <w:rPr>
          <w:rFonts w:eastAsia="新細明體"/>
          <w:spacing w:val="20"/>
          <w:szCs w:val="26"/>
        </w:rPr>
      </w:pPr>
    </w:p>
    <w:p w14:paraId="7DFF6FDE" w14:textId="2C4A1213" w:rsidR="00EC649C" w:rsidRPr="003468BB" w:rsidRDefault="00EC649C" w:rsidP="000803AA">
      <w:pPr>
        <w:widowControl/>
        <w:numPr>
          <w:ilvl w:val="0"/>
          <w:numId w:val="110"/>
        </w:numPr>
        <w:overflowPunct w:val="0"/>
        <w:spacing w:afterLines="50" w:after="120" w:line="276" w:lineRule="auto"/>
        <w:jc w:val="both"/>
        <w:rPr>
          <w:rFonts w:eastAsia="新細明體"/>
          <w:spacing w:val="20"/>
          <w:szCs w:val="26"/>
        </w:rPr>
      </w:pPr>
      <w:r w:rsidRPr="003468BB">
        <w:rPr>
          <w:rFonts w:eastAsia="新細明體" w:hint="eastAsia"/>
          <w:spacing w:val="20"/>
          <w:szCs w:val="26"/>
        </w:rPr>
        <w:lastRenderedPageBreak/>
        <w:t>有關社會服務單位的角色，請參閱</w:t>
      </w:r>
      <w:r w:rsidR="007C71BD" w:rsidRPr="003468BB">
        <w:rPr>
          <w:rFonts w:eastAsia="新細明體" w:hint="eastAsia"/>
          <w:spacing w:val="20"/>
          <w:szCs w:val="26"/>
        </w:rPr>
        <w:t>本指引</w:t>
      </w:r>
      <w:r w:rsidR="00DF53C3" w:rsidRPr="003468BB">
        <w:rPr>
          <w:rFonts w:eastAsia="新細明體" w:hint="eastAsia"/>
          <w:color w:val="0070C0"/>
          <w:spacing w:val="20"/>
          <w:szCs w:val="26"/>
          <w:u w:val="single"/>
        </w:rPr>
        <w:t>附件</w:t>
      </w:r>
      <w:r w:rsidR="00016D2A" w:rsidRPr="003468BB">
        <w:rPr>
          <w:rFonts w:eastAsia="新細明體" w:hint="eastAsia"/>
          <w:color w:val="0070C0"/>
          <w:spacing w:val="20"/>
          <w:szCs w:val="26"/>
          <w:u w:val="single"/>
        </w:rPr>
        <w:t>四</w:t>
      </w:r>
      <w:r w:rsidRPr="003468BB">
        <w:rPr>
          <w:rFonts w:eastAsia="新細明體" w:hint="eastAsia"/>
          <w:spacing w:val="20"/>
          <w:szCs w:val="26"/>
        </w:rPr>
        <w:t>（有關福利機構「已知個案」的定義，請參閱本指引</w:t>
      </w:r>
      <w:r w:rsidRPr="003468BB">
        <w:rPr>
          <w:rFonts w:eastAsia="新細明體" w:hint="eastAsia"/>
          <w:color w:val="0070C0"/>
          <w:spacing w:val="20"/>
          <w:szCs w:val="26"/>
          <w:u w:val="single"/>
        </w:rPr>
        <w:t>附件五</w:t>
      </w:r>
      <w:r w:rsidRPr="003468BB">
        <w:rPr>
          <w:rFonts w:eastAsia="新細明體" w:hint="eastAsia"/>
          <w:spacing w:val="20"/>
          <w:szCs w:val="26"/>
        </w:rPr>
        <w:t>）。</w:t>
      </w:r>
    </w:p>
    <w:p w14:paraId="4B73857E" w14:textId="30A42EF5" w:rsidR="00EC649C" w:rsidRPr="003468BB" w:rsidRDefault="00EC649C" w:rsidP="000803AA">
      <w:pPr>
        <w:widowControl/>
        <w:numPr>
          <w:ilvl w:val="0"/>
          <w:numId w:val="110"/>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有關衞</w:t>
      </w:r>
      <w:r w:rsidRPr="003468BB">
        <w:rPr>
          <w:rFonts w:eastAsia="新細明體"/>
          <w:spacing w:val="20"/>
          <w:szCs w:val="26"/>
        </w:rPr>
        <w:t>生署</w:t>
      </w:r>
      <w:r w:rsidRPr="003468BB">
        <w:rPr>
          <w:rFonts w:eastAsia="新細明體" w:hint="eastAsia"/>
          <w:spacing w:val="20"/>
          <w:szCs w:val="26"/>
        </w:rPr>
        <w:t>轄下</w:t>
      </w:r>
      <w:r w:rsidRPr="003468BB">
        <w:rPr>
          <w:rFonts w:eastAsia="新細明體"/>
          <w:spacing w:val="20"/>
          <w:szCs w:val="26"/>
        </w:rPr>
        <w:t>診所</w:t>
      </w:r>
      <w:r w:rsidRPr="003468BB">
        <w:rPr>
          <w:rFonts w:eastAsia="新細明體" w:hint="eastAsia"/>
          <w:spacing w:val="20"/>
          <w:szCs w:val="26"/>
        </w:rPr>
        <w:t>的角色，請參閱</w:t>
      </w:r>
      <w:r w:rsidR="007C71BD" w:rsidRPr="003468BB">
        <w:rPr>
          <w:rFonts w:eastAsia="新細明體" w:hint="eastAsia"/>
          <w:spacing w:val="20"/>
          <w:szCs w:val="26"/>
        </w:rPr>
        <w:t>本指引</w:t>
      </w:r>
      <w:r w:rsidRPr="003468BB">
        <w:rPr>
          <w:rFonts w:eastAsia="新細明體" w:hint="eastAsia"/>
          <w:color w:val="0070C0"/>
          <w:spacing w:val="20"/>
          <w:szCs w:val="26"/>
          <w:u w:val="single"/>
        </w:rPr>
        <w:t>附件六</w:t>
      </w:r>
      <w:r w:rsidRPr="003468BB">
        <w:rPr>
          <w:rFonts w:eastAsia="新細明體" w:hint="eastAsia"/>
          <w:spacing w:val="20"/>
          <w:szCs w:val="26"/>
        </w:rPr>
        <w:t>。</w:t>
      </w:r>
    </w:p>
    <w:p w14:paraId="29D517B4" w14:textId="25AA2E7E" w:rsidR="00EC649C" w:rsidRPr="003468BB" w:rsidRDefault="00EC649C" w:rsidP="000803AA">
      <w:pPr>
        <w:widowControl/>
        <w:numPr>
          <w:ilvl w:val="0"/>
          <w:numId w:val="110"/>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有關</w:t>
      </w:r>
      <w:r w:rsidRPr="003468BB">
        <w:rPr>
          <w:rFonts w:eastAsia="新細明體"/>
          <w:spacing w:val="20"/>
          <w:szCs w:val="26"/>
        </w:rPr>
        <w:t>醫院管理局</w:t>
      </w:r>
      <w:r w:rsidRPr="003468BB">
        <w:rPr>
          <w:rFonts w:eastAsia="新細明體" w:hint="eastAsia"/>
          <w:spacing w:val="20"/>
          <w:szCs w:val="26"/>
        </w:rPr>
        <w:t>轄下</w:t>
      </w:r>
      <w:r w:rsidRPr="003468BB">
        <w:rPr>
          <w:rFonts w:eastAsia="新細明體"/>
          <w:spacing w:val="20"/>
          <w:szCs w:val="26"/>
        </w:rPr>
        <w:t>醫院</w:t>
      </w:r>
      <w:r w:rsidRPr="003468BB">
        <w:rPr>
          <w:rFonts w:eastAsia="新細明體" w:hint="eastAsia"/>
          <w:spacing w:val="20"/>
          <w:szCs w:val="26"/>
        </w:rPr>
        <w:t>／</w:t>
      </w:r>
      <w:r w:rsidR="008C5B87" w:rsidRPr="003468BB">
        <w:rPr>
          <w:rFonts w:eastAsia="新細明體"/>
          <w:spacing w:val="20"/>
          <w:szCs w:val="26"/>
        </w:rPr>
        <w:t>門診</w:t>
      </w:r>
      <w:r w:rsidRPr="003468BB">
        <w:rPr>
          <w:rFonts w:eastAsia="新細明體" w:hint="eastAsia"/>
          <w:spacing w:val="20"/>
          <w:szCs w:val="26"/>
        </w:rPr>
        <w:t>的角色，請參閱</w:t>
      </w:r>
      <w:r w:rsidR="007C71BD" w:rsidRPr="003468BB">
        <w:rPr>
          <w:rFonts w:eastAsia="新細明體" w:hint="eastAsia"/>
          <w:spacing w:val="20"/>
          <w:szCs w:val="26"/>
        </w:rPr>
        <w:t>本指引</w:t>
      </w:r>
      <w:r w:rsidRPr="003468BB">
        <w:rPr>
          <w:rFonts w:eastAsia="新細明體" w:hint="eastAsia"/>
          <w:color w:val="0070C0"/>
          <w:spacing w:val="20"/>
          <w:szCs w:val="26"/>
          <w:u w:val="single"/>
        </w:rPr>
        <w:t>附件七</w:t>
      </w:r>
      <w:r w:rsidRPr="003468BB">
        <w:rPr>
          <w:rFonts w:eastAsia="新細明體" w:hint="eastAsia"/>
          <w:spacing w:val="20"/>
          <w:szCs w:val="26"/>
        </w:rPr>
        <w:t>。</w:t>
      </w:r>
    </w:p>
    <w:p w14:paraId="6EFB2190" w14:textId="0CC6682D" w:rsidR="00EC649C" w:rsidRPr="003468BB" w:rsidRDefault="00EC649C" w:rsidP="000803AA">
      <w:pPr>
        <w:widowControl/>
        <w:numPr>
          <w:ilvl w:val="0"/>
          <w:numId w:val="110"/>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有關</w:t>
      </w:r>
      <w:r w:rsidRPr="003468BB">
        <w:rPr>
          <w:rFonts w:eastAsia="新細明體"/>
          <w:spacing w:val="20"/>
          <w:szCs w:val="26"/>
        </w:rPr>
        <w:t>醫院管理局</w:t>
      </w:r>
      <w:r w:rsidRPr="003468BB">
        <w:rPr>
          <w:rFonts w:eastAsia="新細明體" w:hint="eastAsia"/>
          <w:spacing w:val="20"/>
          <w:szCs w:val="26"/>
        </w:rPr>
        <w:t>轄下</w:t>
      </w:r>
      <w:r w:rsidRPr="003468BB">
        <w:rPr>
          <w:rFonts w:eastAsia="新細明體"/>
          <w:spacing w:val="20"/>
          <w:szCs w:val="26"/>
        </w:rPr>
        <w:t>兒童精神科服務</w:t>
      </w:r>
      <w:r w:rsidRPr="003468BB">
        <w:rPr>
          <w:rFonts w:eastAsia="新細明體" w:hint="eastAsia"/>
          <w:spacing w:val="20"/>
          <w:szCs w:val="26"/>
        </w:rPr>
        <w:t>的角色，請參閱</w:t>
      </w:r>
      <w:r w:rsidR="007C71BD" w:rsidRPr="003468BB">
        <w:rPr>
          <w:rFonts w:eastAsia="新細明體" w:hint="eastAsia"/>
          <w:spacing w:val="20"/>
          <w:szCs w:val="26"/>
        </w:rPr>
        <w:t>本指引</w:t>
      </w:r>
      <w:r w:rsidRPr="003468BB">
        <w:rPr>
          <w:rFonts w:eastAsia="新細明體" w:hint="eastAsia"/>
          <w:color w:val="0070C0"/>
          <w:spacing w:val="20"/>
          <w:szCs w:val="26"/>
          <w:u w:val="single"/>
        </w:rPr>
        <w:t>附件八</w:t>
      </w:r>
      <w:r w:rsidRPr="003468BB">
        <w:rPr>
          <w:rFonts w:eastAsia="新細明體" w:hint="eastAsia"/>
          <w:spacing w:val="20"/>
          <w:szCs w:val="26"/>
        </w:rPr>
        <w:t>。</w:t>
      </w:r>
    </w:p>
    <w:p w14:paraId="334394F6" w14:textId="32973601" w:rsidR="00EC649C" w:rsidRPr="003468BB" w:rsidRDefault="00EC649C" w:rsidP="000803AA">
      <w:pPr>
        <w:widowControl/>
        <w:numPr>
          <w:ilvl w:val="0"/>
          <w:numId w:val="110"/>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有關在各有關部門／機構</w:t>
      </w:r>
      <w:r w:rsidRPr="003468BB">
        <w:rPr>
          <w:rFonts w:eastAsia="新細明體"/>
          <w:spacing w:val="20"/>
          <w:szCs w:val="26"/>
        </w:rPr>
        <w:t>臨床心理</w:t>
      </w:r>
      <w:r w:rsidRPr="003468BB">
        <w:rPr>
          <w:rFonts w:eastAsia="新細明體" w:hint="eastAsia"/>
          <w:spacing w:val="20"/>
          <w:szCs w:val="26"/>
        </w:rPr>
        <w:t>服務的角色，請參閱</w:t>
      </w:r>
      <w:r w:rsidR="007C71BD" w:rsidRPr="003468BB">
        <w:rPr>
          <w:rFonts w:eastAsia="新細明體" w:hint="eastAsia"/>
          <w:spacing w:val="20"/>
          <w:szCs w:val="26"/>
        </w:rPr>
        <w:t>本指引</w:t>
      </w:r>
      <w:r w:rsidRPr="003468BB">
        <w:rPr>
          <w:rFonts w:eastAsia="新細明體" w:hint="eastAsia"/>
          <w:color w:val="0070C0"/>
          <w:spacing w:val="20"/>
          <w:szCs w:val="26"/>
          <w:u w:val="single"/>
        </w:rPr>
        <w:t>附件九</w:t>
      </w:r>
      <w:r w:rsidRPr="003468BB">
        <w:rPr>
          <w:rFonts w:eastAsia="新細明體" w:hint="eastAsia"/>
          <w:spacing w:val="20"/>
          <w:szCs w:val="26"/>
        </w:rPr>
        <w:t>。</w:t>
      </w:r>
    </w:p>
    <w:p w14:paraId="42B680C0" w14:textId="6DFF8BEB" w:rsidR="00EC649C" w:rsidRPr="003468BB" w:rsidRDefault="00EC649C" w:rsidP="000803AA">
      <w:pPr>
        <w:widowControl/>
        <w:numPr>
          <w:ilvl w:val="0"/>
          <w:numId w:val="110"/>
        </w:numPr>
        <w:overflowPunct w:val="0"/>
        <w:spacing w:afterLines="50" w:after="120" w:line="276" w:lineRule="auto"/>
        <w:ind w:left="1276" w:hanging="709"/>
        <w:jc w:val="both"/>
        <w:rPr>
          <w:rFonts w:eastAsia="新細明體"/>
          <w:spacing w:val="20"/>
          <w:szCs w:val="26"/>
        </w:rPr>
      </w:pPr>
      <w:r w:rsidRPr="003468BB">
        <w:rPr>
          <w:rFonts w:eastAsia="新細明體" w:hint="eastAsia"/>
          <w:spacing w:val="20"/>
          <w:szCs w:val="26"/>
        </w:rPr>
        <w:t>有關教育</w:t>
      </w:r>
      <w:r w:rsidRPr="003468BB">
        <w:rPr>
          <w:rFonts w:eastAsia="新細明體"/>
          <w:spacing w:val="20"/>
          <w:szCs w:val="26"/>
        </w:rPr>
        <w:t>服務</w:t>
      </w:r>
      <w:r w:rsidRPr="003468BB">
        <w:rPr>
          <w:rFonts w:eastAsia="新細明體" w:hint="eastAsia"/>
          <w:spacing w:val="20"/>
          <w:szCs w:val="26"/>
        </w:rPr>
        <w:t>的角色，請參閱</w:t>
      </w:r>
      <w:r w:rsidR="007C71BD" w:rsidRPr="003468BB">
        <w:rPr>
          <w:rFonts w:eastAsia="新細明體" w:hint="eastAsia"/>
          <w:spacing w:val="20"/>
          <w:szCs w:val="26"/>
        </w:rPr>
        <w:t>本指引</w:t>
      </w:r>
      <w:r w:rsidRPr="003468BB">
        <w:rPr>
          <w:rFonts w:eastAsia="新細明體" w:hint="eastAsia"/>
          <w:color w:val="0070C0"/>
          <w:spacing w:val="20"/>
          <w:szCs w:val="26"/>
          <w:u w:val="single"/>
        </w:rPr>
        <w:t>附件十</w:t>
      </w:r>
      <w:r w:rsidRPr="003468BB">
        <w:rPr>
          <w:rFonts w:eastAsia="新細明體" w:hint="eastAsia"/>
          <w:spacing w:val="20"/>
          <w:szCs w:val="26"/>
        </w:rPr>
        <w:t>。</w:t>
      </w:r>
    </w:p>
    <w:p w14:paraId="45F70665" w14:textId="77777777" w:rsidR="00EC649C" w:rsidRPr="003468BB" w:rsidRDefault="00EC649C" w:rsidP="000F09D4">
      <w:pPr>
        <w:overflowPunct w:val="0"/>
        <w:snapToGrid w:val="0"/>
        <w:spacing w:beforeLines="150" w:before="360" w:afterLines="100" w:after="240" w:line="276" w:lineRule="auto"/>
        <w:jc w:val="both"/>
        <w:rPr>
          <w:rFonts w:eastAsia="新細明體"/>
          <w:b/>
          <w:spacing w:val="20"/>
          <w:szCs w:val="26"/>
        </w:rPr>
      </w:pPr>
      <w:r w:rsidRPr="003468BB">
        <w:rPr>
          <w:rFonts w:eastAsia="新細明體" w:hint="eastAsia"/>
          <w:b/>
          <w:spacing w:val="20"/>
          <w:szCs w:val="26"/>
        </w:rPr>
        <w:t>個案主管</w:t>
      </w:r>
    </w:p>
    <w:p w14:paraId="30BD3AB7" w14:textId="41BFE0AB" w:rsidR="00EC649C" w:rsidRPr="003468BB" w:rsidRDefault="00EC649C" w:rsidP="000803AA">
      <w:pPr>
        <w:widowControl/>
        <w:numPr>
          <w:ilvl w:val="0"/>
          <w:numId w:val="109"/>
        </w:numPr>
        <w:overflowPunct w:val="0"/>
        <w:snapToGrid w:val="0"/>
        <w:spacing w:beforeLines="100" w:before="240" w:afterLines="100" w:after="240" w:line="276" w:lineRule="auto"/>
        <w:ind w:left="482" w:hanging="482"/>
        <w:jc w:val="both"/>
        <w:rPr>
          <w:rFonts w:eastAsia="新細明體"/>
          <w:spacing w:val="20"/>
          <w:szCs w:val="26"/>
          <w:lang w:val="en-GB"/>
        </w:rPr>
      </w:pPr>
      <w:r w:rsidRPr="003468BB">
        <w:rPr>
          <w:rFonts w:eastAsia="新細明體" w:hint="eastAsia"/>
          <w:spacing w:val="20"/>
          <w:szCs w:val="26"/>
          <w:lang w:val="en-GB"/>
        </w:rPr>
        <w:t>為方便協調不同專業人士提供的服務，負責保護兒童調查／跟進保護兒童個案的社工會作為個案主管，統籌各項工作，並</w:t>
      </w:r>
      <w:r w:rsidRPr="003468BB">
        <w:rPr>
          <w:rFonts w:eastAsia="新細明體" w:hint="eastAsia"/>
          <w:b/>
          <w:spacing w:val="20"/>
          <w:szCs w:val="26"/>
          <w:lang w:val="en-GB"/>
        </w:rPr>
        <w:t>盡可能讓有關兒童大部分時間均只需要與個案主管聯繫，以減輕</w:t>
      </w:r>
      <w:r w:rsidR="00F66975" w:rsidRPr="003468BB">
        <w:rPr>
          <w:rFonts w:eastAsia="新細明體" w:hint="eastAsia"/>
          <w:b/>
          <w:spacing w:val="20"/>
          <w:szCs w:val="26"/>
          <w:lang w:val="en-GB" w:eastAsia="zh-HK"/>
        </w:rPr>
        <w:t>兒童因</w:t>
      </w:r>
      <w:r w:rsidR="00F66975" w:rsidRPr="003468BB">
        <w:rPr>
          <w:rFonts w:eastAsia="新細明體" w:hint="eastAsia"/>
          <w:b/>
          <w:spacing w:val="20"/>
          <w:szCs w:val="26"/>
          <w:lang w:val="en-GB"/>
        </w:rPr>
        <w:t>重複描述受虐經歷對</w:t>
      </w:r>
      <w:r w:rsidR="00F66975" w:rsidRPr="003468BB">
        <w:rPr>
          <w:rFonts w:eastAsia="新細明體" w:hint="eastAsia"/>
          <w:b/>
          <w:spacing w:val="20"/>
          <w:szCs w:val="26"/>
          <w:lang w:val="en-GB" w:eastAsia="zh-HK"/>
        </w:rPr>
        <w:t>他們</w:t>
      </w:r>
      <w:r w:rsidRPr="003468BB">
        <w:rPr>
          <w:rFonts w:eastAsia="新細明體" w:hint="eastAsia"/>
          <w:b/>
          <w:spacing w:val="20"/>
          <w:szCs w:val="26"/>
          <w:lang w:val="en-GB"/>
        </w:rPr>
        <w:t>所造成的壓力和創傷。</w:t>
      </w:r>
    </w:p>
    <w:p w14:paraId="66825924" w14:textId="77777777" w:rsidR="00EC649C" w:rsidRPr="003468BB" w:rsidRDefault="00EC649C" w:rsidP="000803AA">
      <w:pPr>
        <w:widowControl/>
        <w:numPr>
          <w:ilvl w:val="0"/>
          <w:numId w:val="109"/>
        </w:numPr>
        <w:overflowPunct w:val="0"/>
        <w:snapToGrid w:val="0"/>
        <w:spacing w:beforeLines="100" w:before="240" w:afterLines="100" w:after="240" w:line="276" w:lineRule="auto"/>
        <w:ind w:left="482" w:hanging="482"/>
        <w:jc w:val="both"/>
        <w:rPr>
          <w:rFonts w:eastAsia="新細明體"/>
          <w:spacing w:val="20"/>
          <w:szCs w:val="26"/>
          <w:lang w:val="en-GB"/>
        </w:rPr>
      </w:pPr>
      <w:r w:rsidRPr="003468BB">
        <w:rPr>
          <w:rFonts w:eastAsia="新細明體" w:hint="eastAsia"/>
          <w:spacing w:val="20"/>
          <w:szCs w:val="26"/>
          <w:lang w:val="en-GB"/>
        </w:rPr>
        <w:t>個案主管的職責包括：</w:t>
      </w:r>
    </w:p>
    <w:p w14:paraId="31A2B20A" w14:textId="77777777" w:rsidR="00EC649C" w:rsidRPr="003468BB" w:rsidRDefault="00EC649C" w:rsidP="00313CBD">
      <w:pPr>
        <w:widowControl/>
        <w:numPr>
          <w:ilvl w:val="0"/>
          <w:numId w:val="11"/>
        </w:numPr>
        <w:tabs>
          <w:tab w:val="clear" w:pos="720"/>
          <w:tab w:val="num" w:pos="1200"/>
        </w:tabs>
        <w:overflowPunct w:val="0"/>
        <w:spacing w:after="200" w:line="276" w:lineRule="auto"/>
        <w:ind w:left="1200"/>
        <w:jc w:val="both"/>
        <w:rPr>
          <w:rFonts w:eastAsia="新細明體"/>
          <w:spacing w:val="20"/>
          <w:szCs w:val="26"/>
          <w:lang w:val="en-GB"/>
        </w:rPr>
      </w:pPr>
      <w:r w:rsidRPr="003468BB">
        <w:rPr>
          <w:rFonts w:eastAsia="新細明體" w:hint="eastAsia"/>
          <w:spacing w:val="20"/>
          <w:szCs w:val="26"/>
          <w:lang w:val="en-GB"/>
        </w:rPr>
        <w:t>協助有關兒童及其父母／監護人／照顧者為個案處理的各個階段／有關工作做好準備，以減輕他們的焦慮，並取得他們的合作；</w:t>
      </w:r>
    </w:p>
    <w:p w14:paraId="4994FC0E" w14:textId="39EB7919" w:rsidR="00EC649C" w:rsidRPr="003468BB" w:rsidRDefault="00EC649C" w:rsidP="00313CBD">
      <w:pPr>
        <w:widowControl/>
        <w:numPr>
          <w:ilvl w:val="0"/>
          <w:numId w:val="11"/>
        </w:numPr>
        <w:tabs>
          <w:tab w:val="clear" w:pos="720"/>
          <w:tab w:val="num" w:pos="1200"/>
        </w:tabs>
        <w:overflowPunct w:val="0"/>
        <w:spacing w:after="200" w:line="276" w:lineRule="auto"/>
        <w:ind w:left="1200"/>
        <w:jc w:val="both"/>
        <w:rPr>
          <w:rFonts w:eastAsia="新細明體"/>
          <w:spacing w:val="20"/>
          <w:szCs w:val="26"/>
          <w:lang w:val="en-GB"/>
        </w:rPr>
      </w:pPr>
      <w:r w:rsidRPr="003468BB">
        <w:rPr>
          <w:rFonts w:eastAsia="新細明體" w:hint="eastAsia"/>
          <w:spacing w:val="20"/>
          <w:szCs w:val="26"/>
          <w:lang w:val="en-GB"/>
        </w:rPr>
        <w:t>向其他</w:t>
      </w:r>
      <w:r w:rsidR="00D9781F" w:rsidRPr="003468BB">
        <w:rPr>
          <w:rFonts w:eastAsia="新細明體" w:hint="eastAsia"/>
          <w:spacing w:val="20"/>
          <w:szCs w:val="26"/>
          <w:lang w:val="en-GB" w:eastAsia="zh-HK"/>
        </w:rPr>
        <w:t>有</w:t>
      </w:r>
      <w:r w:rsidR="00D9781F" w:rsidRPr="003468BB">
        <w:rPr>
          <w:rFonts w:eastAsia="新細明體" w:hint="eastAsia"/>
          <w:spacing w:val="20"/>
          <w:szCs w:val="26"/>
          <w:lang w:val="en-GB"/>
        </w:rPr>
        <w:t>關</w:t>
      </w:r>
      <w:r w:rsidR="00D9781F" w:rsidRPr="003468BB">
        <w:rPr>
          <w:rFonts w:eastAsia="新細明體" w:hint="eastAsia"/>
          <w:spacing w:val="20"/>
          <w:szCs w:val="26"/>
          <w:lang w:val="en-GB" w:eastAsia="zh-HK"/>
        </w:rPr>
        <w:t>工作</w:t>
      </w:r>
      <w:r w:rsidRPr="003468BB">
        <w:rPr>
          <w:rFonts w:eastAsia="新細明體" w:hint="eastAsia"/>
          <w:spacing w:val="20"/>
          <w:szCs w:val="26"/>
          <w:lang w:val="en-GB"/>
        </w:rPr>
        <w:t>人員</w:t>
      </w:r>
      <w:r w:rsidR="006C21EB" w:rsidRPr="003468BB">
        <w:rPr>
          <w:rFonts w:eastAsia="新細明體" w:hint="eastAsia"/>
          <w:spacing w:val="20"/>
          <w:szCs w:val="26"/>
          <w:lang w:val="en-GB" w:eastAsia="zh-HK"/>
        </w:rPr>
        <w:t>搜</w:t>
      </w:r>
      <w:r w:rsidRPr="003468BB">
        <w:rPr>
          <w:rFonts w:eastAsia="新細明體" w:hint="eastAsia"/>
          <w:spacing w:val="20"/>
          <w:szCs w:val="26"/>
          <w:lang w:val="en-GB"/>
        </w:rPr>
        <w:t>集相關的資料；</w:t>
      </w:r>
    </w:p>
    <w:p w14:paraId="7396776E" w14:textId="77777777" w:rsidR="00EC649C" w:rsidRPr="003468BB" w:rsidRDefault="00EC649C" w:rsidP="00313CBD">
      <w:pPr>
        <w:widowControl/>
        <w:numPr>
          <w:ilvl w:val="0"/>
          <w:numId w:val="11"/>
        </w:numPr>
        <w:tabs>
          <w:tab w:val="clear" w:pos="720"/>
          <w:tab w:val="num" w:pos="1200"/>
        </w:tabs>
        <w:overflowPunct w:val="0"/>
        <w:spacing w:after="200" w:line="276" w:lineRule="auto"/>
        <w:ind w:left="1200"/>
        <w:jc w:val="both"/>
        <w:rPr>
          <w:rFonts w:eastAsia="新細明體"/>
          <w:spacing w:val="20"/>
          <w:szCs w:val="26"/>
          <w:lang w:val="en-GB"/>
        </w:rPr>
      </w:pPr>
      <w:r w:rsidRPr="003468BB">
        <w:rPr>
          <w:rFonts w:eastAsia="新細明體" w:hint="eastAsia"/>
          <w:spacing w:val="20"/>
          <w:szCs w:val="26"/>
          <w:lang w:val="en-GB"/>
        </w:rPr>
        <w:t>有需要時，盡快轉介有關兒童及其家人至相關服務單位接受服務；</w:t>
      </w:r>
    </w:p>
    <w:p w14:paraId="6E70A8B3" w14:textId="18D2B83A" w:rsidR="00EC649C" w:rsidRPr="003468BB" w:rsidRDefault="00EC649C" w:rsidP="00313CBD">
      <w:pPr>
        <w:widowControl/>
        <w:numPr>
          <w:ilvl w:val="0"/>
          <w:numId w:val="11"/>
        </w:numPr>
        <w:tabs>
          <w:tab w:val="clear" w:pos="720"/>
          <w:tab w:val="num" w:pos="1200"/>
        </w:tabs>
        <w:overflowPunct w:val="0"/>
        <w:spacing w:after="200" w:line="276" w:lineRule="auto"/>
        <w:ind w:left="1200"/>
        <w:jc w:val="both"/>
        <w:rPr>
          <w:rFonts w:eastAsia="新細明體"/>
          <w:spacing w:val="20"/>
          <w:szCs w:val="26"/>
          <w:lang w:val="en-GB"/>
        </w:rPr>
      </w:pPr>
      <w:r w:rsidRPr="003468BB">
        <w:rPr>
          <w:rFonts w:eastAsia="新細明體" w:hint="eastAsia"/>
          <w:spacing w:val="20"/>
          <w:szCs w:val="26"/>
          <w:lang w:val="en-GB"/>
        </w:rPr>
        <w:t>按需要知道的原則，與其他</w:t>
      </w:r>
      <w:r w:rsidR="00342146" w:rsidRPr="003468BB">
        <w:rPr>
          <w:rFonts w:eastAsia="新細明體" w:hint="eastAsia"/>
          <w:spacing w:val="20"/>
          <w:szCs w:val="26"/>
          <w:lang w:val="en-GB" w:eastAsia="zh-HK"/>
        </w:rPr>
        <w:t>有關</w:t>
      </w:r>
      <w:r w:rsidR="00D9781F" w:rsidRPr="003468BB">
        <w:rPr>
          <w:rFonts w:eastAsia="新細明體" w:hint="eastAsia"/>
          <w:spacing w:val="20"/>
          <w:szCs w:val="26"/>
          <w:lang w:val="en-GB" w:eastAsia="zh-HK"/>
        </w:rPr>
        <w:t>工作</w:t>
      </w:r>
      <w:r w:rsidRPr="003468BB">
        <w:rPr>
          <w:rFonts w:eastAsia="新細明體" w:hint="eastAsia"/>
          <w:spacing w:val="20"/>
          <w:szCs w:val="26"/>
          <w:lang w:val="en-GB"/>
        </w:rPr>
        <w:t>人員共用相關的資料</w:t>
      </w:r>
      <w:r w:rsidR="00810509" w:rsidRPr="003468BB">
        <w:rPr>
          <w:rFonts w:eastAsia="新細明體" w:hint="eastAsia"/>
          <w:spacing w:val="20"/>
          <w:szCs w:val="26"/>
        </w:rPr>
        <w:t>（</w:t>
      </w:r>
      <w:r w:rsidR="00810509" w:rsidRPr="003468BB">
        <w:rPr>
          <w:rFonts w:eastAsia="新細明體" w:hint="eastAsia"/>
          <w:spacing w:val="20"/>
          <w:szCs w:val="26"/>
          <w:lang w:eastAsia="zh-HK"/>
        </w:rPr>
        <w:t>詳</w:t>
      </w:r>
      <w:r w:rsidR="00810509" w:rsidRPr="003468BB">
        <w:rPr>
          <w:rFonts w:eastAsia="新細明體" w:hint="eastAsia"/>
          <w:spacing w:val="20"/>
          <w:szCs w:val="26"/>
        </w:rPr>
        <w:t>情</w:t>
      </w:r>
      <w:r w:rsidR="00810509" w:rsidRPr="003468BB">
        <w:rPr>
          <w:rFonts w:eastAsia="新細明體" w:hint="eastAsia"/>
          <w:spacing w:val="20"/>
          <w:szCs w:val="26"/>
          <w:lang w:eastAsia="zh-HK"/>
        </w:rPr>
        <w:t>請參閱本指引</w:t>
      </w:r>
      <w:r w:rsidR="00810509" w:rsidRPr="003468BB">
        <w:rPr>
          <w:rFonts w:eastAsia="新細明體" w:hint="eastAsia"/>
          <w:color w:val="0070C0"/>
          <w:spacing w:val="20"/>
          <w:szCs w:val="26"/>
          <w:u w:val="single"/>
          <w:lang w:eastAsia="zh-HK"/>
        </w:rPr>
        <w:t>附件二</w:t>
      </w:r>
      <w:r w:rsidR="00810509" w:rsidRPr="003468BB">
        <w:rPr>
          <w:rFonts w:eastAsia="新細明體" w:hint="eastAsia"/>
          <w:spacing w:val="20"/>
          <w:szCs w:val="26"/>
        </w:rPr>
        <w:t>）</w:t>
      </w:r>
      <w:r w:rsidRPr="003468BB">
        <w:rPr>
          <w:rFonts w:eastAsia="新細明體" w:hint="eastAsia"/>
          <w:spacing w:val="20"/>
          <w:szCs w:val="26"/>
          <w:lang w:val="en-GB"/>
        </w:rPr>
        <w:t>；</w:t>
      </w:r>
    </w:p>
    <w:p w14:paraId="7304D109" w14:textId="3E79AAC2" w:rsidR="00EC649C" w:rsidRPr="003468BB" w:rsidRDefault="00EC649C" w:rsidP="00313CBD">
      <w:pPr>
        <w:widowControl/>
        <w:numPr>
          <w:ilvl w:val="0"/>
          <w:numId w:val="11"/>
        </w:numPr>
        <w:tabs>
          <w:tab w:val="clear" w:pos="720"/>
          <w:tab w:val="num" w:pos="1200"/>
        </w:tabs>
        <w:overflowPunct w:val="0"/>
        <w:spacing w:after="200" w:line="276" w:lineRule="auto"/>
        <w:ind w:left="1200"/>
        <w:jc w:val="both"/>
        <w:rPr>
          <w:rFonts w:eastAsia="新細明體"/>
          <w:spacing w:val="20"/>
          <w:szCs w:val="26"/>
          <w:lang w:val="en-GB"/>
        </w:rPr>
      </w:pPr>
      <w:r w:rsidRPr="003468BB">
        <w:rPr>
          <w:rFonts w:eastAsia="新細明體" w:hint="eastAsia"/>
          <w:spacing w:val="20"/>
          <w:szCs w:val="26"/>
          <w:lang w:val="en-GB"/>
        </w:rPr>
        <w:t>採取</w:t>
      </w:r>
      <w:r w:rsidR="00725691" w:rsidRPr="003468BB">
        <w:rPr>
          <w:rFonts w:eastAsia="新細明體" w:hint="eastAsia"/>
          <w:spacing w:val="20"/>
          <w:szCs w:val="26"/>
          <w:lang w:val="en-GB"/>
        </w:rPr>
        <w:t>或聯</w:t>
      </w:r>
      <w:r w:rsidR="00725691" w:rsidRPr="003468BB">
        <w:rPr>
          <w:rFonts w:eastAsia="新細明體" w:hint="eastAsia"/>
          <w:spacing w:val="20"/>
          <w:szCs w:val="26"/>
          <w:lang w:val="en-GB" w:eastAsia="zh-HK"/>
        </w:rPr>
        <w:t>繫</w:t>
      </w:r>
      <w:r w:rsidR="00725691" w:rsidRPr="003468BB">
        <w:rPr>
          <w:rFonts w:eastAsia="新細明體" w:hint="eastAsia"/>
          <w:spacing w:val="20"/>
          <w:szCs w:val="26"/>
          <w:lang w:val="en-GB"/>
        </w:rPr>
        <w:t>相關部門／</w:t>
      </w:r>
      <w:r w:rsidR="00725691" w:rsidRPr="003468BB">
        <w:rPr>
          <w:rFonts w:eastAsia="新細明體" w:hint="eastAsia"/>
          <w:spacing w:val="20"/>
          <w:szCs w:val="26"/>
          <w:lang w:val="en-GB" w:eastAsia="zh-HK"/>
        </w:rPr>
        <w:t>工作人員</w:t>
      </w:r>
      <w:r w:rsidR="00725691" w:rsidRPr="003468BB">
        <w:rPr>
          <w:rFonts w:eastAsia="新細明體" w:hint="eastAsia"/>
          <w:spacing w:val="20"/>
          <w:szCs w:val="26"/>
          <w:lang w:val="en-GB"/>
        </w:rPr>
        <w:t>以採取</w:t>
      </w:r>
      <w:r w:rsidRPr="003468BB">
        <w:rPr>
          <w:rFonts w:eastAsia="新細明體" w:hint="eastAsia"/>
          <w:spacing w:val="20"/>
          <w:szCs w:val="26"/>
          <w:lang w:val="en-GB"/>
        </w:rPr>
        <w:t>所需的行動，包括申請法庭命令，以保障有關兒童的即時安全及福祉；以及</w:t>
      </w:r>
    </w:p>
    <w:p w14:paraId="1AD449C5" w14:textId="77777777" w:rsidR="00EC649C" w:rsidRPr="003468BB" w:rsidRDefault="00EC649C" w:rsidP="00313CBD">
      <w:pPr>
        <w:widowControl/>
        <w:numPr>
          <w:ilvl w:val="0"/>
          <w:numId w:val="11"/>
        </w:numPr>
        <w:tabs>
          <w:tab w:val="clear" w:pos="720"/>
          <w:tab w:val="num" w:pos="1200"/>
        </w:tabs>
        <w:overflowPunct w:val="0"/>
        <w:spacing w:afterLines="50" w:after="120" w:line="276" w:lineRule="auto"/>
        <w:ind w:left="1202"/>
        <w:jc w:val="both"/>
        <w:rPr>
          <w:rFonts w:eastAsia="新細明體"/>
          <w:spacing w:val="20"/>
          <w:szCs w:val="26"/>
          <w:lang w:val="en-GB"/>
        </w:rPr>
      </w:pPr>
      <w:r w:rsidRPr="003468BB">
        <w:rPr>
          <w:rFonts w:eastAsia="新細明體" w:hint="eastAsia"/>
          <w:spacing w:val="20"/>
          <w:szCs w:val="26"/>
          <w:lang w:val="en-GB"/>
        </w:rPr>
        <w:t>確保妥善協調各負責調查／跟進個案的工作人員所採取的行動。</w:t>
      </w:r>
    </w:p>
    <w:p w14:paraId="5D1EDC03" w14:textId="77777777" w:rsidR="00EC649C" w:rsidRPr="003468BB" w:rsidRDefault="00EC649C" w:rsidP="000803AA">
      <w:pPr>
        <w:widowControl/>
        <w:numPr>
          <w:ilvl w:val="0"/>
          <w:numId w:val="109"/>
        </w:numPr>
        <w:overflowPunct w:val="0"/>
        <w:snapToGrid w:val="0"/>
        <w:spacing w:beforeLines="100" w:before="240" w:afterLines="100" w:after="240" w:line="276" w:lineRule="auto"/>
        <w:ind w:left="482" w:hanging="482"/>
        <w:jc w:val="both"/>
        <w:rPr>
          <w:rFonts w:eastAsia="新細明體"/>
          <w:spacing w:val="20"/>
          <w:szCs w:val="26"/>
          <w:lang w:val="en-GB"/>
        </w:rPr>
      </w:pPr>
      <w:r w:rsidRPr="003468BB">
        <w:rPr>
          <w:rFonts w:eastAsia="新細明體" w:hint="eastAsia"/>
          <w:spacing w:val="20"/>
          <w:szCs w:val="26"/>
          <w:lang w:val="en-GB"/>
        </w:rPr>
        <w:lastRenderedPageBreak/>
        <w:t>其他有關專業人士的職責包括：</w:t>
      </w:r>
    </w:p>
    <w:p w14:paraId="03EB49F1" w14:textId="77777777" w:rsidR="00EC649C" w:rsidRPr="003468BB" w:rsidRDefault="00EC649C" w:rsidP="000803AA">
      <w:pPr>
        <w:widowControl/>
        <w:numPr>
          <w:ilvl w:val="0"/>
          <w:numId w:val="111"/>
        </w:numPr>
        <w:overflowPunct w:val="0"/>
        <w:spacing w:afterLines="50" w:after="120" w:line="276" w:lineRule="auto"/>
        <w:jc w:val="both"/>
        <w:rPr>
          <w:rFonts w:eastAsia="新細明體"/>
          <w:spacing w:val="20"/>
          <w:szCs w:val="26"/>
          <w:lang w:val="en-GB"/>
        </w:rPr>
      </w:pPr>
      <w:r w:rsidRPr="003468BB">
        <w:rPr>
          <w:rFonts w:eastAsia="新細明體" w:hint="eastAsia"/>
          <w:spacing w:val="20"/>
          <w:szCs w:val="26"/>
          <w:lang w:val="en-GB"/>
        </w:rPr>
        <w:t>在接觸可能受虐待／傷害的兒童後，按需要把個案</w:t>
      </w:r>
      <w:r w:rsidR="009E3784" w:rsidRPr="003468BB">
        <w:rPr>
          <w:rFonts w:eastAsia="新細明體" w:hint="eastAsia"/>
          <w:spacing w:val="20"/>
          <w:szCs w:val="26"/>
          <w:lang w:val="en-GB" w:eastAsia="zh-HK"/>
        </w:rPr>
        <w:t>通報</w:t>
      </w:r>
      <w:r w:rsidRPr="003468BB">
        <w:rPr>
          <w:rFonts w:eastAsia="新細明體" w:hint="eastAsia"/>
          <w:spacing w:val="20"/>
          <w:szCs w:val="26"/>
          <w:lang w:val="en-GB"/>
        </w:rPr>
        <w:t>至適當的社會服務單位跟進（有關</w:t>
      </w:r>
      <w:r w:rsidR="009E3784" w:rsidRPr="003468BB">
        <w:rPr>
          <w:rFonts w:eastAsia="新細明體" w:hint="eastAsia"/>
          <w:spacing w:val="20"/>
          <w:szCs w:val="26"/>
          <w:lang w:val="en-GB" w:eastAsia="zh-HK"/>
        </w:rPr>
        <w:t>通報及</w:t>
      </w:r>
      <w:r w:rsidRPr="003468BB">
        <w:rPr>
          <w:rFonts w:eastAsia="新細明體" w:hint="eastAsia"/>
          <w:spacing w:val="20"/>
          <w:szCs w:val="26"/>
          <w:lang w:val="en-GB"/>
        </w:rPr>
        <w:t>初步評估，請參閱</w:t>
      </w:r>
      <w:r w:rsidR="009E3784" w:rsidRPr="003468BB">
        <w:rPr>
          <w:rFonts w:eastAsia="新細明體" w:hint="eastAsia"/>
          <w:spacing w:val="20"/>
          <w:szCs w:val="26"/>
          <w:lang w:val="en-GB" w:eastAsia="zh-HK"/>
        </w:rPr>
        <w:t>本指引</w:t>
      </w:r>
      <w:r w:rsidRPr="003468BB">
        <w:rPr>
          <w:rFonts w:eastAsia="新細明體" w:hint="eastAsia"/>
          <w:color w:val="0070C0"/>
          <w:spacing w:val="20"/>
          <w:szCs w:val="26"/>
          <w:u w:val="single"/>
          <w:lang w:val="en-GB"/>
        </w:rPr>
        <w:t>第</w:t>
      </w:r>
      <w:r w:rsidR="009E3784" w:rsidRPr="003468BB">
        <w:rPr>
          <w:rFonts w:eastAsia="新細明體" w:hint="eastAsia"/>
          <w:color w:val="0070C0"/>
          <w:spacing w:val="20"/>
          <w:szCs w:val="26"/>
          <w:u w:val="single"/>
          <w:lang w:val="en-GB" w:eastAsia="zh-HK"/>
        </w:rPr>
        <w:t>四及</w:t>
      </w:r>
      <w:r w:rsidR="00D36D9F" w:rsidRPr="003468BB">
        <w:rPr>
          <w:rFonts w:eastAsia="新細明體" w:hint="eastAsia"/>
          <w:color w:val="0070C0"/>
          <w:spacing w:val="20"/>
          <w:szCs w:val="26"/>
          <w:u w:val="single"/>
          <w:lang w:val="en-GB" w:eastAsia="zh-HK"/>
        </w:rPr>
        <w:t>五</w:t>
      </w:r>
      <w:r w:rsidRPr="003468BB">
        <w:rPr>
          <w:rFonts w:eastAsia="新細明體" w:hint="eastAsia"/>
          <w:color w:val="0070C0"/>
          <w:spacing w:val="20"/>
          <w:szCs w:val="26"/>
          <w:u w:val="single"/>
          <w:lang w:val="en-GB"/>
        </w:rPr>
        <w:t>章</w:t>
      </w:r>
      <w:r w:rsidRPr="003468BB">
        <w:rPr>
          <w:rFonts w:eastAsia="新細明體" w:hint="eastAsia"/>
          <w:spacing w:val="20"/>
          <w:szCs w:val="26"/>
          <w:lang w:val="en-GB"/>
        </w:rPr>
        <w:t>）；</w:t>
      </w:r>
    </w:p>
    <w:p w14:paraId="748056C6" w14:textId="5F50D672" w:rsidR="00EC649C" w:rsidRPr="003468BB" w:rsidRDefault="00EC649C" w:rsidP="000803AA">
      <w:pPr>
        <w:widowControl/>
        <w:numPr>
          <w:ilvl w:val="0"/>
          <w:numId w:val="111"/>
        </w:numPr>
        <w:overflowPunct w:val="0"/>
        <w:spacing w:afterLines="50" w:after="120" w:line="276" w:lineRule="auto"/>
        <w:ind w:left="1202"/>
        <w:jc w:val="both"/>
        <w:rPr>
          <w:rFonts w:eastAsia="新細明體"/>
          <w:spacing w:val="20"/>
          <w:szCs w:val="26"/>
          <w:lang w:val="en-GB"/>
        </w:rPr>
      </w:pPr>
      <w:r w:rsidRPr="003468BB">
        <w:rPr>
          <w:rFonts w:eastAsia="新細明體" w:hint="eastAsia"/>
          <w:spacing w:val="20"/>
          <w:szCs w:val="26"/>
          <w:lang w:val="en-GB"/>
        </w:rPr>
        <w:t>按需要知道的原則，與個案主管及其他</w:t>
      </w:r>
      <w:r w:rsidR="00D9781F" w:rsidRPr="003468BB">
        <w:rPr>
          <w:rFonts w:eastAsia="新細明體" w:hint="eastAsia"/>
          <w:spacing w:val="20"/>
          <w:szCs w:val="26"/>
          <w:lang w:val="en-GB" w:eastAsia="zh-HK"/>
        </w:rPr>
        <w:t>工作</w:t>
      </w:r>
      <w:r w:rsidRPr="003468BB">
        <w:rPr>
          <w:rFonts w:eastAsia="新細明體" w:hint="eastAsia"/>
          <w:spacing w:val="20"/>
          <w:szCs w:val="26"/>
          <w:lang w:val="en-GB"/>
        </w:rPr>
        <w:t>人員共用相關的資料，以便個案主管能妥善協調由不同</w:t>
      </w:r>
      <w:r w:rsidR="00342146" w:rsidRPr="003468BB">
        <w:rPr>
          <w:rFonts w:eastAsia="新細明體" w:hint="eastAsia"/>
          <w:spacing w:val="20"/>
          <w:szCs w:val="26"/>
          <w:lang w:val="en-GB" w:eastAsia="zh-HK"/>
        </w:rPr>
        <w:t>工作</w:t>
      </w:r>
      <w:r w:rsidRPr="003468BB">
        <w:rPr>
          <w:rFonts w:eastAsia="新細明體" w:hint="eastAsia"/>
          <w:spacing w:val="20"/>
          <w:szCs w:val="26"/>
          <w:lang w:val="en-GB"/>
        </w:rPr>
        <w:t>人員提供的介入服務；</w:t>
      </w:r>
    </w:p>
    <w:p w14:paraId="7A8DDAEB" w14:textId="29ECB7B7" w:rsidR="00EC649C" w:rsidRPr="003468BB" w:rsidRDefault="00EC649C" w:rsidP="000803AA">
      <w:pPr>
        <w:widowControl/>
        <w:numPr>
          <w:ilvl w:val="0"/>
          <w:numId w:val="111"/>
        </w:numPr>
        <w:overflowPunct w:val="0"/>
        <w:spacing w:afterLines="50" w:after="120" w:line="276" w:lineRule="auto"/>
        <w:ind w:left="1202"/>
        <w:jc w:val="both"/>
        <w:rPr>
          <w:rFonts w:eastAsia="新細明體"/>
          <w:spacing w:val="20"/>
          <w:szCs w:val="26"/>
          <w:lang w:val="en-GB"/>
        </w:rPr>
      </w:pPr>
      <w:r w:rsidRPr="003468BB">
        <w:rPr>
          <w:rFonts w:eastAsia="新細明體" w:hint="eastAsia"/>
          <w:spacing w:val="20"/>
          <w:szCs w:val="26"/>
          <w:lang w:val="en-GB"/>
        </w:rPr>
        <w:t>在個案處理的過程中，主動向個案主管及其他有關</w:t>
      </w:r>
      <w:r w:rsidR="00D9781F" w:rsidRPr="003468BB">
        <w:rPr>
          <w:rFonts w:eastAsia="新細明體" w:hint="eastAsia"/>
          <w:spacing w:val="20"/>
          <w:szCs w:val="26"/>
          <w:lang w:val="en-GB" w:eastAsia="zh-HK"/>
        </w:rPr>
        <w:t>工作</w:t>
      </w:r>
      <w:r w:rsidRPr="003468BB">
        <w:rPr>
          <w:rFonts w:eastAsia="新細明體" w:hint="eastAsia"/>
          <w:spacing w:val="20"/>
          <w:szCs w:val="26"/>
          <w:lang w:val="en-GB"/>
        </w:rPr>
        <w:t>人</w:t>
      </w:r>
      <w:r w:rsidR="00D9781F" w:rsidRPr="003468BB">
        <w:rPr>
          <w:rFonts w:eastAsia="新細明體" w:hint="eastAsia"/>
          <w:spacing w:val="20"/>
          <w:szCs w:val="26"/>
          <w:lang w:val="en-GB" w:eastAsia="zh-HK"/>
        </w:rPr>
        <w:t>員</w:t>
      </w:r>
      <w:r w:rsidRPr="003468BB">
        <w:rPr>
          <w:rFonts w:eastAsia="新細明體" w:hint="eastAsia"/>
          <w:spacing w:val="20"/>
          <w:szCs w:val="26"/>
          <w:lang w:val="en-GB"/>
        </w:rPr>
        <w:t>提供重要的觀察或提出可能需要處理的問題，共同商討處理的策略和方式，以確保兒童及其家庭獲得所需協助。</w:t>
      </w:r>
    </w:p>
    <w:p w14:paraId="2F146647" w14:textId="77777777" w:rsidR="00EC649C" w:rsidRPr="003468BB" w:rsidRDefault="00EC649C" w:rsidP="00EC649C">
      <w:pPr>
        <w:overflowPunct w:val="0"/>
        <w:spacing w:line="276" w:lineRule="auto"/>
        <w:jc w:val="both"/>
        <w:rPr>
          <w:rFonts w:eastAsia="新細明體"/>
          <w:spacing w:val="20"/>
          <w:szCs w:val="26"/>
          <w:lang w:val="en-GB"/>
        </w:rPr>
      </w:pPr>
    </w:p>
    <w:p w14:paraId="3CA483D7" w14:textId="77777777" w:rsidR="00EC649C" w:rsidRPr="003468BB" w:rsidRDefault="00EC649C" w:rsidP="00EC649C">
      <w:pPr>
        <w:overflowPunct w:val="0"/>
        <w:jc w:val="both"/>
        <w:rPr>
          <w:rFonts w:eastAsia="新細明體"/>
          <w:spacing w:val="20"/>
          <w:szCs w:val="24"/>
        </w:rPr>
      </w:pPr>
    </w:p>
    <w:p w14:paraId="0E62A4FA" w14:textId="77777777" w:rsidR="0047456C" w:rsidRPr="003468BB" w:rsidRDefault="0047456C">
      <w:pPr>
        <w:widowControl/>
        <w:rPr>
          <w:rFonts w:eastAsia="新細明體"/>
          <w:spacing w:val="20"/>
          <w:szCs w:val="26"/>
        </w:rPr>
      </w:pPr>
      <w:r w:rsidRPr="003468BB">
        <w:rPr>
          <w:rFonts w:eastAsia="新細明體"/>
          <w:spacing w:val="20"/>
          <w:szCs w:val="26"/>
        </w:rPr>
        <w:br w:type="page"/>
      </w:r>
    </w:p>
    <w:p w14:paraId="795FC470" w14:textId="5CFDAEAF" w:rsidR="0047456C" w:rsidRPr="003468BB" w:rsidRDefault="0047456C" w:rsidP="0047456C">
      <w:pPr>
        <w:overflowPunct w:val="0"/>
        <w:jc w:val="both"/>
        <w:rPr>
          <w:rFonts w:eastAsia="新細明體"/>
          <w:b/>
          <w:spacing w:val="20"/>
          <w:szCs w:val="26"/>
        </w:rPr>
      </w:pPr>
      <w:r w:rsidRPr="003468BB">
        <w:rPr>
          <w:rFonts w:eastAsia="新細明體" w:hint="eastAsia"/>
          <w:b/>
          <w:spacing w:val="20"/>
          <w:szCs w:val="26"/>
        </w:rPr>
        <w:lastRenderedPageBreak/>
        <w:t>流程圖一：識別及通報懷疑虐兒個案</w:t>
      </w:r>
    </w:p>
    <w:p w14:paraId="69FFF0AD" w14:textId="77777777" w:rsidR="0047456C" w:rsidRPr="003468BB" w:rsidRDefault="0047456C" w:rsidP="0047456C">
      <w:pPr>
        <w:overflowPunct w:val="0"/>
        <w:spacing w:beforeLines="100" w:before="240"/>
        <w:jc w:val="both"/>
        <w:rPr>
          <w:rFonts w:eastAsia="新細明體"/>
          <w:spacing w:val="20"/>
          <w:szCs w:val="24"/>
        </w:rPr>
      </w:pPr>
    </w:p>
    <w:p w14:paraId="1AC0FD95" w14:textId="77777777" w:rsidR="0047456C" w:rsidRPr="003468BB" w:rsidRDefault="0047456C" w:rsidP="0047456C">
      <w:pPr>
        <w:overflowPunct w:val="0"/>
        <w:spacing w:beforeLines="100" w:before="240"/>
        <w:jc w:val="both"/>
        <w:rPr>
          <w:rFonts w:eastAsia="新細明體"/>
          <w:spacing w:val="20"/>
          <w:szCs w:val="26"/>
        </w:rPr>
      </w:pPr>
      <w:r w:rsidRPr="003468BB">
        <w:rPr>
          <w:rFonts w:eastAsia="新細明體" w:hint="eastAsia"/>
          <w:noProof/>
          <w:spacing w:val="20"/>
          <w:szCs w:val="26"/>
        </w:rPr>
        <mc:AlternateContent>
          <mc:Choice Requires="wps">
            <w:drawing>
              <wp:anchor distT="0" distB="0" distL="114300" distR="114300" simplePos="0" relativeHeight="251542016" behindDoc="0" locked="0" layoutInCell="1" allowOverlap="1" wp14:anchorId="7D135459" wp14:editId="1F49DCA2">
                <wp:simplePos x="0" y="0"/>
                <wp:positionH relativeFrom="column">
                  <wp:posOffset>914400</wp:posOffset>
                </wp:positionH>
                <wp:positionV relativeFrom="paragraph">
                  <wp:posOffset>14605</wp:posOffset>
                </wp:positionV>
                <wp:extent cx="3157220" cy="577603"/>
                <wp:effectExtent l="0" t="0" r="24130" b="13335"/>
                <wp:wrapNone/>
                <wp:docPr id="9" name="文字方塊 9"/>
                <wp:cNvGraphicFramePr/>
                <a:graphic xmlns:a="http://schemas.openxmlformats.org/drawingml/2006/main">
                  <a:graphicData uri="http://schemas.microsoft.com/office/word/2010/wordprocessingShape">
                    <wps:wsp>
                      <wps:cNvSpPr txBox="1"/>
                      <wps:spPr>
                        <a:xfrm>
                          <a:off x="0" y="0"/>
                          <a:ext cx="3157220" cy="577603"/>
                        </a:xfrm>
                        <a:prstGeom prst="rect">
                          <a:avLst/>
                        </a:prstGeom>
                        <a:solidFill>
                          <a:srgbClr val="FFFF99"/>
                        </a:solidFill>
                        <a:ln w="6350">
                          <a:solidFill>
                            <a:prstClr val="black"/>
                          </a:solidFill>
                        </a:ln>
                        <a:effectLst/>
                      </wps:spPr>
                      <wps:txbx>
                        <w:txbxContent>
                          <w:p w14:paraId="34020E41" w14:textId="78133A27" w:rsidR="00124236" w:rsidRPr="006C21EB" w:rsidRDefault="00124236" w:rsidP="0047456C">
                            <w:pPr>
                              <w:snapToGrid w:val="0"/>
                              <w:jc w:val="center"/>
                              <w:rPr>
                                <w:rFonts w:eastAsia="新細明體"/>
                                <w:spacing w:val="20"/>
                                <w:sz w:val="24"/>
                                <w:szCs w:val="20"/>
                              </w:rPr>
                            </w:pPr>
                            <w:r w:rsidRPr="006C21EB">
                              <w:rPr>
                                <w:rFonts w:eastAsia="新細明體" w:hint="eastAsia"/>
                                <w:b/>
                                <w:spacing w:val="20"/>
                                <w:sz w:val="24"/>
                                <w:szCs w:val="20"/>
                              </w:rPr>
                              <w:t>識別</w:t>
                            </w:r>
                            <w:r w:rsidRPr="006C21EB">
                              <w:rPr>
                                <w:rFonts w:eastAsia="新細明體" w:hint="eastAsia"/>
                                <w:spacing w:val="20"/>
                                <w:sz w:val="24"/>
                                <w:szCs w:val="20"/>
                              </w:rPr>
                              <w:t>可能受到虐待的兒童</w:t>
                            </w:r>
                          </w:p>
                          <w:p w14:paraId="4DE9A44F" w14:textId="77777777" w:rsidR="00124236" w:rsidRPr="006C21EB" w:rsidRDefault="00124236" w:rsidP="0047456C">
                            <w:pPr>
                              <w:jc w:val="center"/>
                              <w:rPr>
                                <w:sz w:val="24"/>
                                <w:szCs w:val="20"/>
                              </w:rPr>
                            </w:pPr>
                            <w:r w:rsidRPr="006C21EB">
                              <w:rPr>
                                <w:rFonts w:ascii="Dotum" w:eastAsia="Dotum" w:hAnsi="Dotum" w:hint="eastAsia"/>
                                <w:spacing w:val="20"/>
                                <w:sz w:val="24"/>
                                <w:szCs w:val="20"/>
                              </w:rPr>
                              <w:t>［</w:t>
                            </w:r>
                            <w:r w:rsidRPr="006C21EB">
                              <w:rPr>
                                <w:rFonts w:eastAsia="新細明體" w:hint="eastAsia"/>
                                <w:spacing w:val="20"/>
                                <w:sz w:val="24"/>
                                <w:szCs w:val="20"/>
                              </w:rPr>
                              <w:t>有關徵象請參考本指引</w:t>
                            </w:r>
                            <w:r w:rsidRPr="006C21EB">
                              <w:rPr>
                                <w:rFonts w:eastAsia="新細明體" w:hint="eastAsia"/>
                                <w:color w:val="0070C0"/>
                                <w:spacing w:val="20"/>
                                <w:sz w:val="24"/>
                                <w:szCs w:val="20"/>
                                <w:u w:val="single"/>
                              </w:rPr>
                              <w:t>第四章</w:t>
                            </w:r>
                            <w:r w:rsidRPr="006C21EB">
                              <w:rPr>
                                <w:rFonts w:ascii="Dotum" w:eastAsia="Dotum" w:hAnsi="Dotum" w:hint="eastAsia"/>
                                <w:spacing w:val="20"/>
                                <w:sz w:val="24"/>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35459" id="文字方塊 9" o:spid="_x0000_s1030" type="#_x0000_t202" style="position:absolute;left:0;text-align:left;margin-left:1in;margin-top:1.15pt;width:248.6pt;height:45.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" fillcolor="#ff9" strokeweight=".5pt">
                <v:textbox>
                  <w:txbxContent>
                    <w:p w14:paraId="34020E41" w14:textId="78133A27" w:rsidR="00124236" w:rsidRPr="006C21EB" w:rsidRDefault="00124236" w:rsidP="0047456C">
                      <w:pPr>
                        <w:snapToGrid w:val="0"/>
                        <w:jc w:val="center"/>
                        <w:rPr>
                          <w:rFonts w:eastAsia="新細明體"/>
                          <w:spacing w:val="20"/>
                          <w:sz w:val="24"/>
                          <w:szCs w:val="20"/>
                        </w:rPr>
                      </w:pPr>
                      <w:r w:rsidRPr="006C21EB">
                        <w:rPr>
                          <w:rFonts w:eastAsia="新細明體" w:hint="eastAsia"/>
                          <w:b/>
                          <w:spacing w:val="20"/>
                          <w:sz w:val="24"/>
                          <w:szCs w:val="20"/>
                        </w:rPr>
                        <w:t>識別</w:t>
                      </w:r>
                      <w:r w:rsidRPr="006C21EB">
                        <w:rPr>
                          <w:rFonts w:eastAsia="新細明體" w:hint="eastAsia"/>
                          <w:spacing w:val="20"/>
                          <w:sz w:val="24"/>
                          <w:szCs w:val="20"/>
                        </w:rPr>
                        <w:t>可能受到虐待的兒童</w:t>
                      </w:r>
                    </w:p>
                    <w:p w14:paraId="4DE9A44F" w14:textId="77777777" w:rsidR="00124236" w:rsidRPr="006C21EB" w:rsidRDefault="00124236" w:rsidP="0047456C">
                      <w:pPr>
                        <w:jc w:val="center"/>
                        <w:rPr>
                          <w:sz w:val="24"/>
                          <w:szCs w:val="20"/>
                        </w:rPr>
                      </w:pPr>
                      <w:r w:rsidRPr="006C21EB">
                        <w:rPr>
                          <w:rFonts w:ascii="Dotum" w:eastAsia="Dotum" w:hAnsi="Dotum" w:hint="eastAsia"/>
                          <w:spacing w:val="20"/>
                          <w:sz w:val="24"/>
                          <w:szCs w:val="20"/>
                        </w:rPr>
                        <w:t>［</w:t>
                      </w:r>
                      <w:r w:rsidRPr="006C21EB">
                        <w:rPr>
                          <w:rFonts w:eastAsia="新細明體" w:hint="eastAsia"/>
                          <w:spacing w:val="20"/>
                          <w:sz w:val="24"/>
                          <w:szCs w:val="20"/>
                        </w:rPr>
                        <w:t>有關徵象請參考本指引</w:t>
                      </w:r>
                      <w:r w:rsidRPr="006C21EB">
                        <w:rPr>
                          <w:rFonts w:eastAsia="新細明體" w:hint="eastAsia"/>
                          <w:color w:val="0070C0"/>
                          <w:spacing w:val="20"/>
                          <w:sz w:val="24"/>
                          <w:szCs w:val="20"/>
                          <w:u w:val="single"/>
                        </w:rPr>
                        <w:t>第四章</w:t>
                      </w:r>
                      <w:r w:rsidRPr="006C21EB">
                        <w:rPr>
                          <w:rFonts w:ascii="Dotum" w:eastAsia="Dotum" w:hAnsi="Dotum" w:hint="eastAsia"/>
                          <w:spacing w:val="20"/>
                          <w:sz w:val="24"/>
                          <w:szCs w:val="20"/>
                        </w:rPr>
                        <w:t>］</w:t>
                      </w:r>
                    </w:p>
                  </w:txbxContent>
                </v:textbox>
              </v:shape>
            </w:pict>
          </mc:Fallback>
        </mc:AlternateContent>
      </w:r>
    </w:p>
    <w:p w14:paraId="78CD03B5" w14:textId="77777777" w:rsidR="0047456C" w:rsidRPr="003468BB" w:rsidRDefault="0047456C" w:rsidP="0047456C">
      <w:pPr>
        <w:widowControl/>
        <w:spacing w:after="200" w:line="276" w:lineRule="auto"/>
        <w:rPr>
          <w:rFonts w:eastAsia="新細明體"/>
          <w:noProof/>
          <w:spacing w:val="20"/>
          <w:szCs w:val="26"/>
        </w:rPr>
      </w:pPr>
    </w:p>
    <w:p w14:paraId="339F9953" w14:textId="2AB14204" w:rsidR="002119BE" w:rsidRPr="003468BB" w:rsidRDefault="006C21EB" w:rsidP="00023AF2">
      <w:pPr>
        <w:widowControl/>
        <w:spacing w:after="200" w:line="276" w:lineRule="auto"/>
        <w:rPr>
          <w:rFonts w:eastAsia="新細明體"/>
          <w:b/>
          <w:spacing w:val="20"/>
          <w:szCs w:val="26"/>
        </w:rPr>
      </w:pPr>
      <w:r w:rsidRPr="003468BB">
        <w:rPr>
          <w:rFonts w:eastAsia="新細明體" w:hint="eastAsia"/>
          <w:noProof/>
          <w:spacing w:val="20"/>
          <w:szCs w:val="26"/>
        </w:rPr>
        <mc:AlternateContent>
          <mc:Choice Requires="wps">
            <w:drawing>
              <wp:anchor distT="0" distB="0" distL="114300" distR="114300" simplePos="0" relativeHeight="251597312" behindDoc="0" locked="0" layoutInCell="1" allowOverlap="1" wp14:anchorId="33D01339" wp14:editId="7DA80CE9">
                <wp:simplePos x="0" y="0"/>
                <wp:positionH relativeFrom="column">
                  <wp:posOffset>1660525</wp:posOffset>
                </wp:positionH>
                <wp:positionV relativeFrom="paragraph">
                  <wp:posOffset>2651125</wp:posOffset>
                </wp:positionV>
                <wp:extent cx="567056" cy="1176867"/>
                <wp:effectExtent l="38100" t="0" r="23495" b="61595"/>
                <wp:wrapNone/>
                <wp:docPr id="258" name="直線單箭頭接點 258"/>
                <wp:cNvGraphicFramePr/>
                <a:graphic xmlns:a="http://schemas.openxmlformats.org/drawingml/2006/main">
                  <a:graphicData uri="http://schemas.microsoft.com/office/word/2010/wordprocessingShape">
                    <wps:wsp>
                      <wps:cNvCnPr/>
                      <wps:spPr>
                        <a:xfrm flipH="1">
                          <a:off x="0" y="0"/>
                          <a:ext cx="567056" cy="117686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AFE2EBF" id="_x0000_t32" coordsize="21600,21600" o:spt="32" o:oned="t" path="m,l21600,21600e" filled="f">
                <v:path arrowok="t" fillok="f" o:connecttype="none"/>
                <o:lock v:ext="edit" shapetype="t"/>
              </v:shapetype>
              <v:shape id="直線單箭頭接點 258" o:spid="_x0000_s1026" type="#_x0000_t32" style="position:absolute;margin-left:130.75pt;margin-top:208.75pt;width:44.65pt;height:92.65pt;flip:x;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">
                <v:stroke endarrow="open"/>
              </v:shape>
            </w:pict>
          </mc:Fallback>
        </mc:AlternateContent>
      </w:r>
      <w:r w:rsidRPr="003468BB">
        <w:rPr>
          <w:rFonts w:eastAsia="新細明體" w:hint="eastAsia"/>
          <w:noProof/>
          <w:spacing w:val="20"/>
          <w:szCs w:val="26"/>
        </w:rPr>
        <mc:AlternateContent>
          <mc:Choice Requires="wps">
            <w:drawing>
              <wp:anchor distT="0" distB="0" distL="114300" distR="114300" simplePos="0" relativeHeight="251535872" behindDoc="0" locked="0" layoutInCell="1" allowOverlap="1" wp14:anchorId="44326EE3" wp14:editId="425A4883">
                <wp:simplePos x="0" y="0"/>
                <wp:positionH relativeFrom="column">
                  <wp:posOffset>-66675</wp:posOffset>
                </wp:positionH>
                <wp:positionV relativeFrom="paragraph">
                  <wp:posOffset>1603375</wp:posOffset>
                </wp:positionV>
                <wp:extent cx="1831975" cy="1895475"/>
                <wp:effectExtent l="0" t="0" r="15875" b="28575"/>
                <wp:wrapNone/>
                <wp:docPr id="52" name="文字方塊 52"/>
                <wp:cNvGraphicFramePr/>
                <a:graphic xmlns:a="http://schemas.openxmlformats.org/drawingml/2006/main">
                  <a:graphicData uri="http://schemas.microsoft.com/office/word/2010/wordprocessingShape">
                    <wps:wsp>
                      <wps:cNvSpPr txBox="1"/>
                      <wps:spPr>
                        <a:xfrm>
                          <a:off x="0" y="0"/>
                          <a:ext cx="1831975" cy="1895475"/>
                        </a:xfrm>
                        <a:prstGeom prst="rect">
                          <a:avLst/>
                        </a:prstGeom>
                        <a:solidFill>
                          <a:sysClr val="window" lastClr="FFFFFF"/>
                        </a:solidFill>
                        <a:ln w="6350">
                          <a:solidFill>
                            <a:prstClr val="black"/>
                          </a:solidFill>
                        </a:ln>
                        <a:effectLst/>
                      </wps:spPr>
                      <wps:txbx>
                        <w:txbxContent>
                          <w:p w14:paraId="60BDF362" w14:textId="77777777" w:rsidR="00124236" w:rsidRPr="006C21EB" w:rsidRDefault="00124236" w:rsidP="006C21EB">
                            <w:pPr>
                              <w:pStyle w:val="ae"/>
                              <w:widowControl/>
                              <w:numPr>
                                <w:ilvl w:val="0"/>
                                <w:numId w:val="118"/>
                              </w:numPr>
                              <w:spacing w:after="200" w:line="276" w:lineRule="auto"/>
                              <w:jc w:val="both"/>
                              <w:rPr>
                                <w:spacing w:val="20"/>
                                <w:sz w:val="24"/>
                                <w:szCs w:val="20"/>
                              </w:rPr>
                            </w:pPr>
                            <w:r w:rsidRPr="006C21EB">
                              <w:rPr>
                                <w:rFonts w:hint="eastAsia"/>
                                <w:spacing w:val="20"/>
                                <w:sz w:val="24"/>
                                <w:szCs w:val="20"/>
                              </w:rPr>
                              <w:t>沒有其他問題需要協助，結束行動；或</w:t>
                            </w:r>
                          </w:p>
                          <w:p w14:paraId="722ED6CF" w14:textId="77777777" w:rsidR="00124236" w:rsidRPr="006C21EB" w:rsidRDefault="00124236" w:rsidP="006C21EB">
                            <w:pPr>
                              <w:pStyle w:val="ae"/>
                              <w:widowControl/>
                              <w:numPr>
                                <w:ilvl w:val="0"/>
                                <w:numId w:val="118"/>
                              </w:numPr>
                              <w:spacing w:after="200" w:line="276" w:lineRule="auto"/>
                              <w:jc w:val="both"/>
                              <w:rPr>
                                <w:spacing w:val="20"/>
                                <w:sz w:val="24"/>
                                <w:szCs w:val="20"/>
                              </w:rPr>
                            </w:pPr>
                            <w:r w:rsidRPr="006C21EB">
                              <w:rPr>
                                <w:rFonts w:hint="eastAsia"/>
                                <w:spacing w:val="20"/>
                                <w:sz w:val="24"/>
                                <w:szCs w:val="20"/>
                              </w:rPr>
                              <w:t>家庭有其他需要，繼續支援</w:t>
                            </w:r>
                            <w:r w:rsidRPr="006C21EB">
                              <w:rPr>
                                <w:rFonts w:eastAsia="新細明體" w:hint="eastAsia"/>
                                <w:spacing w:val="20"/>
                                <w:sz w:val="24"/>
                                <w:szCs w:val="20"/>
                              </w:rPr>
                              <w:t>兒童或其家人</w:t>
                            </w:r>
                            <w:r w:rsidRPr="006C21EB">
                              <w:rPr>
                                <w:rFonts w:hint="eastAsia"/>
                                <w:spacing w:val="20"/>
                                <w:sz w:val="24"/>
                                <w:szCs w:val="20"/>
                              </w:rPr>
                              <w:t>；或轉介予合適的服務單位跟進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26EE3" id="文字方塊 52" o:spid="_x0000_s1031" type="#_x0000_t202" style="position:absolute;margin-left:-5.25pt;margin-top:126.25pt;width:144.25pt;height:149.2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" fillcolor="window" strokeweight=".5pt">
                <v:textbox>
                  <w:txbxContent>
                    <w:p w14:paraId="60BDF362" w14:textId="77777777" w:rsidR="00124236" w:rsidRPr="006C21EB" w:rsidRDefault="00124236" w:rsidP="006C21EB">
                      <w:pPr>
                        <w:pStyle w:val="ae"/>
                        <w:widowControl/>
                        <w:numPr>
                          <w:ilvl w:val="0"/>
                          <w:numId w:val="118"/>
                        </w:numPr>
                        <w:spacing w:after="200" w:line="276" w:lineRule="auto"/>
                        <w:jc w:val="both"/>
                        <w:rPr>
                          <w:spacing w:val="20"/>
                          <w:sz w:val="24"/>
                          <w:szCs w:val="20"/>
                        </w:rPr>
                      </w:pPr>
                      <w:r w:rsidRPr="006C21EB">
                        <w:rPr>
                          <w:rFonts w:hint="eastAsia"/>
                          <w:spacing w:val="20"/>
                          <w:sz w:val="24"/>
                          <w:szCs w:val="20"/>
                        </w:rPr>
                        <w:t>沒有其他問題需要協助，結束行動；或</w:t>
                      </w:r>
                    </w:p>
                    <w:p w14:paraId="722ED6CF" w14:textId="77777777" w:rsidR="00124236" w:rsidRPr="006C21EB" w:rsidRDefault="00124236" w:rsidP="006C21EB">
                      <w:pPr>
                        <w:pStyle w:val="ae"/>
                        <w:widowControl/>
                        <w:numPr>
                          <w:ilvl w:val="0"/>
                          <w:numId w:val="118"/>
                        </w:numPr>
                        <w:spacing w:after="200" w:line="276" w:lineRule="auto"/>
                        <w:jc w:val="both"/>
                        <w:rPr>
                          <w:spacing w:val="20"/>
                          <w:sz w:val="24"/>
                          <w:szCs w:val="20"/>
                        </w:rPr>
                      </w:pPr>
                      <w:r w:rsidRPr="006C21EB">
                        <w:rPr>
                          <w:rFonts w:hint="eastAsia"/>
                          <w:spacing w:val="20"/>
                          <w:sz w:val="24"/>
                          <w:szCs w:val="20"/>
                        </w:rPr>
                        <w:t>家庭有其他需要，繼續支援</w:t>
                      </w:r>
                      <w:r w:rsidRPr="006C21EB">
                        <w:rPr>
                          <w:rFonts w:eastAsia="新細明體" w:hint="eastAsia"/>
                          <w:spacing w:val="20"/>
                          <w:sz w:val="24"/>
                          <w:szCs w:val="20"/>
                        </w:rPr>
                        <w:t>兒童或其家人</w:t>
                      </w:r>
                      <w:r w:rsidRPr="006C21EB">
                        <w:rPr>
                          <w:rFonts w:hint="eastAsia"/>
                          <w:spacing w:val="20"/>
                          <w:sz w:val="24"/>
                          <w:szCs w:val="20"/>
                        </w:rPr>
                        <w:t>；或轉</w:t>
                      </w:r>
                      <w:proofErr w:type="gramStart"/>
                      <w:r w:rsidRPr="006C21EB">
                        <w:rPr>
                          <w:rFonts w:hint="eastAsia"/>
                          <w:spacing w:val="20"/>
                          <w:sz w:val="24"/>
                          <w:szCs w:val="20"/>
                        </w:rPr>
                        <w:t>介</w:t>
                      </w:r>
                      <w:proofErr w:type="gramEnd"/>
                      <w:r w:rsidRPr="006C21EB">
                        <w:rPr>
                          <w:rFonts w:hint="eastAsia"/>
                          <w:spacing w:val="20"/>
                          <w:sz w:val="24"/>
                          <w:szCs w:val="20"/>
                        </w:rPr>
                        <w:t>予合適的服務單位跟進</w:t>
                      </w:r>
                    </w:p>
                  </w:txbxContent>
                </v:textbox>
              </v:shape>
            </w:pict>
          </mc:Fallback>
        </mc:AlternateContent>
      </w:r>
      <w:r w:rsidRPr="003468BB">
        <w:rPr>
          <w:rFonts w:eastAsia="新細明體" w:hint="eastAsia"/>
          <w:noProof/>
          <w:spacing w:val="20"/>
          <w:szCs w:val="26"/>
        </w:rPr>
        <mc:AlternateContent>
          <mc:Choice Requires="wps">
            <w:drawing>
              <wp:anchor distT="0" distB="0" distL="114300" distR="114300" simplePos="0" relativeHeight="251537920" behindDoc="0" locked="0" layoutInCell="1" allowOverlap="1" wp14:anchorId="46AB3F7C" wp14:editId="16C210AD">
                <wp:simplePos x="0" y="0"/>
                <wp:positionH relativeFrom="column">
                  <wp:posOffset>602615</wp:posOffset>
                </wp:positionH>
                <wp:positionV relativeFrom="paragraph">
                  <wp:posOffset>3527425</wp:posOffset>
                </wp:positionV>
                <wp:extent cx="987120" cy="368935"/>
                <wp:effectExtent l="0" t="0" r="3810" b="0"/>
                <wp:wrapNone/>
                <wp:docPr id="50" name="文字方塊 50"/>
                <wp:cNvGraphicFramePr/>
                <a:graphic xmlns:a="http://schemas.openxmlformats.org/drawingml/2006/main">
                  <a:graphicData uri="http://schemas.microsoft.com/office/word/2010/wordprocessingShape">
                    <wps:wsp>
                      <wps:cNvSpPr txBox="1"/>
                      <wps:spPr>
                        <a:xfrm>
                          <a:off x="0" y="0"/>
                          <a:ext cx="987120" cy="368935"/>
                        </a:xfrm>
                        <a:prstGeom prst="rect">
                          <a:avLst/>
                        </a:prstGeom>
                        <a:solidFill>
                          <a:sysClr val="window" lastClr="FFFFFF"/>
                        </a:solidFill>
                        <a:ln w="6350">
                          <a:noFill/>
                        </a:ln>
                        <a:effectLst/>
                      </wps:spPr>
                      <wps:txbx>
                        <w:txbxContent>
                          <w:p w14:paraId="6329CB60" w14:textId="77777777" w:rsidR="00124236" w:rsidRPr="00D9781F" w:rsidRDefault="00124236" w:rsidP="0047456C">
                            <w:pPr>
                              <w:rPr>
                                <w:szCs w:val="20"/>
                              </w:rPr>
                            </w:pPr>
                            <w:r w:rsidRPr="00D9781F">
                              <w:rPr>
                                <w:rFonts w:hint="eastAsia"/>
                                <w:szCs w:val="20"/>
                              </w:rPr>
                              <w:t>已知個案</w:t>
                            </w:r>
                            <w:r w:rsidRPr="00D9781F">
                              <w:rPr>
                                <w:rFonts w:hint="eastAsia"/>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B3F7C" id="文字方塊 50" o:spid="_x0000_s1032" type="#_x0000_t202" style="position:absolute;margin-left:47.45pt;margin-top:277.75pt;width:77.75pt;height:29.0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" fillcolor="window" stroked="f" strokeweight=".5pt">
                <v:textbox>
                  <w:txbxContent>
                    <w:p w14:paraId="6329CB60" w14:textId="77777777" w:rsidR="00124236" w:rsidRPr="00D9781F" w:rsidRDefault="00124236" w:rsidP="0047456C">
                      <w:pPr>
                        <w:rPr>
                          <w:szCs w:val="20"/>
                        </w:rPr>
                      </w:pPr>
                      <w:r w:rsidRPr="00D9781F">
                        <w:rPr>
                          <w:rFonts w:hint="eastAsia"/>
                          <w:szCs w:val="20"/>
                        </w:rPr>
                        <w:t>已知個案</w:t>
                      </w:r>
                      <w:r w:rsidRPr="00D9781F">
                        <w:rPr>
                          <w:rFonts w:hint="eastAsia"/>
                          <w:szCs w:val="20"/>
                        </w:rPr>
                        <w:t>*</w:t>
                      </w:r>
                    </w:p>
                  </w:txbxContent>
                </v:textbox>
              </v:shape>
            </w:pict>
          </mc:Fallback>
        </mc:AlternateContent>
      </w:r>
      <w:r w:rsidRPr="003468BB">
        <w:rPr>
          <w:rFonts w:eastAsia="新細明體" w:hint="eastAsia"/>
          <w:noProof/>
          <w:spacing w:val="20"/>
          <w:szCs w:val="26"/>
        </w:rPr>
        <mc:AlternateContent>
          <mc:Choice Requires="wps">
            <w:drawing>
              <wp:anchor distT="0" distB="0" distL="114300" distR="114300" simplePos="0" relativeHeight="251548160" behindDoc="0" locked="0" layoutInCell="1" allowOverlap="1" wp14:anchorId="1BF84BE0" wp14:editId="37B39755">
                <wp:simplePos x="0" y="0"/>
                <wp:positionH relativeFrom="column">
                  <wp:posOffset>171450</wp:posOffset>
                </wp:positionH>
                <wp:positionV relativeFrom="paragraph">
                  <wp:posOffset>784225</wp:posOffset>
                </wp:positionV>
                <wp:extent cx="1306195" cy="800100"/>
                <wp:effectExtent l="0" t="0" r="8255" b="0"/>
                <wp:wrapNone/>
                <wp:docPr id="263" name="文字方塊 263"/>
                <wp:cNvGraphicFramePr/>
                <a:graphic xmlns:a="http://schemas.openxmlformats.org/drawingml/2006/main">
                  <a:graphicData uri="http://schemas.microsoft.com/office/word/2010/wordprocessingShape">
                    <wps:wsp>
                      <wps:cNvSpPr txBox="1"/>
                      <wps:spPr>
                        <a:xfrm>
                          <a:off x="0" y="0"/>
                          <a:ext cx="1306195" cy="800100"/>
                        </a:xfrm>
                        <a:prstGeom prst="rect">
                          <a:avLst/>
                        </a:prstGeom>
                        <a:solidFill>
                          <a:sysClr val="window" lastClr="FFFFFF"/>
                        </a:solidFill>
                        <a:ln w="6350">
                          <a:noFill/>
                        </a:ln>
                        <a:effectLst/>
                      </wps:spPr>
                      <wps:txbx>
                        <w:txbxContent>
                          <w:p w14:paraId="0D18859F" w14:textId="77777777" w:rsidR="00124236" w:rsidRPr="006C21EB" w:rsidRDefault="00124236" w:rsidP="0047456C">
                            <w:pPr>
                              <w:rPr>
                                <w:sz w:val="24"/>
                                <w:szCs w:val="16"/>
                              </w:rPr>
                            </w:pPr>
                            <w:r w:rsidRPr="006C21EB">
                              <w:rPr>
                                <w:rFonts w:eastAsia="新細明體" w:hint="eastAsia"/>
                                <w:spacing w:val="20"/>
                                <w:sz w:val="24"/>
                                <w:szCs w:val="16"/>
                              </w:rPr>
                              <w:t>沒有顯示有兒童可能受到虐待</w:t>
                            </w:r>
                          </w:p>
                          <w:p w14:paraId="00CAD4F2" w14:textId="77777777" w:rsidR="00124236" w:rsidRPr="00D9781F" w:rsidRDefault="00124236" w:rsidP="0047456C">
                            <w:pP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4BE0" id="文字方塊 263" o:spid="_x0000_s1033" type="#_x0000_t202" style="position:absolute;margin-left:13.5pt;margin-top:61.75pt;width:102.85pt;height:63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" fillcolor="window" stroked="f" strokeweight=".5pt">
                <v:textbox>
                  <w:txbxContent>
                    <w:p w14:paraId="0D18859F" w14:textId="77777777" w:rsidR="00124236" w:rsidRPr="006C21EB" w:rsidRDefault="00124236" w:rsidP="0047456C">
                      <w:pPr>
                        <w:rPr>
                          <w:sz w:val="24"/>
                          <w:szCs w:val="16"/>
                        </w:rPr>
                      </w:pPr>
                      <w:r w:rsidRPr="006C21EB">
                        <w:rPr>
                          <w:rFonts w:eastAsia="新細明體" w:hint="eastAsia"/>
                          <w:spacing w:val="20"/>
                          <w:sz w:val="24"/>
                          <w:szCs w:val="16"/>
                        </w:rPr>
                        <w:t>沒有顯示有兒童可能受到虐待</w:t>
                      </w:r>
                    </w:p>
                    <w:p w14:paraId="00CAD4F2" w14:textId="77777777" w:rsidR="00124236" w:rsidRPr="00D9781F" w:rsidRDefault="00124236" w:rsidP="0047456C">
                      <w:pPr>
                        <w:rPr>
                          <w:szCs w:val="16"/>
                        </w:rPr>
                      </w:pPr>
                    </w:p>
                  </w:txbxContent>
                </v:textbox>
              </v:shape>
            </w:pict>
          </mc:Fallback>
        </mc:AlternateContent>
      </w:r>
      <w:r w:rsidR="00D9781F" w:rsidRPr="003468BB">
        <w:rPr>
          <w:rFonts w:eastAsia="新細明體" w:hint="eastAsia"/>
          <w:noProof/>
          <w:spacing w:val="20"/>
          <w:szCs w:val="26"/>
        </w:rPr>
        <mc:AlternateContent>
          <mc:Choice Requires="wps">
            <w:drawing>
              <wp:anchor distT="0" distB="0" distL="114300" distR="114300" simplePos="0" relativeHeight="251546112" behindDoc="0" locked="0" layoutInCell="1" allowOverlap="1" wp14:anchorId="302BA79A" wp14:editId="0E85D354">
                <wp:simplePos x="0" y="0"/>
                <wp:positionH relativeFrom="column">
                  <wp:posOffset>2421065</wp:posOffset>
                </wp:positionH>
                <wp:positionV relativeFrom="paragraph">
                  <wp:posOffset>-1905</wp:posOffset>
                </wp:positionV>
                <wp:extent cx="0" cy="414655"/>
                <wp:effectExtent l="95250" t="0" r="57150" b="61595"/>
                <wp:wrapNone/>
                <wp:docPr id="267" name="直線單箭頭接點 267"/>
                <wp:cNvGraphicFramePr/>
                <a:graphic xmlns:a="http://schemas.openxmlformats.org/drawingml/2006/main">
                  <a:graphicData uri="http://schemas.microsoft.com/office/word/2010/wordprocessingShape">
                    <wps:wsp>
                      <wps:cNvCnPr/>
                      <wps:spPr>
                        <a:xfrm>
                          <a:off x="0" y="0"/>
                          <a:ext cx="0" cy="4146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AF6B44" id="直線單箭頭接點 267" o:spid="_x0000_s1026" type="#_x0000_t32" style="position:absolute;margin-left:190.65pt;margin-top:-.15pt;width:0;height:32.6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">
                <v:stroke endarrow="open"/>
              </v:shape>
            </w:pict>
          </mc:Fallback>
        </mc:AlternateContent>
      </w:r>
      <w:r w:rsidR="00D9781F" w:rsidRPr="003468BB">
        <w:rPr>
          <w:rFonts w:eastAsia="新細明體" w:hint="eastAsia"/>
          <w:noProof/>
          <w:spacing w:val="20"/>
          <w:szCs w:val="26"/>
        </w:rPr>
        <mc:AlternateContent>
          <mc:Choice Requires="wps">
            <w:drawing>
              <wp:anchor distT="0" distB="0" distL="114300" distR="114300" simplePos="0" relativeHeight="251603456" behindDoc="0" locked="0" layoutInCell="1" allowOverlap="1" wp14:anchorId="4CC1E966" wp14:editId="0CAC0D25">
                <wp:simplePos x="0" y="0"/>
                <wp:positionH relativeFrom="column">
                  <wp:posOffset>2454910</wp:posOffset>
                </wp:positionH>
                <wp:positionV relativeFrom="paragraph">
                  <wp:posOffset>3919220</wp:posOffset>
                </wp:positionV>
                <wp:extent cx="1163320" cy="949960"/>
                <wp:effectExtent l="0" t="0" r="17780" b="21590"/>
                <wp:wrapNone/>
                <wp:docPr id="256" name="文字方塊 256"/>
                <wp:cNvGraphicFramePr/>
                <a:graphic xmlns:a="http://schemas.openxmlformats.org/drawingml/2006/main">
                  <a:graphicData uri="http://schemas.microsoft.com/office/word/2010/wordprocessingShape">
                    <wps:wsp>
                      <wps:cNvSpPr txBox="1"/>
                      <wps:spPr>
                        <a:xfrm>
                          <a:off x="0" y="0"/>
                          <a:ext cx="1163320" cy="949960"/>
                        </a:xfrm>
                        <a:prstGeom prst="rect">
                          <a:avLst/>
                        </a:prstGeom>
                        <a:solidFill>
                          <a:schemeClr val="accent6">
                            <a:lumMod val="20000"/>
                            <a:lumOff val="80000"/>
                          </a:schemeClr>
                        </a:solidFill>
                        <a:ln w="6350">
                          <a:solidFill>
                            <a:prstClr val="black"/>
                          </a:solidFill>
                        </a:ln>
                        <a:effectLst/>
                      </wps:spPr>
                      <wps:txbx>
                        <w:txbxContent>
                          <w:p w14:paraId="397747D7" w14:textId="181F632C" w:rsidR="00124236" w:rsidRPr="006C21EB" w:rsidRDefault="00124236" w:rsidP="00D9781F">
                            <w:pPr>
                              <w:rPr>
                                <w:spacing w:val="20"/>
                                <w:sz w:val="24"/>
                                <w:szCs w:val="20"/>
                              </w:rPr>
                            </w:pPr>
                            <w:r w:rsidRPr="006C21EB">
                              <w:rPr>
                                <w:rFonts w:hint="eastAsia"/>
                                <w:spacing w:val="20"/>
                                <w:sz w:val="24"/>
                                <w:szCs w:val="20"/>
                              </w:rPr>
                              <w:t>通報社會福利署保護家庭及兒童服務課處理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1E966" id="文字方塊 256" o:spid="_x0000_s1034" type="#_x0000_t202" style="position:absolute;margin-left:193.3pt;margin-top:308.6pt;width:91.6pt;height:74.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" fillcolor="#fde9d9 [665]" strokeweight=".5pt">
                <v:textbox>
                  <w:txbxContent>
                    <w:p w14:paraId="397747D7" w14:textId="181F632C" w:rsidR="00124236" w:rsidRPr="006C21EB" w:rsidRDefault="00124236" w:rsidP="00D9781F">
                      <w:pPr>
                        <w:rPr>
                          <w:spacing w:val="20"/>
                          <w:sz w:val="24"/>
                          <w:szCs w:val="20"/>
                        </w:rPr>
                      </w:pPr>
                      <w:r w:rsidRPr="006C21EB">
                        <w:rPr>
                          <w:rFonts w:hint="eastAsia"/>
                          <w:spacing w:val="20"/>
                          <w:sz w:val="24"/>
                          <w:szCs w:val="20"/>
                        </w:rPr>
                        <w:t>通報社會福利署保護家庭及兒童服務課處理</w:t>
                      </w:r>
                    </w:p>
                  </w:txbxContent>
                </v:textbox>
              </v:shape>
            </w:pict>
          </mc:Fallback>
        </mc:AlternateContent>
      </w:r>
      <w:r w:rsidR="00D9781F" w:rsidRPr="003468BB">
        <w:rPr>
          <w:rFonts w:eastAsia="新細明體" w:hint="eastAsia"/>
          <w:noProof/>
          <w:spacing w:val="20"/>
          <w:szCs w:val="26"/>
        </w:rPr>
        <mc:AlternateContent>
          <mc:Choice Requires="wps">
            <w:drawing>
              <wp:anchor distT="0" distB="0" distL="114300" distR="114300" simplePos="0" relativeHeight="251550208" behindDoc="0" locked="0" layoutInCell="1" allowOverlap="1" wp14:anchorId="7CD0D4F9" wp14:editId="74415AD7">
                <wp:simplePos x="0" y="0"/>
                <wp:positionH relativeFrom="column">
                  <wp:posOffset>923290</wp:posOffset>
                </wp:positionH>
                <wp:positionV relativeFrom="paragraph">
                  <wp:posOffset>3919220</wp:posOffset>
                </wp:positionV>
                <wp:extent cx="1083945" cy="866775"/>
                <wp:effectExtent l="0" t="0" r="20955" b="28575"/>
                <wp:wrapNone/>
                <wp:docPr id="61" name="文字方塊 61"/>
                <wp:cNvGraphicFramePr/>
                <a:graphic xmlns:a="http://schemas.openxmlformats.org/drawingml/2006/main">
                  <a:graphicData uri="http://schemas.microsoft.com/office/word/2010/wordprocessingShape">
                    <wps:wsp>
                      <wps:cNvSpPr txBox="1"/>
                      <wps:spPr>
                        <a:xfrm>
                          <a:off x="0" y="0"/>
                          <a:ext cx="1083945" cy="866775"/>
                        </a:xfrm>
                        <a:prstGeom prst="rect">
                          <a:avLst/>
                        </a:prstGeom>
                        <a:solidFill>
                          <a:schemeClr val="accent6">
                            <a:lumMod val="20000"/>
                            <a:lumOff val="80000"/>
                          </a:schemeClr>
                        </a:solidFill>
                        <a:ln w="6350">
                          <a:solidFill>
                            <a:prstClr val="black"/>
                          </a:solidFill>
                        </a:ln>
                        <a:effectLst/>
                      </wps:spPr>
                      <wps:txbx>
                        <w:txbxContent>
                          <w:p w14:paraId="3314D59B" w14:textId="5D416495" w:rsidR="00124236" w:rsidRPr="006C21EB" w:rsidRDefault="00124236" w:rsidP="00D9781F">
                            <w:pPr>
                              <w:rPr>
                                <w:spacing w:val="20"/>
                                <w:sz w:val="24"/>
                                <w:szCs w:val="20"/>
                              </w:rPr>
                            </w:pPr>
                            <w:r w:rsidRPr="006C21EB">
                              <w:rPr>
                                <w:rFonts w:hint="eastAsia"/>
                                <w:spacing w:val="20"/>
                                <w:sz w:val="24"/>
                                <w:szCs w:val="20"/>
                              </w:rPr>
                              <w:t>通報有關個案服務單位的負責社工處理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0D4F9" id="文字方塊 61" o:spid="_x0000_s1035" type="#_x0000_t202" style="position:absolute;margin-left:72.7pt;margin-top:308.6pt;width:85.35pt;height:68.2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" fillcolor="#fde9d9 [665]" strokeweight=".5pt">
                <v:textbox>
                  <w:txbxContent>
                    <w:p w14:paraId="3314D59B" w14:textId="5D416495" w:rsidR="00124236" w:rsidRPr="006C21EB" w:rsidRDefault="00124236" w:rsidP="00D9781F">
                      <w:pPr>
                        <w:rPr>
                          <w:spacing w:val="20"/>
                          <w:sz w:val="24"/>
                          <w:szCs w:val="20"/>
                        </w:rPr>
                      </w:pPr>
                      <w:r w:rsidRPr="006C21EB">
                        <w:rPr>
                          <w:rFonts w:hint="eastAsia"/>
                          <w:spacing w:val="20"/>
                          <w:sz w:val="24"/>
                          <w:szCs w:val="20"/>
                        </w:rPr>
                        <w:t>通報有關個案服務單位的負責社工處理</w:t>
                      </w:r>
                    </w:p>
                  </w:txbxContent>
                </v:textbox>
              </v:shape>
            </w:pict>
          </mc:Fallback>
        </mc:AlternateContent>
      </w:r>
      <w:r w:rsidR="00D9781F" w:rsidRPr="003468BB">
        <w:rPr>
          <w:rFonts w:eastAsia="新細明體" w:hint="eastAsia"/>
          <w:noProof/>
          <w:spacing w:val="20"/>
          <w:szCs w:val="26"/>
        </w:rPr>
        <mc:AlternateContent>
          <mc:Choice Requires="wps">
            <w:drawing>
              <wp:anchor distT="0" distB="0" distL="114300" distR="114300" simplePos="0" relativeHeight="251531776" behindDoc="0" locked="0" layoutInCell="1" allowOverlap="1" wp14:anchorId="0BC2992F" wp14:editId="2F765D13">
                <wp:simplePos x="0" y="0"/>
                <wp:positionH relativeFrom="column">
                  <wp:posOffset>3820886</wp:posOffset>
                </wp:positionH>
                <wp:positionV relativeFrom="paragraph">
                  <wp:posOffset>2114336</wp:posOffset>
                </wp:positionV>
                <wp:extent cx="1484415" cy="1116280"/>
                <wp:effectExtent l="0" t="0" r="20955" b="27305"/>
                <wp:wrapNone/>
                <wp:docPr id="60" name="文字方塊 60"/>
                <wp:cNvGraphicFramePr/>
                <a:graphic xmlns:a="http://schemas.openxmlformats.org/drawingml/2006/main">
                  <a:graphicData uri="http://schemas.microsoft.com/office/word/2010/wordprocessingShape">
                    <wps:wsp>
                      <wps:cNvSpPr txBox="1"/>
                      <wps:spPr>
                        <a:xfrm>
                          <a:off x="0" y="0"/>
                          <a:ext cx="1484415" cy="1116280"/>
                        </a:xfrm>
                        <a:prstGeom prst="rect">
                          <a:avLst/>
                        </a:prstGeom>
                        <a:solidFill>
                          <a:sysClr val="window" lastClr="FFFFFF"/>
                        </a:solidFill>
                        <a:ln w="6350">
                          <a:solidFill>
                            <a:prstClr val="black"/>
                          </a:solidFill>
                        </a:ln>
                        <a:effectLst/>
                      </wps:spPr>
                      <wps:txbx>
                        <w:txbxContent>
                          <w:p w14:paraId="16FAD7C8" w14:textId="06A63490" w:rsidR="00124236" w:rsidRPr="006C21EB" w:rsidRDefault="00124236" w:rsidP="00D9781F">
                            <w:pPr>
                              <w:rPr>
                                <w:rFonts w:eastAsia="新細明體"/>
                                <w:spacing w:val="20"/>
                                <w:sz w:val="24"/>
                                <w:szCs w:val="16"/>
                              </w:rPr>
                            </w:pPr>
                            <w:r w:rsidRPr="006C21EB">
                              <w:rPr>
                                <w:rFonts w:eastAsia="新細明體" w:hint="eastAsia"/>
                                <w:spacing w:val="20"/>
                                <w:sz w:val="24"/>
                                <w:szCs w:val="16"/>
                              </w:rPr>
                              <w:t>如情況緊急，採取即時保護行動［請參考</w:t>
                            </w:r>
                            <w:r w:rsidRPr="006C21EB">
                              <w:rPr>
                                <w:rFonts w:eastAsia="新細明體" w:hint="eastAsia"/>
                                <w:color w:val="0070C0"/>
                                <w:spacing w:val="20"/>
                                <w:sz w:val="24"/>
                                <w:szCs w:val="16"/>
                                <w:u w:val="single"/>
                              </w:rPr>
                              <w:t>流程圖二</w:t>
                            </w:r>
                            <w:r w:rsidRPr="006C21EB">
                              <w:rPr>
                                <w:rFonts w:eastAsia="新細明體" w:hint="eastAsia"/>
                                <w:spacing w:val="20"/>
                                <w:sz w:val="24"/>
                                <w:szCs w:val="16"/>
                              </w:rPr>
                              <w:t>及本指引</w:t>
                            </w:r>
                            <w:r w:rsidRPr="006C21EB">
                              <w:rPr>
                                <w:rFonts w:eastAsia="新細明體" w:hint="eastAsia"/>
                                <w:color w:val="0070C0"/>
                                <w:spacing w:val="20"/>
                                <w:sz w:val="24"/>
                                <w:szCs w:val="16"/>
                                <w:u w:val="single"/>
                              </w:rPr>
                              <w:t>第六章</w:t>
                            </w:r>
                            <w:r w:rsidRPr="006C21EB">
                              <w:rPr>
                                <w:rFonts w:eastAsia="新細明體" w:hint="eastAsia"/>
                                <w:spacing w:val="20"/>
                                <w:sz w:val="2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2992F" id="文字方塊 60" o:spid="_x0000_s1036" type="#_x0000_t202" style="position:absolute;margin-left:300.85pt;margin-top:166.5pt;width:116.9pt;height:87.9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" fillcolor="window" strokeweight=".5pt">
                <v:textbox>
                  <w:txbxContent>
                    <w:p w14:paraId="16FAD7C8" w14:textId="06A63490" w:rsidR="00124236" w:rsidRPr="006C21EB" w:rsidRDefault="00124236" w:rsidP="00D9781F">
                      <w:pPr>
                        <w:rPr>
                          <w:rFonts w:eastAsia="新細明體"/>
                          <w:spacing w:val="20"/>
                          <w:sz w:val="24"/>
                          <w:szCs w:val="16"/>
                        </w:rPr>
                      </w:pPr>
                      <w:r w:rsidRPr="006C21EB">
                        <w:rPr>
                          <w:rFonts w:eastAsia="新細明體" w:hint="eastAsia"/>
                          <w:spacing w:val="20"/>
                          <w:sz w:val="24"/>
                          <w:szCs w:val="16"/>
                        </w:rPr>
                        <w:t>如情況緊急，採取即時保護行動［請參考</w:t>
                      </w:r>
                      <w:r w:rsidRPr="006C21EB">
                        <w:rPr>
                          <w:rFonts w:eastAsia="新細明體" w:hint="eastAsia"/>
                          <w:color w:val="0070C0"/>
                          <w:spacing w:val="20"/>
                          <w:sz w:val="24"/>
                          <w:szCs w:val="16"/>
                          <w:u w:val="single"/>
                        </w:rPr>
                        <w:t>流程圖二</w:t>
                      </w:r>
                      <w:r w:rsidRPr="006C21EB">
                        <w:rPr>
                          <w:rFonts w:eastAsia="新細明體" w:hint="eastAsia"/>
                          <w:spacing w:val="20"/>
                          <w:sz w:val="24"/>
                          <w:szCs w:val="16"/>
                        </w:rPr>
                        <w:t>及本指引</w:t>
                      </w:r>
                      <w:r w:rsidRPr="006C21EB">
                        <w:rPr>
                          <w:rFonts w:eastAsia="新細明體" w:hint="eastAsia"/>
                          <w:color w:val="0070C0"/>
                          <w:spacing w:val="20"/>
                          <w:sz w:val="24"/>
                          <w:szCs w:val="16"/>
                          <w:u w:val="single"/>
                        </w:rPr>
                        <w:t>第六章</w:t>
                      </w:r>
                      <w:r w:rsidRPr="006C21EB">
                        <w:rPr>
                          <w:rFonts w:eastAsia="新細明體" w:hint="eastAsia"/>
                          <w:spacing w:val="20"/>
                          <w:sz w:val="24"/>
                          <w:szCs w:val="16"/>
                        </w:rPr>
                        <w:t>］</w:t>
                      </w:r>
                    </w:p>
                  </w:txbxContent>
                </v:textbox>
              </v:shape>
            </w:pict>
          </mc:Fallback>
        </mc:AlternateContent>
      </w:r>
      <w:r w:rsidR="00D9781F" w:rsidRPr="003468BB">
        <w:rPr>
          <w:rFonts w:eastAsia="新細明體" w:hint="eastAsia"/>
          <w:noProof/>
          <w:spacing w:val="20"/>
          <w:szCs w:val="26"/>
        </w:rPr>
        <mc:AlternateContent>
          <mc:Choice Requires="wps">
            <w:drawing>
              <wp:anchor distT="0" distB="0" distL="114300" distR="114300" simplePos="0" relativeHeight="251539968" behindDoc="0" locked="0" layoutInCell="1" allowOverlap="1" wp14:anchorId="6BA04CA5" wp14:editId="270F6983">
                <wp:simplePos x="0" y="0"/>
                <wp:positionH relativeFrom="column">
                  <wp:posOffset>2977737</wp:posOffset>
                </wp:positionH>
                <wp:positionV relativeFrom="paragraph">
                  <wp:posOffset>3040611</wp:posOffset>
                </wp:positionV>
                <wp:extent cx="744269" cy="498764"/>
                <wp:effectExtent l="0" t="0" r="0" b="0"/>
                <wp:wrapNone/>
                <wp:docPr id="48" name="文字方塊 48"/>
                <wp:cNvGraphicFramePr/>
                <a:graphic xmlns:a="http://schemas.openxmlformats.org/drawingml/2006/main">
                  <a:graphicData uri="http://schemas.microsoft.com/office/word/2010/wordprocessingShape">
                    <wps:wsp>
                      <wps:cNvSpPr txBox="1"/>
                      <wps:spPr>
                        <a:xfrm>
                          <a:off x="0" y="0"/>
                          <a:ext cx="744269" cy="498764"/>
                        </a:xfrm>
                        <a:prstGeom prst="rect">
                          <a:avLst/>
                        </a:prstGeom>
                        <a:solidFill>
                          <a:sysClr val="window" lastClr="FFFFFF"/>
                        </a:solidFill>
                        <a:ln w="6350">
                          <a:noFill/>
                        </a:ln>
                        <a:effectLst/>
                      </wps:spPr>
                      <wps:txbx>
                        <w:txbxContent>
                          <w:p w14:paraId="75914075" w14:textId="77777777" w:rsidR="00124236" w:rsidRPr="006C21EB" w:rsidRDefault="00124236" w:rsidP="0047456C">
                            <w:pPr>
                              <w:rPr>
                                <w:sz w:val="24"/>
                                <w:szCs w:val="20"/>
                              </w:rPr>
                            </w:pPr>
                            <w:r w:rsidRPr="006C21EB">
                              <w:rPr>
                                <w:rFonts w:hint="eastAsia"/>
                                <w:sz w:val="24"/>
                                <w:szCs w:val="20"/>
                              </w:rPr>
                              <w:t>非已知個案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04CA5" id="文字方塊 48" o:spid="_x0000_s1037" type="#_x0000_t202" style="position:absolute;margin-left:234.45pt;margin-top:239.4pt;width:58.6pt;height:39.2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" fillcolor="window" stroked="f" strokeweight=".5pt">
                <v:textbox>
                  <w:txbxContent>
                    <w:p w14:paraId="75914075" w14:textId="77777777" w:rsidR="00124236" w:rsidRPr="006C21EB" w:rsidRDefault="00124236" w:rsidP="0047456C">
                      <w:pPr>
                        <w:rPr>
                          <w:sz w:val="24"/>
                          <w:szCs w:val="20"/>
                        </w:rPr>
                      </w:pPr>
                      <w:r w:rsidRPr="006C21EB">
                        <w:rPr>
                          <w:rFonts w:hint="eastAsia"/>
                          <w:sz w:val="24"/>
                          <w:szCs w:val="20"/>
                        </w:rPr>
                        <w:t>非已知個案</w:t>
                      </w:r>
                    </w:p>
                  </w:txbxContent>
                </v:textbox>
              </v:shape>
            </w:pict>
          </mc:Fallback>
        </mc:AlternateContent>
      </w:r>
      <w:r w:rsidR="00D9781F" w:rsidRPr="003468BB">
        <w:rPr>
          <w:rFonts w:eastAsia="新細明體" w:hint="eastAsia"/>
          <w:noProof/>
          <w:spacing w:val="20"/>
          <w:szCs w:val="26"/>
        </w:rPr>
        <mc:AlternateContent>
          <mc:Choice Requires="wps">
            <w:drawing>
              <wp:anchor distT="0" distB="0" distL="114300" distR="114300" simplePos="0" relativeHeight="251533824" behindDoc="0" locked="0" layoutInCell="1" allowOverlap="1" wp14:anchorId="1BD997F5" wp14:editId="500098CD">
                <wp:simplePos x="0" y="0"/>
                <wp:positionH relativeFrom="column">
                  <wp:posOffset>2562101</wp:posOffset>
                </wp:positionH>
                <wp:positionV relativeFrom="paragraph">
                  <wp:posOffset>1116807</wp:posOffset>
                </wp:positionV>
                <wp:extent cx="1551305" cy="546265"/>
                <wp:effectExtent l="0" t="0" r="0" b="6350"/>
                <wp:wrapNone/>
                <wp:docPr id="58" name="文字方塊 58"/>
                <wp:cNvGraphicFramePr/>
                <a:graphic xmlns:a="http://schemas.openxmlformats.org/drawingml/2006/main">
                  <a:graphicData uri="http://schemas.microsoft.com/office/word/2010/wordprocessingShape">
                    <wps:wsp>
                      <wps:cNvSpPr txBox="1"/>
                      <wps:spPr>
                        <a:xfrm>
                          <a:off x="0" y="0"/>
                          <a:ext cx="1551305" cy="546265"/>
                        </a:xfrm>
                        <a:prstGeom prst="rect">
                          <a:avLst/>
                        </a:prstGeom>
                        <a:solidFill>
                          <a:sysClr val="window" lastClr="FFFFFF"/>
                        </a:solidFill>
                        <a:ln w="6350">
                          <a:noFill/>
                        </a:ln>
                        <a:effectLst/>
                      </wps:spPr>
                      <wps:txbx>
                        <w:txbxContent>
                          <w:p w14:paraId="48337F81" w14:textId="77777777" w:rsidR="00124236" w:rsidRPr="006C21EB" w:rsidRDefault="00124236" w:rsidP="0047456C">
                            <w:pPr>
                              <w:rPr>
                                <w:sz w:val="24"/>
                                <w:szCs w:val="16"/>
                              </w:rPr>
                            </w:pPr>
                            <w:r w:rsidRPr="006C21EB">
                              <w:rPr>
                                <w:rFonts w:eastAsia="新細明體" w:hint="eastAsia"/>
                                <w:spacing w:val="20"/>
                                <w:sz w:val="24"/>
                                <w:szCs w:val="16"/>
                              </w:rPr>
                              <w:t>初步顯示有兒童可能受到虐待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997F5" id="文字方塊 58" o:spid="_x0000_s1038" type="#_x0000_t202" style="position:absolute;margin-left:201.75pt;margin-top:87.95pt;width:122.15pt;height:43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" fillcolor="window" stroked="f" strokeweight=".5pt">
                <v:textbox>
                  <w:txbxContent>
                    <w:p w14:paraId="48337F81" w14:textId="77777777" w:rsidR="00124236" w:rsidRPr="006C21EB" w:rsidRDefault="00124236" w:rsidP="0047456C">
                      <w:pPr>
                        <w:rPr>
                          <w:sz w:val="24"/>
                          <w:szCs w:val="16"/>
                        </w:rPr>
                      </w:pPr>
                      <w:r w:rsidRPr="006C21EB">
                        <w:rPr>
                          <w:rFonts w:eastAsia="新細明體" w:hint="eastAsia"/>
                          <w:spacing w:val="20"/>
                          <w:sz w:val="24"/>
                          <w:szCs w:val="16"/>
                        </w:rPr>
                        <w:t>初步顯示有兒童可能受到虐待</w:t>
                      </w:r>
                    </w:p>
                  </w:txbxContent>
                </v:textbox>
              </v:shape>
            </w:pict>
          </mc:Fallback>
        </mc:AlternateContent>
      </w:r>
      <w:r w:rsidR="00D9781F" w:rsidRPr="003468BB">
        <w:rPr>
          <w:rFonts w:eastAsia="新細明體" w:hint="eastAsia"/>
          <w:noProof/>
          <w:spacing w:val="20"/>
          <w:szCs w:val="26"/>
        </w:rPr>
        <mc:AlternateContent>
          <mc:Choice Requires="wps">
            <w:drawing>
              <wp:anchor distT="0" distB="0" distL="114300" distR="114300" simplePos="0" relativeHeight="251697664" behindDoc="0" locked="0" layoutInCell="1" allowOverlap="1" wp14:anchorId="7FB36204" wp14:editId="50ADF126">
                <wp:simplePos x="0" y="0"/>
                <wp:positionH relativeFrom="column">
                  <wp:posOffset>-109855</wp:posOffset>
                </wp:positionH>
                <wp:positionV relativeFrom="paragraph">
                  <wp:posOffset>5360670</wp:posOffset>
                </wp:positionV>
                <wp:extent cx="5615940" cy="1139825"/>
                <wp:effectExtent l="0" t="0" r="3810" b="3175"/>
                <wp:wrapNone/>
                <wp:docPr id="12" name="文字方塊 12"/>
                <wp:cNvGraphicFramePr/>
                <a:graphic xmlns:a="http://schemas.openxmlformats.org/drawingml/2006/main">
                  <a:graphicData uri="http://schemas.microsoft.com/office/word/2010/wordprocessingShape">
                    <wps:wsp>
                      <wps:cNvSpPr txBox="1"/>
                      <wps:spPr>
                        <a:xfrm>
                          <a:off x="0" y="0"/>
                          <a:ext cx="5615940" cy="1139825"/>
                        </a:xfrm>
                        <a:prstGeom prst="rect">
                          <a:avLst/>
                        </a:prstGeom>
                        <a:solidFill>
                          <a:sysClr val="window" lastClr="FFFFFF"/>
                        </a:solidFill>
                        <a:ln w="6350">
                          <a:noFill/>
                        </a:ln>
                        <a:effectLst/>
                      </wps:spPr>
                      <wps:txbx>
                        <w:txbxContent>
                          <w:p w14:paraId="2759EA4B" w14:textId="6709CB22" w:rsidR="00124236" w:rsidRPr="00023AF2" w:rsidRDefault="00124236" w:rsidP="000803AA">
                            <w:pPr>
                              <w:pStyle w:val="ae"/>
                              <w:numPr>
                                <w:ilvl w:val="0"/>
                                <w:numId w:val="136"/>
                              </w:numPr>
                              <w:snapToGrid w:val="0"/>
                              <w:spacing w:line="271" w:lineRule="auto"/>
                              <w:jc w:val="both"/>
                              <w:rPr>
                                <w:spacing w:val="20"/>
                                <w:szCs w:val="20"/>
                              </w:rPr>
                            </w:pPr>
                            <w:r w:rsidRPr="00023AF2">
                              <w:rPr>
                                <w:rFonts w:hint="eastAsia"/>
                                <w:spacing w:val="20"/>
                                <w:szCs w:val="20"/>
                              </w:rPr>
                              <w:t>已知個案的定義見本指引</w:t>
                            </w:r>
                            <w:r w:rsidRPr="00023AF2">
                              <w:rPr>
                                <w:rFonts w:hint="eastAsia"/>
                                <w:color w:val="0070C0"/>
                                <w:spacing w:val="20"/>
                                <w:szCs w:val="20"/>
                                <w:u w:val="single"/>
                              </w:rPr>
                              <w:t>附件五</w:t>
                            </w:r>
                            <w:r w:rsidRPr="00023AF2">
                              <w:rPr>
                                <w:rFonts w:hint="eastAsia"/>
                                <w:spacing w:val="20"/>
                                <w:szCs w:val="20"/>
                              </w:rPr>
                              <w:t>。部分已知個案亦可通報予</w:t>
                            </w:r>
                            <w:r w:rsidRPr="00D9781F">
                              <w:rPr>
                                <w:rFonts w:hint="eastAsia"/>
                                <w:spacing w:val="20"/>
                                <w:szCs w:val="20"/>
                              </w:rPr>
                              <w:t>社會福利署</w:t>
                            </w:r>
                            <w:r w:rsidRPr="00023AF2">
                              <w:rPr>
                                <w:rFonts w:hint="eastAsia"/>
                                <w:spacing w:val="20"/>
                                <w:szCs w:val="20"/>
                              </w:rPr>
                              <w:t>保護家庭及兒童服務課，</w:t>
                            </w:r>
                            <w:r>
                              <w:rPr>
                                <w:rFonts w:hint="eastAsia"/>
                                <w:spacing w:val="20"/>
                                <w:szCs w:val="20"/>
                              </w:rPr>
                              <w:t>以</w:t>
                            </w:r>
                            <w:r w:rsidRPr="00023AF2">
                              <w:rPr>
                                <w:rFonts w:hint="eastAsia"/>
                                <w:spacing w:val="20"/>
                                <w:szCs w:val="20"/>
                              </w:rPr>
                              <w:t>進行初步評估、保護兒童調查及召開／主持保護懷疑受虐待兒童多專業個案會議。詳情請參閱有關章節及</w:t>
                            </w:r>
                            <w:r w:rsidRPr="00023AF2">
                              <w:rPr>
                                <w:rFonts w:hint="eastAsia"/>
                                <w:color w:val="0070C0"/>
                                <w:spacing w:val="20"/>
                                <w:szCs w:val="20"/>
                                <w:u w:val="single"/>
                              </w:rPr>
                              <w:t>附件四</w:t>
                            </w:r>
                            <w:r w:rsidRPr="00023AF2">
                              <w:rPr>
                                <w:rFonts w:hint="eastAsia"/>
                                <w:spacing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6204" id="文字方塊 12" o:spid="_x0000_s1039" type="#_x0000_t202" style="position:absolute;margin-left:-8.65pt;margin-top:422.1pt;width:442.2pt;height:89.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" fillcolor="window" stroked="f" strokeweight=".5pt">
                <v:textbox>
                  <w:txbxContent>
                    <w:p w14:paraId="2759EA4B" w14:textId="6709CB22" w:rsidR="00124236" w:rsidRPr="00023AF2" w:rsidRDefault="00124236" w:rsidP="000803AA">
                      <w:pPr>
                        <w:pStyle w:val="ae"/>
                        <w:numPr>
                          <w:ilvl w:val="0"/>
                          <w:numId w:val="136"/>
                        </w:numPr>
                        <w:snapToGrid w:val="0"/>
                        <w:spacing w:line="271" w:lineRule="auto"/>
                        <w:jc w:val="both"/>
                        <w:rPr>
                          <w:spacing w:val="20"/>
                          <w:szCs w:val="20"/>
                        </w:rPr>
                      </w:pPr>
                      <w:r w:rsidRPr="00023AF2">
                        <w:rPr>
                          <w:rFonts w:hint="eastAsia"/>
                          <w:spacing w:val="20"/>
                          <w:szCs w:val="20"/>
                        </w:rPr>
                        <w:t>已知個案的定義見本指引</w:t>
                      </w:r>
                      <w:r w:rsidRPr="00023AF2">
                        <w:rPr>
                          <w:rFonts w:hint="eastAsia"/>
                          <w:color w:val="0070C0"/>
                          <w:spacing w:val="20"/>
                          <w:szCs w:val="20"/>
                          <w:u w:val="single"/>
                        </w:rPr>
                        <w:t>附件五</w:t>
                      </w:r>
                      <w:r w:rsidRPr="00023AF2">
                        <w:rPr>
                          <w:rFonts w:hint="eastAsia"/>
                          <w:spacing w:val="20"/>
                          <w:szCs w:val="20"/>
                        </w:rPr>
                        <w:t>。部分已知個案亦可通報予</w:t>
                      </w:r>
                      <w:r w:rsidRPr="00D9781F">
                        <w:rPr>
                          <w:rFonts w:hint="eastAsia"/>
                          <w:spacing w:val="20"/>
                          <w:szCs w:val="20"/>
                        </w:rPr>
                        <w:t>社會福利署</w:t>
                      </w:r>
                      <w:r w:rsidRPr="00023AF2">
                        <w:rPr>
                          <w:rFonts w:hint="eastAsia"/>
                          <w:spacing w:val="20"/>
                          <w:szCs w:val="20"/>
                        </w:rPr>
                        <w:t>保護家庭及兒童服務課，</w:t>
                      </w:r>
                      <w:r>
                        <w:rPr>
                          <w:rFonts w:hint="eastAsia"/>
                          <w:spacing w:val="20"/>
                          <w:szCs w:val="20"/>
                        </w:rPr>
                        <w:t>以</w:t>
                      </w:r>
                      <w:r w:rsidRPr="00023AF2">
                        <w:rPr>
                          <w:rFonts w:hint="eastAsia"/>
                          <w:spacing w:val="20"/>
                          <w:szCs w:val="20"/>
                        </w:rPr>
                        <w:t>進行初步評估、保護兒童調查及召開／主持保護懷疑受虐待兒童多專業個案會議。詳情請參閱有關章節及</w:t>
                      </w:r>
                      <w:r w:rsidRPr="00023AF2">
                        <w:rPr>
                          <w:rFonts w:hint="eastAsia"/>
                          <w:color w:val="0070C0"/>
                          <w:spacing w:val="20"/>
                          <w:szCs w:val="20"/>
                          <w:u w:val="single"/>
                        </w:rPr>
                        <w:t>附件四</w:t>
                      </w:r>
                      <w:r w:rsidRPr="00023AF2">
                        <w:rPr>
                          <w:rFonts w:hint="eastAsia"/>
                          <w:spacing w:val="20"/>
                          <w:szCs w:val="20"/>
                        </w:rPr>
                        <w:t>。</w:t>
                      </w:r>
                    </w:p>
                  </w:txbxContent>
                </v:textbox>
              </v:shape>
            </w:pict>
          </mc:Fallback>
        </mc:AlternateContent>
      </w:r>
      <w:r w:rsidR="0047456C" w:rsidRPr="003468BB">
        <w:rPr>
          <w:rFonts w:eastAsia="新細明體" w:hint="eastAsia"/>
          <w:noProof/>
          <w:spacing w:val="20"/>
          <w:szCs w:val="26"/>
        </w:rPr>
        <mc:AlternateContent>
          <mc:Choice Requires="wps">
            <w:drawing>
              <wp:anchor distT="0" distB="0" distL="114300" distR="114300" simplePos="0" relativeHeight="251601408" behindDoc="0" locked="0" layoutInCell="1" allowOverlap="1" wp14:anchorId="67F19441" wp14:editId="6D3E4B1F">
                <wp:simplePos x="0" y="0"/>
                <wp:positionH relativeFrom="column">
                  <wp:posOffset>2541482</wp:posOffset>
                </wp:positionH>
                <wp:positionV relativeFrom="paragraph">
                  <wp:posOffset>2664883</wp:posOffset>
                </wp:positionV>
                <wp:extent cx="541866" cy="1134322"/>
                <wp:effectExtent l="0" t="0" r="48895" b="66040"/>
                <wp:wrapNone/>
                <wp:docPr id="257" name="直線單箭頭接點 257"/>
                <wp:cNvGraphicFramePr/>
                <a:graphic xmlns:a="http://schemas.openxmlformats.org/drawingml/2006/main">
                  <a:graphicData uri="http://schemas.microsoft.com/office/word/2010/wordprocessingShape">
                    <wps:wsp>
                      <wps:cNvCnPr/>
                      <wps:spPr>
                        <a:xfrm>
                          <a:off x="0" y="0"/>
                          <a:ext cx="541866" cy="113432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988991" id="直線單箭頭接點 257" o:spid="_x0000_s1026" type="#_x0000_t32" style="position:absolute;margin-left:200.1pt;margin-top:209.85pt;width:42.65pt;height:89.3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">
                <v:stroke endarrow="open"/>
              </v:shape>
            </w:pict>
          </mc:Fallback>
        </mc:AlternateContent>
      </w:r>
      <w:r w:rsidR="0047456C" w:rsidRPr="003468BB">
        <w:rPr>
          <w:rFonts w:eastAsia="新細明體" w:hint="eastAsia"/>
          <w:noProof/>
          <w:spacing w:val="20"/>
          <w:szCs w:val="26"/>
        </w:rPr>
        <mc:AlternateContent>
          <mc:Choice Requires="wps">
            <w:drawing>
              <wp:anchor distT="0" distB="0" distL="114300" distR="114300" simplePos="0" relativeHeight="251595264" behindDoc="0" locked="0" layoutInCell="1" allowOverlap="1" wp14:anchorId="1505EF7D" wp14:editId="1FC13C32">
                <wp:simplePos x="0" y="0"/>
                <wp:positionH relativeFrom="column">
                  <wp:posOffset>4301490</wp:posOffset>
                </wp:positionH>
                <wp:positionV relativeFrom="paragraph">
                  <wp:posOffset>1664970</wp:posOffset>
                </wp:positionV>
                <wp:extent cx="0" cy="396875"/>
                <wp:effectExtent l="95250" t="0" r="114300" b="60325"/>
                <wp:wrapNone/>
                <wp:docPr id="259" name="直線單箭頭接點 259"/>
                <wp:cNvGraphicFramePr/>
                <a:graphic xmlns:a="http://schemas.openxmlformats.org/drawingml/2006/main">
                  <a:graphicData uri="http://schemas.microsoft.com/office/word/2010/wordprocessingShape">
                    <wps:wsp>
                      <wps:cNvCnPr/>
                      <wps:spPr>
                        <a:xfrm flipH="1">
                          <a:off x="0" y="0"/>
                          <a:ext cx="0" cy="396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238634" id="直線單箭頭接點 259" o:spid="_x0000_s1026" type="#_x0000_t32" style="position:absolute;margin-left:338.7pt;margin-top:131.1pt;width:0;height:31.25pt;flip:x;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">
                <v:stroke endarrow="open"/>
              </v:shape>
            </w:pict>
          </mc:Fallback>
        </mc:AlternateContent>
      </w:r>
      <w:r w:rsidR="0047456C" w:rsidRPr="003468BB">
        <w:rPr>
          <w:rFonts w:eastAsia="新細明體" w:hint="eastAsia"/>
          <w:noProof/>
          <w:spacing w:val="20"/>
          <w:szCs w:val="26"/>
        </w:rPr>
        <mc:AlternateContent>
          <mc:Choice Requires="wps">
            <w:drawing>
              <wp:anchor distT="0" distB="0" distL="114300" distR="114300" simplePos="0" relativeHeight="251576832" behindDoc="0" locked="0" layoutInCell="1" allowOverlap="1" wp14:anchorId="532EFCF7" wp14:editId="4CAB6F6A">
                <wp:simplePos x="0" y="0"/>
                <wp:positionH relativeFrom="column">
                  <wp:posOffset>2380615</wp:posOffset>
                </wp:positionH>
                <wp:positionV relativeFrom="paragraph">
                  <wp:posOffset>1664970</wp:posOffset>
                </wp:positionV>
                <wp:extent cx="1921510" cy="0"/>
                <wp:effectExtent l="0" t="0" r="21590" b="19050"/>
                <wp:wrapNone/>
                <wp:docPr id="260" name="直線接點 260"/>
                <wp:cNvGraphicFramePr/>
                <a:graphic xmlns:a="http://schemas.openxmlformats.org/drawingml/2006/main">
                  <a:graphicData uri="http://schemas.microsoft.com/office/word/2010/wordprocessingShape">
                    <wps:wsp>
                      <wps:cNvCnPr/>
                      <wps:spPr>
                        <a:xfrm>
                          <a:off x="0" y="0"/>
                          <a:ext cx="192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52D396" id="直線接點 260"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45pt,131.1pt" to="338.7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" strokecolor="windowText"/>
            </w:pict>
          </mc:Fallback>
        </mc:AlternateContent>
      </w:r>
      <w:r w:rsidR="0047456C" w:rsidRPr="003468BB">
        <w:rPr>
          <w:rFonts w:eastAsia="新細明體" w:hint="eastAsia"/>
          <w:noProof/>
          <w:spacing w:val="20"/>
          <w:szCs w:val="26"/>
        </w:rPr>
        <mc:AlternateContent>
          <mc:Choice Requires="wps">
            <w:drawing>
              <wp:anchor distT="0" distB="0" distL="114300" distR="114300" simplePos="0" relativeHeight="251591168" behindDoc="0" locked="0" layoutInCell="1" allowOverlap="1" wp14:anchorId="67DE0D9F" wp14:editId="41324345">
                <wp:simplePos x="0" y="0"/>
                <wp:positionH relativeFrom="column">
                  <wp:posOffset>1889125</wp:posOffset>
                </wp:positionH>
                <wp:positionV relativeFrom="paragraph">
                  <wp:posOffset>2190115</wp:posOffset>
                </wp:positionV>
                <wp:extent cx="930910" cy="338455"/>
                <wp:effectExtent l="0" t="0" r="21590" b="23495"/>
                <wp:wrapNone/>
                <wp:docPr id="261" name="文字方塊 261"/>
                <wp:cNvGraphicFramePr/>
                <a:graphic xmlns:a="http://schemas.openxmlformats.org/drawingml/2006/main">
                  <a:graphicData uri="http://schemas.microsoft.com/office/word/2010/wordprocessingShape">
                    <wps:wsp>
                      <wps:cNvSpPr txBox="1"/>
                      <wps:spPr>
                        <a:xfrm>
                          <a:off x="0" y="0"/>
                          <a:ext cx="930910" cy="338455"/>
                        </a:xfrm>
                        <a:prstGeom prst="rect">
                          <a:avLst/>
                        </a:prstGeom>
                        <a:solidFill>
                          <a:srgbClr val="FFFF99"/>
                        </a:solidFill>
                        <a:ln w="6350">
                          <a:solidFill>
                            <a:prstClr val="black"/>
                          </a:solidFill>
                        </a:ln>
                        <a:effectLst/>
                      </wps:spPr>
                      <wps:txbx>
                        <w:txbxContent>
                          <w:p w14:paraId="50E61012" w14:textId="77777777" w:rsidR="00124236" w:rsidRDefault="00124236" w:rsidP="0047456C">
                            <w:pPr>
                              <w:jc w:val="center"/>
                            </w:pPr>
                            <w:r w:rsidRPr="00B85BA6">
                              <w:rPr>
                                <w:rFonts w:hint="eastAsia"/>
                                <w:b/>
                              </w:rPr>
                              <w:t>通報</w:t>
                            </w:r>
                            <w:r>
                              <w:rPr>
                                <w:rFonts w:hint="eastAsia"/>
                              </w:rPr>
                              <w:t>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0D9F" id="文字方塊 261" o:spid="_x0000_s1040" type="#_x0000_t202" style="position:absolute;margin-left:148.75pt;margin-top:172.45pt;width:73.3pt;height:26.6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" fillcolor="#ff9" strokeweight=".5pt">
                <v:textbox>
                  <w:txbxContent>
                    <w:p w14:paraId="50E61012" w14:textId="77777777" w:rsidR="00124236" w:rsidRDefault="00124236" w:rsidP="0047456C">
                      <w:pPr>
                        <w:jc w:val="center"/>
                      </w:pPr>
                      <w:r w:rsidRPr="00B85BA6">
                        <w:rPr>
                          <w:rFonts w:hint="eastAsia"/>
                          <w:b/>
                        </w:rPr>
                        <w:t>通報</w:t>
                      </w:r>
                      <w:r>
                        <w:rPr>
                          <w:rFonts w:hint="eastAsia"/>
                        </w:rPr>
                        <w:t>個案</w:t>
                      </w:r>
                    </w:p>
                  </w:txbxContent>
                </v:textbox>
              </v:shape>
            </w:pict>
          </mc:Fallback>
        </mc:AlternateContent>
      </w:r>
      <w:r w:rsidR="0047456C" w:rsidRPr="003468BB">
        <w:rPr>
          <w:rFonts w:eastAsia="新細明體" w:hint="eastAsia"/>
          <w:noProof/>
          <w:spacing w:val="20"/>
          <w:szCs w:val="26"/>
        </w:rPr>
        <mc:AlternateContent>
          <mc:Choice Requires="wps">
            <w:drawing>
              <wp:anchor distT="0" distB="0" distL="114300" distR="114300" simplePos="0" relativeHeight="251713024" behindDoc="0" locked="0" layoutInCell="1" allowOverlap="1" wp14:anchorId="1C96CB45" wp14:editId="3EC39EAF">
                <wp:simplePos x="0" y="0"/>
                <wp:positionH relativeFrom="column">
                  <wp:posOffset>1042670</wp:posOffset>
                </wp:positionH>
                <wp:positionV relativeFrom="paragraph">
                  <wp:posOffset>1089660</wp:posOffset>
                </wp:positionV>
                <wp:extent cx="727710" cy="459105"/>
                <wp:effectExtent l="38100" t="0" r="15240" b="55245"/>
                <wp:wrapNone/>
                <wp:docPr id="262" name="直線單箭頭接點 262"/>
                <wp:cNvGraphicFramePr/>
                <a:graphic xmlns:a="http://schemas.openxmlformats.org/drawingml/2006/main">
                  <a:graphicData uri="http://schemas.microsoft.com/office/word/2010/wordprocessingShape">
                    <wps:wsp>
                      <wps:cNvCnPr/>
                      <wps:spPr>
                        <a:xfrm flipH="1">
                          <a:off x="0" y="0"/>
                          <a:ext cx="727710" cy="4591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868814" id="直線單箭頭接點 262" o:spid="_x0000_s1026" type="#_x0000_t32" style="position:absolute;margin-left:82.1pt;margin-top:85.8pt;width:57.3pt;height:36.1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">
                <v:stroke endarrow="open"/>
              </v:shape>
            </w:pict>
          </mc:Fallback>
        </mc:AlternateContent>
      </w:r>
      <w:r w:rsidR="0047456C" w:rsidRPr="003468BB">
        <w:rPr>
          <w:rFonts w:eastAsia="新細明體" w:hint="eastAsia"/>
          <w:noProof/>
          <w:spacing w:val="20"/>
          <w:szCs w:val="26"/>
        </w:rPr>
        <mc:AlternateContent>
          <mc:Choice Requires="wps">
            <w:drawing>
              <wp:anchor distT="0" distB="0" distL="114300" distR="114300" simplePos="0" relativeHeight="251552256" behindDoc="0" locked="0" layoutInCell="1" allowOverlap="1" wp14:anchorId="135A9463" wp14:editId="14FB5D7A">
                <wp:simplePos x="0" y="0"/>
                <wp:positionH relativeFrom="column">
                  <wp:posOffset>2981114</wp:posOffset>
                </wp:positionH>
                <wp:positionV relativeFrom="paragraph">
                  <wp:posOffset>2393315</wp:posOffset>
                </wp:positionV>
                <wp:extent cx="795655" cy="0"/>
                <wp:effectExtent l="38100" t="76200" r="0" b="114300"/>
                <wp:wrapNone/>
                <wp:docPr id="264" name="直線單箭頭接點 264"/>
                <wp:cNvGraphicFramePr/>
                <a:graphic xmlns:a="http://schemas.openxmlformats.org/drawingml/2006/main">
                  <a:graphicData uri="http://schemas.microsoft.com/office/word/2010/wordprocessingShape">
                    <wps:wsp>
                      <wps:cNvCnPr/>
                      <wps:spPr>
                        <a:xfrm flipH="1">
                          <a:off x="0" y="0"/>
                          <a:ext cx="7956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8E5466" id="直線單箭頭接點 264" o:spid="_x0000_s1026" type="#_x0000_t32" style="position:absolute;margin-left:234.75pt;margin-top:188.45pt;width:62.65pt;height:0;flip:x;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">
                <v:stroke endarrow="open"/>
              </v:shape>
            </w:pict>
          </mc:Fallback>
        </mc:AlternateContent>
      </w:r>
      <w:r w:rsidR="0047456C" w:rsidRPr="003468BB">
        <w:rPr>
          <w:rFonts w:eastAsia="新細明體" w:hint="eastAsia"/>
          <w:noProof/>
          <w:spacing w:val="20"/>
          <w:szCs w:val="26"/>
        </w:rPr>
        <mc:AlternateContent>
          <mc:Choice Requires="wps">
            <w:drawing>
              <wp:anchor distT="0" distB="0" distL="114300" distR="114300" simplePos="0" relativeHeight="251572736" behindDoc="0" locked="0" layoutInCell="1" allowOverlap="1" wp14:anchorId="0A3DDE0D" wp14:editId="027C4C34">
                <wp:simplePos x="0" y="0"/>
                <wp:positionH relativeFrom="column">
                  <wp:posOffset>2380615</wp:posOffset>
                </wp:positionH>
                <wp:positionV relativeFrom="paragraph">
                  <wp:posOffset>1089660</wp:posOffset>
                </wp:positionV>
                <wp:extent cx="0" cy="981710"/>
                <wp:effectExtent l="95250" t="0" r="95250" b="66040"/>
                <wp:wrapNone/>
                <wp:docPr id="265" name="直線單箭頭接點 265"/>
                <wp:cNvGraphicFramePr/>
                <a:graphic xmlns:a="http://schemas.openxmlformats.org/drawingml/2006/main">
                  <a:graphicData uri="http://schemas.microsoft.com/office/word/2010/wordprocessingShape">
                    <wps:wsp>
                      <wps:cNvCnPr/>
                      <wps:spPr>
                        <a:xfrm>
                          <a:off x="0" y="0"/>
                          <a:ext cx="0" cy="9817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8403368" id="直線單箭頭接點 265" o:spid="_x0000_s1026" type="#_x0000_t32" style="position:absolute;margin-left:187.45pt;margin-top:85.8pt;width:0;height:77.3pt;z-index:25157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">
                <v:stroke endarrow="open"/>
              </v:shape>
            </w:pict>
          </mc:Fallback>
        </mc:AlternateContent>
      </w:r>
      <w:r w:rsidR="0047456C" w:rsidRPr="003468BB">
        <w:rPr>
          <w:rFonts w:eastAsia="新細明體" w:hint="eastAsia"/>
          <w:noProof/>
          <w:spacing w:val="20"/>
          <w:szCs w:val="26"/>
        </w:rPr>
        <mc:AlternateContent>
          <mc:Choice Requires="wps">
            <w:drawing>
              <wp:anchor distT="0" distB="0" distL="114300" distR="114300" simplePos="0" relativeHeight="251544064" behindDoc="0" locked="0" layoutInCell="1" allowOverlap="1" wp14:anchorId="75841232" wp14:editId="20D260EF">
                <wp:simplePos x="0" y="0"/>
                <wp:positionH relativeFrom="column">
                  <wp:posOffset>1485900</wp:posOffset>
                </wp:positionH>
                <wp:positionV relativeFrom="paragraph">
                  <wp:posOffset>488950</wp:posOffset>
                </wp:positionV>
                <wp:extent cx="2236470" cy="541020"/>
                <wp:effectExtent l="0" t="0" r="11430" b="11430"/>
                <wp:wrapNone/>
                <wp:docPr id="266" name="文字方塊 266"/>
                <wp:cNvGraphicFramePr/>
                <a:graphic xmlns:a="http://schemas.openxmlformats.org/drawingml/2006/main">
                  <a:graphicData uri="http://schemas.microsoft.com/office/word/2010/wordprocessingShape">
                    <wps:wsp>
                      <wps:cNvSpPr txBox="1"/>
                      <wps:spPr>
                        <a:xfrm>
                          <a:off x="0" y="0"/>
                          <a:ext cx="2236470" cy="541020"/>
                        </a:xfrm>
                        <a:prstGeom prst="rect">
                          <a:avLst/>
                        </a:prstGeom>
                        <a:solidFill>
                          <a:srgbClr val="FFFF99"/>
                        </a:solidFill>
                        <a:ln w="6350">
                          <a:solidFill>
                            <a:prstClr val="black"/>
                          </a:solidFill>
                        </a:ln>
                        <a:effectLst/>
                      </wps:spPr>
                      <wps:txbx>
                        <w:txbxContent>
                          <w:p w14:paraId="49262A95" w14:textId="77777777" w:rsidR="00124236" w:rsidRPr="006C21EB" w:rsidRDefault="00124236" w:rsidP="0047456C">
                            <w:pPr>
                              <w:snapToGrid w:val="0"/>
                              <w:jc w:val="center"/>
                              <w:rPr>
                                <w:rFonts w:eastAsia="新細明體"/>
                                <w:spacing w:val="20"/>
                                <w:sz w:val="24"/>
                                <w:szCs w:val="20"/>
                              </w:rPr>
                            </w:pPr>
                            <w:r w:rsidRPr="006C21EB">
                              <w:rPr>
                                <w:rFonts w:eastAsia="新細明體" w:hint="eastAsia"/>
                                <w:spacing w:val="20"/>
                                <w:sz w:val="24"/>
                                <w:szCs w:val="20"/>
                              </w:rPr>
                              <w:t>搜集基本資料</w:t>
                            </w:r>
                            <w:r w:rsidRPr="006C21EB">
                              <w:rPr>
                                <w:rFonts w:eastAsia="新細明體" w:hint="eastAsia"/>
                                <w:spacing w:val="20"/>
                                <w:sz w:val="24"/>
                                <w:szCs w:val="20"/>
                              </w:rPr>
                              <w:t xml:space="preserve"> </w:t>
                            </w:r>
                          </w:p>
                          <w:p w14:paraId="583C5F5E" w14:textId="77777777" w:rsidR="00124236" w:rsidRPr="006C21EB" w:rsidRDefault="00124236" w:rsidP="0047456C">
                            <w:pPr>
                              <w:snapToGrid w:val="0"/>
                              <w:jc w:val="center"/>
                              <w:rPr>
                                <w:spacing w:val="20"/>
                                <w:sz w:val="28"/>
                                <w:szCs w:val="24"/>
                              </w:rPr>
                            </w:pPr>
                            <w:r w:rsidRPr="006C21EB">
                              <w:rPr>
                                <w:rFonts w:ascii="Dotum" w:eastAsia="Dotum" w:hAnsi="Dotum" w:hint="eastAsia"/>
                                <w:spacing w:val="20"/>
                                <w:sz w:val="24"/>
                                <w:szCs w:val="20"/>
                              </w:rPr>
                              <w:t>［</w:t>
                            </w:r>
                            <w:r w:rsidRPr="006C21EB">
                              <w:rPr>
                                <w:rFonts w:eastAsia="新細明體" w:hint="eastAsia"/>
                                <w:spacing w:val="20"/>
                                <w:sz w:val="24"/>
                                <w:szCs w:val="20"/>
                              </w:rPr>
                              <w:t>請參考本指引第四章</w:t>
                            </w:r>
                            <w:r w:rsidRPr="006C21EB">
                              <w:rPr>
                                <w:rFonts w:ascii="Dotum" w:eastAsia="Dotum" w:hAnsi="Dotum" w:hint="eastAsia"/>
                                <w:spacing w:val="20"/>
                                <w:sz w:val="24"/>
                                <w:szCs w:val="20"/>
                              </w:rPr>
                              <w:t>］</w:t>
                            </w:r>
                          </w:p>
                          <w:p w14:paraId="1F23874C" w14:textId="77777777" w:rsidR="00124236" w:rsidRPr="006C21EB" w:rsidRDefault="00124236" w:rsidP="0047456C">
                            <w:pP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41232" id="文字方塊 266" o:spid="_x0000_s1041" type="#_x0000_t202" style="position:absolute;margin-left:117pt;margin-top:38.5pt;width:176.1pt;height:42.6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" fillcolor="#ff9" strokeweight=".5pt">
                <v:textbox>
                  <w:txbxContent>
                    <w:p w14:paraId="49262A95" w14:textId="77777777" w:rsidR="00124236" w:rsidRPr="006C21EB" w:rsidRDefault="00124236" w:rsidP="0047456C">
                      <w:pPr>
                        <w:snapToGrid w:val="0"/>
                        <w:jc w:val="center"/>
                        <w:rPr>
                          <w:rFonts w:eastAsia="新細明體"/>
                          <w:spacing w:val="20"/>
                          <w:sz w:val="24"/>
                          <w:szCs w:val="20"/>
                        </w:rPr>
                      </w:pPr>
                      <w:r w:rsidRPr="006C21EB">
                        <w:rPr>
                          <w:rFonts w:eastAsia="新細明體" w:hint="eastAsia"/>
                          <w:spacing w:val="20"/>
                          <w:sz w:val="24"/>
                          <w:szCs w:val="20"/>
                        </w:rPr>
                        <w:t>搜集基本資料</w:t>
                      </w:r>
                      <w:r w:rsidRPr="006C21EB">
                        <w:rPr>
                          <w:rFonts w:eastAsia="新細明體" w:hint="eastAsia"/>
                          <w:spacing w:val="20"/>
                          <w:sz w:val="24"/>
                          <w:szCs w:val="20"/>
                        </w:rPr>
                        <w:t xml:space="preserve"> </w:t>
                      </w:r>
                    </w:p>
                    <w:p w14:paraId="583C5F5E" w14:textId="77777777" w:rsidR="00124236" w:rsidRPr="006C21EB" w:rsidRDefault="00124236" w:rsidP="0047456C">
                      <w:pPr>
                        <w:snapToGrid w:val="0"/>
                        <w:jc w:val="center"/>
                        <w:rPr>
                          <w:spacing w:val="20"/>
                          <w:sz w:val="28"/>
                          <w:szCs w:val="24"/>
                        </w:rPr>
                      </w:pPr>
                      <w:r w:rsidRPr="006C21EB">
                        <w:rPr>
                          <w:rFonts w:ascii="Dotum" w:eastAsia="Dotum" w:hAnsi="Dotum" w:hint="eastAsia"/>
                          <w:spacing w:val="20"/>
                          <w:sz w:val="24"/>
                          <w:szCs w:val="20"/>
                        </w:rPr>
                        <w:t>［</w:t>
                      </w:r>
                      <w:r w:rsidRPr="006C21EB">
                        <w:rPr>
                          <w:rFonts w:eastAsia="新細明體" w:hint="eastAsia"/>
                          <w:spacing w:val="20"/>
                          <w:sz w:val="24"/>
                          <w:szCs w:val="20"/>
                        </w:rPr>
                        <w:t>請參考本指引第四章</w:t>
                      </w:r>
                      <w:r w:rsidRPr="006C21EB">
                        <w:rPr>
                          <w:rFonts w:ascii="Dotum" w:eastAsia="Dotum" w:hAnsi="Dotum" w:hint="eastAsia"/>
                          <w:spacing w:val="20"/>
                          <w:sz w:val="24"/>
                          <w:szCs w:val="20"/>
                        </w:rPr>
                        <w:t>］</w:t>
                      </w:r>
                    </w:p>
                    <w:p w14:paraId="1F23874C" w14:textId="77777777" w:rsidR="00124236" w:rsidRPr="006C21EB" w:rsidRDefault="00124236" w:rsidP="0047456C">
                      <w:pPr>
                        <w:rPr>
                          <w:sz w:val="28"/>
                        </w:rPr>
                      </w:pPr>
                    </w:p>
                  </w:txbxContent>
                </v:textbox>
              </v:shape>
            </w:pict>
          </mc:Fallback>
        </mc:AlternateContent>
      </w:r>
      <w:r w:rsidR="0047456C" w:rsidRPr="003468BB">
        <w:rPr>
          <w:rFonts w:eastAsia="新細明體" w:hint="eastAsia"/>
          <w:noProof/>
          <w:spacing w:val="20"/>
          <w:szCs w:val="26"/>
        </w:rPr>
        <w:t xml:space="preserve"> </w:t>
      </w:r>
      <w:r w:rsidR="0047456C" w:rsidRPr="003468BB">
        <w:rPr>
          <w:rFonts w:eastAsia="新細明體"/>
          <w:spacing w:val="20"/>
          <w:szCs w:val="26"/>
        </w:rPr>
        <w:br w:type="page"/>
      </w:r>
      <w:r w:rsidR="002119BE" w:rsidRPr="003468BB">
        <w:rPr>
          <w:rFonts w:eastAsia="新細明體" w:hint="eastAsia"/>
          <w:b/>
          <w:spacing w:val="20"/>
          <w:szCs w:val="26"/>
        </w:rPr>
        <w:lastRenderedPageBreak/>
        <w:t>流程圖二：進行初步評估及</w:t>
      </w:r>
      <w:r w:rsidR="0048562F" w:rsidRPr="003468BB">
        <w:rPr>
          <w:rFonts w:eastAsia="新細明體" w:hint="eastAsia"/>
          <w:b/>
          <w:spacing w:val="20"/>
          <w:szCs w:val="26"/>
          <w:lang w:eastAsia="zh-HK"/>
        </w:rPr>
        <w:t>即時</w:t>
      </w:r>
      <w:r w:rsidR="002119BE" w:rsidRPr="003468BB">
        <w:rPr>
          <w:rFonts w:eastAsia="新細明體" w:hint="eastAsia"/>
          <w:b/>
          <w:spacing w:val="20"/>
          <w:szCs w:val="26"/>
        </w:rPr>
        <w:t>保護兒童</w:t>
      </w:r>
      <w:r w:rsidR="0048562F" w:rsidRPr="003468BB">
        <w:rPr>
          <w:rFonts w:eastAsia="新細明體" w:hint="eastAsia"/>
          <w:b/>
          <w:spacing w:val="20"/>
          <w:szCs w:val="26"/>
          <w:lang w:eastAsia="zh-HK"/>
        </w:rPr>
        <w:t>行動</w:t>
      </w:r>
    </w:p>
    <w:p w14:paraId="0CC9CA64" w14:textId="60F5049E" w:rsidR="002119BE" w:rsidRPr="003468BB" w:rsidRDefault="002119BE" w:rsidP="002119BE">
      <w:pPr>
        <w:overflowPunct w:val="0"/>
        <w:spacing w:beforeLines="100" w:before="240"/>
        <w:jc w:val="both"/>
        <w:rPr>
          <w:rFonts w:eastAsia="新細明體"/>
          <w:spacing w:val="20"/>
          <w:szCs w:val="24"/>
        </w:rPr>
      </w:pPr>
    </w:p>
    <w:p w14:paraId="34660B83" w14:textId="32BF03C8" w:rsidR="002119BE" w:rsidRPr="003468BB" w:rsidRDefault="00E3143F" w:rsidP="002119BE">
      <w:pPr>
        <w:overflowPunct w:val="0"/>
        <w:spacing w:beforeLines="100" w:before="240"/>
        <w:jc w:val="both"/>
        <w:rPr>
          <w:rFonts w:eastAsia="新細明體"/>
          <w:spacing w:val="20"/>
          <w:szCs w:val="24"/>
        </w:rPr>
      </w:pPr>
      <w:r w:rsidRPr="003468BB">
        <w:rPr>
          <w:rFonts w:eastAsia="新細明體" w:hint="eastAsia"/>
          <w:noProof/>
          <w:spacing w:val="20"/>
          <w:szCs w:val="24"/>
        </w:rPr>
        <mc:AlternateContent>
          <mc:Choice Requires="wps">
            <w:drawing>
              <wp:anchor distT="0" distB="0" distL="114300" distR="114300" simplePos="0" relativeHeight="251721216" behindDoc="0" locked="0" layoutInCell="1" allowOverlap="1" wp14:anchorId="3681B830" wp14:editId="51F5C318">
                <wp:simplePos x="0" y="0"/>
                <wp:positionH relativeFrom="column">
                  <wp:posOffset>1564575</wp:posOffset>
                </wp:positionH>
                <wp:positionV relativeFrom="paragraph">
                  <wp:posOffset>63352</wp:posOffset>
                </wp:positionV>
                <wp:extent cx="2743200" cy="534035"/>
                <wp:effectExtent l="0" t="0" r="19050" b="18415"/>
                <wp:wrapNone/>
                <wp:docPr id="169" name="文字方塊 169"/>
                <wp:cNvGraphicFramePr/>
                <a:graphic xmlns:a="http://schemas.openxmlformats.org/drawingml/2006/main">
                  <a:graphicData uri="http://schemas.microsoft.com/office/word/2010/wordprocessingShape">
                    <wps:wsp>
                      <wps:cNvSpPr txBox="1"/>
                      <wps:spPr>
                        <a:xfrm>
                          <a:off x="0" y="0"/>
                          <a:ext cx="2743200" cy="534035"/>
                        </a:xfrm>
                        <a:prstGeom prst="rect">
                          <a:avLst/>
                        </a:prstGeom>
                        <a:solidFill>
                          <a:srgbClr val="F79646">
                            <a:lumMod val="20000"/>
                            <a:lumOff val="80000"/>
                          </a:srgbClr>
                        </a:solidFill>
                        <a:ln w="6350">
                          <a:solidFill>
                            <a:prstClr val="black"/>
                          </a:solidFill>
                        </a:ln>
                        <a:effectLst/>
                      </wps:spPr>
                      <wps:txbx>
                        <w:txbxContent>
                          <w:p w14:paraId="16DB9CFF" w14:textId="77777777" w:rsidR="00124236" w:rsidRPr="006D60A6" w:rsidRDefault="00124236" w:rsidP="002119BE">
                            <w:pPr>
                              <w:jc w:val="center"/>
                              <w:rPr>
                                <w:rFonts w:eastAsia="新細明體"/>
                                <w:spacing w:val="20"/>
                                <w:sz w:val="22"/>
                                <w:szCs w:val="20"/>
                              </w:rPr>
                            </w:pPr>
                            <w:r w:rsidRPr="006D60A6">
                              <w:rPr>
                                <w:rFonts w:eastAsia="新細明體" w:hint="eastAsia"/>
                                <w:spacing w:val="20"/>
                                <w:sz w:val="22"/>
                                <w:szCs w:val="20"/>
                              </w:rPr>
                              <w:t>個案服務單位收到</w:t>
                            </w:r>
                            <w:r w:rsidRPr="00B85BA6">
                              <w:rPr>
                                <w:rFonts w:eastAsia="新細明體" w:hint="eastAsia"/>
                                <w:b/>
                                <w:spacing w:val="20"/>
                                <w:sz w:val="22"/>
                                <w:szCs w:val="20"/>
                              </w:rPr>
                              <w:t>通報</w:t>
                            </w:r>
                          </w:p>
                          <w:p w14:paraId="0222B117" w14:textId="77777777" w:rsidR="00124236" w:rsidRPr="006D60A6" w:rsidRDefault="00124236" w:rsidP="002119BE">
                            <w:pPr>
                              <w:jc w:val="center"/>
                              <w:rPr>
                                <w:sz w:val="22"/>
                                <w:szCs w:val="20"/>
                              </w:rPr>
                            </w:pPr>
                            <w:r w:rsidRPr="006D60A6">
                              <w:rPr>
                                <w:rFonts w:eastAsia="新細明體" w:hint="eastAsia"/>
                                <w:spacing w:val="20"/>
                                <w:sz w:val="22"/>
                                <w:szCs w:val="20"/>
                              </w:rPr>
                              <w:t>可能有兒童受到虐待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1B830" id="文字方塊 169" o:spid="_x0000_s1042" type="#_x0000_t202" style="position:absolute;left:0;text-align:left;margin-left:123.2pt;margin-top:5pt;width:3in;height:42.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" fillcolor="#fdeada" strokeweight=".5pt">
                <v:textbox>
                  <w:txbxContent>
                    <w:p w14:paraId="16DB9CFF" w14:textId="77777777" w:rsidR="00124236" w:rsidRPr="006D60A6" w:rsidRDefault="00124236" w:rsidP="002119BE">
                      <w:pPr>
                        <w:jc w:val="center"/>
                        <w:rPr>
                          <w:rFonts w:eastAsia="新細明體"/>
                          <w:spacing w:val="20"/>
                          <w:sz w:val="22"/>
                          <w:szCs w:val="20"/>
                        </w:rPr>
                      </w:pPr>
                      <w:r w:rsidRPr="006D60A6">
                        <w:rPr>
                          <w:rFonts w:eastAsia="新細明體" w:hint="eastAsia"/>
                          <w:spacing w:val="20"/>
                          <w:sz w:val="22"/>
                          <w:szCs w:val="20"/>
                        </w:rPr>
                        <w:t>個案服務單位收到</w:t>
                      </w:r>
                      <w:r w:rsidRPr="00B85BA6">
                        <w:rPr>
                          <w:rFonts w:eastAsia="新細明體" w:hint="eastAsia"/>
                          <w:b/>
                          <w:spacing w:val="20"/>
                          <w:sz w:val="22"/>
                          <w:szCs w:val="20"/>
                        </w:rPr>
                        <w:t>通報</w:t>
                      </w:r>
                    </w:p>
                    <w:p w14:paraId="0222B117" w14:textId="77777777" w:rsidR="00124236" w:rsidRPr="006D60A6" w:rsidRDefault="00124236" w:rsidP="002119BE">
                      <w:pPr>
                        <w:jc w:val="center"/>
                        <w:rPr>
                          <w:sz w:val="22"/>
                          <w:szCs w:val="20"/>
                        </w:rPr>
                      </w:pPr>
                      <w:r w:rsidRPr="006D60A6">
                        <w:rPr>
                          <w:rFonts w:eastAsia="新細明體" w:hint="eastAsia"/>
                          <w:spacing w:val="20"/>
                          <w:sz w:val="22"/>
                          <w:szCs w:val="20"/>
                        </w:rPr>
                        <w:t>可能有兒童受到虐待</w:t>
                      </w:r>
                    </w:p>
                  </w:txbxContent>
                </v:textbox>
              </v:shape>
            </w:pict>
          </mc:Fallback>
        </mc:AlternateContent>
      </w:r>
    </w:p>
    <w:p w14:paraId="49D4685F" w14:textId="530EC537" w:rsidR="002119BE" w:rsidRPr="003468BB" w:rsidRDefault="002119BE" w:rsidP="002119BE">
      <w:pPr>
        <w:overflowPunct w:val="0"/>
        <w:spacing w:beforeLines="100" w:before="240"/>
        <w:jc w:val="both"/>
        <w:rPr>
          <w:rFonts w:eastAsia="新細明體"/>
          <w:spacing w:val="20"/>
          <w:szCs w:val="24"/>
        </w:rPr>
      </w:pPr>
    </w:p>
    <w:p w14:paraId="74B4DECC" w14:textId="78B0AAB1" w:rsidR="002119BE" w:rsidRPr="003468BB" w:rsidRDefault="00E3143F" w:rsidP="002119BE">
      <w:pPr>
        <w:overflowPunct w:val="0"/>
        <w:spacing w:beforeLines="100" w:before="240"/>
        <w:ind w:rightChars="-23" w:right="-60"/>
        <w:jc w:val="both"/>
        <w:rPr>
          <w:rFonts w:eastAsia="新細明體"/>
          <w:spacing w:val="20"/>
          <w:szCs w:val="24"/>
        </w:rPr>
      </w:pPr>
      <w:r w:rsidRPr="003468BB">
        <w:rPr>
          <w:rFonts w:eastAsia="新細明體" w:hint="eastAsia"/>
          <w:noProof/>
          <w:spacing w:val="20"/>
          <w:szCs w:val="24"/>
        </w:rPr>
        <mc:AlternateContent>
          <mc:Choice Requires="wps">
            <w:drawing>
              <wp:anchor distT="0" distB="0" distL="114300" distR="114300" simplePos="0" relativeHeight="251737600" behindDoc="0" locked="0" layoutInCell="1" allowOverlap="1" wp14:anchorId="4420278D" wp14:editId="2C912EBB">
                <wp:simplePos x="0" y="0"/>
                <wp:positionH relativeFrom="column">
                  <wp:posOffset>3034665</wp:posOffset>
                </wp:positionH>
                <wp:positionV relativeFrom="paragraph">
                  <wp:posOffset>8255</wp:posOffset>
                </wp:positionV>
                <wp:extent cx="0" cy="462915"/>
                <wp:effectExtent l="95250" t="0" r="57150" b="51435"/>
                <wp:wrapNone/>
                <wp:docPr id="170" name="直線單箭頭接點 170"/>
                <wp:cNvGraphicFramePr/>
                <a:graphic xmlns:a="http://schemas.openxmlformats.org/drawingml/2006/main">
                  <a:graphicData uri="http://schemas.microsoft.com/office/word/2010/wordprocessingShape">
                    <wps:wsp>
                      <wps:cNvCnPr/>
                      <wps:spPr>
                        <a:xfrm>
                          <a:off x="0" y="0"/>
                          <a:ext cx="0" cy="4629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CA9B579" id="直線單箭頭接點 170" o:spid="_x0000_s1026" type="#_x0000_t32" style="position:absolute;margin-left:238.95pt;margin-top:.65pt;width:0;height:36.45pt;z-index:25173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">
                <v:stroke endarrow="open"/>
              </v:shape>
            </w:pict>
          </mc:Fallback>
        </mc:AlternateContent>
      </w:r>
    </w:p>
    <w:p w14:paraId="59D43397" w14:textId="7D815EF8" w:rsidR="002119BE" w:rsidRPr="003468BB" w:rsidRDefault="00E3143F" w:rsidP="002119BE">
      <w:pPr>
        <w:overflowPunct w:val="0"/>
        <w:spacing w:beforeLines="100" w:before="240"/>
        <w:jc w:val="both"/>
        <w:rPr>
          <w:rFonts w:eastAsia="新細明體"/>
          <w:spacing w:val="20"/>
          <w:szCs w:val="24"/>
        </w:rPr>
      </w:pPr>
      <w:r w:rsidRPr="003468BB">
        <w:rPr>
          <w:rFonts w:eastAsia="新細明體" w:hint="eastAsia"/>
          <w:noProof/>
          <w:spacing w:val="20"/>
          <w:szCs w:val="24"/>
        </w:rPr>
        <mc:AlternateContent>
          <mc:Choice Requires="wps">
            <w:drawing>
              <wp:anchor distT="0" distB="0" distL="114300" distR="114300" simplePos="0" relativeHeight="251741696" behindDoc="0" locked="0" layoutInCell="1" allowOverlap="1" wp14:anchorId="1BB8664F" wp14:editId="1CB74EAC">
                <wp:simplePos x="0" y="0"/>
                <wp:positionH relativeFrom="column">
                  <wp:posOffset>2442210</wp:posOffset>
                </wp:positionH>
                <wp:positionV relativeFrom="paragraph">
                  <wp:posOffset>267970</wp:posOffset>
                </wp:positionV>
                <wp:extent cx="2469515" cy="521970"/>
                <wp:effectExtent l="0" t="0" r="26035" b="11430"/>
                <wp:wrapNone/>
                <wp:docPr id="175" name="文字方塊 175"/>
                <wp:cNvGraphicFramePr/>
                <a:graphic xmlns:a="http://schemas.openxmlformats.org/drawingml/2006/main">
                  <a:graphicData uri="http://schemas.microsoft.com/office/word/2010/wordprocessingShape">
                    <wps:wsp>
                      <wps:cNvSpPr txBox="1"/>
                      <wps:spPr>
                        <a:xfrm>
                          <a:off x="0" y="0"/>
                          <a:ext cx="2469515" cy="521970"/>
                        </a:xfrm>
                        <a:prstGeom prst="rect">
                          <a:avLst/>
                        </a:prstGeom>
                        <a:solidFill>
                          <a:srgbClr val="F79646">
                            <a:lumMod val="20000"/>
                            <a:lumOff val="80000"/>
                          </a:srgbClr>
                        </a:solidFill>
                        <a:ln w="6350">
                          <a:solidFill>
                            <a:prstClr val="black"/>
                          </a:solidFill>
                        </a:ln>
                        <a:effectLst/>
                      </wps:spPr>
                      <wps:txbx>
                        <w:txbxContent>
                          <w:p w14:paraId="571C527D" w14:textId="77777777" w:rsidR="00124236" w:rsidRPr="002119BE" w:rsidRDefault="00124236" w:rsidP="002119BE">
                            <w:pPr>
                              <w:jc w:val="center"/>
                              <w:rPr>
                                <w:rFonts w:eastAsia="新細明體"/>
                                <w:spacing w:val="20"/>
                                <w:sz w:val="22"/>
                                <w:szCs w:val="20"/>
                              </w:rPr>
                            </w:pPr>
                            <w:r w:rsidRPr="002119BE">
                              <w:rPr>
                                <w:rFonts w:eastAsia="新細明體" w:hint="eastAsia"/>
                                <w:spacing w:val="20"/>
                                <w:sz w:val="22"/>
                                <w:szCs w:val="20"/>
                              </w:rPr>
                              <w:t>搜集所需資料及作出</w:t>
                            </w:r>
                            <w:r w:rsidRPr="00B85BA6">
                              <w:rPr>
                                <w:rFonts w:eastAsia="新細明體" w:hint="eastAsia"/>
                                <w:b/>
                                <w:spacing w:val="20"/>
                                <w:sz w:val="22"/>
                                <w:szCs w:val="20"/>
                              </w:rPr>
                              <w:t>初步評估</w:t>
                            </w:r>
                            <w:r w:rsidRPr="002119BE">
                              <w:rPr>
                                <w:rFonts w:eastAsia="新細明體" w:hint="eastAsia"/>
                                <w:spacing w:val="20"/>
                                <w:sz w:val="22"/>
                                <w:szCs w:val="20"/>
                              </w:rPr>
                              <w:t xml:space="preserve"> </w:t>
                            </w:r>
                          </w:p>
                          <w:p w14:paraId="74955AC0" w14:textId="77777777" w:rsidR="00124236" w:rsidRPr="002119BE" w:rsidRDefault="00124236" w:rsidP="002119BE">
                            <w:pPr>
                              <w:jc w:val="center"/>
                              <w:rPr>
                                <w:sz w:val="22"/>
                                <w:szCs w:val="20"/>
                              </w:rPr>
                            </w:pPr>
                            <w:r w:rsidRPr="002119BE">
                              <w:rPr>
                                <w:rFonts w:ascii="Dotum" w:eastAsia="Dotum" w:hAnsi="Dotum" w:hint="eastAsia"/>
                                <w:spacing w:val="20"/>
                                <w:sz w:val="22"/>
                                <w:szCs w:val="20"/>
                              </w:rPr>
                              <w:t>［</w:t>
                            </w:r>
                            <w:r w:rsidRPr="002119BE">
                              <w:rPr>
                                <w:rFonts w:eastAsia="新細明體" w:hint="eastAsia"/>
                                <w:spacing w:val="20"/>
                                <w:sz w:val="22"/>
                                <w:szCs w:val="20"/>
                              </w:rPr>
                              <w:t>請參考本指引</w:t>
                            </w:r>
                            <w:r w:rsidRPr="002119BE">
                              <w:rPr>
                                <w:rFonts w:eastAsia="新細明體" w:hint="eastAsia"/>
                                <w:color w:val="0070C0"/>
                                <w:spacing w:val="20"/>
                                <w:sz w:val="22"/>
                                <w:szCs w:val="20"/>
                                <w:u w:val="single"/>
                              </w:rPr>
                              <w:t>第五章</w:t>
                            </w:r>
                            <w:r w:rsidRPr="002119BE">
                              <w:rPr>
                                <w:rFonts w:ascii="Dotum" w:eastAsia="Dotum" w:hAnsi="Dotum" w:hint="eastAsia"/>
                                <w:spacing w:val="20"/>
                                <w:sz w:val="22"/>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8664F" id="文字方塊 175" o:spid="_x0000_s1043" type="#_x0000_t202" style="position:absolute;left:0;text-align:left;margin-left:192.3pt;margin-top:21.1pt;width:194.45pt;height:41.1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" fillcolor="#fdeada" strokeweight=".5pt">
                <v:textbox>
                  <w:txbxContent>
                    <w:p w14:paraId="571C527D" w14:textId="77777777" w:rsidR="00124236" w:rsidRPr="002119BE" w:rsidRDefault="00124236" w:rsidP="002119BE">
                      <w:pPr>
                        <w:jc w:val="center"/>
                        <w:rPr>
                          <w:rFonts w:eastAsia="新細明體"/>
                          <w:spacing w:val="20"/>
                          <w:sz w:val="22"/>
                          <w:szCs w:val="20"/>
                        </w:rPr>
                      </w:pPr>
                      <w:r w:rsidRPr="002119BE">
                        <w:rPr>
                          <w:rFonts w:eastAsia="新細明體" w:hint="eastAsia"/>
                          <w:spacing w:val="20"/>
                          <w:sz w:val="22"/>
                          <w:szCs w:val="20"/>
                        </w:rPr>
                        <w:t>搜集所需資料及作出</w:t>
                      </w:r>
                      <w:r w:rsidRPr="00B85BA6">
                        <w:rPr>
                          <w:rFonts w:eastAsia="新細明體" w:hint="eastAsia"/>
                          <w:b/>
                          <w:spacing w:val="20"/>
                          <w:sz w:val="22"/>
                          <w:szCs w:val="20"/>
                        </w:rPr>
                        <w:t>初步評估</w:t>
                      </w:r>
                      <w:r w:rsidRPr="002119BE">
                        <w:rPr>
                          <w:rFonts w:eastAsia="新細明體" w:hint="eastAsia"/>
                          <w:spacing w:val="20"/>
                          <w:sz w:val="22"/>
                          <w:szCs w:val="20"/>
                        </w:rPr>
                        <w:t xml:space="preserve"> </w:t>
                      </w:r>
                    </w:p>
                    <w:p w14:paraId="74955AC0" w14:textId="77777777" w:rsidR="00124236" w:rsidRPr="002119BE" w:rsidRDefault="00124236" w:rsidP="002119BE">
                      <w:pPr>
                        <w:jc w:val="center"/>
                        <w:rPr>
                          <w:sz w:val="22"/>
                          <w:szCs w:val="20"/>
                        </w:rPr>
                      </w:pPr>
                      <w:r w:rsidRPr="002119BE">
                        <w:rPr>
                          <w:rFonts w:ascii="Dotum" w:eastAsia="Dotum" w:hAnsi="Dotum" w:hint="eastAsia"/>
                          <w:spacing w:val="20"/>
                          <w:sz w:val="22"/>
                          <w:szCs w:val="20"/>
                        </w:rPr>
                        <w:t>［</w:t>
                      </w:r>
                      <w:r w:rsidRPr="002119BE">
                        <w:rPr>
                          <w:rFonts w:eastAsia="新細明體" w:hint="eastAsia"/>
                          <w:spacing w:val="20"/>
                          <w:sz w:val="22"/>
                          <w:szCs w:val="20"/>
                        </w:rPr>
                        <w:t>請參考本指引</w:t>
                      </w:r>
                      <w:r w:rsidRPr="002119BE">
                        <w:rPr>
                          <w:rFonts w:eastAsia="新細明體" w:hint="eastAsia"/>
                          <w:color w:val="0070C0"/>
                          <w:spacing w:val="20"/>
                          <w:sz w:val="22"/>
                          <w:szCs w:val="20"/>
                          <w:u w:val="single"/>
                        </w:rPr>
                        <w:t>第五章</w:t>
                      </w:r>
                      <w:r w:rsidRPr="002119BE">
                        <w:rPr>
                          <w:rFonts w:ascii="Dotum" w:eastAsia="Dotum" w:hAnsi="Dotum" w:hint="eastAsia"/>
                          <w:spacing w:val="20"/>
                          <w:sz w:val="22"/>
                          <w:szCs w:val="20"/>
                        </w:rPr>
                        <w:t>］</w:t>
                      </w:r>
                    </w:p>
                  </w:txbxContent>
                </v:textbox>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731456" behindDoc="0" locked="0" layoutInCell="1" allowOverlap="1" wp14:anchorId="54290BB1" wp14:editId="716E14F2">
                <wp:simplePos x="0" y="0"/>
                <wp:positionH relativeFrom="column">
                  <wp:posOffset>281940</wp:posOffset>
                </wp:positionH>
                <wp:positionV relativeFrom="paragraph">
                  <wp:posOffset>29845</wp:posOffset>
                </wp:positionV>
                <wp:extent cx="1282065" cy="1579245"/>
                <wp:effectExtent l="0" t="0" r="13335" b="20955"/>
                <wp:wrapNone/>
                <wp:docPr id="171" name="文字方塊 171"/>
                <wp:cNvGraphicFramePr/>
                <a:graphic xmlns:a="http://schemas.openxmlformats.org/drawingml/2006/main">
                  <a:graphicData uri="http://schemas.microsoft.com/office/word/2010/wordprocessingShape">
                    <wps:wsp>
                      <wps:cNvSpPr txBox="1"/>
                      <wps:spPr>
                        <a:xfrm>
                          <a:off x="0" y="0"/>
                          <a:ext cx="1282065" cy="1579245"/>
                        </a:xfrm>
                        <a:prstGeom prst="rect">
                          <a:avLst/>
                        </a:prstGeom>
                        <a:solidFill>
                          <a:srgbClr val="F79646">
                            <a:lumMod val="20000"/>
                            <a:lumOff val="80000"/>
                          </a:srgbClr>
                        </a:solidFill>
                        <a:ln w="6350">
                          <a:solidFill>
                            <a:prstClr val="black"/>
                          </a:solidFill>
                        </a:ln>
                        <a:effectLst/>
                      </wps:spPr>
                      <wps:txbx>
                        <w:txbxContent>
                          <w:p w14:paraId="2F77BB49" w14:textId="77777777" w:rsidR="00124236" w:rsidRPr="00E3143F" w:rsidRDefault="00124236" w:rsidP="00422E8D">
                            <w:pPr>
                              <w:jc w:val="center"/>
                              <w:rPr>
                                <w:rFonts w:eastAsia="新細明體"/>
                                <w:spacing w:val="20"/>
                                <w:sz w:val="22"/>
                              </w:rPr>
                            </w:pPr>
                            <w:r w:rsidRPr="00B85BA6">
                              <w:rPr>
                                <w:rFonts w:eastAsia="新細明體" w:hint="eastAsia"/>
                                <w:b/>
                                <w:spacing w:val="20"/>
                                <w:sz w:val="22"/>
                              </w:rPr>
                              <w:t>評估</w:t>
                            </w:r>
                            <w:r w:rsidRPr="00E3143F">
                              <w:rPr>
                                <w:rFonts w:eastAsia="新細明體" w:hint="eastAsia"/>
                                <w:spacing w:val="20"/>
                                <w:sz w:val="22"/>
                              </w:rPr>
                              <w:t>有關兒童／及其兄弟姊妹／其他有關兒童有否當前的</w:t>
                            </w:r>
                            <w:r w:rsidRPr="00B85BA6">
                              <w:rPr>
                                <w:rFonts w:eastAsia="新細明體" w:hint="eastAsia"/>
                                <w:b/>
                                <w:spacing w:val="20"/>
                                <w:sz w:val="22"/>
                              </w:rPr>
                              <w:t>危機</w:t>
                            </w:r>
                          </w:p>
                          <w:p w14:paraId="1F58B229" w14:textId="77777777" w:rsidR="00124236" w:rsidRPr="00E3143F" w:rsidRDefault="00124236" w:rsidP="002119BE">
                            <w:pPr>
                              <w:jc w:val="center"/>
                              <w:rPr>
                                <w:sz w:val="22"/>
                              </w:rPr>
                            </w:pPr>
                            <w:r w:rsidRPr="00E3143F">
                              <w:rPr>
                                <w:rFonts w:ascii="Dotum" w:eastAsia="Dotum" w:hAnsi="Dotum" w:hint="eastAsia"/>
                                <w:spacing w:val="20"/>
                                <w:sz w:val="22"/>
                              </w:rPr>
                              <w:t>［</w:t>
                            </w:r>
                            <w:r w:rsidRPr="00E3143F">
                              <w:rPr>
                                <w:rFonts w:eastAsia="新細明體" w:hint="eastAsia"/>
                                <w:spacing w:val="20"/>
                                <w:sz w:val="22"/>
                              </w:rPr>
                              <w:t>請參考本指引</w:t>
                            </w:r>
                            <w:r w:rsidRPr="00E3143F">
                              <w:rPr>
                                <w:rFonts w:eastAsia="新細明體" w:hint="eastAsia"/>
                                <w:color w:val="0070C0"/>
                                <w:spacing w:val="20"/>
                                <w:sz w:val="22"/>
                                <w:u w:val="single"/>
                              </w:rPr>
                              <w:t>第七章</w:t>
                            </w:r>
                            <w:r w:rsidRPr="00E3143F">
                              <w:rPr>
                                <w:rFonts w:ascii="Dotum" w:eastAsia="Dotum" w:hAnsi="Dotum" w:hint="eastAsia"/>
                                <w:spacing w:val="2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90BB1" id="文字方塊 171" o:spid="_x0000_s1044" type="#_x0000_t202" style="position:absolute;left:0;text-align:left;margin-left:22.2pt;margin-top:2.35pt;width:100.95pt;height:124.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" fillcolor="#fdeada" strokeweight=".5pt">
                <v:textbox>
                  <w:txbxContent>
                    <w:p w14:paraId="2F77BB49" w14:textId="77777777" w:rsidR="00124236" w:rsidRPr="00E3143F" w:rsidRDefault="00124236" w:rsidP="00422E8D">
                      <w:pPr>
                        <w:jc w:val="center"/>
                        <w:rPr>
                          <w:rFonts w:eastAsia="新細明體"/>
                          <w:spacing w:val="20"/>
                          <w:sz w:val="22"/>
                        </w:rPr>
                      </w:pPr>
                      <w:r w:rsidRPr="00B85BA6">
                        <w:rPr>
                          <w:rFonts w:eastAsia="新細明體" w:hint="eastAsia"/>
                          <w:b/>
                          <w:spacing w:val="20"/>
                          <w:sz w:val="22"/>
                        </w:rPr>
                        <w:t>評估</w:t>
                      </w:r>
                      <w:r w:rsidRPr="00E3143F">
                        <w:rPr>
                          <w:rFonts w:eastAsia="新細明體" w:hint="eastAsia"/>
                          <w:spacing w:val="20"/>
                          <w:sz w:val="22"/>
                        </w:rPr>
                        <w:t>有關兒童／及其兄弟姊妹／其他有關兒童有否當前的</w:t>
                      </w:r>
                      <w:r w:rsidRPr="00B85BA6">
                        <w:rPr>
                          <w:rFonts w:eastAsia="新細明體" w:hint="eastAsia"/>
                          <w:b/>
                          <w:spacing w:val="20"/>
                          <w:sz w:val="22"/>
                        </w:rPr>
                        <w:t>危機</w:t>
                      </w:r>
                    </w:p>
                    <w:p w14:paraId="1F58B229" w14:textId="77777777" w:rsidR="00124236" w:rsidRPr="00E3143F" w:rsidRDefault="00124236" w:rsidP="002119BE">
                      <w:pPr>
                        <w:jc w:val="center"/>
                        <w:rPr>
                          <w:sz w:val="22"/>
                        </w:rPr>
                      </w:pPr>
                      <w:r w:rsidRPr="00E3143F">
                        <w:rPr>
                          <w:rFonts w:ascii="Dotum" w:eastAsia="Dotum" w:hAnsi="Dotum" w:hint="eastAsia"/>
                          <w:spacing w:val="20"/>
                          <w:sz w:val="22"/>
                        </w:rPr>
                        <w:t>［</w:t>
                      </w:r>
                      <w:r w:rsidRPr="00E3143F">
                        <w:rPr>
                          <w:rFonts w:eastAsia="新細明體" w:hint="eastAsia"/>
                          <w:spacing w:val="20"/>
                          <w:sz w:val="22"/>
                        </w:rPr>
                        <w:t>請參考本指引</w:t>
                      </w:r>
                      <w:r w:rsidRPr="00E3143F">
                        <w:rPr>
                          <w:rFonts w:eastAsia="新細明體" w:hint="eastAsia"/>
                          <w:color w:val="0070C0"/>
                          <w:spacing w:val="20"/>
                          <w:sz w:val="22"/>
                          <w:u w:val="single"/>
                        </w:rPr>
                        <w:t>第七章</w:t>
                      </w:r>
                      <w:r w:rsidRPr="00E3143F">
                        <w:rPr>
                          <w:rFonts w:ascii="Dotum" w:eastAsia="Dotum" w:hAnsi="Dotum" w:hint="eastAsia"/>
                          <w:spacing w:val="20"/>
                          <w:sz w:val="22"/>
                        </w:rPr>
                        <w:t>］</w:t>
                      </w:r>
                    </w:p>
                  </w:txbxContent>
                </v:textbox>
              </v:shape>
            </w:pict>
          </mc:Fallback>
        </mc:AlternateContent>
      </w:r>
    </w:p>
    <w:p w14:paraId="3CCC0EE2" w14:textId="67254AE6" w:rsidR="002119BE" w:rsidRPr="003468BB" w:rsidRDefault="00023AF2" w:rsidP="002119BE">
      <w:pPr>
        <w:overflowPunct w:val="0"/>
        <w:spacing w:beforeLines="100" w:before="240"/>
        <w:jc w:val="both"/>
        <w:rPr>
          <w:rFonts w:eastAsia="新細明體"/>
          <w:spacing w:val="20"/>
          <w:szCs w:val="24"/>
        </w:rPr>
      </w:pPr>
      <w:r w:rsidRPr="003468BB">
        <w:rPr>
          <w:rFonts w:eastAsia="新細明體" w:hint="eastAsia"/>
          <w:noProof/>
          <w:spacing w:val="20"/>
          <w:szCs w:val="24"/>
        </w:rPr>
        <mc:AlternateContent>
          <mc:Choice Requires="wps">
            <w:drawing>
              <wp:anchor distT="0" distB="0" distL="114300" distR="114300" simplePos="0" relativeHeight="251529728" behindDoc="0" locked="0" layoutInCell="1" allowOverlap="1" wp14:anchorId="67CD702E" wp14:editId="3F51CC4A">
                <wp:simplePos x="0" y="0"/>
                <wp:positionH relativeFrom="column">
                  <wp:posOffset>1684655</wp:posOffset>
                </wp:positionH>
                <wp:positionV relativeFrom="paragraph">
                  <wp:posOffset>-62865</wp:posOffset>
                </wp:positionV>
                <wp:extent cx="973455" cy="354965"/>
                <wp:effectExtent l="0" t="0" r="0" b="6985"/>
                <wp:wrapNone/>
                <wp:docPr id="173" name="文字方塊 173"/>
                <wp:cNvGraphicFramePr/>
                <a:graphic xmlns:a="http://schemas.openxmlformats.org/drawingml/2006/main">
                  <a:graphicData uri="http://schemas.microsoft.com/office/word/2010/wordprocessingShape">
                    <wps:wsp>
                      <wps:cNvSpPr txBox="1"/>
                      <wps:spPr>
                        <a:xfrm>
                          <a:off x="0" y="0"/>
                          <a:ext cx="973455" cy="354965"/>
                        </a:xfrm>
                        <a:prstGeom prst="rect">
                          <a:avLst/>
                        </a:prstGeom>
                        <a:solidFill>
                          <a:sysClr val="window" lastClr="FFFFFF"/>
                        </a:solidFill>
                        <a:ln w="6350">
                          <a:noFill/>
                        </a:ln>
                        <a:effectLst/>
                      </wps:spPr>
                      <wps:txbx>
                        <w:txbxContent>
                          <w:p w14:paraId="22CADB5B" w14:textId="77777777" w:rsidR="00124236" w:rsidRPr="002119BE" w:rsidRDefault="00124236" w:rsidP="002119BE">
                            <w:pPr>
                              <w:rPr>
                                <w:sz w:val="22"/>
                                <w:szCs w:val="16"/>
                              </w:rPr>
                            </w:pPr>
                            <w:r w:rsidRPr="002119BE">
                              <w:rPr>
                                <w:rFonts w:hint="eastAsia"/>
                                <w:sz w:val="22"/>
                                <w:szCs w:val="16"/>
                              </w:rPr>
                              <w:t>同時進行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D702E" id="文字方塊 173" o:spid="_x0000_s1045" type="#_x0000_t202" style="position:absolute;left:0;text-align:left;margin-left:132.65pt;margin-top:-4.95pt;width:76.65pt;height:27.9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" fillcolor="window" stroked="f" strokeweight=".5pt">
                <v:textbox>
                  <w:txbxContent>
                    <w:p w14:paraId="22CADB5B" w14:textId="77777777" w:rsidR="00124236" w:rsidRPr="002119BE" w:rsidRDefault="00124236" w:rsidP="002119BE">
                      <w:pPr>
                        <w:rPr>
                          <w:sz w:val="22"/>
                          <w:szCs w:val="16"/>
                        </w:rPr>
                      </w:pPr>
                      <w:r w:rsidRPr="002119BE">
                        <w:rPr>
                          <w:rFonts w:hint="eastAsia"/>
                          <w:sz w:val="22"/>
                          <w:szCs w:val="16"/>
                        </w:rPr>
                        <w:t>同時進行</w:t>
                      </w:r>
                    </w:p>
                  </w:txbxContent>
                </v:textbox>
              </v:shape>
            </w:pict>
          </mc:Fallback>
        </mc:AlternateContent>
      </w:r>
      <w:r w:rsidR="0048562F" w:rsidRPr="003468BB">
        <w:rPr>
          <w:rFonts w:eastAsia="新細明體" w:hint="eastAsia"/>
          <w:noProof/>
          <w:spacing w:val="20"/>
          <w:szCs w:val="24"/>
        </w:rPr>
        <mc:AlternateContent>
          <mc:Choice Requires="wps">
            <w:drawing>
              <wp:anchor distT="0" distB="0" distL="114300" distR="114300" simplePos="0" relativeHeight="251776512" behindDoc="0" locked="0" layoutInCell="1" allowOverlap="1" wp14:anchorId="257613AC" wp14:editId="6AAE0519">
                <wp:simplePos x="0" y="0"/>
                <wp:positionH relativeFrom="column">
                  <wp:posOffset>5428615</wp:posOffset>
                </wp:positionH>
                <wp:positionV relativeFrom="paragraph">
                  <wp:posOffset>245745</wp:posOffset>
                </wp:positionV>
                <wp:extent cx="9525" cy="1816735"/>
                <wp:effectExtent l="0" t="0" r="28575" b="12065"/>
                <wp:wrapNone/>
                <wp:docPr id="178" name="直線接點 178"/>
                <wp:cNvGraphicFramePr/>
                <a:graphic xmlns:a="http://schemas.openxmlformats.org/drawingml/2006/main">
                  <a:graphicData uri="http://schemas.microsoft.com/office/word/2010/wordprocessingShape">
                    <wps:wsp>
                      <wps:cNvCnPr/>
                      <wps:spPr>
                        <a:xfrm>
                          <a:off x="0" y="0"/>
                          <a:ext cx="9525" cy="1816735"/>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D8AE2F" id="直線接點 178"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45pt,19.35pt" to="428.2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" strokecolor="#00b050"/>
            </w:pict>
          </mc:Fallback>
        </mc:AlternateContent>
      </w:r>
      <w:r w:rsidR="0048562F" w:rsidRPr="003468BB">
        <w:rPr>
          <w:rFonts w:eastAsia="新細明體" w:hint="eastAsia"/>
          <w:noProof/>
          <w:spacing w:val="20"/>
          <w:szCs w:val="24"/>
        </w:rPr>
        <mc:AlternateContent>
          <mc:Choice Requires="wps">
            <w:drawing>
              <wp:anchor distT="0" distB="0" distL="114300" distR="114300" simplePos="0" relativeHeight="251774464" behindDoc="0" locked="0" layoutInCell="1" allowOverlap="1" wp14:anchorId="71C9446E" wp14:editId="3106911C">
                <wp:simplePos x="0" y="0"/>
                <wp:positionH relativeFrom="column">
                  <wp:posOffset>4948555</wp:posOffset>
                </wp:positionH>
                <wp:positionV relativeFrom="paragraph">
                  <wp:posOffset>224790</wp:posOffset>
                </wp:positionV>
                <wp:extent cx="474980" cy="0"/>
                <wp:effectExtent l="38100" t="76200" r="0" b="114300"/>
                <wp:wrapNone/>
                <wp:docPr id="179" name="直線單箭頭接點 179"/>
                <wp:cNvGraphicFramePr/>
                <a:graphic xmlns:a="http://schemas.openxmlformats.org/drawingml/2006/main">
                  <a:graphicData uri="http://schemas.microsoft.com/office/word/2010/wordprocessingShape">
                    <wps:wsp>
                      <wps:cNvCnPr/>
                      <wps:spPr>
                        <a:xfrm flipH="1">
                          <a:off x="0" y="0"/>
                          <a:ext cx="474980" cy="0"/>
                        </a:xfrm>
                        <a:prstGeom prst="straightConnector1">
                          <a:avLst/>
                        </a:prstGeom>
                        <a:noFill/>
                        <a:ln w="9525" cap="flat" cmpd="sng" algn="ctr">
                          <a:solidFill>
                            <a:srgbClr val="00B05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7C9361" id="直線單箭頭接點 179" o:spid="_x0000_s1026" type="#_x0000_t32" style="position:absolute;margin-left:389.65pt;margin-top:17.7pt;width:37.4pt;height:0;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" strokecolor="#00b050">
                <v:stroke endarrow="open"/>
              </v:shape>
            </w:pict>
          </mc:Fallback>
        </mc:AlternateContent>
      </w:r>
      <w:r w:rsidR="00E3143F" w:rsidRPr="003468BB">
        <w:rPr>
          <w:rFonts w:eastAsia="新細明體" w:hint="eastAsia"/>
          <w:noProof/>
          <w:spacing w:val="20"/>
          <w:szCs w:val="24"/>
        </w:rPr>
        <mc:AlternateContent>
          <mc:Choice Requires="wps">
            <w:drawing>
              <wp:anchor distT="0" distB="0" distL="114300" distR="114300" simplePos="0" relativeHeight="251751936" behindDoc="0" locked="0" layoutInCell="1" allowOverlap="1" wp14:anchorId="1D63D069" wp14:editId="31B73EB3">
                <wp:simplePos x="0" y="0"/>
                <wp:positionH relativeFrom="column">
                  <wp:posOffset>1564575</wp:posOffset>
                </wp:positionH>
                <wp:positionV relativeFrom="paragraph">
                  <wp:posOffset>284628</wp:posOffset>
                </wp:positionV>
                <wp:extent cx="878773" cy="0"/>
                <wp:effectExtent l="38100" t="76200" r="17145" b="114300"/>
                <wp:wrapNone/>
                <wp:docPr id="177" name="直線單箭頭接點 177"/>
                <wp:cNvGraphicFramePr/>
                <a:graphic xmlns:a="http://schemas.openxmlformats.org/drawingml/2006/main">
                  <a:graphicData uri="http://schemas.microsoft.com/office/word/2010/wordprocessingShape">
                    <wps:wsp>
                      <wps:cNvCnPr/>
                      <wps:spPr>
                        <a:xfrm flipH="1">
                          <a:off x="0" y="0"/>
                          <a:ext cx="878773"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D50797" id="直線單箭頭接點 177" o:spid="_x0000_s1026" type="#_x0000_t32" style="position:absolute;margin-left:123.2pt;margin-top:22.4pt;width:69.2pt;height:0;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" strokecolor="windowText">
                <v:stroke startarrow="open" endarrow="open"/>
              </v:shape>
            </w:pict>
          </mc:Fallback>
        </mc:AlternateContent>
      </w:r>
    </w:p>
    <w:p w14:paraId="7B63C492" w14:textId="29F725CD" w:rsidR="002119BE" w:rsidRPr="003468BB" w:rsidRDefault="00FC0EB3" w:rsidP="002119BE">
      <w:pPr>
        <w:overflowPunct w:val="0"/>
        <w:spacing w:beforeLines="100" w:before="240"/>
        <w:jc w:val="both"/>
        <w:rPr>
          <w:rFonts w:eastAsia="新細明體"/>
          <w:spacing w:val="20"/>
          <w:szCs w:val="24"/>
        </w:rPr>
      </w:pPr>
      <w:r w:rsidRPr="003468BB">
        <w:rPr>
          <w:rFonts w:eastAsia="新細明體" w:hint="eastAsia"/>
          <w:noProof/>
          <w:spacing w:val="20"/>
          <w:szCs w:val="24"/>
        </w:rPr>
        <mc:AlternateContent>
          <mc:Choice Requires="wps">
            <w:drawing>
              <wp:anchor distT="0" distB="0" distL="114300" distR="114300" simplePos="0" relativeHeight="251762176" behindDoc="0" locked="0" layoutInCell="1" allowOverlap="1" wp14:anchorId="0074011C" wp14:editId="5F696723">
                <wp:simplePos x="0" y="0"/>
                <wp:positionH relativeFrom="column">
                  <wp:posOffset>4853115</wp:posOffset>
                </wp:positionH>
                <wp:positionV relativeFrom="paragraph">
                  <wp:posOffset>241935</wp:posOffset>
                </wp:positionV>
                <wp:extent cx="0" cy="1519555"/>
                <wp:effectExtent l="95250" t="0" r="57150" b="61595"/>
                <wp:wrapNone/>
                <wp:docPr id="180" name="直線單箭頭接點 180"/>
                <wp:cNvGraphicFramePr/>
                <a:graphic xmlns:a="http://schemas.openxmlformats.org/drawingml/2006/main">
                  <a:graphicData uri="http://schemas.microsoft.com/office/word/2010/wordprocessingShape">
                    <wps:wsp>
                      <wps:cNvCnPr/>
                      <wps:spPr>
                        <a:xfrm>
                          <a:off x="0" y="0"/>
                          <a:ext cx="0" cy="1519555"/>
                        </a:xfrm>
                        <a:prstGeom prst="straightConnector1">
                          <a:avLst/>
                        </a:prstGeom>
                        <a:noFill/>
                        <a:ln w="9525" cap="flat" cmpd="sng" algn="ctr">
                          <a:solidFill>
                            <a:srgbClr val="00B05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AACF2D" id="直線單箭頭接點 180" o:spid="_x0000_s1026" type="#_x0000_t32" style="position:absolute;margin-left:382.15pt;margin-top:19.05pt;width:0;height:119.6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" strokecolor="#00b050">
                <v:stroke endarrow="open"/>
              </v:shape>
            </w:pict>
          </mc:Fallback>
        </mc:AlternateContent>
      </w:r>
      <w:r w:rsidR="0048562F" w:rsidRPr="003468BB">
        <w:rPr>
          <w:rFonts w:eastAsia="新細明體" w:hint="eastAsia"/>
          <w:noProof/>
          <w:spacing w:val="20"/>
          <w:szCs w:val="24"/>
        </w:rPr>
        <mc:AlternateContent>
          <mc:Choice Requires="wps">
            <w:drawing>
              <wp:anchor distT="0" distB="0" distL="114300" distR="114300" simplePos="0" relativeHeight="251760128" behindDoc="0" locked="0" layoutInCell="1" allowOverlap="1" wp14:anchorId="44BD9CBE" wp14:editId="09720244">
                <wp:simplePos x="0" y="0"/>
                <wp:positionH relativeFrom="column">
                  <wp:posOffset>4378960</wp:posOffset>
                </wp:positionH>
                <wp:positionV relativeFrom="paragraph">
                  <wp:posOffset>217805</wp:posOffset>
                </wp:positionV>
                <wp:extent cx="0" cy="1531620"/>
                <wp:effectExtent l="95250" t="0" r="76200" b="49530"/>
                <wp:wrapNone/>
                <wp:docPr id="185" name="直線單箭頭接點 185"/>
                <wp:cNvGraphicFramePr/>
                <a:graphic xmlns:a="http://schemas.openxmlformats.org/drawingml/2006/main">
                  <a:graphicData uri="http://schemas.microsoft.com/office/word/2010/wordprocessingShape">
                    <wps:wsp>
                      <wps:cNvCnPr/>
                      <wps:spPr>
                        <a:xfrm>
                          <a:off x="0" y="0"/>
                          <a:ext cx="0" cy="1531620"/>
                        </a:xfrm>
                        <a:prstGeom prst="straightConnector1">
                          <a:avLst/>
                        </a:prstGeom>
                        <a:noFill/>
                        <a:ln w="9525" cap="flat" cmpd="sng" algn="ctr">
                          <a:solidFill>
                            <a:schemeClr val="accent6">
                              <a:lumMod val="50000"/>
                            </a:scheme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7CDD39" id="直線單箭頭接點 185" o:spid="_x0000_s1026" type="#_x0000_t32" style="position:absolute;margin-left:344.8pt;margin-top:17.15pt;width:0;height:120.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" strokecolor="#974706 [1609]">
                <v:stroke endarrow="open"/>
              </v:shape>
            </w:pict>
          </mc:Fallback>
        </mc:AlternateContent>
      </w:r>
      <w:r w:rsidR="0048562F" w:rsidRPr="003468BB">
        <w:rPr>
          <w:rFonts w:eastAsia="新細明體" w:hint="eastAsia"/>
          <w:noProof/>
          <w:spacing w:val="20"/>
          <w:szCs w:val="24"/>
        </w:rPr>
        <mc:AlternateContent>
          <mc:Choice Requires="wps">
            <w:drawing>
              <wp:anchor distT="0" distB="0" distL="114300" distR="114300" simplePos="0" relativeHeight="251719168" behindDoc="0" locked="0" layoutInCell="1" allowOverlap="1" wp14:anchorId="141C277C" wp14:editId="7C6A1C07">
                <wp:simplePos x="0" y="0"/>
                <wp:positionH relativeFrom="column">
                  <wp:posOffset>3060700</wp:posOffset>
                </wp:positionH>
                <wp:positionV relativeFrom="paragraph">
                  <wp:posOffset>217805</wp:posOffset>
                </wp:positionV>
                <wp:extent cx="712470" cy="1555115"/>
                <wp:effectExtent l="0" t="0" r="0" b="6985"/>
                <wp:wrapNone/>
                <wp:docPr id="184" name="文字方塊 184"/>
                <wp:cNvGraphicFramePr/>
                <a:graphic xmlns:a="http://schemas.openxmlformats.org/drawingml/2006/main">
                  <a:graphicData uri="http://schemas.microsoft.com/office/word/2010/wordprocessingShape">
                    <wps:wsp>
                      <wps:cNvSpPr txBox="1"/>
                      <wps:spPr>
                        <a:xfrm>
                          <a:off x="0" y="0"/>
                          <a:ext cx="712470" cy="1555115"/>
                        </a:xfrm>
                        <a:prstGeom prst="rect">
                          <a:avLst/>
                        </a:prstGeom>
                        <a:solidFill>
                          <a:sysClr val="window" lastClr="FFFFFF"/>
                        </a:solidFill>
                        <a:ln w="6350">
                          <a:noFill/>
                        </a:ln>
                        <a:effectLst/>
                      </wps:spPr>
                      <wps:txbx>
                        <w:txbxContent>
                          <w:p w14:paraId="6FD3E6CE" w14:textId="4610138B" w:rsidR="00124236" w:rsidRPr="00FC0EB3" w:rsidRDefault="00124236" w:rsidP="002119BE">
                            <w:pPr>
                              <w:rPr>
                                <w:color w:val="7030A0"/>
                                <w:spacing w:val="20"/>
                                <w:sz w:val="20"/>
                                <w:szCs w:val="16"/>
                              </w:rPr>
                            </w:pPr>
                            <w:r w:rsidRPr="00FC0EB3">
                              <w:rPr>
                                <w:rFonts w:hint="eastAsia"/>
                                <w:color w:val="7030A0"/>
                                <w:spacing w:val="20"/>
                                <w:sz w:val="20"/>
                                <w:szCs w:val="16"/>
                              </w:rPr>
                              <w:t>不屬於兒童受到傷害／虐待，但家庭有其他問題或危機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277C" id="文字方塊 184" o:spid="_x0000_s1046" type="#_x0000_t202" style="position:absolute;left:0;text-align:left;margin-left:241pt;margin-top:17.15pt;width:56.1pt;height:122.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" fillcolor="window" stroked="f" strokeweight=".5pt">
                <v:textbox>
                  <w:txbxContent>
                    <w:p w14:paraId="6FD3E6CE" w14:textId="4610138B" w:rsidR="00124236" w:rsidRPr="00FC0EB3" w:rsidRDefault="00124236" w:rsidP="002119BE">
                      <w:pPr>
                        <w:rPr>
                          <w:color w:val="7030A0"/>
                          <w:spacing w:val="20"/>
                          <w:sz w:val="20"/>
                          <w:szCs w:val="16"/>
                        </w:rPr>
                      </w:pPr>
                      <w:r w:rsidRPr="00FC0EB3">
                        <w:rPr>
                          <w:rFonts w:hint="eastAsia"/>
                          <w:color w:val="7030A0"/>
                          <w:spacing w:val="20"/>
                          <w:sz w:val="20"/>
                          <w:szCs w:val="16"/>
                        </w:rPr>
                        <w:t>不屬於兒童受到傷害／虐待，但家庭有其他問題或危機</w:t>
                      </w:r>
                    </w:p>
                  </w:txbxContent>
                </v:textbox>
              </v:shape>
            </w:pict>
          </mc:Fallback>
        </mc:AlternateContent>
      </w:r>
      <w:r w:rsidR="0048562F" w:rsidRPr="003468BB">
        <w:rPr>
          <w:rFonts w:eastAsia="新細明體" w:hint="eastAsia"/>
          <w:noProof/>
          <w:spacing w:val="20"/>
          <w:szCs w:val="24"/>
        </w:rPr>
        <mc:AlternateContent>
          <mc:Choice Requires="wps">
            <w:drawing>
              <wp:anchor distT="0" distB="0" distL="114300" distR="114300" simplePos="0" relativeHeight="251717120" behindDoc="0" locked="0" layoutInCell="1" allowOverlap="1" wp14:anchorId="326312DD" wp14:editId="77346B9B">
                <wp:simplePos x="0" y="0"/>
                <wp:positionH relativeFrom="column">
                  <wp:posOffset>3773384</wp:posOffset>
                </wp:positionH>
                <wp:positionV relativeFrom="paragraph">
                  <wp:posOffset>230101</wp:posOffset>
                </wp:positionV>
                <wp:extent cx="700405" cy="1531917"/>
                <wp:effectExtent l="0" t="0" r="4445" b="0"/>
                <wp:wrapNone/>
                <wp:docPr id="182" name="文字方塊 182"/>
                <wp:cNvGraphicFramePr/>
                <a:graphic xmlns:a="http://schemas.openxmlformats.org/drawingml/2006/main">
                  <a:graphicData uri="http://schemas.microsoft.com/office/word/2010/wordprocessingShape">
                    <wps:wsp>
                      <wps:cNvSpPr txBox="1"/>
                      <wps:spPr>
                        <a:xfrm>
                          <a:off x="0" y="0"/>
                          <a:ext cx="700405" cy="1531917"/>
                        </a:xfrm>
                        <a:prstGeom prst="rect">
                          <a:avLst/>
                        </a:prstGeom>
                        <a:solidFill>
                          <a:sysClr val="window" lastClr="FFFFFF"/>
                        </a:solidFill>
                        <a:ln w="6350">
                          <a:noFill/>
                        </a:ln>
                        <a:effectLst/>
                      </wps:spPr>
                      <wps:txbx>
                        <w:txbxContent>
                          <w:p w14:paraId="61E757CE" w14:textId="2687A4D5" w:rsidR="00124236" w:rsidRPr="00FC0EB3" w:rsidRDefault="00124236" w:rsidP="002119BE">
                            <w:pPr>
                              <w:rPr>
                                <w:color w:val="984806" w:themeColor="accent6" w:themeShade="80"/>
                                <w:spacing w:val="20"/>
                                <w:sz w:val="20"/>
                                <w:szCs w:val="16"/>
                              </w:rPr>
                            </w:pPr>
                            <w:r w:rsidRPr="00FC0EB3">
                              <w:rPr>
                                <w:rFonts w:hint="eastAsia"/>
                                <w:color w:val="984806" w:themeColor="accent6" w:themeShade="80"/>
                                <w:spacing w:val="20"/>
                                <w:sz w:val="20"/>
                                <w:szCs w:val="16"/>
                              </w:rPr>
                              <w:t>不屬於兒童受到傷害／虐待，該家庭亦沒有其他問題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312DD" id="文字方塊 182" o:spid="_x0000_s1047" type="#_x0000_t202" style="position:absolute;left:0;text-align:left;margin-left:297.1pt;margin-top:18.1pt;width:55.15pt;height:120.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" fillcolor="window" stroked="f" strokeweight=".5pt">
                <v:textbox>
                  <w:txbxContent>
                    <w:p w14:paraId="61E757CE" w14:textId="2687A4D5" w:rsidR="00124236" w:rsidRPr="00FC0EB3" w:rsidRDefault="00124236" w:rsidP="002119BE">
                      <w:pPr>
                        <w:rPr>
                          <w:color w:val="984806" w:themeColor="accent6" w:themeShade="80"/>
                          <w:spacing w:val="20"/>
                          <w:sz w:val="20"/>
                          <w:szCs w:val="16"/>
                        </w:rPr>
                      </w:pPr>
                      <w:r w:rsidRPr="00FC0EB3">
                        <w:rPr>
                          <w:rFonts w:hint="eastAsia"/>
                          <w:color w:val="984806" w:themeColor="accent6" w:themeShade="80"/>
                          <w:spacing w:val="20"/>
                          <w:sz w:val="20"/>
                          <w:szCs w:val="16"/>
                        </w:rPr>
                        <w:t>不屬於兒童受到傷害／虐待，該家庭亦沒有其他問題</w:t>
                      </w:r>
                    </w:p>
                  </w:txbxContent>
                </v:textbox>
              </v:shape>
            </w:pict>
          </mc:Fallback>
        </mc:AlternateContent>
      </w:r>
      <w:r w:rsidR="0048562F" w:rsidRPr="003468BB">
        <w:rPr>
          <w:rFonts w:eastAsia="新細明體" w:hint="eastAsia"/>
          <w:noProof/>
          <w:spacing w:val="20"/>
          <w:szCs w:val="24"/>
        </w:rPr>
        <mc:AlternateContent>
          <mc:Choice Requires="wps">
            <w:drawing>
              <wp:anchor distT="0" distB="0" distL="114300" distR="114300" simplePos="0" relativeHeight="251766272" behindDoc="0" locked="0" layoutInCell="1" allowOverlap="1" wp14:anchorId="7317E516" wp14:editId="45DF428B">
                <wp:simplePos x="0" y="0"/>
                <wp:positionH relativeFrom="column">
                  <wp:posOffset>3641725</wp:posOffset>
                </wp:positionH>
                <wp:positionV relativeFrom="paragraph">
                  <wp:posOffset>205740</wp:posOffset>
                </wp:positionV>
                <wp:extent cx="0" cy="1567180"/>
                <wp:effectExtent l="95250" t="0" r="95250" b="52070"/>
                <wp:wrapNone/>
                <wp:docPr id="186" name="直線單箭頭接點 186"/>
                <wp:cNvGraphicFramePr/>
                <a:graphic xmlns:a="http://schemas.openxmlformats.org/drawingml/2006/main">
                  <a:graphicData uri="http://schemas.microsoft.com/office/word/2010/wordprocessingShape">
                    <wps:wsp>
                      <wps:cNvCnPr/>
                      <wps:spPr>
                        <a:xfrm>
                          <a:off x="0" y="0"/>
                          <a:ext cx="0" cy="1567180"/>
                        </a:xfrm>
                        <a:prstGeom prst="straightConnector1">
                          <a:avLst/>
                        </a:prstGeom>
                        <a:noFill/>
                        <a:ln w="9525" cap="flat" cmpd="sng" algn="ctr">
                          <a:solidFill>
                            <a:srgbClr val="7030A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8E83F4" id="直線單箭頭接點 186" o:spid="_x0000_s1026" type="#_x0000_t32" style="position:absolute;margin-left:286.75pt;margin-top:16.2pt;width:0;height:123.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" strokecolor="#7030a0">
                <v:stroke endarrow="open"/>
              </v:shape>
            </w:pict>
          </mc:Fallback>
        </mc:AlternateContent>
      </w:r>
      <w:r w:rsidR="0048562F" w:rsidRPr="003468BB">
        <w:rPr>
          <w:rFonts w:eastAsia="新細明體" w:hint="eastAsia"/>
          <w:noProof/>
          <w:spacing w:val="20"/>
          <w:szCs w:val="24"/>
        </w:rPr>
        <mc:AlternateContent>
          <mc:Choice Requires="wps">
            <w:drawing>
              <wp:anchor distT="0" distB="0" distL="114300" distR="114300" simplePos="0" relativeHeight="251764224" behindDoc="0" locked="0" layoutInCell="1" allowOverlap="1" wp14:anchorId="358F3632" wp14:editId="4BCA37B0">
                <wp:simplePos x="0" y="0"/>
                <wp:positionH relativeFrom="column">
                  <wp:posOffset>2867025</wp:posOffset>
                </wp:positionH>
                <wp:positionV relativeFrom="paragraph">
                  <wp:posOffset>269240</wp:posOffset>
                </wp:positionV>
                <wp:extent cx="0" cy="831215"/>
                <wp:effectExtent l="95250" t="0" r="57150" b="64135"/>
                <wp:wrapNone/>
                <wp:docPr id="187" name="直線單箭頭接點 187"/>
                <wp:cNvGraphicFramePr/>
                <a:graphic xmlns:a="http://schemas.openxmlformats.org/drawingml/2006/main">
                  <a:graphicData uri="http://schemas.microsoft.com/office/word/2010/wordprocessingShape">
                    <wps:wsp>
                      <wps:cNvCnPr/>
                      <wps:spPr>
                        <a:xfrm>
                          <a:off x="0" y="0"/>
                          <a:ext cx="0" cy="8312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49A837" id="直線單箭頭接點 187" o:spid="_x0000_s1026" type="#_x0000_t32" style="position:absolute;margin-left:225.75pt;margin-top:21.2pt;width:0;height:65.4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">
                <v:stroke endarrow="open"/>
              </v:shape>
            </w:pict>
          </mc:Fallback>
        </mc:AlternateContent>
      </w:r>
      <w:r w:rsidR="00E3143F" w:rsidRPr="003468BB">
        <w:rPr>
          <w:rFonts w:eastAsia="新細明體" w:hint="eastAsia"/>
          <w:noProof/>
          <w:spacing w:val="20"/>
          <w:szCs w:val="24"/>
        </w:rPr>
        <mc:AlternateContent>
          <mc:Choice Requires="wps">
            <w:drawing>
              <wp:anchor distT="0" distB="0" distL="114300" distR="114300" simplePos="0" relativeHeight="251727360" behindDoc="0" locked="0" layoutInCell="1" allowOverlap="1" wp14:anchorId="32BF38F8" wp14:editId="407C3BE9">
                <wp:simplePos x="0" y="0"/>
                <wp:positionH relativeFrom="column">
                  <wp:posOffset>1889125</wp:posOffset>
                </wp:positionH>
                <wp:positionV relativeFrom="paragraph">
                  <wp:posOffset>229870</wp:posOffset>
                </wp:positionV>
                <wp:extent cx="1068705" cy="897890"/>
                <wp:effectExtent l="0" t="0" r="0" b="0"/>
                <wp:wrapNone/>
                <wp:docPr id="181" name="文字方塊 181"/>
                <wp:cNvGraphicFramePr/>
                <a:graphic xmlns:a="http://schemas.openxmlformats.org/drawingml/2006/main">
                  <a:graphicData uri="http://schemas.microsoft.com/office/word/2010/wordprocessingShape">
                    <wps:wsp>
                      <wps:cNvSpPr txBox="1"/>
                      <wps:spPr>
                        <a:xfrm>
                          <a:off x="0" y="0"/>
                          <a:ext cx="1068705" cy="897890"/>
                        </a:xfrm>
                        <a:prstGeom prst="rect">
                          <a:avLst/>
                        </a:prstGeom>
                        <a:solidFill>
                          <a:sysClr val="window" lastClr="FFFFFF"/>
                        </a:solidFill>
                        <a:ln w="6350">
                          <a:noFill/>
                        </a:ln>
                        <a:effectLst/>
                      </wps:spPr>
                      <wps:txbx>
                        <w:txbxContent>
                          <w:p w14:paraId="1EADC4B0" w14:textId="77777777" w:rsidR="00124236" w:rsidRPr="00E31E15" w:rsidRDefault="00124236" w:rsidP="002119BE">
                            <w:pPr>
                              <w:widowControl/>
                              <w:spacing w:after="200" w:line="276" w:lineRule="auto"/>
                              <w:rPr>
                                <w:sz w:val="22"/>
                              </w:rPr>
                            </w:pPr>
                            <w:r w:rsidRPr="00E31E15">
                              <w:rPr>
                                <w:rFonts w:hint="eastAsia"/>
                                <w:spacing w:val="20"/>
                                <w:sz w:val="20"/>
                                <w:szCs w:val="16"/>
                              </w:rPr>
                              <w:t>有理由相信</w:t>
                            </w:r>
                            <w:r w:rsidRPr="00E31E15">
                              <w:rPr>
                                <w:rFonts w:hint="eastAsia"/>
                                <w:bCs/>
                                <w:spacing w:val="20"/>
                                <w:sz w:val="20"/>
                                <w:szCs w:val="16"/>
                              </w:rPr>
                              <w:t>／懷疑</w:t>
                            </w:r>
                            <w:r w:rsidRPr="00E31E15">
                              <w:rPr>
                                <w:rFonts w:hint="eastAsia"/>
                                <w:spacing w:val="20"/>
                                <w:sz w:val="20"/>
                                <w:szCs w:val="16"/>
                              </w:rPr>
                              <w:t>兒童受到傷害／虐待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F38F8" id="文字方塊 181" o:spid="_x0000_s1048" type="#_x0000_t202" style="position:absolute;left:0;text-align:left;margin-left:148.75pt;margin-top:18.1pt;width:84.15pt;height:70.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" fillcolor="window" stroked="f" strokeweight=".5pt">
                <v:textbox>
                  <w:txbxContent>
                    <w:p w14:paraId="1EADC4B0" w14:textId="77777777" w:rsidR="00124236" w:rsidRPr="00E31E15" w:rsidRDefault="00124236" w:rsidP="002119BE">
                      <w:pPr>
                        <w:widowControl/>
                        <w:spacing w:after="200" w:line="276" w:lineRule="auto"/>
                        <w:rPr>
                          <w:sz w:val="22"/>
                        </w:rPr>
                      </w:pPr>
                      <w:r w:rsidRPr="00E31E15">
                        <w:rPr>
                          <w:rFonts w:hint="eastAsia"/>
                          <w:spacing w:val="20"/>
                          <w:sz w:val="20"/>
                          <w:szCs w:val="16"/>
                        </w:rPr>
                        <w:t>有理由相信</w:t>
                      </w:r>
                      <w:r w:rsidRPr="00E31E15">
                        <w:rPr>
                          <w:rFonts w:hint="eastAsia"/>
                          <w:bCs/>
                          <w:spacing w:val="20"/>
                          <w:sz w:val="20"/>
                          <w:szCs w:val="16"/>
                        </w:rPr>
                        <w:t>／懷疑</w:t>
                      </w:r>
                      <w:r w:rsidRPr="00E31E15">
                        <w:rPr>
                          <w:rFonts w:hint="eastAsia"/>
                          <w:spacing w:val="20"/>
                          <w:sz w:val="20"/>
                          <w:szCs w:val="16"/>
                        </w:rPr>
                        <w:t>兒童受到傷害／虐待</w:t>
                      </w:r>
                    </w:p>
                  </w:txbxContent>
                </v:textbox>
              </v:shape>
            </w:pict>
          </mc:Fallback>
        </mc:AlternateContent>
      </w:r>
    </w:p>
    <w:p w14:paraId="3D791864" w14:textId="26FE1515" w:rsidR="002119BE" w:rsidRPr="003468BB" w:rsidRDefault="00E3143F" w:rsidP="002119BE">
      <w:pPr>
        <w:overflowPunct w:val="0"/>
        <w:spacing w:beforeLines="100" w:before="240"/>
        <w:jc w:val="both"/>
        <w:rPr>
          <w:rFonts w:eastAsia="新細明體"/>
          <w:spacing w:val="20"/>
          <w:szCs w:val="24"/>
        </w:rPr>
      </w:pPr>
      <w:r w:rsidRPr="003468BB">
        <w:rPr>
          <w:rFonts w:eastAsia="新細明體" w:hint="eastAsia"/>
          <w:noProof/>
          <w:spacing w:val="20"/>
          <w:szCs w:val="24"/>
        </w:rPr>
        <mc:AlternateContent>
          <mc:Choice Requires="wps">
            <w:drawing>
              <wp:anchor distT="0" distB="0" distL="114300" distR="114300" simplePos="0" relativeHeight="251715072" behindDoc="0" locked="0" layoutInCell="1" allowOverlap="1" wp14:anchorId="6DF2EAF4" wp14:editId="19BCBC02">
                <wp:simplePos x="0" y="0"/>
                <wp:positionH relativeFrom="column">
                  <wp:posOffset>4812252</wp:posOffset>
                </wp:positionH>
                <wp:positionV relativeFrom="paragraph">
                  <wp:posOffset>68580</wp:posOffset>
                </wp:positionV>
                <wp:extent cx="652962" cy="831273"/>
                <wp:effectExtent l="0" t="0" r="0" b="6985"/>
                <wp:wrapNone/>
                <wp:docPr id="183" name="文字方塊 183"/>
                <wp:cNvGraphicFramePr/>
                <a:graphic xmlns:a="http://schemas.openxmlformats.org/drawingml/2006/main">
                  <a:graphicData uri="http://schemas.microsoft.com/office/word/2010/wordprocessingShape">
                    <wps:wsp>
                      <wps:cNvSpPr txBox="1"/>
                      <wps:spPr>
                        <a:xfrm>
                          <a:off x="0" y="0"/>
                          <a:ext cx="652962" cy="831273"/>
                        </a:xfrm>
                        <a:prstGeom prst="rect">
                          <a:avLst/>
                        </a:prstGeom>
                        <a:solidFill>
                          <a:sysClr val="window" lastClr="FFFFFF"/>
                        </a:solidFill>
                        <a:ln w="6350">
                          <a:noFill/>
                        </a:ln>
                        <a:effectLst/>
                      </wps:spPr>
                      <wps:txbx>
                        <w:txbxContent>
                          <w:p w14:paraId="0F304C3B" w14:textId="77777777" w:rsidR="00124236" w:rsidRPr="00FC0EB3" w:rsidRDefault="00124236" w:rsidP="002119BE">
                            <w:pPr>
                              <w:rPr>
                                <w:color w:val="00B050"/>
                                <w:spacing w:val="20"/>
                                <w:sz w:val="20"/>
                                <w:szCs w:val="16"/>
                              </w:rPr>
                            </w:pPr>
                            <w:r w:rsidRPr="00FC0EB3">
                              <w:rPr>
                                <w:rFonts w:hint="eastAsia"/>
                                <w:color w:val="00B050"/>
                                <w:spacing w:val="20"/>
                                <w:sz w:val="20"/>
                                <w:szCs w:val="16"/>
                              </w:rPr>
                              <w:t>所得資料未足夠作出評估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2EAF4" id="文字方塊 183" o:spid="_x0000_s1049" type="#_x0000_t202" style="position:absolute;left:0;text-align:left;margin-left:378.9pt;margin-top:5.4pt;width:51.4pt;height:65.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" fillcolor="window" stroked="f" strokeweight=".5pt">
                <v:textbox>
                  <w:txbxContent>
                    <w:p w14:paraId="0F304C3B" w14:textId="77777777" w:rsidR="00124236" w:rsidRPr="00FC0EB3" w:rsidRDefault="00124236" w:rsidP="002119BE">
                      <w:pPr>
                        <w:rPr>
                          <w:color w:val="00B050"/>
                          <w:spacing w:val="20"/>
                          <w:sz w:val="20"/>
                          <w:szCs w:val="16"/>
                        </w:rPr>
                      </w:pPr>
                      <w:r w:rsidRPr="00FC0EB3">
                        <w:rPr>
                          <w:rFonts w:hint="eastAsia"/>
                          <w:color w:val="00B050"/>
                          <w:spacing w:val="20"/>
                          <w:sz w:val="20"/>
                          <w:szCs w:val="16"/>
                        </w:rPr>
                        <w:t>所得資料未足夠作出評估</w:t>
                      </w:r>
                    </w:p>
                  </w:txbxContent>
                </v:textbox>
              </v:shape>
            </w:pict>
          </mc:Fallback>
        </mc:AlternateContent>
      </w:r>
    </w:p>
    <w:p w14:paraId="69A977D6" w14:textId="616CF703" w:rsidR="002119BE" w:rsidRPr="003468BB" w:rsidRDefault="002119BE" w:rsidP="002119BE">
      <w:pPr>
        <w:widowControl/>
        <w:spacing w:after="200" w:line="276" w:lineRule="auto"/>
        <w:rPr>
          <w:rFonts w:eastAsia="新細明體"/>
          <w:noProof/>
          <w:spacing w:val="20"/>
          <w:szCs w:val="24"/>
        </w:rPr>
      </w:pPr>
      <w:r w:rsidRPr="003468BB">
        <w:rPr>
          <w:rFonts w:eastAsia="新細明體" w:hint="eastAsia"/>
          <w:noProof/>
          <w:spacing w:val="20"/>
          <w:szCs w:val="24"/>
        </w:rPr>
        <w:t xml:space="preserve"> </w:t>
      </w:r>
    </w:p>
    <w:p w14:paraId="25673FD6" w14:textId="6AB4B22F" w:rsidR="002119BE" w:rsidRPr="003468BB" w:rsidRDefault="0048562F" w:rsidP="002119BE">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729408" behindDoc="0" locked="0" layoutInCell="1" allowOverlap="1" wp14:anchorId="06D928DD" wp14:editId="28C19FAA">
                <wp:simplePos x="0" y="0"/>
                <wp:positionH relativeFrom="column">
                  <wp:posOffset>1762125</wp:posOffset>
                </wp:positionH>
                <wp:positionV relativeFrom="paragraph">
                  <wp:posOffset>136525</wp:posOffset>
                </wp:positionV>
                <wp:extent cx="1249045" cy="1745615"/>
                <wp:effectExtent l="0" t="0" r="27305" b="26035"/>
                <wp:wrapNone/>
                <wp:docPr id="321" name="文字方塊 321"/>
                <wp:cNvGraphicFramePr/>
                <a:graphic xmlns:a="http://schemas.openxmlformats.org/drawingml/2006/main">
                  <a:graphicData uri="http://schemas.microsoft.com/office/word/2010/wordprocessingShape">
                    <wps:wsp>
                      <wps:cNvSpPr txBox="1"/>
                      <wps:spPr>
                        <a:xfrm>
                          <a:off x="0" y="0"/>
                          <a:ext cx="1249045" cy="1745615"/>
                        </a:xfrm>
                        <a:prstGeom prst="rect">
                          <a:avLst/>
                        </a:prstGeom>
                        <a:solidFill>
                          <a:srgbClr val="CCFFCC"/>
                        </a:solidFill>
                        <a:ln w="6350">
                          <a:solidFill>
                            <a:prstClr val="black"/>
                          </a:solidFill>
                        </a:ln>
                        <a:effectLst/>
                      </wps:spPr>
                      <wps:txbx>
                        <w:txbxContent>
                          <w:p w14:paraId="3F4F9489" w14:textId="77777777" w:rsidR="00124236" w:rsidRPr="006D60A6" w:rsidRDefault="00124236" w:rsidP="002119BE">
                            <w:pPr>
                              <w:snapToGrid w:val="0"/>
                              <w:spacing w:line="276" w:lineRule="auto"/>
                              <w:rPr>
                                <w:spacing w:val="20"/>
                                <w:sz w:val="22"/>
                                <w:szCs w:val="20"/>
                              </w:rPr>
                            </w:pPr>
                            <w:r w:rsidRPr="006D60A6">
                              <w:rPr>
                                <w:rFonts w:hint="eastAsia"/>
                                <w:spacing w:val="20"/>
                                <w:sz w:val="22"/>
                                <w:szCs w:val="20"/>
                              </w:rPr>
                              <w:t>「已知個案」服務單位或社署保護家庭及兒童服務課作出</w:t>
                            </w:r>
                            <w:r w:rsidRPr="00B85BA6">
                              <w:rPr>
                                <w:rFonts w:hint="eastAsia"/>
                                <w:b/>
                                <w:spacing w:val="20"/>
                                <w:sz w:val="22"/>
                                <w:szCs w:val="20"/>
                              </w:rPr>
                              <w:t>保護兒童調查</w:t>
                            </w:r>
                            <w:r w:rsidRPr="006D60A6">
                              <w:rPr>
                                <w:rFonts w:hint="eastAsia"/>
                                <w:spacing w:val="20"/>
                                <w:sz w:val="22"/>
                                <w:szCs w:val="20"/>
                              </w:rPr>
                              <w:t>［請參考本指引</w:t>
                            </w:r>
                            <w:r w:rsidRPr="006D60A6">
                              <w:rPr>
                                <w:rFonts w:hint="eastAsia"/>
                                <w:color w:val="0070C0"/>
                                <w:spacing w:val="20"/>
                                <w:sz w:val="22"/>
                                <w:szCs w:val="20"/>
                                <w:u w:val="single"/>
                              </w:rPr>
                              <w:t>第八章</w:t>
                            </w:r>
                            <w:r w:rsidRPr="006D60A6">
                              <w:rPr>
                                <w:rFonts w:hint="eastAsia"/>
                                <w:spacing w:val="20"/>
                                <w:sz w:val="2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928DD" id="文字方塊 321" o:spid="_x0000_s1050" type="#_x0000_t202" style="position:absolute;margin-left:138.75pt;margin-top:10.75pt;width:98.35pt;height:137.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" fillcolor="#cfc" strokeweight=".5pt">
                <v:textbox>
                  <w:txbxContent>
                    <w:p w14:paraId="3F4F9489" w14:textId="77777777" w:rsidR="00124236" w:rsidRPr="006D60A6" w:rsidRDefault="00124236" w:rsidP="002119BE">
                      <w:pPr>
                        <w:snapToGrid w:val="0"/>
                        <w:spacing w:line="276" w:lineRule="auto"/>
                        <w:rPr>
                          <w:spacing w:val="20"/>
                          <w:sz w:val="22"/>
                          <w:szCs w:val="20"/>
                        </w:rPr>
                      </w:pPr>
                      <w:r w:rsidRPr="006D60A6">
                        <w:rPr>
                          <w:rFonts w:hint="eastAsia"/>
                          <w:spacing w:val="20"/>
                          <w:sz w:val="22"/>
                          <w:szCs w:val="20"/>
                        </w:rPr>
                        <w:t>「已知個案」服務單位</w:t>
                      </w:r>
                      <w:proofErr w:type="gramStart"/>
                      <w:r w:rsidRPr="006D60A6">
                        <w:rPr>
                          <w:rFonts w:hint="eastAsia"/>
                          <w:spacing w:val="20"/>
                          <w:sz w:val="22"/>
                          <w:szCs w:val="20"/>
                        </w:rPr>
                        <w:t>或社署保護</w:t>
                      </w:r>
                      <w:proofErr w:type="gramEnd"/>
                      <w:r w:rsidRPr="006D60A6">
                        <w:rPr>
                          <w:rFonts w:hint="eastAsia"/>
                          <w:spacing w:val="20"/>
                          <w:sz w:val="22"/>
                          <w:szCs w:val="20"/>
                        </w:rPr>
                        <w:t>家庭及兒童服務課作出</w:t>
                      </w:r>
                      <w:r w:rsidRPr="00B85BA6">
                        <w:rPr>
                          <w:rFonts w:hint="eastAsia"/>
                          <w:b/>
                          <w:spacing w:val="20"/>
                          <w:sz w:val="22"/>
                          <w:szCs w:val="20"/>
                        </w:rPr>
                        <w:t>保護兒童調查</w:t>
                      </w:r>
                      <w:r w:rsidRPr="006D60A6">
                        <w:rPr>
                          <w:rFonts w:hint="eastAsia"/>
                          <w:spacing w:val="20"/>
                          <w:sz w:val="22"/>
                          <w:szCs w:val="20"/>
                        </w:rPr>
                        <w:t>［請參考本指引</w:t>
                      </w:r>
                      <w:r w:rsidRPr="006D60A6">
                        <w:rPr>
                          <w:rFonts w:hint="eastAsia"/>
                          <w:color w:val="0070C0"/>
                          <w:spacing w:val="20"/>
                          <w:sz w:val="22"/>
                          <w:szCs w:val="20"/>
                          <w:u w:val="single"/>
                        </w:rPr>
                        <w:t>第八章</w:t>
                      </w:r>
                      <w:r w:rsidRPr="006D60A6">
                        <w:rPr>
                          <w:rFonts w:hint="eastAsia"/>
                          <w:spacing w:val="20"/>
                          <w:sz w:val="22"/>
                          <w:szCs w:val="20"/>
                        </w:rPr>
                        <w:t>］</w:t>
                      </w:r>
                    </w:p>
                  </w:txbxContent>
                </v:textbox>
              </v:shape>
            </w:pict>
          </mc:Fallback>
        </mc:AlternateContent>
      </w:r>
      <w:r w:rsidR="00084934" w:rsidRPr="003468BB">
        <w:rPr>
          <w:rFonts w:eastAsia="新細明體" w:hint="eastAsia"/>
          <w:noProof/>
          <w:spacing w:val="20"/>
          <w:szCs w:val="24"/>
        </w:rPr>
        <mc:AlternateContent>
          <mc:Choice Requires="wps">
            <w:drawing>
              <wp:anchor distT="0" distB="0" distL="114300" distR="114300" simplePos="0" relativeHeight="251735552" behindDoc="0" locked="0" layoutInCell="1" allowOverlap="1" wp14:anchorId="7A4C8317" wp14:editId="03029061">
                <wp:simplePos x="0" y="0"/>
                <wp:positionH relativeFrom="column">
                  <wp:posOffset>1433945</wp:posOffset>
                </wp:positionH>
                <wp:positionV relativeFrom="paragraph">
                  <wp:posOffset>6507</wp:posOffset>
                </wp:positionV>
                <wp:extent cx="0" cy="3194462"/>
                <wp:effectExtent l="95250" t="0" r="57150" b="63500"/>
                <wp:wrapNone/>
                <wp:docPr id="191" name="直線單箭頭接點 191"/>
                <wp:cNvGraphicFramePr/>
                <a:graphic xmlns:a="http://schemas.openxmlformats.org/drawingml/2006/main">
                  <a:graphicData uri="http://schemas.microsoft.com/office/word/2010/wordprocessingShape">
                    <wps:wsp>
                      <wps:cNvCnPr/>
                      <wps:spPr>
                        <a:xfrm>
                          <a:off x="0" y="0"/>
                          <a:ext cx="0" cy="319446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71D86B" id="直線單箭頭接點 191" o:spid="_x0000_s1026" type="#_x0000_t32" style="position:absolute;margin-left:112.9pt;margin-top:.5pt;width:0;height:251.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">
                <v:stroke endarrow="open"/>
              </v:shape>
            </w:pict>
          </mc:Fallback>
        </mc:AlternateContent>
      </w:r>
      <w:r w:rsidR="00084934" w:rsidRPr="003468BB">
        <w:rPr>
          <w:rFonts w:eastAsia="新細明體" w:hint="eastAsia"/>
          <w:noProof/>
          <w:spacing w:val="20"/>
          <w:szCs w:val="24"/>
        </w:rPr>
        <mc:AlternateContent>
          <mc:Choice Requires="wps">
            <w:drawing>
              <wp:anchor distT="0" distB="0" distL="114300" distR="114300" simplePos="0" relativeHeight="251723264" behindDoc="0" locked="0" layoutInCell="1" allowOverlap="1" wp14:anchorId="506790BC" wp14:editId="2C23EF29">
                <wp:simplePos x="0" y="0"/>
                <wp:positionH relativeFrom="column">
                  <wp:posOffset>460169</wp:posOffset>
                </wp:positionH>
                <wp:positionV relativeFrom="paragraph">
                  <wp:posOffset>6449</wp:posOffset>
                </wp:positionV>
                <wp:extent cx="1" cy="1471988"/>
                <wp:effectExtent l="95250" t="0" r="57150" b="52070"/>
                <wp:wrapNone/>
                <wp:docPr id="189" name="直線單箭頭接點 189"/>
                <wp:cNvGraphicFramePr/>
                <a:graphic xmlns:a="http://schemas.openxmlformats.org/drawingml/2006/main">
                  <a:graphicData uri="http://schemas.microsoft.com/office/word/2010/wordprocessingShape">
                    <wps:wsp>
                      <wps:cNvCnPr/>
                      <wps:spPr>
                        <a:xfrm>
                          <a:off x="0" y="0"/>
                          <a:ext cx="1" cy="1471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25BEFE" id="直線單箭頭接點 189" o:spid="_x0000_s1026" type="#_x0000_t32" style="position:absolute;margin-left:36.25pt;margin-top:.5pt;width:0;height:115.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">
                <v:stroke endarrow="open"/>
              </v:shape>
            </w:pict>
          </mc:Fallback>
        </mc:AlternateContent>
      </w:r>
    </w:p>
    <w:p w14:paraId="0508A839" w14:textId="61A30BC9" w:rsidR="002119BE" w:rsidRPr="003468BB" w:rsidRDefault="00084934" w:rsidP="002119BE">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527680" behindDoc="0" locked="0" layoutInCell="1" allowOverlap="1" wp14:anchorId="1688CDDF" wp14:editId="1C6E0E8A">
                <wp:simplePos x="0" y="0"/>
                <wp:positionH relativeFrom="column">
                  <wp:posOffset>459740</wp:posOffset>
                </wp:positionH>
                <wp:positionV relativeFrom="paragraph">
                  <wp:posOffset>31750</wp:posOffset>
                </wp:positionV>
                <wp:extent cx="807720" cy="960755"/>
                <wp:effectExtent l="0" t="0" r="0" b="0"/>
                <wp:wrapNone/>
                <wp:docPr id="190" name="文字方塊 190"/>
                <wp:cNvGraphicFramePr/>
                <a:graphic xmlns:a="http://schemas.openxmlformats.org/drawingml/2006/main">
                  <a:graphicData uri="http://schemas.microsoft.com/office/word/2010/wordprocessingShape">
                    <wps:wsp>
                      <wps:cNvSpPr txBox="1"/>
                      <wps:spPr>
                        <a:xfrm>
                          <a:off x="0" y="0"/>
                          <a:ext cx="807720" cy="960755"/>
                        </a:xfrm>
                        <a:prstGeom prst="rect">
                          <a:avLst/>
                        </a:prstGeom>
                        <a:solidFill>
                          <a:sysClr val="window" lastClr="FFFFFF"/>
                        </a:solidFill>
                        <a:ln w="6350">
                          <a:noFill/>
                        </a:ln>
                        <a:effectLst/>
                      </wps:spPr>
                      <wps:txbx>
                        <w:txbxContent>
                          <w:p w14:paraId="34CE9125" w14:textId="77777777" w:rsidR="00124236" w:rsidRPr="00084934" w:rsidRDefault="00124236" w:rsidP="002119BE">
                            <w:pPr>
                              <w:jc w:val="both"/>
                              <w:rPr>
                                <w:szCs w:val="20"/>
                              </w:rPr>
                            </w:pPr>
                            <w:r w:rsidRPr="00084934">
                              <w:rPr>
                                <w:rFonts w:eastAsia="新細明體" w:hint="eastAsia"/>
                                <w:sz w:val="20"/>
                                <w:szCs w:val="16"/>
                              </w:rPr>
                              <w:t>沒有當前危機</w:t>
                            </w:r>
                            <w:r w:rsidRPr="00084934">
                              <w:rPr>
                                <w:rFonts w:ascii="Dotum" w:eastAsia="Dotum" w:hAnsi="Dotum" w:hint="eastAsia"/>
                                <w:sz w:val="20"/>
                                <w:szCs w:val="16"/>
                              </w:rPr>
                              <w:t>［</w:t>
                            </w:r>
                            <w:r w:rsidRPr="00084934">
                              <w:rPr>
                                <w:rFonts w:eastAsia="新細明體" w:hint="eastAsia"/>
                                <w:sz w:val="20"/>
                                <w:szCs w:val="16"/>
                              </w:rPr>
                              <w:t>請參考本指引</w:t>
                            </w:r>
                            <w:r w:rsidRPr="0048562F">
                              <w:rPr>
                                <w:rFonts w:eastAsia="新細明體" w:hint="eastAsia"/>
                                <w:color w:val="0070C0"/>
                                <w:sz w:val="20"/>
                                <w:szCs w:val="16"/>
                                <w:u w:val="single"/>
                              </w:rPr>
                              <w:t>第六章</w:t>
                            </w:r>
                            <w:r w:rsidRPr="00084934">
                              <w:rPr>
                                <w:rFonts w:ascii="Dotum" w:eastAsia="Dotum" w:hAnsi="Dotum" w:hint="eastAsia"/>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CDDF" id="文字方塊 190" o:spid="_x0000_s1051" type="#_x0000_t202" style="position:absolute;margin-left:36.2pt;margin-top:2.5pt;width:63.6pt;height:75.6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" fillcolor="window" stroked="f" strokeweight=".5pt">
                <v:textbox>
                  <w:txbxContent>
                    <w:p w14:paraId="34CE9125" w14:textId="77777777" w:rsidR="00124236" w:rsidRPr="00084934" w:rsidRDefault="00124236" w:rsidP="002119BE">
                      <w:pPr>
                        <w:jc w:val="both"/>
                        <w:rPr>
                          <w:szCs w:val="20"/>
                        </w:rPr>
                      </w:pPr>
                      <w:r w:rsidRPr="00084934">
                        <w:rPr>
                          <w:rFonts w:eastAsia="新細明體" w:hint="eastAsia"/>
                          <w:sz w:val="20"/>
                          <w:szCs w:val="16"/>
                        </w:rPr>
                        <w:t>沒有當前危機</w:t>
                      </w:r>
                      <w:r w:rsidRPr="00084934">
                        <w:rPr>
                          <w:rFonts w:ascii="Dotum" w:eastAsia="Dotum" w:hAnsi="Dotum" w:hint="eastAsia"/>
                          <w:sz w:val="20"/>
                          <w:szCs w:val="16"/>
                        </w:rPr>
                        <w:t>［</w:t>
                      </w:r>
                      <w:r w:rsidRPr="00084934">
                        <w:rPr>
                          <w:rFonts w:eastAsia="新細明體" w:hint="eastAsia"/>
                          <w:sz w:val="20"/>
                          <w:szCs w:val="16"/>
                        </w:rPr>
                        <w:t>請參考本指引</w:t>
                      </w:r>
                      <w:r w:rsidRPr="0048562F">
                        <w:rPr>
                          <w:rFonts w:eastAsia="新細明體" w:hint="eastAsia"/>
                          <w:color w:val="0070C0"/>
                          <w:sz w:val="20"/>
                          <w:szCs w:val="16"/>
                          <w:u w:val="single"/>
                        </w:rPr>
                        <w:t>第六章</w:t>
                      </w:r>
                      <w:r w:rsidRPr="00084934">
                        <w:rPr>
                          <w:rFonts w:ascii="Dotum" w:eastAsia="Dotum" w:hAnsi="Dotum" w:hint="eastAsia"/>
                          <w:sz w:val="20"/>
                          <w:szCs w:val="16"/>
                        </w:rPr>
                        <w:t>］</w:t>
                      </w:r>
                    </w:p>
                  </w:txbxContent>
                </v:textbox>
              </v:shape>
            </w:pict>
          </mc:Fallback>
        </mc:AlternateContent>
      </w:r>
    </w:p>
    <w:p w14:paraId="382A3E04" w14:textId="19C670CF" w:rsidR="002119BE" w:rsidRPr="003468BB" w:rsidRDefault="0048562F" w:rsidP="002119BE">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768320" behindDoc="0" locked="0" layoutInCell="1" allowOverlap="1" wp14:anchorId="53C63509" wp14:editId="12232E25">
                <wp:simplePos x="0" y="0"/>
                <wp:positionH relativeFrom="column">
                  <wp:posOffset>4818412</wp:posOffset>
                </wp:positionH>
                <wp:positionV relativeFrom="paragraph">
                  <wp:posOffset>121178</wp:posOffset>
                </wp:positionV>
                <wp:extent cx="724395" cy="1080135"/>
                <wp:effectExtent l="0" t="0" r="19050" b="24765"/>
                <wp:wrapNone/>
                <wp:docPr id="322" name="文字方塊 322"/>
                <wp:cNvGraphicFramePr/>
                <a:graphic xmlns:a="http://schemas.openxmlformats.org/drawingml/2006/main">
                  <a:graphicData uri="http://schemas.microsoft.com/office/word/2010/wordprocessingShape">
                    <wps:wsp>
                      <wps:cNvSpPr txBox="1"/>
                      <wps:spPr>
                        <a:xfrm>
                          <a:off x="0" y="0"/>
                          <a:ext cx="724395" cy="1080135"/>
                        </a:xfrm>
                        <a:prstGeom prst="rect">
                          <a:avLst/>
                        </a:prstGeom>
                        <a:solidFill>
                          <a:sysClr val="window" lastClr="FFFFFF"/>
                        </a:solidFill>
                        <a:ln w="6350">
                          <a:solidFill>
                            <a:srgbClr val="00B050"/>
                          </a:solidFill>
                        </a:ln>
                        <a:effectLst/>
                      </wps:spPr>
                      <wps:txbx>
                        <w:txbxContent>
                          <w:p w14:paraId="4DC85391" w14:textId="77777777" w:rsidR="00124236" w:rsidRPr="00E31E15" w:rsidRDefault="00124236" w:rsidP="002119BE">
                            <w:pPr>
                              <w:rPr>
                                <w:sz w:val="28"/>
                              </w:rPr>
                            </w:pPr>
                            <w:r w:rsidRPr="00E31E15">
                              <w:rPr>
                                <w:rFonts w:eastAsia="新細明體" w:hint="eastAsia"/>
                                <w:spacing w:val="20"/>
                                <w:sz w:val="22"/>
                                <w:szCs w:val="20"/>
                              </w:rPr>
                              <w:t>進一步了解情況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3509" id="文字方塊 322" o:spid="_x0000_s1052" type="#_x0000_t202" style="position:absolute;margin-left:379.4pt;margin-top:9.55pt;width:57.05pt;height:85.0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" fillcolor="window" strokecolor="#00b050" strokeweight=".5pt">
                <v:textbox>
                  <w:txbxContent>
                    <w:p w14:paraId="4DC85391" w14:textId="77777777" w:rsidR="00124236" w:rsidRPr="00E31E15" w:rsidRDefault="00124236" w:rsidP="002119BE">
                      <w:pPr>
                        <w:rPr>
                          <w:sz w:val="28"/>
                        </w:rPr>
                      </w:pPr>
                      <w:r w:rsidRPr="00E31E15">
                        <w:rPr>
                          <w:rFonts w:eastAsia="新細明體" w:hint="eastAsia"/>
                          <w:spacing w:val="20"/>
                          <w:sz w:val="22"/>
                          <w:szCs w:val="20"/>
                        </w:rPr>
                        <w:t>進一步了解情況</w:t>
                      </w:r>
                    </w:p>
                  </w:txbxContent>
                </v:textbox>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770368" behindDoc="0" locked="0" layoutInCell="1" allowOverlap="1" wp14:anchorId="2258731C" wp14:editId="0286F9EE">
                <wp:simplePos x="0" y="0"/>
                <wp:positionH relativeFrom="column">
                  <wp:posOffset>4105275</wp:posOffset>
                </wp:positionH>
                <wp:positionV relativeFrom="paragraph">
                  <wp:posOffset>132715</wp:posOffset>
                </wp:positionV>
                <wp:extent cx="629285" cy="1080135"/>
                <wp:effectExtent l="0" t="0" r="18415" b="24765"/>
                <wp:wrapNone/>
                <wp:docPr id="320" name="文字方塊 320"/>
                <wp:cNvGraphicFramePr/>
                <a:graphic xmlns:a="http://schemas.openxmlformats.org/drawingml/2006/main">
                  <a:graphicData uri="http://schemas.microsoft.com/office/word/2010/wordprocessingShape">
                    <wps:wsp>
                      <wps:cNvSpPr txBox="1"/>
                      <wps:spPr>
                        <a:xfrm>
                          <a:off x="0" y="0"/>
                          <a:ext cx="629285" cy="1080135"/>
                        </a:xfrm>
                        <a:prstGeom prst="rect">
                          <a:avLst/>
                        </a:prstGeom>
                        <a:solidFill>
                          <a:sysClr val="window" lastClr="FFFFFF"/>
                        </a:solidFill>
                        <a:ln w="6350">
                          <a:solidFill>
                            <a:schemeClr val="accent6">
                              <a:lumMod val="50000"/>
                            </a:schemeClr>
                          </a:solidFill>
                        </a:ln>
                        <a:effectLst/>
                      </wps:spPr>
                      <wps:txbx>
                        <w:txbxContent>
                          <w:p w14:paraId="50187BD0" w14:textId="77777777" w:rsidR="00124236" w:rsidRPr="00E31E15" w:rsidRDefault="00124236" w:rsidP="002119BE">
                            <w:pPr>
                              <w:rPr>
                                <w:sz w:val="28"/>
                              </w:rPr>
                            </w:pPr>
                            <w:r w:rsidRPr="00E31E15">
                              <w:rPr>
                                <w:rFonts w:eastAsia="新細明體" w:hint="eastAsia"/>
                                <w:spacing w:val="20"/>
                                <w:sz w:val="22"/>
                                <w:szCs w:val="20"/>
                              </w:rPr>
                              <w:t>結束評估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731C" id="文字方塊 320" o:spid="_x0000_s1053" type="#_x0000_t202" style="position:absolute;margin-left:323.25pt;margin-top:10.45pt;width:49.55pt;height:85.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" fillcolor="window" strokecolor="#974706 [1609]" strokeweight=".5pt">
                <v:textbox>
                  <w:txbxContent>
                    <w:p w14:paraId="50187BD0" w14:textId="77777777" w:rsidR="00124236" w:rsidRPr="00E31E15" w:rsidRDefault="00124236" w:rsidP="002119BE">
                      <w:pPr>
                        <w:rPr>
                          <w:sz w:val="28"/>
                        </w:rPr>
                      </w:pPr>
                      <w:r w:rsidRPr="00E31E15">
                        <w:rPr>
                          <w:rFonts w:eastAsia="新細明體" w:hint="eastAsia"/>
                          <w:spacing w:val="20"/>
                          <w:sz w:val="22"/>
                          <w:szCs w:val="20"/>
                        </w:rPr>
                        <w:t>結束評估</w:t>
                      </w:r>
                    </w:p>
                  </w:txbxContent>
                </v:textbox>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772416" behindDoc="0" locked="0" layoutInCell="1" allowOverlap="1" wp14:anchorId="3332B4D5" wp14:editId="2108B17B">
                <wp:simplePos x="0" y="0"/>
                <wp:positionH relativeFrom="column">
                  <wp:posOffset>3128010</wp:posOffset>
                </wp:positionH>
                <wp:positionV relativeFrom="paragraph">
                  <wp:posOffset>128905</wp:posOffset>
                </wp:positionV>
                <wp:extent cx="891540" cy="1092200"/>
                <wp:effectExtent l="0" t="0" r="22860" b="12700"/>
                <wp:wrapNone/>
                <wp:docPr id="323" name="文字方塊 323"/>
                <wp:cNvGraphicFramePr/>
                <a:graphic xmlns:a="http://schemas.openxmlformats.org/drawingml/2006/main">
                  <a:graphicData uri="http://schemas.microsoft.com/office/word/2010/wordprocessingShape">
                    <wps:wsp>
                      <wps:cNvSpPr txBox="1"/>
                      <wps:spPr>
                        <a:xfrm>
                          <a:off x="0" y="0"/>
                          <a:ext cx="891540" cy="1092200"/>
                        </a:xfrm>
                        <a:prstGeom prst="rect">
                          <a:avLst/>
                        </a:prstGeom>
                        <a:solidFill>
                          <a:sysClr val="window" lastClr="FFFFFF"/>
                        </a:solidFill>
                        <a:ln w="6350">
                          <a:solidFill>
                            <a:srgbClr val="7030A0"/>
                          </a:solidFill>
                        </a:ln>
                        <a:effectLst/>
                      </wps:spPr>
                      <wps:txbx>
                        <w:txbxContent>
                          <w:p w14:paraId="7C8C1062" w14:textId="77777777" w:rsidR="00124236" w:rsidRPr="00E31E15" w:rsidRDefault="00124236" w:rsidP="002119BE">
                            <w:pPr>
                              <w:rPr>
                                <w:sz w:val="28"/>
                              </w:rPr>
                            </w:pPr>
                            <w:r w:rsidRPr="00E31E15">
                              <w:rPr>
                                <w:rFonts w:eastAsia="新細明體" w:hint="eastAsia"/>
                                <w:spacing w:val="20"/>
                                <w:sz w:val="22"/>
                                <w:szCs w:val="20"/>
                              </w:rPr>
                              <w:t>繼續協助該家庭或轉介予適當單位跟進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2B4D5" id="文字方塊 323" o:spid="_x0000_s1054" type="#_x0000_t202" style="position:absolute;margin-left:246.3pt;margin-top:10.15pt;width:70.2pt;height:8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" fillcolor="window" strokecolor="#7030a0" strokeweight=".5pt">
                <v:textbox>
                  <w:txbxContent>
                    <w:p w14:paraId="7C8C1062" w14:textId="77777777" w:rsidR="00124236" w:rsidRPr="00E31E15" w:rsidRDefault="00124236" w:rsidP="002119BE">
                      <w:pPr>
                        <w:rPr>
                          <w:sz w:val="28"/>
                        </w:rPr>
                      </w:pPr>
                      <w:r w:rsidRPr="00E31E15">
                        <w:rPr>
                          <w:rFonts w:eastAsia="新細明體" w:hint="eastAsia"/>
                          <w:spacing w:val="20"/>
                          <w:sz w:val="22"/>
                          <w:szCs w:val="20"/>
                        </w:rPr>
                        <w:t>繼續協助該家庭或轉</w:t>
                      </w:r>
                      <w:proofErr w:type="gramStart"/>
                      <w:r w:rsidRPr="00E31E15">
                        <w:rPr>
                          <w:rFonts w:eastAsia="新細明體" w:hint="eastAsia"/>
                          <w:spacing w:val="20"/>
                          <w:sz w:val="22"/>
                          <w:szCs w:val="20"/>
                        </w:rPr>
                        <w:t>介</w:t>
                      </w:r>
                      <w:proofErr w:type="gramEnd"/>
                      <w:r w:rsidRPr="00E31E15">
                        <w:rPr>
                          <w:rFonts w:eastAsia="新細明體" w:hint="eastAsia"/>
                          <w:spacing w:val="20"/>
                          <w:sz w:val="22"/>
                          <w:szCs w:val="20"/>
                        </w:rPr>
                        <w:t>予適當單位跟進</w:t>
                      </w:r>
                    </w:p>
                  </w:txbxContent>
                </v:textbox>
              </v:shape>
            </w:pict>
          </mc:Fallback>
        </mc:AlternateContent>
      </w:r>
    </w:p>
    <w:p w14:paraId="4799F8D8" w14:textId="0ECB796C" w:rsidR="002119BE" w:rsidRPr="003468BB" w:rsidRDefault="002119BE" w:rsidP="002119BE">
      <w:pPr>
        <w:widowControl/>
        <w:spacing w:after="200" w:line="276" w:lineRule="auto"/>
        <w:rPr>
          <w:rFonts w:eastAsia="新細明體"/>
          <w:noProof/>
          <w:spacing w:val="20"/>
          <w:szCs w:val="24"/>
        </w:rPr>
      </w:pPr>
    </w:p>
    <w:p w14:paraId="78EC44B1" w14:textId="4EB8FFF1" w:rsidR="002119BE" w:rsidRPr="003468BB" w:rsidRDefault="00084934" w:rsidP="002119BE">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739648" behindDoc="0" locked="0" layoutInCell="1" allowOverlap="1" wp14:anchorId="0E6F4DD4" wp14:editId="6FD3F31B">
                <wp:simplePos x="0" y="0"/>
                <wp:positionH relativeFrom="column">
                  <wp:posOffset>142875</wp:posOffset>
                </wp:positionH>
                <wp:positionV relativeFrom="paragraph">
                  <wp:posOffset>155575</wp:posOffset>
                </wp:positionV>
                <wp:extent cx="1028700" cy="1460665"/>
                <wp:effectExtent l="0" t="0" r="19050" b="25400"/>
                <wp:wrapNone/>
                <wp:docPr id="324" name="文字方塊 324"/>
                <wp:cNvGraphicFramePr/>
                <a:graphic xmlns:a="http://schemas.openxmlformats.org/drawingml/2006/main">
                  <a:graphicData uri="http://schemas.microsoft.com/office/word/2010/wordprocessingShape">
                    <wps:wsp>
                      <wps:cNvSpPr txBox="1"/>
                      <wps:spPr>
                        <a:xfrm>
                          <a:off x="0" y="0"/>
                          <a:ext cx="1028700" cy="1460665"/>
                        </a:xfrm>
                        <a:prstGeom prst="rect">
                          <a:avLst/>
                        </a:prstGeom>
                        <a:solidFill>
                          <a:sysClr val="window" lastClr="FFFFFF"/>
                        </a:solidFill>
                        <a:ln w="6350">
                          <a:solidFill>
                            <a:prstClr val="black"/>
                          </a:solidFill>
                        </a:ln>
                        <a:effectLst/>
                      </wps:spPr>
                      <wps:txbx>
                        <w:txbxContent>
                          <w:p w14:paraId="2EBB3917" w14:textId="77777777" w:rsidR="00124236" w:rsidRPr="0048562F" w:rsidRDefault="00124236" w:rsidP="0048562F">
                            <w:pPr>
                              <w:rPr>
                                <w:spacing w:val="20"/>
                                <w:sz w:val="28"/>
                              </w:rPr>
                            </w:pPr>
                            <w:r w:rsidRPr="0048562F">
                              <w:rPr>
                                <w:rFonts w:hint="eastAsia"/>
                                <w:spacing w:val="20"/>
                                <w:sz w:val="22"/>
                                <w:szCs w:val="20"/>
                              </w:rPr>
                              <w:t>兒童（在適當安排或支援下）繼續留在家中／向來居住的地方生活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F4DD4" id="文字方塊 324" o:spid="_x0000_s1055" type="#_x0000_t202" style="position:absolute;margin-left:11.25pt;margin-top:12.25pt;width:81pt;height:1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" fillcolor="window" strokeweight=".5pt">
                <v:textbox>
                  <w:txbxContent>
                    <w:p w14:paraId="2EBB3917" w14:textId="77777777" w:rsidR="00124236" w:rsidRPr="0048562F" w:rsidRDefault="00124236" w:rsidP="0048562F">
                      <w:pPr>
                        <w:rPr>
                          <w:spacing w:val="20"/>
                          <w:sz w:val="28"/>
                        </w:rPr>
                      </w:pPr>
                      <w:r w:rsidRPr="0048562F">
                        <w:rPr>
                          <w:rFonts w:hint="eastAsia"/>
                          <w:spacing w:val="20"/>
                          <w:sz w:val="22"/>
                          <w:szCs w:val="20"/>
                        </w:rPr>
                        <w:t>兒童（在適當安排或支援下）繼續留在家中／向來居住的地方生活</w:t>
                      </w:r>
                    </w:p>
                  </w:txbxContent>
                </v:textbox>
              </v:shape>
            </w:pict>
          </mc:Fallback>
        </mc:AlternateContent>
      </w:r>
    </w:p>
    <w:p w14:paraId="4D91490B" w14:textId="77777777" w:rsidR="00023AF2" w:rsidRPr="003468BB" w:rsidRDefault="00023AF2" w:rsidP="002119BE">
      <w:pPr>
        <w:widowControl/>
        <w:spacing w:after="200" w:line="276" w:lineRule="auto"/>
        <w:rPr>
          <w:rFonts w:eastAsia="新細明體"/>
          <w:noProof/>
          <w:spacing w:val="20"/>
          <w:szCs w:val="24"/>
        </w:rPr>
      </w:pPr>
    </w:p>
    <w:p w14:paraId="59AC1AF0" w14:textId="7ECB7EA3" w:rsidR="00023AF2" w:rsidRPr="003468BB" w:rsidRDefault="00023AF2" w:rsidP="002119BE">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790848" behindDoc="0" locked="0" layoutInCell="1" allowOverlap="1" wp14:anchorId="43788985" wp14:editId="39D116AB">
                <wp:simplePos x="0" y="0"/>
                <wp:positionH relativeFrom="column">
                  <wp:posOffset>2668721</wp:posOffset>
                </wp:positionH>
                <wp:positionV relativeFrom="paragraph">
                  <wp:posOffset>-13052</wp:posOffset>
                </wp:positionV>
                <wp:extent cx="0" cy="1145540"/>
                <wp:effectExtent l="95250" t="0" r="57150" b="54610"/>
                <wp:wrapNone/>
                <wp:docPr id="418" name="直線單箭頭接點 418"/>
                <wp:cNvGraphicFramePr/>
                <a:graphic xmlns:a="http://schemas.openxmlformats.org/drawingml/2006/main">
                  <a:graphicData uri="http://schemas.microsoft.com/office/word/2010/wordprocessingShape">
                    <wps:wsp>
                      <wps:cNvCnPr/>
                      <wps:spPr>
                        <a:xfrm>
                          <a:off x="0" y="0"/>
                          <a:ext cx="0" cy="11455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C65AD8" id="直線單箭頭接點 418" o:spid="_x0000_s1026" type="#_x0000_t32" style="position:absolute;margin-left:210.15pt;margin-top:-1.05pt;width:0;height:90.2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">
                <v:stroke endarrow="open"/>
              </v:shape>
            </w:pict>
          </mc:Fallback>
        </mc:AlternateContent>
      </w:r>
    </w:p>
    <w:p w14:paraId="3A925143" w14:textId="45D5AFE4" w:rsidR="00023AF2" w:rsidRPr="003468BB" w:rsidRDefault="00023AF2" w:rsidP="002119BE">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519488" behindDoc="0" locked="0" layoutInCell="1" allowOverlap="1" wp14:anchorId="5C092F81" wp14:editId="2E4E1B72">
                <wp:simplePos x="0" y="0"/>
                <wp:positionH relativeFrom="column">
                  <wp:posOffset>2667451</wp:posOffset>
                </wp:positionH>
                <wp:positionV relativeFrom="paragraph">
                  <wp:posOffset>1331</wp:posOffset>
                </wp:positionV>
                <wp:extent cx="814705" cy="660400"/>
                <wp:effectExtent l="0" t="0" r="4445" b="6350"/>
                <wp:wrapNone/>
                <wp:docPr id="419" name="文字方塊 419"/>
                <wp:cNvGraphicFramePr/>
                <a:graphic xmlns:a="http://schemas.openxmlformats.org/drawingml/2006/main">
                  <a:graphicData uri="http://schemas.microsoft.com/office/word/2010/wordprocessingShape">
                    <wps:wsp>
                      <wps:cNvSpPr txBox="1"/>
                      <wps:spPr>
                        <a:xfrm>
                          <a:off x="0" y="0"/>
                          <a:ext cx="814705" cy="660400"/>
                        </a:xfrm>
                        <a:prstGeom prst="rect">
                          <a:avLst/>
                        </a:prstGeom>
                        <a:solidFill>
                          <a:sysClr val="window" lastClr="FFFFFF"/>
                        </a:solidFill>
                        <a:ln w="6350">
                          <a:noFill/>
                        </a:ln>
                        <a:effectLst/>
                      </wps:spPr>
                      <wps:txbx>
                        <w:txbxContent>
                          <w:p w14:paraId="285F61E1" w14:textId="0185B71B" w:rsidR="00124236" w:rsidRPr="00023AF2" w:rsidRDefault="00124236" w:rsidP="00023AF2">
                            <w:pPr>
                              <w:rPr>
                                <w:szCs w:val="20"/>
                              </w:rPr>
                            </w:pPr>
                            <w:r>
                              <w:rPr>
                                <w:rFonts w:eastAsia="新細明體" w:hint="eastAsia"/>
                                <w:spacing w:val="20"/>
                                <w:sz w:val="20"/>
                                <w:szCs w:val="16"/>
                              </w:rPr>
                              <w:t>如</w:t>
                            </w:r>
                            <w:r w:rsidRPr="00023AF2">
                              <w:rPr>
                                <w:rFonts w:eastAsia="新細明體" w:hint="eastAsia"/>
                                <w:spacing w:val="20"/>
                                <w:sz w:val="20"/>
                                <w:szCs w:val="16"/>
                              </w:rPr>
                              <w:t>懷疑</w:t>
                            </w:r>
                            <w:r>
                              <w:rPr>
                                <w:rFonts w:eastAsia="新細明體" w:hint="eastAsia"/>
                                <w:spacing w:val="20"/>
                                <w:sz w:val="20"/>
                                <w:szCs w:val="16"/>
                              </w:rPr>
                              <w:t>事件</w:t>
                            </w:r>
                            <w:r w:rsidRPr="00023AF2">
                              <w:rPr>
                                <w:rFonts w:eastAsia="新細明體" w:hint="eastAsia"/>
                                <w:spacing w:val="20"/>
                                <w:sz w:val="20"/>
                                <w:szCs w:val="16"/>
                              </w:rPr>
                              <w:t>涉及刑事成分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92F81" id="文字方塊 419" o:spid="_x0000_s1056" type="#_x0000_t202" style="position:absolute;margin-left:210.05pt;margin-top:.1pt;width:64.15pt;height:52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" fillcolor="window" stroked="f" strokeweight=".5pt">
                <v:textbox>
                  <w:txbxContent>
                    <w:p w14:paraId="285F61E1" w14:textId="0185B71B" w:rsidR="00124236" w:rsidRPr="00023AF2" w:rsidRDefault="00124236" w:rsidP="00023AF2">
                      <w:pPr>
                        <w:rPr>
                          <w:szCs w:val="20"/>
                        </w:rPr>
                      </w:pPr>
                      <w:r>
                        <w:rPr>
                          <w:rFonts w:eastAsia="新細明體" w:hint="eastAsia"/>
                          <w:spacing w:val="20"/>
                          <w:sz w:val="20"/>
                          <w:szCs w:val="16"/>
                        </w:rPr>
                        <w:t>如</w:t>
                      </w:r>
                      <w:r w:rsidRPr="00023AF2">
                        <w:rPr>
                          <w:rFonts w:eastAsia="新細明體" w:hint="eastAsia"/>
                          <w:spacing w:val="20"/>
                          <w:sz w:val="20"/>
                          <w:szCs w:val="16"/>
                        </w:rPr>
                        <w:t>懷疑</w:t>
                      </w:r>
                      <w:r>
                        <w:rPr>
                          <w:rFonts w:eastAsia="新細明體" w:hint="eastAsia"/>
                          <w:spacing w:val="20"/>
                          <w:sz w:val="20"/>
                          <w:szCs w:val="16"/>
                        </w:rPr>
                        <w:t>事件</w:t>
                      </w:r>
                      <w:r w:rsidRPr="00023AF2">
                        <w:rPr>
                          <w:rFonts w:eastAsia="新細明體" w:hint="eastAsia"/>
                          <w:spacing w:val="20"/>
                          <w:sz w:val="20"/>
                          <w:szCs w:val="16"/>
                        </w:rPr>
                        <w:t>涉及刑事成分</w:t>
                      </w:r>
                    </w:p>
                  </w:txbxContent>
                </v:textbox>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525632" behindDoc="0" locked="0" layoutInCell="1" allowOverlap="1" wp14:anchorId="05387F6C" wp14:editId="1C61BE79">
                <wp:simplePos x="0" y="0"/>
                <wp:positionH relativeFrom="column">
                  <wp:posOffset>1507675</wp:posOffset>
                </wp:positionH>
                <wp:positionV relativeFrom="paragraph">
                  <wp:posOffset>-54449</wp:posOffset>
                </wp:positionV>
                <wp:extent cx="914400" cy="1091565"/>
                <wp:effectExtent l="0" t="0" r="0" b="0"/>
                <wp:wrapNone/>
                <wp:docPr id="188" name="文字方塊 188"/>
                <wp:cNvGraphicFramePr/>
                <a:graphic xmlns:a="http://schemas.openxmlformats.org/drawingml/2006/main">
                  <a:graphicData uri="http://schemas.microsoft.com/office/word/2010/wordprocessingShape">
                    <wps:wsp>
                      <wps:cNvSpPr txBox="1"/>
                      <wps:spPr>
                        <a:xfrm>
                          <a:off x="0" y="0"/>
                          <a:ext cx="914400" cy="1091565"/>
                        </a:xfrm>
                        <a:prstGeom prst="rect">
                          <a:avLst/>
                        </a:prstGeom>
                        <a:solidFill>
                          <a:sysClr val="window" lastClr="FFFFFF"/>
                        </a:solidFill>
                        <a:ln w="6350">
                          <a:noFill/>
                        </a:ln>
                        <a:effectLst/>
                      </wps:spPr>
                      <wps:txbx>
                        <w:txbxContent>
                          <w:p w14:paraId="53B93C3A" w14:textId="77777777" w:rsidR="00124236" w:rsidRPr="0048562F" w:rsidRDefault="00124236" w:rsidP="002119BE">
                            <w:pPr>
                              <w:jc w:val="both"/>
                              <w:rPr>
                                <w:spacing w:val="20"/>
                                <w:sz w:val="20"/>
                                <w:szCs w:val="16"/>
                              </w:rPr>
                            </w:pPr>
                            <w:r w:rsidRPr="0048562F">
                              <w:rPr>
                                <w:rFonts w:eastAsia="新細明體" w:hint="eastAsia"/>
                                <w:spacing w:val="20"/>
                                <w:sz w:val="20"/>
                                <w:szCs w:val="16"/>
                              </w:rPr>
                              <w:t>有當前危機</w:t>
                            </w:r>
                            <w:r w:rsidRPr="0048562F">
                              <w:rPr>
                                <w:rFonts w:ascii="Dotum" w:eastAsia="Dotum" w:hAnsi="Dotum" w:hint="eastAsia"/>
                                <w:spacing w:val="20"/>
                                <w:sz w:val="20"/>
                                <w:szCs w:val="16"/>
                              </w:rPr>
                              <w:t>［</w:t>
                            </w:r>
                            <w:r w:rsidRPr="0048562F">
                              <w:rPr>
                                <w:rFonts w:eastAsia="新細明體" w:hint="eastAsia"/>
                                <w:spacing w:val="20"/>
                                <w:sz w:val="20"/>
                                <w:szCs w:val="16"/>
                              </w:rPr>
                              <w:t>請參考本指引</w:t>
                            </w:r>
                            <w:r w:rsidRPr="0048562F">
                              <w:rPr>
                                <w:rFonts w:eastAsia="新細明體" w:hint="eastAsia"/>
                                <w:color w:val="0070C0"/>
                                <w:spacing w:val="20"/>
                                <w:sz w:val="20"/>
                                <w:szCs w:val="16"/>
                                <w:u w:val="single"/>
                              </w:rPr>
                              <w:t>第六章</w:t>
                            </w:r>
                            <w:r w:rsidRPr="0048562F">
                              <w:rPr>
                                <w:rFonts w:ascii="Dotum" w:eastAsia="Dotum" w:hAnsi="Dotum" w:hint="eastAsia"/>
                                <w:spacing w:val="20"/>
                                <w:sz w:val="20"/>
                                <w:szCs w:val="16"/>
                              </w:rPr>
                              <w:t>］</w:t>
                            </w:r>
                          </w:p>
                          <w:p w14:paraId="044856B0" w14:textId="77777777" w:rsidR="00124236" w:rsidRPr="0048562F" w:rsidRDefault="00124236" w:rsidP="002119BE">
                            <w:pPr>
                              <w:rPr>
                                <w:spacing w:val="20"/>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7F6C" id="文字方塊 188" o:spid="_x0000_s1057" type="#_x0000_t202" style="position:absolute;margin-left:118.7pt;margin-top:-4.3pt;width:1in;height:85.9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" fillcolor="window" stroked="f" strokeweight=".5pt">
                <v:textbox>
                  <w:txbxContent>
                    <w:p w14:paraId="53B93C3A" w14:textId="77777777" w:rsidR="00124236" w:rsidRPr="0048562F" w:rsidRDefault="00124236" w:rsidP="002119BE">
                      <w:pPr>
                        <w:jc w:val="both"/>
                        <w:rPr>
                          <w:spacing w:val="20"/>
                          <w:sz w:val="20"/>
                          <w:szCs w:val="16"/>
                        </w:rPr>
                      </w:pPr>
                      <w:r w:rsidRPr="0048562F">
                        <w:rPr>
                          <w:rFonts w:eastAsia="新細明體" w:hint="eastAsia"/>
                          <w:spacing w:val="20"/>
                          <w:sz w:val="20"/>
                          <w:szCs w:val="16"/>
                        </w:rPr>
                        <w:t>有當前危機</w:t>
                      </w:r>
                      <w:r w:rsidRPr="0048562F">
                        <w:rPr>
                          <w:rFonts w:ascii="Dotum" w:eastAsia="Dotum" w:hAnsi="Dotum" w:hint="eastAsia"/>
                          <w:spacing w:val="20"/>
                          <w:sz w:val="20"/>
                          <w:szCs w:val="16"/>
                        </w:rPr>
                        <w:t>［</w:t>
                      </w:r>
                      <w:r w:rsidRPr="0048562F">
                        <w:rPr>
                          <w:rFonts w:eastAsia="新細明體" w:hint="eastAsia"/>
                          <w:spacing w:val="20"/>
                          <w:sz w:val="20"/>
                          <w:szCs w:val="16"/>
                        </w:rPr>
                        <w:t>請參考本指引</w:t>
                      </w:r>
                      <w:r w:rsidRPr="0048562F">
                        <w:rPr>
                          <w:rFonts w:eastAsia="新細明體" w:hint="eastAsia"/>
                          <w:color w:val="0070C0"/>
                          <w:spacing w:val="20"/>
                          <w:sz w:val="20"/>
                          <w:szCs w:val="16"/>
                          <w:u w:val="single"/>
                        </w:rPr>
                        <w:t>第六章</w:t>
                      </w:r>
                      <w:r w:rsidRPr="0048562F">
                        <w:rPr>
                          <w:rFonts w:ascii="Dotum" w:eastAsia="Dotum" w:hAnsi="Dotum" w:hint="eastAsia"/>
                          <w:spacing w:val="20"/>
                          <w:sz w:val="20"/>
                          <w:szCs w:val="16"/>
                        </w:rPr>
                        <w:t>］</w:t>
                      </w:r>
                    </w:p>
                    <w:p w14:paraId="044856B0" w14:textId="77777777" w:rsidR="00124236" w:rsidRPr="0048562F" w:rsidRDefault="00124236" w:rsidP="002119BE">
                      <w:pPr>
                        <w:rPr>
                          <w:spacing w:val="20"/>
                          <w:sz w:val="20"/>
                          <w:szCs w:val="16"/>
                        </w:rPr>
                      </w:pPr>
                    </w:p>
                  </w:txbxContent>
                </v:textbox>
              </v:shape>
            </w:pict>
          </mc:Fallback>
        </mc:AlternateContent>
      </w:r>
    </w:p>
    <w:p w14:paraId="1A445CA5" w14:textId="37FB7C20" w:rsidR="00023AF2" w:rsidRPr="003468BB" w:rsidRDefault="00023AF2" w:rsidP="002119BE">
      <w:pPr>
        <w:widowControl/>
        <w:spacing w:after="200" w:line="276" w:lineRule="auto"/>
        <w:rPr>
          <w:rFonts w:eastAsia="新細明體"/>
          <w:noProof/>
          <w:spacing w:val="20"/>
          <w:szCs w:val="24"/>
        </w:rPr>
      </w:pPr>
    </w:p>
    <w:p w14:paraId="4BA2EF98" w14:textId="112CCDA1" w:rsidR="00023AF2" w:rsidRPr="003468BB" w:rsidRDefault="00023AF2" w:rsidP="002119BE">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792896" behindDoc="0" locked="0" layoutInCell="1" allowOverlap="1" wp14:anchorId="794E5839" wp14:editId="7ED940D2">
                <wp:simplePos x="0" y="0"/>
                <wp:positionH relativeFrom="column">
                  <wp:posOffset>2421255</wp:posOffset>
                </wp:positionH>
                <wp:positionV relativeFrom="paragraph">
                  <wp:posOffset>140335</wp:posOffset>
                </wp:positionV>
                <wp:extent cx="1189355" cy="1002030"/>
                <wp:effectExtent l="0" t="0" r="10795" b="26670"/>
                <wp:wrapNone/>
                <wp:docPr id="420" name="文字方塊 420"/>
                <wp:cNvGraphicFramePr/>
                <a:graphic xmlns:a="http://schemas.openxmlformats.org/drawingml/2006/main">
                  <a:graphicData uri="http://schemas.microsoft.com/office/word/2010/wordprocessingShape">
                    <wps:wsp>
                      <wps:cNvSpPr txBox="1"/>
                      <wps:spPr>
                        <a:xfrm>
                          <a:off x="0" y="0"/>
                          <a:ext cx="1189355" cy="1002030"/>
                        </a:xfrm>
                        <a:prstGeom prst="rect">
                          <a:avLst/>
                        </a:prstGeom>
                        <a:solidFill>
                          <a:srgbClr val="4BACC6">
                            <a:lumMod val="20000"/>
                            <a:lumOff val="80000"/>
                          </a:srgbClr>
                        </a:solidFill>
                        <a:ln w="6350">
                          <a:solidFill>
                            <a:prstClr val="black"/>
                          </a:solidFill>
                        </a:ln>
                        <a:effectLst/>
                      </wps:spPr>
                      <wps:txbx>
                        <w:txbxContent>
                          <w:p w14:paraId="2547B3F0" w14:textId="77777777" w:rsidR="00124236" w:rsidRPr="00023AF2" w:rsidRDefault="00124236" w:rsidP="00023AF2">
                            <w:pPr>
                              <w:rPr>
                                <w:spacing w:val="20"/>
                                <w:sz w:val="28"/>
                              </w:rPr>
                            </w:pPr>
                            <w:r w:rsidRPr="00023AF2">
                              <w:rPr>
                                <w:rFonts w:hint="eastAsia"/>
                                <w:spacing w:val="20"/>
                                <w:sz w:val="22"/>
                                <w:szCs w:val="20"/>
                              </w:rPr>
                              <w:t>向警方舉報以進行</w:t>
                            </w:r>
                            <w:r w:rsidRPr="00023AF2">
                              <w:rPr>
                                <w:rFonts w:hint="eastAsia"/>
                                <w:b/>
                                <w:spacing w:val="20"/>
                                <w:sz w:val="22"/>
                                <w:szCs w:val="20"/>
                              </w:rPr>
                              <w:t>刑事調查</w:t>
                            </w:r>
                            <w:r w:rsidRPr="00023AF2">
                              <w:rPr>
                                <w:rFonts w:ascii="Dotum" w:eastAsia="Dotum" w:hAnsi="Dotum" w:hint="eastAsia"/>
                                <w:spacing w:val="20"/>
                                <w:sz w:val="22"/>
                                <w:szCs w:val="20"/>
                              </w:rPr>
                              <w:t>［</w:t>
                            </w:r>
                            <w:r w:rsidRPr="00023AF2">
                              <w:rPr>
                                <w:rFonts w:hint="eastAsia"/>
                                <w:spacing w:val="20"/>
                                <w:sz w:val="22"/>
                                <w:szCs w:val="20"/>
                              </w:rPr>
                              <w:t>請參考本指引</w:t>
                            </w:r>
                            <w:r w:rsidRPr="00023AF2">
                              <w:rPr>
                                <w:rFonts w:eastAsia="新細明體" w:hint="eastAsia"/>
                                <w:color w:val="0070C0"/>
                                <w:spacing w:val="20"/>
                                <w:sz w:val="22"/>
                                <w:szCs w:val="20"/>
                                <w:u w:val="single"/>
                              </w:rPr>
                              <w:t>第十章</w:t>
                            </w:r>
                            <w:r w:rsidRPr="00023AF2">
                              <w:rPr>
                                <w:rFonts w:ascii="Dotum" w:eastAsia="Dotum" w:hAnsi="Dotum" w:hint="eastAsia"/>
                                <w:spacing w:val="20"/>
                                <w:sz w:val="2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E5839" id="文字方塊 420" o:spid="_x0000_s1058" type="#_x0000_t202" style="position:absolute;margin-left:190.65pt;margin-top:11.05pt;width:93.65pt;height:78.9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" fillcolor="#dbeef4" strokeweight=".5pt">
                <v:textbox>
                  <w:txbxContent>
                    <w:p w14:paraId="2547B3F0" w14:textId="77777777" w:rsidR="00124236" w:rsidRPr="00023AF2" w:rsidRDefault="00124236" w:rsidP="00023AF2">
                      <w:pPr>
                        <w:rPr>
                          <w:spacing w:val="20"/>
                          <w:sz w:val="28"/>
                        </w:rPr>
                      </w:pPr>
                      <w:r w:rsidRPr="00023AF2">
                        <w:rPr>
                          <w:rFonts w:hint="eastAsia"/>
                          <w:spacing w:val="20"/>
                          <w:sz w:val="22"/>
                          <w:szCs w:val="20"/>
                        </w:rPr>
                        <w:t>向警方舉報以進行</w:t>
                      </w:r>
                      <w:r w:rsidRPr="00023AF2">
                        <w:rPr>
                          <w:rFonts w:hint="eastAsia"/>
                          <w:b/>
                          <w:spacing w:val="20"/>
                          <w:sz w:val="22"/>
                          <w:szCs w:val="20"/>
                        </w:rPr>
                        <w:t>刑事調查</w:t>
                      </w:r>
                      <w:r w:rsidRPr="00023AF2">
                        <w:rPr>
                          <w:rFonts w:ascii="Dotum" w:eastAsia="Dotum" w:hAnsi="Dotum" w:hint="eastAsia"/>
                          <w:spacing w:val="20"/>
                          <w:sz w:val="22"/>
                          <w:szCs w:val="20"/>
                        </w:rPr>
                        <w:t>［</w:t>
                      </w:r>
                      <w:r w:rsidRPr="00023AF2">
                        <w:rPr>
                          <w:rFonts w:hint="eastAsia"/>
                          <w:spacing w:val="20"/>
                          <w:sz w:val="22"/>
                          <w:szCs w:val="20"/>
                        </w:rPr>
                        <w:t>請參考本指引</w:t>
                      </w:r>
                      <w:r w:rsidRPr="00023AF2">
                        <w:rPr>
                          <w:rFonts w:eastAsia="新細明體" w:hint="eastAsia"/>
                          <w:color w:val="0070C0"/>
                          <w:spacing w:val="20"/>
                          <w:sz w:val="22"/>
                          <w:szCs w:val="20"/>
                          <w:u w:val="single"/>
                        </w:rPr>
                        <w:t>第十章</w:t>
                      </w:r>
                      <w:r w:rsidRPr="00023AF2">
                        <w:rPr>
                          <w:rFonts w:ascii="Dotum" w:eastAsia="Dotum" w:hAnsi="Dotum" w:hint="eastAsia"/>
                          <w:spacing w:val="20"/>
                          <w:sz w:val="22"/>
                          <w:szCs w:val="20"/>
                        </w:rPr>
                        <w:t>］</w:t>
                      </w:r>
                    </w:p>
                  </w:txbxContent>
                </v:textbox>
              </v:shape>
            </w:pict>
          </mc:Fallback>
        </mc:AlternateContent>
      </w:r>
    </w:p>
    <w:p w14:paraId="44CE8943" w14:textId="23D9C0B9" w:rsidR="00023AF2" w:rsidRPr="003468BB" w:rsidRDefault="00023AF2" w:rsidP="002119BE">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756032" behindDoc="0" locked="0" layoutInCell="1" allowOverlap="1" wp14:anchorId="0881BE61" wp14:editId="395DD930">
                <wp:simplePos x="0" y="0"/>
                <wp:positionH relativeFrom="column">
                  <wp:posOffset>1093470</wp:posOffset>
                </wp:positionH>
                <wp:positionV relativeFrom="paragraph">
                  <wp:posOffset>-29845</wp:posOffset>
                </wp:positionV>
                <wp:extent cx="1074420" cy="593725"/>
                <wp:effectExtent l="0" t="0" r="11430" b="15875"/>
                <wp:wrapNone/>
                <wp:docPr id="325" name="文字方塊 325"/>
                <wp:cNvGraphicFramePr/>
                <a:graphic xmlns:a="http://schemas.openxmlformats.org/drawingml/2006/main">
                  <a:graphicData uri="http://schemas.microsoft.com/office/word/2010/wordprocessingShape">
                    <wps:wsp>
                      <wps:cNvSpPr txBox="1"/>
                      <wps:spPr>
                        <a:xfrm>
                          <a:off x="0" y="0"/>
                          <a:ext cx="1074420" cy="593725"/>
                        </a:xfrm>
                        <a:prstGeom prst="rect">
                          <a:avLst/>
                        </a:prstGeom>
                        <a:solidFill>
                          <a:srgbClr val="CCFFCC"/>
                        </a:solidFill>
                        <a:ln w="6350">
                          <a:solidFill>
                            <a:prstClr val="black"/>
                          </a:solidFill>
                        </a:ln>
                        <a:effectLst/>
                      </wps:spPr>
                      <wps:txbx>
                        <w:txbxContent>
                          <w:p w14:paraId="487739B6" w14:textId="77777777" w:rsidR="00124236" w:rsidRPr="00B85BA6" w:rsidRDefault="00124236" w:rsidP="0048562F">
                            <w:pPr>
                              <w:rPr>
                                <w:b/>
                                <w:sz w:val="28"/>
                              </w:rPr>
                            </w:pPr>
                            <w:r w:rsidRPr="00B85BA6">
                              <w:rPr>
                                <w:rFonts w:eastAsia="新細明體" w:hint="eastAsia"/>
                                <w:b/>
                                <w:spacing w:val="20"/>
                                <w:sz w:val="22"/>
                                <w:szCs w:val="20"/>
                              </w:rPr>
                              <w:t>即時保護兒童行動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1BE61" id="文字方塊 325" o:spid="_x0000_s1059" type="#_x0000_t202" style="position:absolute;margin-left:86.1pt;margin-top:-2.35pt;width:84.6pt;height:46.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" fillcolor="#cfc" strokeweight=".5pt">
                <v:textbox>
                  <w:txbxContent>
                    <w:p w14:paraId="487739B6" w14:textId="77777777" w:rsidR="00124236" w:rsidRPr="00B85BA6" w:rsidRDefault="00124236" w:rsidP="0048562F">
                      <w:pPr>
                        <w:rPr>
                          <w:b/>
                          <w:sz w:val="28"/>
                        </w:rPr>
                      </w:pPr>
                      <w:r w:rsidRPr="00B85BA6">
                        <w:rPr>
                          <w:rFonts w:eastAsia="新細明體" w:hint="eastAsia"/>
                          <w:b/>
                          <w:spacing w:val="20"/>
                          <w:sz w:val="22"/>
                          <w:szCs w:val="20"/>
                        </w:rPr>
                        <w:t>即時保護兒童行動</w:t>
                      </w:r>
                    </w:p>
                  </w:txbxContent>
                </v:textbox>
              </v:shape>
            </w:pict>
          </mc:Fallback>
        </mc:AlternateContent>
      </w:r>
    </w:p>
    <w:p w14:paraId="4274B086" w14:textId="4902F2E3" w:rsidR="00023AF2" w:rsidRPr="003468BB" w:rsidRDefault="00023AF2" w:rsidP="002119BE">
      <w:pPr>
        <w:widowControl/>
        <w:spacing w:after="200" w:line="276" w:lineRule="auto"/>
        <w:rPr>
          <w:rFonts w:eastAsia="新細明體"/>
          <w:noProof/>
          <w:spacing w:val="20"/>
          <w:szCs w:val="24"/>
        </w:rPr>
      </w:pPr>
    </w:p>
    <w:p w14:paraId="11A4CEB6" w14:textId="77777777" w:rsidR="00023AF2" w:rsidRPr="003468BB" w:rsidRDefault="00023AF2" w:rsidP="002119BE">
      <w:pPr>
        <w:widowControl/>
        <w:spacing w:after="200" w:line="276" w:lineRule="auto"/>
        <w:rPr>
          <w:rFonts w:eastAsia="新細明體"/>
          <w:noProof/>
          <w:spacing w:val="20"/>
          <w:szCs w:val="24"/>
        </w:rPr>
      </w:pPr>
    </w:p>
    <w:p w14:paraId="1B142C6B" w14:textId="768C48A3" w:rsidR="002119BE" w:rsidRPr="003468BB" w:rsidRDefault="002119BE" w:rsidP="002119BE">
      <w:pPr>
        <w:widowControl/>
        <w:spacing w:after="200" w:line="276" w:lineRule="auto"/>
        <w:rPr>
          <w:rFonts w:eastAsia="新細明體"/>
          <w:noProof/>
          <w:spacing w:val="20"/>
          <w:szCs w:val="24"/>
        </w:rPr>
      </w:pPr>
    </w:p>
    <w:p w14:paraId="6FF8D0EC" w14:textId="282680EA" w:rsidR="002119BE" w:rsidRPr="003468BB" w:rsidRDefault="002119BE">
      <w:pPr>
        <w:widowControl/>
        <w:rPr>
          <w:rFonts w:eastAsia="新細明體"/>
          <w:noProof/>
          <w:spacing w:val="20"/>
          <w:szCs w:val="24"/>
        </w:rPr>
      </w:pPr>
      <w:r w:rsidRPr="003468BB">
        <w:rPr>
          <w:rFonts w:eastAsia="新細明體"/>
          <w:noProof/>
          <w:spacing w:val="20"/>
          <w:szCs w:val="24"/>
        </w:rPr>
        <w:br w:type="page"/>
      </w:r>
    </w:p>
    <w:p w14:paraId="4E327B02" w14:textId="6BCB5292" w:rsidR="00BC596D" w:rsidRPr="003468BB" w:rsidRDefault="00BC596D" w:rsidP="00BC596D">
      <w:pPr>
        <w:overflowPunct w:val="0"/>
        <w:jc w:val="both"/>
        <w:rPr>
          <w:rFonts w:eastAsia="新細明體"/>
          <w:b/>
          <w:spacing w:val="20"/>
          <w:szCs w:val="26"/>
        </w:rPr>
      </w:pPr>
      <w:r w:rsidRPr="003468BB">
        <w:rPr>
          <w:rFonts w:eastAsia="新細明體" w:hint="eastAsia"/>
          <w:b/>
          <w:spacing w:val="20"/>
          <w:szCs w:val="26"/>
        </w:rPr>
        <w:lastRenderedPageBreak/>
        <w:t>流程圖</w:t>
      </w:r>
      <w:r w:rsidRPr="003468BB">
        <w:rPr>
          <w:rFonts w:eastAsia="新細明體" w:hint="eastAsia"/>
          <w:b/>
          <w:spacing w:val="20"/>
          <w:szCs w:val="26"/>
          <w:lang w:eastAsia="zh-HK"/>
        </w:rPr>
        <w:t>三</w:t>
      </w:r>
      <w:r w:rsidRPr="003468BB">
        <w:rPr>
          <w:rFonts w:eastAsia="新細明體" w:hint="eastAsia"/>
          <w:b/>
          <w:spacing w:val="20"/>
          <w:szCs w:val="26"/>
        </w:rPr>
        <w:t>：</w:t>
      </w:r>
      <w:r w:rsidRPr="003468BB">
        <w:rPr>
          <w:rFonts w:eastAsia="新細明體" w:hint="eastAsia"/>
          <w:b/>
          <w:spacing w:val="20"/>
          <w:szCs w:val="26"/>
          <w:lang w:eastAsia="zh-HK"/>
        </w:rPr>
        <w:t>即時</w:t>
      </w:r>
      <w:r w:rsidRPr="003468BB">
        <w:rPr>
          <w:rFonts w:eastAsia="新細明體" w:hint="eastAsia"/>
          <w:b/>
          <w:spacing w:val="20"/>
          <w:szCs w:val="26"/>
        </w:rPr>
        <w:t>保護兒童</w:t>
      </w:r>
      <w:r w:rsidRPr="003468BB">
        <w:rPr>
          <w:rFonts w:eastAsia="新細明體" w:hint="eastAsia"/>
          <w:b/>
          <w:spacing w:val="20"/>
          <w:szCs w:val="26"/>
          <w:lang w:eastAsia="zh-HK"/>
        </w:rPr>
        <w:t>行動</w:t>
      </w:r>
      <w:r w:rsidR="00B85BA6" w:rsidRPr="003468BB">
        <w:rPr>
          <w:rFonts w:eastAsia="新細明體" w:hint="eastAsia"/>
          <w:b/>
          <w:spacing w:val="20"/>
          <w:szCs w:val="26"/>
          <w:lang w:eastAsia="zh-HK"/>
        </w:rPr>
        <w:t>及調查</w:t>
      </w:r>
    </w:p>
    <w:p w14:paraId="44D4DB3C" w14:textId="77777777" w:rsidR="002119BE" w:rsidRPr="003468BB" w:rsidRDefault="002119BE" w:rsidP="002119BE">
      <w:pPr>
        <w:widowControl/>
        <w:spacing w:after="200" w:line="276" w:lineRule="auto"/>
        <w:rPr>
          <w:rFonts w:eastAsia="新細明體"/>
          <w:noProof/>
          <w:spacing w:val="20"/>
          <w:szCs w:val="24"/>
        </w:rPr>
      </w:pPr>
    </w:p>
    <w:p w14:paraId="3773D596" w14:textId="61E466F0" w:rsidR="002119BE" w:rsidRPr="003468BB" w:rsidRDefault="00422E8D" w:rsidP="002119BE">
      <w:pPr>
        <w:widowControl/>
        <w:spacing w:after="200" w:line="276" w:lineRule="auto"/>
        <w:rPr>
          <w:rFonts w:eastAsia="新細明體"/>
          <w:spacing w:val="20"/>
          <w:szCs w:val="24"/>
        </w:rPr>
      </w:pPr>
      <w:r w:rsidRPr="003468BB">
        <w:rPr>
          <w:rFonts w:eastAsia="新細明體" w:hint="eastAsia"/>
          <w:noProof/>
          <w:spacing w:val="20"/>
          <w:szCs w:val="24"/>
        </w:rPr>
        <mc:AlternateContent>
          <mc:Choice Requires="wps">
            <w:drawing>
              <wp:anchor distT="0" distB="0" distL="114300" distR="114300" simplePos="0" relativeHeight="251523584" behindDoc="0" locked="0" layoutInCell="1" allowOverlap="1" wp14:anchorId="6AC47E78" wp14:editId="0658A704">
                <wp:simplePos x="0" y="0"/>
                <wp:positionH relativeFrom="column">
                  <wp:posOffset>210185</wp:posOffset>
                </wp:positionH>
                <wp:positionV relativeFrom="paragraph">
                  <wp:posOffset>3517900</wp:posOffset>
                </wp:positionV>
                <wp:extent cx="914400" cy="985520"/>
                <wp:effectExtent l="0" t="0" r="0" b="5080"/>
                <wp:wrapNone/>
                <wp:docPr id="333" name="文字方塊 333"/>
                <wp:cNvGraphicFramePr/>
                <a:graphic xmlns:a="http://schemas.openxmlformats.org/drawingml/2006/main">
                  <a:graphicData uri="http://schemas.microsoft.com/office/word/2010/wordprocessingShape">
                    <wps:wsp>
                      <wps:cNvSpPr txBox="1"/>
                      <wps:spPr>
                        <a:xfrm>
                          <a:off x="0" y="0"/>
                          <a:ext cx="914400" cy="985520"/>
                        </a:xfrm>
                        <a:prstGeom prst="rect">
                          <a:avLst/>
                        </a:prstGeom>
                        <a:solidFill>
                          <a:sysClr val="window" lastClr="FFFFFF"/>
                        </a:solidFill>
                        <a:ln w="6350">
                          <a:noFill/>
                        </a:ln>
                        <a:effectLst/>
                      </wps:spPr>
                      <wps:txbx>
                        <w:txbxContent>
                          <w:p w14:paraId="4CE09C7C" w14:textId="77777777" w:rsidR="00124236" w:rsidRPr="00C23947" w:rsidRDefault="00124236" w:rsidP="002119BE">
                            <w:pPr>
                              <w:rPr>
                                <w:spacing w:val="20"/>
                                <w:sz w:val="22"/>
                                <w:szCs w:val="16"/>
                              </w:rPr>
                            </w:pPr>
                            <w:r w:rsidRPr="00C23947">
                              <w:rPr>
                                <w:rFonts w:hint="eastAsia"/>
                                <w:spacing w:val="20"/>
                                <w:sz w:val="22"/>
                                <w:szCs w:val="16"/>
                              </w:rPr>
                              <w:t>獲得有關兒童的父母／監護人同意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47E78" id="文字方塊 333" o:spid="_x0000_s1060" type="#_x0000_t202" style="position:absolute;margin-left:16.55pt;margin-top:277pt;width:1in;height:77.6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" fillcolor="window" stroked="f" strokeweight=".5pt">
                <v:textbox>
                  <w:txbxContent>
                    <w:p w14:paraId="4CE09C7C" w14:textId="77777777" w:rsidR="00124236" w:rsidRPr="00C23947" w:rsidRDefault="00124236" w:rsidP="002119BE">
                      <w:pPr>
                        <w:rPr>
                          <w:spacing w:val="20"/>
                          <w:sz w:val="22"/>
                          <w:szCs w:val="16"/>
                        </w:rPr>
                      </w:pPr>
                      <w:r w:rsidRPr="00C23947">
                        <w:rPr>
                          <w:rFonts w:hint="eastAsia"/>
                          <w:spacing w:val="20"/>
                          <w:sz w:val="22"/>
                          <w:szCs w:val="16"/>
                        </w:rPr>
                        <w:t>獲得有關兒童的父母／監護人同意</w:t>
                      </w:r>
                    </w:p>
                  </w:txbxContent>
                </v:textbox>
              </v:shape>
            </w:pict>
          </mc:Fallback>
        </mc:AlternateContent>
      </w:r>
      <w:r w:rsidR="006C21EB" w:rsidRPr="003468BB">
        <w:rPr>
          <w:rFonts w:eastAsia="新細明體" w:hint="eastAsia"/>
          <w:noProof/>
          <w:spacing w:val="20"/>
          <w:szCs w:val="24"/>
        </w:rPr>
        <mc:AlternateContent>
          <mc:Choice Requires="wps">
            <w:drawing>
              <wp:anchor distT="0" distB="0" distL="114300" distR="114300" simplePos="0" relativeHeight="251753984" behindDoc="0" locked="0" layoutInCell="1" allowOverlap="1" wp14:anchorId="6A0AC0B2" wp14:editId="4ABD2CC8">
                <wp:simplePos x="0" y="0"/>
                <wp:positionH relativeFrom="column">
                  <wp:posOffset>2809875</wp:posOffset>
                </wp:positionH>
                <wp:positionV relativeFrom="paragraph">
                  <wp:posOffset>1773555</wp:posOffset>
                </wp:positionV>
                <wp:extent cx="1709420" cy="962025"/>
                <wp:effectExtent l="0" t="0" r="24130" b="28575"/>
                <wp:wrapNone/>
                <wp:docPr id="329" name="文字方塊 329"/>
                <wp:cNvGraphicFramePr/>
                <a:graphic xmlns:a="http://schemas.openxmlformats.org/drawingml/2006/main">
                  <a:graphicData uri="http://schemas.microsoft.com/office/word/2010/wordprocessingShape">
                    <wps:wsp>
                      <wps:cNvSpPr txBox="1"/>
                      <wps:spPr>
                        <a:xfrm>
                          <a:off x="0" y="0"/>
                          <a:ext cx="1709420" cy="962025"/>
                        </a:xfrm>
                        <a:prstGeom prst="rect">
                          <a:avLst/>
                        </a:prstGeom>
                        <a:solidFill>
                          <a:srgbClr val="4BACC6">
                            <a:lumMod val="20000"/>
                            <a:lumOff val="80000"/>
                          </a:srgbClr>
                        </a:solidFill>
                        <a:ln w="6350">
                          <a:solidFill>
                            <a:prstClr val="black"/>
                          </a:solidFill>
                        </a:ln>
                        <a:effectLst/>
                      </wps:spPr>
                      <wps:txbx>
                        <w:txbxContent>
                          <w:p w14:paraId="19B6797B" w14:textId="23067A8B" w:rsidR="00124236" w:rsidRPr="006C21EB" w:rsidRDefault="00124236" w:rsidP="002119BE">
                            <w:pPr>
                              <w:rPr>
                                <w:spacing w:val="20"/>
                                <w:sz w:val="28"/>
                              </w:rPr>
                            </w:pPr>
                            <w:r w:rsidRPr="006C21EB">
                              <w:rPr>
                                <w:rFonts w:hint="eastAsia"/>
                                <w:spacing w:val="20"/>
                                <w:sz w:val="24"/>
                                <w:szCs w:val="20"/>
                              </w:rPr>
                              <w:t>向警方舉報以進行</w:t>
                            </w:r>
                            <w:r w:rsidRPr="006C21EB">
                              <w:rPr>
                                <w:rFonts w:hint="eastAsia"/>
                                <w:b/>
                                <w:spacing w:val="20"/>
                                <w:sz w:val="24"/>
                                <w:szCs w:val="20"/>
                              </w:rPr>
                              <w:t>刑事調查</w:t>
                            </w:r>
                            <w:r w:rsidRPr="006C21EB">
                              <w:rPr>
                                <w:rFonts w:ascii="Dotum" w:eastAsia="Dotum" w:hAnsi="Dotum" w:hint="eastAsia"/>
                                <w:spacing w:val="20"/>
                                <w:sz w:val="24"/>
                                <w:szCs w:val="20"/>
                              </w:rPr>
                              <w:t>［</w:t>
                            </w:r>
                            <w:r w:rsidRPr="006C21EB">
                              <w:rPr>
                                <w:rFonts w:hint="eastAsia"/>
                                <w:spacing w:val="20"/>
                                <w:sz w:val="24"/>
                                <w:szCs w:val="20"/>
                              </w:rPr>
                              <w:t>請參考本指引</w:t>
                            </w:r>
                            <w:r w:rsidRPr="006C21EB">
                              <w:rPr>
                                <w:rFonts w:eastAsia="新細明體" w:hint="eastAsia"/>
                                <w:color w:val="0070C0"/>
                                <w:spacing w:val="20"/>
                                <w:sz w:val="24"/>
                                <w:szCs w:val="20"/>
                                <w:u w:val="single"/>
                              </w:rPr>
                              <w:t>第十章</w:t>
                            </w:r>
                            <w:r w:rsidRPr="006C21EB">
                              <w:rPr>
                                <w:rFonts w:ascii="Dotum" w:eastAsia="Dotum" w:hAnsi="Dotum" w:hint="eastAsia"/>
                                <w:spacing w:val="20"/>
                                <w:sz w:val="24"/>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AC0B2" id="文字方塊 329" o:spid="_x0000_s1061" type="#_x0000_t202" style="position:absolute;margin-left:221.25pt;margin-top:139.65pt;width:134.6pt;height:75.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" fillcolor="#dbeef4" strokeweight=".5pt">
                <v:textbox>
                  <w:txbxContent>
                    <w:p w14:paraId="19B6797B" w14:textId="23067A8B" w:rsidR="00124236" w:rsidRPr="006C21EB" w:rsidRDefault="00124236" w:rsidP="002119BE">
                      <w:pPr>
                        <w:rPr>
                          <w:spacing w:val="20"/>
                          <w:sz w:val="28"/>
                        </w:rPr>
                      </w:pPr>
                      <w:r w:rsidRPr="006C21EB">
                        <w:rPr>
                          <w:rFonts w:hint="eastAsia"/>
                          <w:spacing w:val="20"/>
                          <w:sz w:val="24"/>
                          <w:szCs w:val="20"/>
                        </w:rPr>
                        <w:t>向警方舉報以進行</w:t>
                      </w:r>
                      <w:r w:rsidRPr="006C21EB">
                        <w:rPr>
                          <w:rFonts w:hint="eastAsia"/>
                          <w:b/>
                          <w:spacing w:val="20"/>
                          <w:sz w:val="24"/>
                          <w:szCs w:val="20"/>
                        </w:rPr>
                        <w:t>刑事調查</w:t>
                      </w:r>
                      <w:r w:rsidRPr="006C21EB">
                        <w:rPr>
                          <w:rFonts w:ascii="Dotum" w:eastAsia="Dotum" w:hAnsi="Dotum" w:hint="eastAsia"/>
                          <w:spacing w:val="20"/>
                          <w:sz w:val="24"/>
                          <w:szCs w:val="20"/>
                        </w:rPr>
                        <w:t>［</w:t>
                      </w:r>
                      <w:r w:rsidRPr="006C21EB">
                        <w:rPr>
                          <w:rFonts w:hint="eastAsia"/>
                          <w:spacing w:val="20"/>
                          <w:sz w:val="24"/>
                          <w:szCs w:val="20"/>
                        </w:rPr>
                        <w:t>請參考本指引</w:t>
                      </w:r>
                      <w:r w:rsidRPr="006C21EB">
                        <w:rPr>
                          <w:rFonts w:eastAsia="新細明體" w:hint="eastAsia"/>
                          <w:color w:val="0070C0"/>
                          <w:spacing w:val="20"/>
                          <w:sz w:val="24"/>
                          <w:szCs w:val="20"/>
                          <w:u w:val="single"/>
                        </w:rPr>
                        <w:t>第十章</w:t>
                      </w:r>
                      <w:r w:rsidRPr="006C21EB">
                        <w:rPr>
                          <w:rFonts w:ascii="Dotum" w:eastAsia="Dotum" w:hAnsi="Dotum" w:hint="eastAsia"/>
                          <w:spacing w:val="20"/>
                          <w:sz w:val="24"/>
                          <w:szCs w:val="20"/>
                        </w:rPr>
                        <w:t>］</w:t>
                      </w:r>
                    </w:p>
                  </w:txbxContent>
                </v:textbox>
              </v:shape>
            </w:pict>
          </mc:Fallback>
        </mc:AlternateContent>
      </w:r>
      <w:r w:rsidR="006C21EB" w:rsidRPr="003468BB">
        <w:rPr>
          <w:rFonts w:eastAsia="新細明體" w:hint="eastAsia"/>
          <w:noProof/>
          <w:spacing w:val="20"/>
          <w:szCs w:val="24"/>
        </w:rPr>
        <mc:AlternateContent>
          <mc:Choice Requires="wps">
            <w:drawing>
              <wp:anchor distT="0" distB="0" distL="114300" distR="114300" simplePos="0" relativeHeight="251745792" behindDoc="0" locked="0" layoutInCell="1" allowOverlap="1" wp14:anchorId="3FC94D40" wp14:editId="6888B151">
                <wp:simplePos x="0" y="0"/>
                <wp:positionH relativeFrom="column">
                  <wp:posOffset>57150</wp:posOffset>
                </wp:positionH>
                <wp:positionV relativeFrom="paragraph">
                  <wp:posOffset>4726305</wp:posOffset>
                </wp:positionV>
                <wp:extent cx="1123950" cy="1295400"/>
                <wp:effectExtent l="0" t="0" r="19050" b="19050"/>
                <wp:wrapNone/>
                <wp:docPr id="332" name="文字方塊 332"/>
                <wp:cNvGraphicFramePr/>
                <a:graphic xmlns:a="http://schemas.openxmlformats.org/drawingml/2006/main">
                  <a:graphicData uri="http://schemas.microsoft.com/office/word/2010/wordprocessingShape">
                    <wps:wsp>
                      <wps:cNvSpPr txBox="1"/>
                      <wps:spPr>
                        <a:xfrm>
                          <a:off x="0" y="0"/>
                          <a:ext cx="1123950" cy="1295400"/>
                        </a:xfrm>
                        <a:prstGeom prst="rect">
                          <a:avLst/>
                        </a:prstGeom>
                        <a:solidFill>
                          <a:srgbClr val="FFFFCC"/>
                        </a:solidFill>
                        <a:ln w="6350">
                          <a:solidFill>
                            <a:prstClr val="black"/>
                          </a:solidFill>
                        </a:ln>
                        <a:effectLst/>
                      </wps:spPr>
                      <wps:txbx>
                        <w:txbxContent>
                          <w:p w14:paraId="3EEE711F" w14:textId="77777777" w:rsidR="00124236" w:rsidRPr="006C21EB" w:rsidRDefault="00124236" w:rsidP="002119BE">
                            <w:pPr>
                              <w:rPr>
                                <w:spacing w:val="20"/>
                                <w:sz w:val="24"/>
                                <w:szCs w:val="20"/>
                              </w:rPr>
                            </w:pPr>
                            <w:r w:rsidRPr="006C21EB">
                              <w:rPr>
                                <w:rFonts w:hint="eastAsia"/>
                                <w:spacing w:val="20"/>
                                <w:sz w:val="24"/>
                                <w:szCs w:val="20"/>
                              </w:rPr>
                              <w:t>按需要採取保護兒童行動［請參考本指引</w:t>
                            </w:r>
                            <w:r w:rsidRPr="006C21EB">
                              <w:rPr>
                                <w:rFonts w:hint="eastAsia"/>
                                <w:color w:val="0070C0"/>
                                <w:spacing w:val="20"/>
                                <w:sz w:val="24"/>
                                <w:szCs w:val="20"/>
                                <w:u w:val="single"/>
                              </w:rPr>
                              <w:t>第六章</w:t>
                            </w:r>
                            <w:r w:rsidRPr="006C21EB">
                              <w:rPr>
                                <w:rFonts w:hint="eastAsia"/>
                                <w:spacing w:val="20"/>
                                <w:sz w:val="24"/>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94D40" id="文字方塊 332" o:spid="_x0000_s1062" type="#_x0000_t202" style="position:absolute;margin-left:4.5pt;margin-top:372.15pt;width:88.5pt;height:10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" fillcolor="#ffc" strokeweight=".5pt">
                <v:textbox>
                  <w:txbxContent>
                    <w:p w14:paraId="3EEE711F" w14:textId="77777777" w:rsidR="00124236" w:rsidRPr="006C21EB" w:rsidRDefault="00124236" w:rsidP="002119BE">
                      <w:pPr>
                        <w:rPr>
                          <w:spacing w:val="20"/>
                          <w:sz w:val="24"/>
                          <w:szCs w:val="20"/>
                        </w:rPr>
                      </w:pPr>
                      <w:r w:rsidRPr="006C21EB">
                        <w:rPr>
                          <w:rFonts w:hint="eastAsia"/>
                          <w:spacing w:val="20"/>
                          <w:sz w:val="24"/>
                          <w:szCs w:val="20"/>
                        </w:rPr>
                        <w:t>按需要採取保護兒童行動［請參考本指引</w:t>
                      </w:r>
                      <w:r w:rsidRPr="006C21EB">
                        <w:rPr>
                          <w:rFonts w:hint="eastAsia"/>
                          <w:color w:val="0070C0"/>
                          <w:spacing w:val="20"/>
                          <w:sz w:val="24"/>
                          <w:szCs w:val="20"/>
                          <w:u w:val="single"/>
                        </w:rPr>
                        <w:t>第六章</w:t>
                      </w:r>
                      <w:r w:rsidRPr="006C21EB">
                        <w:rPr>
                          <w:rFonts w:hint="eastAsia"/>
                          <w:spacing w:val="20"/>
                          <w:sz w:val="24"/>
                          <w:szCs w:val="20"/>
                        </w:rPr>
                        <w:t>］</w:t>
                      </w:r>
                    </w:p>
                  </w:txbxContent>
                </v:textbox>
              </v:shape>
            </w:pict>
          </mc:Fallback>
        </mc:AlternateContent>
      </w:r>
      <w:r w:rsidR="00342146" w:rsidRPr="003468BB">
        <w:rPr>
          <w:rFonts w:eastAsia="新細明體" w:hint="eastAsia"/>
          <w:noProof/>
          <w:spacing w:val="20"/>
          <w:szCs w:val="24"/>
        </w:rPr>
        <mc:AlternateContent>
          <mc:Choice Requires="wps">
            <w:drawing>
              <wp:anchor distT="0" distB="0" distL="114300" distR="114300" simplePos="0" relativeHeight="251784704" behindDoc="0" locked="0" layoutInCell="1" allowOverlap="1" wp14:anchorId="42C66FE6" wp14:editId="1611EA14">
                <wp:simplePos x="0" y="0"/>
                <wp:positionH relativeFrom="column">
                  <wp:posOffset>2714625</wp:posOffset>
                </wp:positionH>
                <wp:positionV relativeFrom="paragraph">
                  <wp:posOffset>4742815</wp:posOffset>
                </wp:positionV>
                <wp:extent cx="1311910" cy="1733550"/>
                <wp:effectExtent l="0" t="0" r="21590" b="19050"/>
                <wp:wrapNone/>
                <wp:docPr id="415" name="文字方塊 415"/>
                <wp:cNvGraphicFramePr/>
                <a:graphic xmlns:a="http://schemas.openxmlformats.org/drawingml/2006/main">
                  <a:graphicData uri="http://schemas.microsoft.com/office/word/2010/wordprocessingShape">
                    <wps:wsp>
                      <wps:cNvSpPr txBox="1"/>
                      <wps:spPr>
                        <a:xfrm>
                          <a:off x="0" y="0"/>
                          <a:ext cx="1311910" cy="1733550"/>
                        </a:xfrm>
                        <a:prstGeom prst="rect">
                          <a:avLst/>
                        </a:prstGeom>
                        <a:solidFill>
                          <a:srgbClr val="4BACC6">
                            <a:lumMod val="20000"/>
                            <a:lumOff val="80000"/>
                          </a:srgbClr>
                        </a:solidFill>
                        <a:ln w="6350">
                          <a:solidFill>
                            <a:prstClr val="black"/>
                          </a:solidFill>
                        </a:ln>
                        <a:effectLst/>
                      </wps:spPr>
                      <wps:txbx>
                        <w:txbxContent>
                          <w:p w14:paraId="0F649999" w14:textId="3F6B86AA" w:rsidR="00124236" w:rsidRPr="006C21EB" w:rsidRDefault="00124236" w:rsidP="00C23947">
                            <w:pPr>
                              <w:jc w:val="both"/>
                              <w:rPr>
                                <w:spacing w:val="20"/>
                                <w:sz w:val="24"/>
                                <w:szCs w:val="20"/>
                              </w:rPr>
                            </w:pPr>
                            <w:r w:rsidRPr="006C21EB">
                              <w:rPr>
                                <w:rFonts w:hint="eastAsia"/>
                                <w:spacing w:val="20"/>
                                <w:sz w:val="24"/>
                                <w:szCs w:val="20"/>
                              </w:rPr>
                              <w:t>屬警方虐兒案件調查組負責調查的案件，</w:t>
                            </w:r>
                            <w:r w:rsidRPr="006C21EB">
                              <w:rPr>
                                <w:rFonts w:eastAsia="新細明體" w:hint="eastAsia"/>
                                <w:spacing w:val="20"/>
                                <w:sz w:val="24"/>
                                <w:szCs w:val="20"/>
                              </w:rPr>
                              <w:t>虐兒案件調查組及社署的保護家庭及兒童服務課會進行聯合調查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66FE6" id="文字方塊 415" o:spid="_x0000_s1063" type="#_x0000_t202" style="position:absolute;margin-left:213.75pt;margin-top:373.45pt;width:103.3pt;height:136.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" fillcolor="#dbeef4" strokeweight=".5pt">
                <v:textbox>
                  <w:txbxContent>
                    <w:p w14:paraId="0F649999" w14:textId="3F6B86AA" w:rsidR="00124236" w:rsidRPr="006C21EB" w:rsidRDefault="00124236" w:rsidP="00C23947">
                      <w:pPr>
                        <w:jc w:val="both"/>
                        <w:rPr>
                          <w:spacing w:val="20"/>
                          <w:sz w:val="24"/>
                          <w:szCs w:val="20"/>
                        </w:rPr>
                      </w:pPr>
                      <w:r w:rsidRPr="006C21EB">
                        <w:rPr>
                          <w:rFonts w:hint="eastAsia"/>
                          <w:spacing w:val="20"/>
                          <w:sz w:val="24"/>
                          <w:szCs w:val="20"/>
                        </w:rPr>
                        <w:t>屬警方</w:t>
                      </w:r>
                      <w:proofErr w:type="gramStart"/>
                      <w:r w:rsidRPr="006C21EB">
                        <w:rPr>
                          <w:rFonts w:hint="eastAsia"/>
                          <w:spacing w:val="20"/>
                          <w:sz w:val="24"/>
                          <w:szCs w:val="20"/>
                        </w:rPr>
                        <w:t>虐</w:t>
                      </w:r>
                      <w:proofErr w:type="gramEnd"/>
                      <w:r w:rsidRPr="006C21EB">
                        <w:rPr>
                          <w:rFonts w:hint="eastAsia"/>
                          <w:spacing w:val="20"/>
                          <w:sz w:val="24"/>
                          <w:szCs w:val="20"/>
                        </w:rPr>
                        <w:t>兒案件調查組負責調查的案件，</w:t>
                      </w:r>
                      <w:proofErr w:type="gramStart"/>
                      <w:r w:rsidRPr="006C21EB">
                        <w:rPr>
                          <w:rFonts w:eastAsia="新細明體" w:hint="eastAsia"/>
                          <w:spacing w:val="20"/>
                          <w:sz w:val="24"/>
                          <w:szCs w:val="20"/>
                        </w:rPr>
                        <w:t>虐</w:t>
                      </w:r>
                      <w:proofErr w:type="gramEnd"/>
                      <w:r w:rsidRPr="006C21EB">
                        <w:rPr>
                          <w:rFonts w:eastAsia="新細明體" w:hint="eastAsia"/>
                          <w:spacing w:val="20"/>
                          <w:sz w:val="24"/>
                          <w:szCs w:val="20"/>
                        </w:rPr>
                        <w:t>兒案件調查組</w:t>
                      </w:r>
                      <w:proofErr w:type="gramStart"/>
                      <w:r w:rsidRPr="006C21EB">
                        <w:rPr>
                          <w:rFonts w:eastAsia="新細明體" w:hint="eastAsia"/>
                          <w:spacing w:val="20"/>
                          <w:sz w:val="24"/>
                          <w:szCs w:val="20"/>
                        </w:rPr>
                        <w:t>及社署的</w:t>
                      </w:r>
                      <w:proofErr w:type="gramEnd"/>
                      <w:r w:rsidRPr="006C21EB">
                        <w:rPr>
                          <w:rFonts w:eastAsia="新細明體" w:hint="eastAsia"/>
                          <w:spacing w:val="20"/>
                          <w:sz w:val="24"/>
                          <w:szCs w:val="20"/>
                        </w:rPr>
                        <w:t>保護家庭及兒童服務課會進行聯合調查</w:t>
                      </w:r>
                    </w:p>
                  </w:txbxContent>
                </v:textbox>
              </v:shape>
            </w:pict>
          </mc:Fallback>
        </mc:AlternateContent>
      </w:r>
      <w:r w:rsidR="00023AF2" w:rsidRPr="003468BB">
        <w:rPr>
          <w:rFonts w:eastAsia="新細明體" w:hint="eastAsia"/>
          <w:noProof/>
          <w:spacing w:val="20"/>
          <w:szCs w:val="24"/>
        </w:rPr>
        <mc:AlternateContent>
          <mc:Choice Requires="wps">
            <w:drawing>
              <wp:anchor distT="0" distB="0" distL="114300" distR="114300" simplePos="0" relativeHeight="251758080" behindDoc="0" locked="0" layoutInCell="1" allowOverlap="1" wp14:anchorId="2DB72D96" wp14:editId="2C86EF94">
                <wp:simplePos x="0" y="0"/>
                <wp:positionH relativeFrom="column">
                  <wp:posOffset>2978624</wp:posOffset>
                </wp:positionH>
                <wp:positionV relativeFrom="paragraph">
                  <wp:posOffset>657443</wp:posOffset>
                </wp:positionV>
                <wp:extent cx="0" cy="1009650"/>
                <wp:effectExtent l="95250" t="0" r="114300" b="57150"/>
                <wp:wrapNone/>
                <wp:docPr id="328" name="直線單箭頭接點 328"/>
                <wp:cNvGraphicFramePr/>
                <a:graphic xmlns:a="http://schemas.openxmlformats.org/drawingml/2006/main">
                  <a:graphicData uri="http://schemas.microsoft.com/office/word/2010/wordprocessingShape">
                    <wps:wsp>
                      <wps:cNvCnPr/>
                      <wps:spPr>
                        <a:xfrm>
                          <a:off x="0" y="0"/>
                          <a:ext cx="0" cy="1009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6CCA26" id="直線單箭頭接點 328" o:spid="_x0000_s1026" type="#_x0000_t32" style="position:absolute;margin-left:234.55pt;margin-top:51.75pt;width:0;height:79.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">
                <v:stroke endarrow="open"/>
              </v:shape>
            </w:pict>
          </mc:Fallback>
        </mc:AlternateContent>
      </w:r>
      <w:r w:rsidR="00023AF2" w:rsidRPr="003468BB">
        <w:rPr>
          <w:rFonts w:eastAsia="新細明體" w:hint="eastAsia"/>
          <w:noProof/>
          <w:spacing w:val="20"/>
          <w:szCs w:val="24"/>
        </w:rPr>
        <mc:AlternateContent>
          <mc:Choice Requires="wps">
            <w:drawing>
              <wp:anchor distT="0" distB="0" distL="114300" distR="114300" simplePos="0" relativeHeight="251749888" behindDoc="0" locked="0" layoutInCell="1" allowOverlap="1" wp14:anchorId="7F64B2BC" wp14:editId="38F0BAF2">
                <wp:simplePos x="0" y="0"/>
                <wp:positionH relativeFrom="column">
                  <wp:posOffset>3054442</wp:posOffset>
                </wp:positionH>
                <wp:positionV relativeFrom="paragraph">
                  <wp:posOffset>723265</wp:posOffset>
                </wp:positionV>
                <wp:extent cx="1145754" cy="659765"/>
                <wp:effectExtent l="0" t="0" r="0" b="6985"/>
                <wp:wrapNone/>
                <wp:docPr id="331" name="文字方塊 331"/>
                <wp:cNvGraphicFramePr/>
                <a:graphic xmlns:a="http://schemas.openxmlformats.org/drawingml/2006/main">
                  <a:graphicData uri="http://schemas.microsoft.com/office/word/2010/wordprocessingShape">
                    <wps:wsp>
                      <wps:cNvSpPr txBox="1"/>
                      <wps:spPr>
                        <a:xfrm>
                          <a:off x="0" y="0"/>
                          <a:ext cx="1145754" cy="659765"/>
                        </a:xfrm>
                        <a:prstGeom prst="rect">
                          <a:avLst/>
                        </a:prstGeom>
                        <a:solidFill>
                          <a:sysClr val="window" lastClr="FFFFFF"/>
                        </a:solidFill>
                        <a:ln w="6350">
                          <a:noFill/>
                        </a:ln>
                        <a:effectLst/>
                      </wps:spPr>
                      <wps:txbx>
                        <w:txbxContent>
                          <w:p w14:paraId="23615031" w14:textId="606AEB02" w:rsidR="00124236" w:rsidRPr="00C23947" w:rsidRDefault="00124236" w:rsidP="00C23947">
                            <w:pPr>
                              <w:rPr>
                                <w:sz w:val="28"/>
                                <w:szCs w:val="20"/>
                              </w:rPr>
                            </w:pPr>
                            <w:r w:rsidRPr="00C23947">
                              <w:rPr>
                                <w:rFonts w:eastAsia="新細明體" w:hint="eastAsia"/>
                                <w:spacing w:val="20"/>
                                <w:sz w:val="22"/>
                                <w:szCs w:val="16"/>
                              </w:rPr>
                              <w:t>如懷疑</w:t>
                            </w:r>
                            <w:r>
                              <w:rPr>
                                <w:rFonts w:eastAsia="新細明體" w:hint="eastAsia"/>
                                <w:spacing w:val="20"/>
                                <w:sz w:val="22"/>
                                <w:szCs w:val="16"/>
                              </w:rPr>
                              <w:t>事件</w:t>
                            </w:r>
                            <w:r w:rsidRPr="00C23947">
                              <w:rPr>
                                <w:rFonts w:eastAsia="新細明體" w:hint="eastAsia"/>
                                <w:spacing w:val="20"/>
                                <w:sz w:val="22"/>
                                <w:szCs w:val="16"/>
                              </w:rPr>
                              <w:t>涉及刑事成分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B2BC" id="文字方塊 331" o:spid="_x0000_s1064" type="#_x0000_t202" style="position:absolute;margin-left:240.5pt;margin-top:56.95pt;width:90.2pt;height:51.9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" fillcolor="window" stroked="f" strokeweight=".5pt">
                <v:textbox>
                  <w:txbxContent>
                    <w:p w14:paraId="23615031" w14:textId="606AEB02" w:rsidR="00124236" w:rsidRPr="00C23947" w:rsidRDefault="00124236" w:rsidP="00C23947">
                      <w:pPr>
                        <w:rPr>
                          <w:sz w:val="28"/>
                          <w:szCs w:val="20"/>
                        </w:rPr>
                      </w:pPr>
                      <w:r w:rsidRPr="00C23947">
                        <w:rPr>
                          <w:rFonts w:eastAsia="新細明體" w:hint="eastAsia"/>
                          <w:spacing w:val="20"/>
                          <w:sz w:val="22"/>
                          <w:szCs w:val="16"/>
                        </w:rPr>
                        <w:t>如懷疑</w:t>
                      </w:r>
                      <w:r>
                        <w:rPr>
                          <w:rFonts w:eastAsia="新細明體" w:hint="eastAsia"/>
                          <w:spacing w:val="20"/>
                          <w:sz w:val="22"/>
                          <w:szCs w:val="16"/>
                        </w:rPr>
                        <w:t>事件</w:t>
                      </w:r>
                      <w:r w:rsidRPr="00C23947">
                        <w:rPr>
                          <w:rFonts w:eastAsia="新細明體" w:hint="eastAsia"/>
                          <w:spacing w:val="20"/>
                          <w:sz w:val="22"/>
                          <w:szCs w:val="16"/>
                        </w:rPr>
                        <w:t>涉及刑事成分</w:t>
                      </w:r>
                    </w:p>
                  </w:txbxContent>
                </v:textbox>
              </v:shape>
            </w:pict>
          </mc:Fallback>
        </mc:AlternateContent>
      </w:r>
      <w:r w:rsidR="00B85BA6" w:rsidRPr="003468BB">
        <w:rPr>
          <w:rFonts w:eastAsia="新細明體" w:hint="eastAsia"/>
          <w:noProof/>
          <w:spacing w:val="20"/>
          <w:szCs w:val="24"/>
        </w:rPr>
        <mc:AlternateContent>
          <mc:Choice Requires="wps">
            <w:drawing>
              <wp:anchor distT="0" distB="0" distL="114300" distR="114300" simplePos="0" relativeHeight="251788800" behindDoc="0" locked="0" layoutInCell="1" allowOverlap="1" wp14:anchorId="13587482" wp14:editId="0EAAA11C">
                <wp:simplePos x="0" y="0"/>
                <wp:positionH relativeFrom="column">
                  <wp:posOffset>4328795</wp:posOffset>
                </wp:positionH>
                <wp:positionV relativeFrom="paragraph">
                  <wp:posOffset>2814320</wp:posOffset>
                </wp:positionV>
                <wp:extent cx="0" cy="1887855"/>
                <wp:effectExtent l="76200" t="0" r="95250" b="55245"/>
                <wp:wrapNone/>
                <wp:docPr id="417" name="直線單箭頭接點 417"/>
                <wp:cNvGraphicFramePr/>
                <a:graphic xmlns:a="http://schemas.openxmlformats.org/drawingml/2006/main">
                  <a:graphicData uri="http://schemas.microsoft.com/office/word/2010/wordprocessingShape">
                    <wps:wsp>
                      <wps:cNvCnPr/>
                      <wps:spPr>
                        <a:xfrm>
                          <a:off x="0" y="0"/>
                          <a:ext cx="0" cy="18878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9EA8E2" id="直線單箭頭接點 417" o:spid="_x0000_s1026" type="#_x0000_t32" style="position:absolute;margin-left:340.85pt;margin-top:221.6pt;width:0;height:148.6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">
                <v:stroke endarrow="open"/>
              </v:shape>
            </w:pict>
          </mc:Fallback>
        </mc:AlternateContent>
      </w:r>
      <w:r w:rsidR="00B85BA6" w:rsidRPr="003468BB">
        <w:rPr>
          <w:rFonts w:eastAsia="新細明體" w:hint="eastAsia"/>
          <w:noProof/>
          <w:spacing w:val="20"/>
          <w:szCs w:val="24"/>
        </w:rPr>
        <mc:AlternateContent>
          <mc:Choice Requires="wps">
            <w:drawing>
              <wp:anchor distT="0" distB="0" distL="114300" distR="114300" simplePos="0" relativeHeight="251782656" behindDoc="0" locked="0" layoutInCell="1" allowOverlap="1" wp14:anchorId="2A53ED49" wp14:editId="3F24D07F">
                <wp:simplePos x="0" y="0"/>
                <wp:positionH relativeFrom="column">
                  <wp:posOffset>3191304</wp:posOffset>
                </wp:positionH>
                <wp:positionV relativeFrom="paragraph">
                  <wp:posOffset>2817124</wp:posOffset>
                </wp:positionV>
                <wp:extent cx="0" cy="1887855"/>
                <wp:effectExtent l="76200" t="0" r="95250" b="55245"/>
                <wp:wrapNone/>
                <wp:docPr id="412" name="直線單箭頭接點 412"/>
                <wp:cNvGraphicFramePr/>
                <a:graphic xmlns:a="http://schemas.openxmlformats.org/drawingml/2006/main">
                  <a:graphicData uri="http://schemas.microsoft.com/office/word/2010/wordprocessingShape">
                    <wps:wsp>
                      <wps:cNvCnPr/>
                      <wps:spPr>
                        <a:xfrm>
                          <a:off x="0" y="0"/>
                          <a:ext cx="0" cy="18878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186D9F" id="直線單箭頭接點 412" o:spid="_x0000_s1026" type="#_x0000_t32" style="position:absolute;margin-left:251.3pt;margin-top:221.8pt;width:0;height:148.6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">
                <v:stroke endarrow="open"/>
              </v:shape>
            </w:pict>
          </mc:Fallback>
        </mc:AlternateContent>
      </w:r>
      <w:r w:rsidR="00B85BA6" w:rsidRPr="003468BB">
        <w:rPr>
          <w:rFonts w:eastAsia="新細明體" w:hint="eastAsia"/>
          <w:noProof/>
          <w:spacing w:val="20"/>
          <w:szCs w:val="24"/>
        </w:rPr>
        <mc:AlternateContent>
          <mc:Choice Requires="wps">
            <w:drawing>
              <wp:anchor distT="0" distB="0" distL="114300" distR="114300" simplePos="0" relativeHeight="251786752" behindDoc="0" locked="0" layoutInCell="1" allowOverlap="1" wp14:anchorId="3BB1265F" wp14:editId="647A6B5E">
                <wp:simplePos x="0" y="0"/>
                <wp:positionH relativeFrom="column">
                  <wp:posOffset>4199890</wp:posOffset>
                </wp:positionH>
                <wp:positionV relativeFrom="paragraph">
                  <wp:posOffset>4711065</wp:posOffset>
                </wp:positionV>
                <wp:extent cx="1311910" cy="1258570"/>
                <wp:effectExtent l="0" t="0" r="21590" b="17780"/>
                <wp:wrapNone/>
                <wp:docPr id="416" name="文字方塊 416"/>
                <wp:cNvGraphicFramePr/>
                <a:graphic xmlns:a="http://schemas.openxmlformats.org/drawingml/2006/main">
                  <a:graphicData uri="http://schemas.microsoft.com/office/word/2010/wordprocessingShape">
                    <wps:wsp>
                      <wps:cNvSpPr txBox="1"/>
                      <wps:spPr>
                        <a:xfrm>
                          <a:off x="0" y="0"/>
                          <a:ext cx="1311910" cy="1258570"/>
                        </a:xfrm>
                        <a:prstGeom prst="rect">
                          <a:avLst/>
                        </a:prstGeom>
                        <a:solidFill>
                          <a:srgbClr val="4BACC6">
                            <a:lumMod val="20000"/>
                            <a:lumOff val="80000"/>
                          </a:srgbClr>
                        </a:solidFill>
                        <a:ln w="6350">
                          <a:solidFill>
                            <a:prstClr val="black"/>
                          </a:solidFill>
                        </a:ln>
                        <a:effectLst/>
                      </wps:spPr>
                      <wps:txbx>
                        <w:txbxContent>
                          <w:p w14:paraId="35B9472B" w14:textId="4F999DCE" w:rsidR="00124236" w:rsidRPr="006C21EB" w:rsidRDefault="00124236" w:rsidP="00C23947">
                            <w:pPr>
                              <w:jc w:val="both"/>
                              <w:rPr>
                                <w:spacing w:val="20"/>
                                <w:sz w:val="24"/>
                                <w:szCs w:val="20"/>
                              </w:rPr>
                            </w:pPr>
                            <w:r w:rsidRPr="006C21EB">
                              <w:rPr>
                                <w:rFonts w:hint="eastAsia"/>
                                <w:spacing w:val="20"/>
                                <w:sz w:val="24"/>
                                <w:szCs w:val="20"/>
                              </w:rPr>
                              <w:t>不屬警方虐兒案件調查組負責調查案件，由其他刑事調查單位處理</w:t>
                            </w:r>
                            <w:r w:rsidRPr="006C21EB">
                              <w:rPr>
                                <w:rFonts w:hint="eastAsia"/>
                                <w:spacing w:val="20"/>
                                <w:sz w:val="24"/>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265F" id="文字方塊 416" o:spid="_x0000_s1065" type="#_x0000_t202" style="position:absolute;margin-left:330.7pt;margin-top:370.95pt;width:103.3pt;height:99.1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" fillcolor="#dbeef4" strokeweight=".5pt">
                <v:textbox>
                  <w:txbxContent>
                    <w:p w14:paraId="35B9472B" w14:textId="4F999DCE" w:rsidR="00124236" w:rsidRPr="006C21EB" w:rsidRDefault="00124236" w:rsidP="00C23947">
                      <w:pPr>
                        <w:jc w:val="both"/>
                        <w:rPr>
                          <w:spacing w:val="20"/>
                          <w:sz w:val="24"/>
                          <w:szCs w:val="20"/>
                        </w:rPr>
                      </w:pPr>
                      <w:r w:rsidRPr="006C21EB">
                        <w:rPr>
                          <w:rFonts w:hint="eastAsia"/>
                          <w:spacing w:val="20"/>
                          <w:sz w:val="24"/>
                          <w:szCs w:val="20"/>
                        </w:rPr>
                        <w:t>不屬警方</w:t>
                      </w:r>
                      <w:proofErr w:type="gramStart"/>
                      <w:r w:rsidRPr="006C21EB">
                        <w:rPr>
                          <w:rFonts w:hint="eastAsia"/>
                          <w:spacing w:val="20"/>
                          <w:sz w:val="24"/>
                          <w:szCs w:val="20"/>
                        </w:rPr>
                        <w:t>虐</w:t>
                      </w:r>
                      <w:proofErr w:type="gramEnd"/>
                      <w:r w:rsidRPr="006C21EB">
                        <w:rPr>
                          <w:rFonts w:hint="eastAsia"/>
                          <w:spacing w:val="20"/>
                          <w:sz w:val="24"/>
                          <w:szCs w:val="20"/>
                        </w:rPr>
                        <w:t>兒案件調查組負責調查案件，由其他刑事調查單位處理</w:t>
                      </w:r>
                      <w:r w:rsidRPr="006C21EB">
                        <w:rPr>
                          <w:rFonts w:hint="eastAsia"/>
                          <w:spacing w:val="20"/>
                          <w:sz w:val="24"/>
                          <w:szCs w:val="20"/>
                        </w:rPr>
                        <w:t xml:space="preserve"> </w:t>
                      </w:r>
                    </w:p>
                  </w:txbxContent>
                </v:textbox>
              </v:shape>
            </w:pict>
          </mc:Fallback>
        </mc:AlternateContent>
      </w:r>
      <w:r w:rsidR="00C23947" w:rsidRPr="003468BB">
        <w:rPr>
          <w:rFonts w:eastAsia="新細明體" w:hint="eastAsia"/>
          <w:noProof/>
          <w:spacing w:val="20"/>
          <w:szCs w:val="24"/>
        </w:rPr>
        <mc:AlternateContent>
          <mc:Choice Requires="wps">
            <w:drawing>
              <wp:anchor distT="0" distB="0" distL="114300" distR="114300" simplePos="0" relativeHeight="251747840" behindDoc="0" locked="0" layoutInCell="1" allowOverlap="1" wp14:anchorId="756A8E25" wp14:editId="124DEB2B">
                <wp:simplePos x="0" y="0"/>
                <wp:positionH relativeFrom="column">
                  <wp:posOffset>1314450</wp:posOffset>
                </wp:positionH>
                <wp:positionV relativeFrom="paragraph">
                  <wp:posOffset>4728845</wp:posOffset>
                </wp:positionV>
                <wp:extent cx="1223010" cy="1590675"/>
                <wp:effectExtent l="0" t="0" r="15240" b="28575"/>
                <wp:wrapNone/>
                <wp:docPr id="337" name="文字方塊 337"/>
                <wp:cNvGraphicFramePr/>
                <a:graphic xmlns:a="http://schemas.openxmlformats.org/drawingml/2006/main">
                  <a:graphicData uri="http://schemas.microsoft.com/office/word/2010/wordprocessingShape">
                    <wps:wsp>
                      <wps:cNvSpPr txBox="1"/>
                      <wps:spPr>
                        <a:xfrm>
                          <a:off x="0" y="0"/>
                          <a:ext cx="1223010" cy="1590675"/>
                        </a:xfrm>
                        <a:prstGeom prst="rect">
                          <a:avLst/>
                        </a:prstGeom>
                        <a:solidFill>
                          <a:srgbClr val="FFFFCC"/>
                        </a:solidFill>
                        <a:ln w="6350">
                          <a:solidFill>
                            <a:prstClr val="black"/>
                          </a:solidFill>
                        </a:ln>
                        <a:effectLst/>
                      </wps:spPr>
                      <wps:txbx>
                        <w:txbxContent>
                          <w:p w14:paraId="0B9CE716" w14:textId="6A228DB5" w:rsidR="00124236" w:rsidRPr="006C21EB" w:rsidRDefault="00124236" w:rsidP="00342146">
                            <w:pPr>
                              <w:jc w:val="both"/>
                              <w:rPr>
                                <w:spacing w:val="20"/>
                                <w:sz w:val="24"/>
                                <w:szCs w:val="20"/>
                              </w:rPr>
                            </w:pPr>
                            <w:r w:rsidRPr="006C21EB">
                              <w:rPr>
                                <w:rFonts w:hint="eastAsia"/>
                                <w:spacing w:val="20"/>
                                <w:sz w:val="24"/>
                                <w:szCs w:val="20"/>
                              </w:rPr>
                              <w:t>可考慮援引《保護兒童及少年條例》（第</w:t>
                            </w:r>
                            <w:r w:rsidRPr="006C21EB">
                              <w:rPr>
                                <w:spacing w:val="20"/>
                                <w:sz w:val="24"/>
                                <w:szCs w:val="20"/>
                              </w:rPr>
                              <w:t>213</w:t>
                            </w:r>
                            <w:r w:rsidRPr="006C21EB">
                              <w:rPr>
                                <w:rFonts w:hint="eastAsia"/>
                                <w:spacing w:val="20"/>
                                <w:sz w:val="24"/>
                                <w:szCs w:val="20"/>
                              </w:rPr>
                              <w:t>章）［請參考本指引</w:t>
                            </w:r>
                            <w:r w:rsidRPr="006C21EB">
                              <w:rPr>
                                <w:rFonts w:hint="eastAsia"/>
                                <w:color w:val="0070C0"/>
                                <w:spacing w:val="20"/>
                                <w:sz w:val="24"/>
                                <w:szCs w:val="20"/>
                                <w:u w:val="single"/>
                              </w:rPr>
                              <w:t>第六章及附件十五</w:t>
                            </w:r>
                            <w:r w:rsidRPr="006C21EB">
                              <w:rPr>
                                <w:rFonts w:hint="eastAsia"/>
                                <w:spacing w:val="20"/>
                                <w:sz w:val="24"/>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8E25" id="文字方塊 337" o:spid="_x0000_s1066" type="#_x0000_t202" style="position:absolute;margin-left:103.5pt;margin-top:372.35pt;width:96.3pt;height:125.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" fillcolor="#ffc" strokeweight=".5pt">
                <v:textbox>
                  <w:txbxContent>
                    <w:p w14:paraId="0B9CE716" w14:textId="6A228DB5" w:rsidR="00124236" w:rsidRPr="006C21EB" w:rsidRDefault="00124236" w:rsidP="00342146">
                      <w:pPr>
                        <w:jc w:val="both"/>
                        <w:rPr>
                          <w:spacing w:val="20"/>
                          <w:sz w:val="24"/>
                          <w:szCs w:val="20"/>
                        </w:rPr>
                      </w:pPr>
                      <w:r w:rsidRPr="006C21EB">
                        <w:rPr>
                          <w:rFonts w:hint="eastAsia"/>
                          <w:spacing w:val="20"/>
                          <w:sz w:val="24"/>
                          <w:szCs w:val="20"/>
                        </w:rPr>
                        <w:t>可考慮援引《保護兒童及少年條例》（第</w:t>
                      </w:r>
                      <w:r w:rsidRPr="006C21EB">
                        <w:rPr>
                          <w:spacing w:val="20"/>
                          <w:sz w:val="24"/>
                          <w:szCs w:val="20"/>
                        </w:rPr>
                        <w:t>213</w:t>
                      </w:r>
                      <w:r w:rsidRPr="006C21EB">
                        <w:rPr>
                          <w:rFonts w:hint="eastAsia"/>
                          <w:spacing w:val="20"/>
                          <w:sz w:val="24"/>
                          <w:szCs w:val="20"/>
                        </w:rPr>
                        <w:t>章）［請參考本指引</w:t>
                      </w:r>
                      <w:r w:rsidRPr="006C21EB">
                        <w:rPr>
                          <w:rFonts w:hint="eastAsia"/>
                          <w:color w:val="0070C0"/>
                          <w:spacing w:val="20"/>
                          <w:sz w:val="24"/>
                          <w:szCs w:val="20"/>
                          <w:u w:val="single"/>
                        </w:rPr>
                        <w:t>第六章及附件十五</w:t>
                      </w:r>
                      <w:r w:rsidRPr="006C21EB">
                        <w:rPr>
                          <w:rFonts w:hint="eastAsia"/>
                          <w:spacing w:val="20"/>
                          <w:sz w:val="24"/>
                          <w:szCs w:val="20"/>
                        </w:rPr>
                        <w:t>］</w:t>
                      </w:r>
                    </w:p>
                  </w:txbxContent>
                </v:textbox>
              </v:shape>
            </w:pict>
          </mc:Fallback>
        </mc:AlternateContent>
      </w:r>
      <w:r w:rsidR="00C23947" w:rsidRPr="003468BB">
        <w:rPr>
          <w:rFonts w:eastAsia="新細明體" w:hint="eastAsia"/>
          <w:noProof/>
          <w:spacing w:val="20"/>
          <w:szCs w:val="24"/>
        </w:rPr>
        <mc:AlternateContent>
          <mc:Choice Requires="wps">
            <w:drawing>
              <wp:anchor distT="0" distB="0" distL="114300" distR="114300" simplePos="0" relativeHeight="251521536" behindDoc="0" locked="0" layoutInCell="1" allowOverlap="1" wp14:anchorId="7D123EFC" wp14:editId="1E4EF1EE">
                <wp:simplePos x="0" y="0"/>
                <wp:positionH relativeFrom="column">
                  <wp:posOffset>1883600</wp:posOffset>
                </wp:positionH>
                <wp:positionV relativeFrom="paragraph">
                  <wp:posOffset>3470275</wp:posOffset>
                </wp:positionV>
                <wp:extent cx="1009015" cy="973455"/>
                <wp:effectExtent l="0" t="0" r="635" b="0"/>
                <wp:wrapNone/>
                <wp:docPr id="338" name="文字方塊 338"/>
                <wp:cNvGraphicFramePr/>
                <a:graphic xmlns:a="http://schemas.openxmlformats.org/drawingml/2006/main">
                  <a:graphicData uri="http://schemas.microsoft.com/office/word/2010/wordprocessingShape">
                    <wps:wsp>
                      <wps:cNvSpPr txBox="1"/>
                      <wps:spPr>
                        <a:xfrm>
                          <a:off x="0" y="0"/>
                          <a:ext cx="1009015" cy="973455"/>
                        </a:xfrm>
                        <a:prstGeom prst="rect">
                          <a:avLst/>
                        </a:prstGeom>
                        <a:solidFill>
                          <a:sysClr val="window" lastClr="FFFFFF"/>
                        </a:solidFill>
                        <a:ln w="6350">
                          <a:noFill/>
                        </a:ln>
                        <a:effectLst/>
                      </wps:spPr>
                      <wps:txbx>
                        <w:txbxContent>
                          <w:p w14:paraId="1D0EF492" w14:textId="77777777" w:rsidR="00124236" w:rsidRPr="00C23947" w:rsidRDefault="00124236" w:rsidP="002119BE">
                            <w:pPr>
                              <w:rPr>
                                <w:spacing w:val="20"/>
                                <w:sz w:val="22"/>
                                <w:szCs w:val="16"/>
                              </w:rPr>
                            </w:pPr>
                            <w:r w:rsidRPr="00C23947">
                              <w:rPr>
                                <w:rFonts w:hint="eastAsia"/>
                                <w:spacing w:val="20"/>
                                <w:sz w:val="22"/>
                                <w:szCs w:val="16"/>
                              </w:rPr>
                              <w:t>沒有獲得有關兒童的父母／監護人同意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23EFC" id="文字方塊 338" o:spid="_x0000_s1067" type="#_x0000_t202" style="position:absolute;margin-left:148.3pt;margin-top:273.25pt;width:79.45pt;height:76.6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" fillcolor="window" stroked="f" strokeweight=".5pt">
                <v:textbox>
                  <w:txbxContent>
                    <w:p w14:paraId="1D0EF492" w14:textId="77777777" w:rsidR="00124236" w:rsidRPr="00C23947" w:rsidRDefault="00124236" w:rsidP="002119BE">
                      <w:pPr>
                        <w:rPr>
                          <w:spacing w:val="20"/>
                          <w:sz w:val="22"/>
                          <w:szCs w:val="16"/>
                        </w:rPr>
                      </w:pPr>
                      <w:r w:rsidRPr="00C23947">
                        <w:rPr>
                          <w:rFonts w:hint="eastAsia"/>
                          <w:spacing w:val="20"/>
                          <w:sz w:val="22"/>
                          <w:szCs w:val="16"/>
                        </w:rPr>
                        <w:t>沒有獲得有關兒童的父母／監護人同意</w:t>
                      </w:r>
                    </w:p>
                  </w:txbxContent>
                </v:textbox>
              </v:shape>
            </w:pict>
          </mc:Fallback>
        </mc:AlternateContent>
      </w:r>
      <w:r w:rsidR="00C23947" w:rsidRPr="003468BB">
        <w:rPr>
          <w:rFonts w:eastAsia="新細明體" w:hint="eastAsia"/>
          <w:noProof/>
          <w:spacing w:val="20"/>
          <w:szCs w:val="24"/>
        </w:rPr>
        <mc:AlternateContent>
          <mc:Choice Requires="wps">
            <w:drawing>
              <wp:anchor distT="0" distB="0" distL="114300" distR="114300" simplePos="0" relativeHeight="251743744" behindDoc="0" locked="0" layoutInCell="1" allowOverlap="1" wp14:anchorId="778AAAFA" wp14:editId="0F745EBD">
                <wp:simplePos x="0" y="0"/>
                <wp:positionH relativeFrom="column">
                  <wp:posOffset>1006434</wp:posOffset>
                </wp:positionH>
                <wp:positionV relativeFrom="paragraph">
                  <wp:posOffset>3304045</wp:posOffset>
                </wp:positionV>
                <wp:extent cx="0" cy="1424437"/>
                <wp:effectExtent l="95250" t="0" r="57150" b="61595"/>
                <wp:wrapNone/>
                <wp:docPr id="335" name="直線單箭頭接點 335"/>
                <wp:cNvGraphicFramePr/>
                <a:graphic xmlns:a="http://schemas.openxmlformats.org/drawingml/2006/main">
                  <a:graphicData uri="http://schemas.microsoft.com/office/word/2010/wordprocessingShape">
                    <wps:wsp>
                      <wps:cNvCnPr/>
                      <wps:spPr>
                        <a:xfrm>
                          <a:off x="0" y="0"/>
                          <a:ext cx="0" cy="142443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884219" id="直線單箭頭接點 335" o:spid="_x0000_s1026" type="#_x0000_t32" style="position:absolute;margin-left:79.25pt;margin-top:260.15pt;width:0;height:112.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">
                <v:stroke endarrow="open"/>
              </v:shape>
            </w:pict>
          </mc:Fallback>
        </mc:AlternateContent>
      </w:r>
      <w:r w:rsidR="00C23947" w:rsidRPr="003468BB">
        <w:rPr>
          <w:rFonts w:eastAsia="新細明體" w:hint="eastAsia"/>
          <w:noProof/>
          <w:spacing w:val="20"/>
          <w:szCs w:val="24"/>
        </w:rPr>
        <mc:AlternateContent>
          <mc:Choice Requires="wps">
            <w:drawing>
              <wp:anchor distT="0" distB="0" distL="114300" distR="114300" simplePos="0" relativeHeight="251725312" behindDoc="0" locked="0" layoutInCell="1" allowOverlap="1" wp14:anchorId="0B2F2FC6" wp14:editId="56EFA96C">
                <wp:simplePos x="0" y="0"/>
                <wp:positionH relativeFrom="column">
                  <wp:posOffset>1801495</wp:posOffset>
                </wp:positionH>
                <wp:positionV relativeFrom="paragraph">
                  <wp:posOffset>3375025</wp:posOffset>
                </wp:positionV>
                <wp:extent cx="8255" cy="1353185"/>
                <wp:effectExtent l="76200" t="0" r="67945" b="56515"/>
                <wp:wrapNone/>
                <wp:docPr id="336" name="直線單箭頭接點 336"/>
                <wp:cNvGraphicFramePr/>
                <a:graphic xmlns:a="http://schemas.openxmlformats.org/drawingml/2006/main">
                  <a:graphicData uri="http://schemas.microsoft.com/office/word/2010/wordprocessingShape">
                    <wps:wsp>
                      <wps:cNvCnPr/>
                      <wps:spPr>
                        <a:xfrm>
                          <a:off x="0" y="0"/>
                          <a:ext cx="8255" cy="13531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05E4DF" id="直線單箭頭接點 336" o:spid="_x0000_s1026" type="#_x0000_t32" style="position:absolute;margin-left:141.85pt;margin-top:265.75pt;width:.65pt;height:106.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">
                <v:stroke endarrow="open"/>
              </v:shape>
            </w:pict>
          </mc:Fallback>
        </mc:AlternateContent>
      </w:r>
      <w:r w:rsidR="00C23947" w:rsidRPr="003468BB">
        <w:rPr>
          <w:rFonts w:eastAsia="新細明體" w:hint="eastAsia"/>
          <w:noProof/>
          <w:spacing w:val="20"/>
          <w:szCs w:val="24"/>
        </w:rPr>
        <mc:AlternateContent>
          <mc:Choice Requires="wps">
            <w:drawing>
              <wp:anchor distT="0" distB="0" distL="114300" distR="114300" simplePos="0" relativeHeight="251733504" behindDoc="0" locked="0" layoutInCell="1" allowOverlap="1" wp14:anchorId="71E80FB9" wp14:editId="06B9F7EC">
                <wp:simplePos x="0" y="0"/>
                <wp:positionH relativeFrom="column">
                  <wp:posOffset>234538</wp:posOffset>
                </wp:positionH>
                <wp:positionV relativeFrom="paragraph">
                  <wp:posOffset>1392117</wp:posOffset>
                </wp:positionV>
                <wp:extent cx="2042556" cy="1852551"/>
                <wp:effectExtent l="0" t="0" r="15240" b="14605"/>
                <wp:wrapNone/>
                <wp:docPr id="334" name="文字方塊 334"/>
                <wp:cNvGraphicFramePr/>
                <a:graphic xmlns:a="http://schemas.openxmlformats.org/drawingml/2006/main">
                  <a:graphicData uri="http://schemas.microsoft.com/office/word/2010/wordprocessingShape">
                    <wps:wsp>
                      <wps:cNvSpPr txBox="1"/>
                      <wps:spPr>
                        <a:xfrm>
                          <a:off x="0" y="0"/>
                          <a:ext cx="2042556" cy="1852551"/>
                        </a:xfrm>
                        <a:prstGeom prst="rect">
                          <a:avLst/>
                        </a:prstGeom>
                        <a:solidFill>
                          <a:srgbClr val="FFFFCC"/>
                        </a:solidFill>
                        <a:ln w="6350">
                          <a:solidFill>
                            <a:prstClr val="black"/>
                          </a:solidFill>
                        </a:ln>
                        <a:effectLst/>
                      </wps:spPr>
                      <wps:txbx>
                        <w:txbxContent>
                          <w:p w14:paraId="348B1B98" w14:textId="77777777" w:rsidR="00124236" w:rsidRPr="006C21EB" w:rsidRDefault="00124236" w:rsidP="000803AA">
                            <w:pPr>
                              <w:pStyle w:val="ae"/>
                              <w:widowControl/>
                              <w:numPr>
                                <w:ilvl w:val="0"/>
                                <w:numId w:val="121"/>
                              </w:numPr>
                              <w:spacing w:after="200" w:line="276" w:lineRule="auto"/>
                              <w:ind w:left="357" w:hanging="357"/>
                              <w:contextualSpacing w:val="0"/>
                              <w:rPr>
                                <w:spacing w:val="20"/>
                                <w:sz w:val="24"/>
                                <w:szCs w:val="20"/>
                              </w:rPr>
                            </w:pPr>
                            <w:r w:rsidRPr="006C21EB">
                              <w:rPr>
                                <w:rFonts w:hint="eastAsia"/>
                                <w:spacing w:val="20"/>
                                <w:sz w:val="24"/>
                                <w:szCs w:val="20"/>
                              </w:rPr>
                              <w:t>如懷疑兒童因受傷害／虐待以致身體受傷</w:t>
                            </w:r>
                            <w:r w:rsidRPr="006C21EB">
                              <w:rPr>
                                <w:rFonts w:eastAsia="新細明體" w:hint="eastAsia"/>
                                <w:spacing w:val="20"/>
                                <w:sz w:val="24"/>
                                <w:szCs w:val="20"/>
                              </w:rPr>
                              <w:t>或健康受影響，</w:t>
                            </w:r>
                            <w:r w:rsidRPr="006C21EB">
                              <w:rPr>
                                <w:rFonts w:hint="eastAsia"/>
                                <w:spacing w:val="20"/>
                                <w:sz w:val="24"/>
                                <w:szCs w:val="20"/>
                              </w:rPr>
                              <w:t>送往醫院管理局轄下醫院接受</w:t>
                            </w:r>
                            <w:r w:rsidRPr="006C21EB">
                              <w:rPr>
                                <w:rFonts w:hint="eastAsia"/>
                                <w:b/>
                                <w:spacing w:val="20"/>
                                <w:sz w:val="24"/>
                                <w:szCs w:val="20"/>
                              </w:rPr>
                              <w:t>檢驗／治療</w:t>
                            </w:r>
                            <w:r w:rsidRPr="006C21EB">
                              <w:rPr>
                                <w:rFonts w:hint="eastAsia"/>
                                <w:spacing w:val="20"/>
                                <w:sz w:val="24"/>
                                <w:szCs w:val="20"/>
                              </w:rPr>
                              <w:t>［請參考本指引</w:t>
                            </w:r>
                            <w:r w:rsidRPr="009E66FD">
                              <w:rPr>
                                <w:rFonts w:hint="eastAsia"/>
                                <w:color w:val="0070C0"/>
                                <w:spacing w:val="20"/>
                                <w:sz w:val="24"/>
                                <w:szCs w:val="20"/>
                                <w:u w:val="single"/>
                              </w:rPr>
                              <w:t>第九章</w:t>
                            </w:r>
                            <w:r w:rsidRPr="006C21EB">
                              <w:rPr>
                                <w:rFonts w:hint="eastAsia"/>
                                <w:spacing w:val="20"/>
                                <w:sz w:val="24"/>
                                <w:szCs w:val="20"/>
                              </w:rPr>
                              <w:t>］</w:t>
                            </w:r>
                          </w:p>
                          <w:p w14:paraId="57AE5F7F" w14:textId="77777777" w:rsidR="00124236" w:rsidRPr="006C21EB" w:rsidRDefault="00124236" w:rsidP="000803AA">
                            <w:pPr>
                              <w:pStyle w:val="ae"/>
                              <w:widowControl/>
                              <w:numPr>
                                <w:ilvl w:val="0"/>
                                <w:numId w:val="121"/>
                              </w:numPr>
                              <w:spacing w:after="200" w:line="276" w:lineRule="auto"/>
                              <w:rPr>
                                <w:spacing w:val="20"/>
                                <w:sz w:val="24"/>
                                <w:szCs w:val="20"/>
                              </w:rPr>
                            </w:pPr>
                            <w:r w:rsidRPr="006C21EB">
                              <w:rPr>
                                <w:rFonts w:hint="eastAsia"/>
                                <w:spacing w:val="20"/>
                                <w:sz w:val="24"/>
                                <w:szCs w:val="20"/>
                              </w:rPr>
                              <w:t>其他住宿照顧安排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0FB9" id="文字方塊 334" o:spid="_x0000_s1068" type="#_x0000_t202" style="position:absolute;margin-left:18.45pt;margin-top:109.6pt;width:160.85pt;height:145.8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" fillcolor="#ffc" strokeweight=".5pt">
                <v:textbox>
                  <w:txbxContent>
                    <w:p w14:paraId="348B1B98" w14:textId="77777777" w:rsidR="00124236" w:rsidRPr="006C21EB" w:rsidRDefault="00124236" w:rsidP="000803AA">
                      <w:pPr>
                        <w:pStyle w:val="ae"/>
                        <w:widowControl/>
                        <w:numPr>
                          <w:ilvl w:val="0"/>
                          <w:numId w:val="121"/>
                        </w:numPr>
                        <w:spacing w:after="200" w:line="276" w:lineRule="auto"/>
                        <w:ind w:left="357" w:hanging="357"/>
                        <w:contextualSpacing w:val="0"/>
                        <w:rPr>
                          <w:spacing w:val="20"/>
                          <w:sz w:val="24"/>
                          <w:szCs w:val="20"/>
                        </w:rPr>
                      </w:pPr>
                      <w:r w:rsidRPr="006C21EB">
                        <w:rPr>
                          <w:rFonts w:hint="eastAsia"/>
                          <w:spacing w:val="20"/>
                          <w:sz w:val="24"/>
                          <w:szCs w:val="20"/>
                        </w:rPr>
                        <w:t>如懷疑兒童因受傷害／虐待以致身體受傷</w:t>
                      </w:r>
                      <w:r w:rsidRPr="006C21EB">
                        <w:rPr>
                          <w:rFonts w:eastAsia="新細明體" w:hint="eastAsia"/>
                          <w:spacing w:val="20"/>
                          <w:sz w:val="24"/>
                          <w:szCs w:val="20"/>
                        </w:rPr>
                        <w:t>或健康受影響，</w:t>
                      </w:r>
                      <w:r w:rsidRPr="006C21EB">
                        <w:rPr>
                          <w:rFonts w:hint="eastAsia"/>
                          <w:spacing w:val="20"/>
                          <w:sz w:val="24"/>
                          <w:szCs w:val="20"/>
                        </w:rPr>
                        <w:t>送往醫院管理局轄下醫院接受</w:t>
                      </w:r>
                      <w:r w:rsidRPr="006C21EB">
                        <w:rPr>
                          <w:rFonts w:hint="eastAsia"/>
                          <w:b/>
                          <w:spacing w:val="20"/>
                          <w:sz w:val="24"/>
                          <w:szCs w:val="20"/>
                        </w:rPr>
                        <w:t>檢驗／治療</w:t>
                      </w:r>
                      <w:r w:rsidRPr="006C21EB">
                        <w:rPr>
                          <w:rFonts w:hint="eastAsia"/>
                          <w:spacing w:val="20"/>
                          <w:sz w:val="24"/>
                          <w:szCs w:val="20"/>
                        </w:rPr>
                        <w:t>［請參考本指引</w:t>
                      </w:r>
                      <w:r w:rsidRPr="009E66FD">
                        <w:rPr>
                          <w:rFonts w:hint="eastAsia"/>
                          <w:color w:val="0070C0"/>
                          <w:spacing w:val="20"/>
                          <w:sz w:val="24"/>
                          <w:szCs w:val="20"/>
                          <w:u w:val="single"/>
                        </w:rPr>
                        <w:t>第九章</w:t>
                      </w:r>
                      <w:r w:rsidRPr="006C21EB">
                        <w:rPr>
                          <w:rFonts w:hint="eastAsia"/>
                          <w:spacing w:val="20"/>
                          <w:sz w:val="24"/>
                          <w:szCs w:val="20"/>
                        </w:rPr>
                        <w:t>］</w:t>
                      </w:r>
                    </w:p>
                    <w:p w14:paraId="57AE5F7F" w14:textId="77777777" w:rsidR="00124236" w:rsidRPr="006C21EB" w:rsidRDefault="00124236" w:rsidP="000803AA">
                      <w:pPr>
                        <w:pStyle w:val="ae"/>
                        <w:widowControl/>
                        <w:numPr>
                          <w:ilvl w:val="0"/>
                          <w:numId w:val="121"/>
                        </w:numPr>
                        <w:spacing w:after="200" w:line="276" w:lineRule="auto"/>
                        <w:rPr>
                          <w:spacing w:val="20"/>
                          <w:sz w:val="24"/>
                          <w:szCs w:val="20"/>
                        </w:rPr>
                      </w:pPr>
                      <w:r w:rsidRPr="006C21EB">
                        <w:rPr>
                          <w:rFonts w:hint="eastAsia"/>
                          <w:spacing w:val="20"/>
                          <w:sz w:val="24"/>
                          <w:szCs w:val="20"/>
                        </w:rPr>
                        <w:t>其他住宿照顧安排</w:t>
                      </w:r>
                    </w:p>
                  </w:txbxContent>
                </v:textbox>
              </v:shape>
            </w:pict>
          </mc:Fallback>
        </mc:AlternateContent>
      </w:r>
      <w:r w:rsidR="00C23947" w:rsidRPr="003468BB">
        <w:rPr>
          <w:rFonts w:eastAsia="新細明體" w:hint="eastAsia"/>
          <w:noProof/>
          <w:spacing w:val="20"/>
          <w:szCs w:val="24"/>
        </w:rPr>
        <mc:AlternateContent>
          <mc:Choice Requires="wps">
            <w:drawing>
              <wp:anchor distT="0" distB="0" distL="114300" distR="114300" simplePos="0" relativeHeight="251780608" behindDoc="0" locked="0" layoutInCell="1" allowOverlap="1" wp14:anchorId="595DC08B" wp14:editId="6E6EC96E">
                <wp:simplePos x="0" y="0"/>
                <wp:positionH relativeFrom="column">
                  <wp:posOffset>1810385</wp:posOffset>
                </wp:positionH>
                <wp:positionV relativeFrom="paragraph">
                  <wp:posOffset>655320</wp:posOffset>
                </wp:positionV>
                <wp:extent cx="8255" cy="731520"/>
                <wp:effectExtent l="76200" t="0" r="67945" b="49530"/>
                <wp:wrapNone/>
                <wp:docPr id="411" name="直線單箭頭接點 411"/>
                <wp:cNvGraphicFramePr/>
                <a:graphic xmlns:a="http://schemas.openxmlformats.org/drawingml/2006/main">
                  <a:graphicData uri="http://schemas.microsoft.com/office/word/2010/wordprocessingShape">
                    <wps:wsp>
                      <wps:cNvCnPr/>
                      <wps:spPr>
                        <a:xfrm>
                          <a:off x="0" y="0"/>
                          <a:ext cx="8255" cy="731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9DE56C" id="直線單箭頭接點 411" o:spid="_x0000_s1026" type="#_x0000_t32" style="position:absolute;margin-left:142.55pt;margin-top:51.6pt;width:.65pt;height:57.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">
                <v:stroke endarrow="open"/>
              </v:shape>
            </w:pict>
          </mc:Fallback>
        </mc:AlternateContent>
      </w:r>
      <w:r w:rsidR="00C23947" w:rsidRPr="003468BB">
        <w:rPr>
          <w:rFonts w:eastAsia="新細明體" w:hint="eastAsia"/>
          <w:noProof/>
          <w:spacing w:val="20"/>
          <w:szCs w:val="24"/>
        </w:rPr>
        <mc:AlternateContent>
          <mc:Choice Requires="wps">
            <w:drawing>
              <wp:anchor distT="0" distB="0" distL="114300" distR="114300" simplePos="0" relativeHeight="251778560" behindDoc="0" locked="0" layoutInCell="1" allowOverlap="1" wp14:anchorId="5A9EB888" wp14:editId="2717066A">
                <wp:simplePos x="0" y="0"/>
                <wp:positionH relativeFrom="column">
                  <wp:posOffset>1540823</wp:posOffset>
                </wp:positionH>
                <wp:positionV relativeFrom="paragraph">
                  <wp:posOffset>85832</wp:posOffset>
                </wp:positionV>
                <wp:extent cx="1650126" cy="439387"/>
                <wp:effectExtent l="0" t="0" r="26670" b="18415"/>
                <wp:wrapNone/>
                <wp:docPr id="410" name="文字方塊 410"/>
                <wp:cNvGraphicFramePr/>
                <a:graphic xmlns:a="http://schemas.openxmlformats.org/drawingml/2006/main">
                  <a:graphicData uri="http://schemas.microsoft.com/office/word/2010/wordprocessingShape">
                    <wps:wsp>
                      <wps:cNvSpPr txBox="1"/>
                      <wps:spPr>
                        <a:xfrm>
                          <a:off x="0" y="0"/>
                          <a:ext cx="1650126" cy="439387"/>
                        </a:xfrm>
                        <a:prstGeom prst="rect">
                          <a:avLst/>
                        </a:prstGeom>
                        <a:solidFill>
                          <a:srgbClr val="CCFFCC"/>
                        </a:solidFill>
                        <a:ln w="6350">
                          <a:solidFill>
                            <a:prstClr val="black"/>
                          </a:solidFill>
                        </a:ln>
                        <a:effectLst/>
                      </wps:spPr>
                      <wps:txbx>
                        <w:txbxContent>
                          <w:p w14:paraId="5FF650FA" w14:textId="77777777" w:rsidR="00124236" w:rsidRPr="006C21EB" w:rsidRDefault="00124236" w:rsidP="00C23947">
                            <w:pPr>
                              <w:rPr>
                                <w:b/>
                                <w:sz w:val="28"/>
                              </w:rPr>
                            </w:pPr>
                            <w:r w:rsidRPr="006C21EB">
                              <w:rPr>
                                <w:rFonts w:eastAsia="新細明體" w:hint="eastAsia"/>
                                <w:b/>
                                <w:spacing w:val="20"/>
                                <w:sz w:val="24"/>
                                <w:szCs w:val="20"/>
                              </w:rPr>
                              <w:t>即時保護兒童行動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B888" id="文字方塊 410" o:spid="_x0000_s1069" type="#_x0000_t202" style="position:absolute;margin-left:121.3pt;margin-top:6.75pt;width:129.95pt;height:34.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" fillcolor="#cfc" strokeweight=".5pt">
                <v:textbox>
                  <w:txbxContent>
                    <w:p w14:paraId="5FF650FA" w14:textId="77777777" w:rsidR="00124236" w:rsidRPr="006C21EB" w:rsidRDefault="00124236" w:rsidP="00C23947">
                      <w:pPr>
                        <w:rPr>
                          <w:b/>
                          <w:sz w:val="28"/>
                        </w:rPr>
                      </w:pPr>
                      <w:r w:rsidRPr="006C21EB">
                        <w:rPr>
                          <w:rFonts w:eastAsia="新細明體" w:hint="eastAsia"/>
                          <w:b/>
                          <w:spacing w:val="20"/>
                          <w:sz w:val="24"/>
                          <w:szCs w:val="20"/>
                        </w:rPr>
                        <w:t>即時保護兒童行動</w:t>
                      </w:r>
                    </w:p>
                  </w:txbxContent>
                </v:textbox>
              </v:shape>
            </w:pict>
          </mc:Fallback>
        </mc:AlternateContent>
      </w:r>
      <w:r w:rsidR="002119BE" w:rsidRPr="003468BB">
        <w:rPr>
          <w:rFonts w:eastAsia="新細明體"/>
          <w:spacing w:val="20"/>
          <w:szCs w:val="24"/>
        </w:rPr>
        <w:br w:type="page"/>
      </w:r>
    </w:p>
    <w:p w14:paraId="30B0EB84" w14:textId="157BEB61" w:rsidR="0047456C" w:rsidRPr="003468BB" w:rsidRDefault="0047456C" w:rsidP="00F918B2">
      <w:pPr>
        <w:overflowPunct w:val="0"/>
        <w:jc w:val="both"/>
        <w:rPr>
          <w:rFonts w:eastAsia="新細明體"/>
          <w:b/>
          <w:spacing w:val="20"/>
          <w:szCs w:val="26"/>
        </w:rPr>
      </w:pPr>
      <w:r w:rsidRPr="003468BB">
        <w:rPr>
          <w:rFonts w:eastAsia="新細明體" w:hint="eastAsia"/>
          <w:b/>
          <w:spacing w:val="20"/>
          <w:szCs w:val="26"/>
        </w:rPr>
        <w:lastRenderedPageBreak/>
        <w:t>流程圖</w:t>
      </w:r>
      <w:r w:rsidR="00B85BA6" w:rsidRPr="003468BB">
        <w:rPr>
          <w:rFonts w:eastAsia="新細明體" w:hint="eastAsia"/>
          <w:b/>
          <w:spacing w:val="20"/>
          <w:szCs w:val="26"/>
          <w:lang w:eastAsia="zh-HK"/>
        </w:rPr>
        <w:t>四</w:t>
      </w:r>
      <w:r w:rsidRPr="003468BB">
        <w:rPr>
          <w:rFonts w:eastAsia="新細明體" w:hint="eastAsia"/>
          <w:b/>
          <w:spacing w:val="20"/>
          <w:szCs w:val="26"/>
        </w:rPr>
        <w:t>：舉行保護懷疑受虐待兒童多專業個案會議及跟進服務</w:t>
      </w:r>
    </w:p>
    <w:p w14:paraId="1EC714D9" w14:textId="77777777" w:rsidR="00F03A5F" w:rsidRPr="003468BB" w:rsidRDefault="00F03A5F" w:rsidP="0047456C">
      <w:pPr>
        <w:overflowPunct w:val="0"/>
        <w:spacing w:beforeLines="100" w:before="240"/>
        <w:jc w:val="both"/>
        <w:rPr>
          <w:rFonts w:eastAsia="新細明體"/>
          <w:spacing w:val="20"/>
          <w:szCs w:val="24"/>
        </w:rPr>
      </w:pPr>
    </w:p>
    <w:p w14:paraId="0E47FC3A" w14:textId="77777777" w:rsidR="0047456C" w:rsidRPr="003468BB" w:rsidRDefault="0047456C" w:rsidP="0047456C">
      <w:pPr>
        <w:overflowPunct w:val="0"/>
        <w:spacing w:beforeLines="100" w:before="240"/>
        <w:jc w:val="both"/>
        <w:rPr>
          <w:rFonts w:eastAsia="新細明體"/>
          <w:spacing w:val="20"/>
          <w:szCs w:val="24"/>
        </w:rPr>
      </w:pPr>
      <w:r w:rsidRPr="003468BB">
        <w:rPr>
          <w:rFonts w:eastAsia="新細明體" w:hint="eastAsia"/>
          <w:noProof/>
          <w:spacing w:val="20"/>
          <w:szCs w:val="24"/>
        </w:rPr>
        <mc:AlternateContent>
          <mc:Choice Requires="wps">
            <w:drawing>
              <wp:anchor distT="0" distB="0" distL="114300" distR="114300" simplePos="0" relativeHeight="251554304" behindDoc="0" locked="0" layoutInCell="1" allowOverlap="1" wp14:anchorId="4FBF7F73" wp14:editId="5C224339">
                <wp:simplePos x="0" y="0"/>
                <wp:positionH relativeFrom="column">
                  <wp:posOffset>1362076</wp:posOffset>
                </wp:positionH>
                <wp:positionV relativeFrom="paragraph">
                  <wp:posOffset>262255</wp:posOffset>
                </wp:positionV>
                <wp:extent cx="2495550" cy="546265"/>
                <wp:effectExtent l="0" t="0" r="19050" b="25400"/>
                <wp:wrapNone/>
                <wp:docPr id="268" name="文字方塊 268"/>
                <wp:cNvGraphicFramePr/>
                <a:graphic xmlns:a="http://schemas.openxmlformats.org/drawingml/2006/main">
                  <a:graphicData uri="http://schemas.microsoft.com/office/word/2010/wordprocessingShape">
                    <wps:wsp>
                      <wps:cNvSpPr txBox="1"/>
                      <wps:spPr>
                        <a:xfrm>
                          <a:off x="0" y="0"/>
                          <a:ext cx="2495550" cy="546265"/>
                        </a:xfrm>
                        <a:prstGeom prst="rect">
                          <a:avLst/>
                        </a:prstGeom>
                        <a:solidFill>
                          <a:srgbClr val="99FF99"/>
                        </a:solidFill>
                        <a:ln w="6350">
                          <a:solidFill>
                            <a:prstClr val="black"/>
                          </a:solidFill>
                        </a:ln>
                        <a:effectLst/>
                      </wps:spPr>
                      <wps:txbx>
                        <w:txbxContent>
                          <w:p w14:paraId="6814A407" w14:textId="1B87B596" w:rsidR="00124236" w:rsidRPr="003003DF" w:rsidRDefault="00124236" w:rsidP="00B85BA6">
                            <w:pPr>
                              <w:jc w:val="center"/>
                              <w:rPr>
                                <w:rFonts w:eastAsia="新細明體"/>
                                <w:b/>
                                <w:spacing w:val="20"/>
                                <w:sz w:val="24"/>
                                <w:szCs w:val="20"/>
                              </w:rPr>
                            </w:pPr>
                            <w:r w:rsidRPr="003003DF">
                              <w:rPr>
                                <w:rFonts w:eastAsia="新細明體" w:hint="eastAsia"/>
                                <w:b/>
                                <w:spacing w:val="20"/>
                                <w:sz w:val="24"/>
                                <w:szCs w:val="20"/>
                              </w:rPr>
                              <w:t>保護兒童及其他相關調查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7F73" id="文字方塊 268" o:spid="_x0000_s1070" type="#_x0000_t202" style="position:absolute;left:0;text-align:left;margin-left:107.25pt;margin-top:20.65pt;width:196.5pt;height:43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" fillcolor="#9f9" strokeweight=".5pt">
                <v:textbox>
                  <w:txbxContent>
                    <w:p w14:paraId="6814A407" w14:textId="1B87B596" w:rsidR="00124236" w:rsidRPr="003003DF" w:rsidRDefault="00124236" w:rsidP="00B85BA6">
                      <w:pPr>
                        <w:jc w:val="center"/>
                        <w:rPr>
                          <w:rFonts w:eastAsia="新細明體"/>
                          <w:b/>
                          <w:spacing w:val="20"/>
                          <w:sz w:val="24"/>
                          <w:szCs w:val="20"/>
                        </w:rPr>
                      </w:pPr>
                      <w:r w:rsidRPr="003003DF">
                        <w:rPr>
                          <w:rFonts w:eastAsia="新細明體" w:hint="eastAsia"/>
                          <w:b/>
                          <w:spacing w:val="20"/>
                          <w:sz w:val="24"/>
                          <w:szCs w:val="20"/>
                        </w:rPr>
                        <w:t>保護兒童及其他相關調查</w:t>
                      </w:r>
                    </w:p>
                  </w:txbxContent>
                </v:textbox>
              </v:shape>
            </w:pict>
          </mc:Fallback>
        </mc:AlternateContent>
      </w:r>
    </w:p>
    <w:p w14:paraId="7AA3E54E" w14:textId="77777777" w:rsidR="0047456C" w:rsidRPr="003468BB" w:rsidRDefault="0047456C" w:rsidP="0047456C">
      <w:pPr>
        <w:overflowPunct w:val="0"/>
        <w:spacing w:beforeLines="100" w:before="240"/>
        <w:jc w:val="both"/>
        <w:rPr>
          <w:rFonts w:eastAsia="新細明體"/>
          <w:spacing w:val="20"/>
          <w:szCs w:val="24"/>
        </w:rPr>
      </w:pPr>
    </w:p>
    <w:p w14:paraId="7CA0CFED" w14:textId="77777777" w:rsidR="0047456C" w:rsidRPr="003468BB" w:rsidRDefault="0047456C" w:rsidP="0047456C">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560448" behindDoc="0" locked="0" layoutInCell="1" allowOverlap="1" wp14:anchorId="2E13D721" wp14:editId="5A117690">
                <wp:simplePos x="0" y="0"/>
                <wp:positionH relativeFrom="column">
                  <wp:posOffset>2585720</wp:posOffset>
                </wp:positionH>
                <wp:positionV relativeFrom="paragraph">
                  <wp:posOffset>152590</wp:posOffset>
                </wp:positionV>
                <wp:extent cx="0" cy="523297"/>
                <wp:effectExtent l="95250" t="0" r="76200" b="48260"/>
                <wp:wrapNone/>
                <wp:docPr id="269" name="直線單箭頭接點 269"/>
                <wp:cNvGraphicFramePr/>
                <a:graphic xmlns:a="http://schemas.openxmlformats.org/drawingml/2006/main">
                  <a:graphicData uri="http://schemas.microsoft.com/office/word/2010/wordprocessingShape">
                    <wps:wsp>
                      <wps:cNvCnPr/>
                      <wps:spPr>
                        <a:xfrm>
                          <a:off x="0" y="0"/>
                          <a:ext cx="0" cy="52329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97F21E1" id="直線單箭頭接點 269" o:spid="_x0000_s1026" type="#_x0000_t32" style="position:absolute;margin-left:203.6pt;margin-top:12pt;width:0;height:41.2pt;z-index:25156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">
                <v:stroke endarrow="open"/>
              </v:shape>
            </w:pict>
          </mc:Fallback>
        </mc:AlternateContent>
      </w:r>
      <w:r w:rsidRPr="003468BB">
        <w:rPr>
          <w:rFonts w:eastAsia="新細明體" w:hint="eastAsia"/>
          <w:noProof/>
          <w:spacing w:val="20"/>
          <w:szCs w:val="24"/>
        </w:rPr>
        <w:t xml:space="preserve"> </w:t>
      </w:r>
    </w:p>
    <w:p w14:paraId="4055BB32" w14:textId="77777777" w:rsidR="0047456C" w:rsidRPr="003468BB" w:rsidRDefault="0047456C" w:rsidP="0047456C">
      <w:pPr>
        <w:widowControl/>
        <w:spacing w:after="200" w:line="276" w:lineRule="auto"/>
        <w:rPr>
          <w:rFonts w:eastAsia="新細明體"/>
          <w:noProof/>
          <w:spacing w:val="20"/>
          <w:szCs w:val="24"/>
        </w:rPr>
      </w:pPr>
    </w:p>
    <w:p w14:paraId="33FB4FFF" w14:textId="77777777" w:rsidR="0047456C" w:rsidRPr="003468BB" w:rsidRDefault="0047456C" w:rsidP="0047456C">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564544" behindDoc="0" locked="0" layoutInCell="1" allowOverlap="1" wp14:anchorId="4DF23445" wp14:editId="35324B4A">
                <wp:simplePos x="0" y="0"/>
                <wp:positionH relativeFrom="column">
                  <wp:posOffset>962025</wp:posOffset>
                </wp:positionH>
                <wp:positionV relativeFrom="paragraph">
                  <wp:posOffset>20320</wp:posOffset>
                </wp:positionV>
                <wp:extent cx="3467496" cy="561975"/>
                <wp:effectExtent l="0" t="0" r="19050" b="28575"/>
                <wp:wrapNone/>
                <wp:docPr id="114" name="文字方塊 114"/>
                <wp:cNvGraphicFramePr/>
                <a:graphic xmlns:a="http://schemas.openxmlformats.org/drawingml/2006/main">
                  <a:graphicData uri="http://schemas.microsoft.com/office/word/2010/wordprocessingShape">
                    <wps:wsp>
                      <wps:cNvSpPr txBox="1"/>
                      <wps:spPr>
                        <a:xfrm>
                          <a:off x="0" y="0"/>
                          <a:ext cx="3467496" cy="561975"/>
                        </a:xfrm>
                        <a:prstGeom prst="rect">
                          <a:avLst/>
                        </a:prstGeom>
                        <a:solidFill>
                          <a:srgbClr val="FFFF99"/>
                        </a:solidFill>
                        <a:ln w="6350">
                          <a:solidFill>
                            <a:prstClr val="black"/>
                          </a:solidFill>
                        </a:ln>
                        <a:effectLst/>
                      </wps:spPr>
                      <wps:txbx>
                        <w:txbxContent>
                          <w:p w14:paraId="52B6FAB3" w14:textId="0EDAACC0" w:rsidR="00124236" w:rsidRPr="003003DF" w:rsidRDefault="00124236" w:rsidP="005E49C9">
                            <w:pPr>
                              <w:jc w:val="center"/>
                              <w:rPr>
                                <w:spacing w:val="20"/>
                                <w:sz w:val="24"/>
                                <w:szCs w:val="20"/>
                              </w:rPr>
                            </w:pPr>
                            <w:r w:rsidRPr="003003DF">
                              <w:rPr>
                                <w:rFonts w:hint="eastAsia"/>
                                <w:spacing w:val="20"/>
                                <w:sz w:val="24"/>
                                <w:szCs w:val="20"/>
                              </w:rPr>
                              <w:t>召開</w:t>
                            </w:r>
                            <w:r w:rsidRPr="003003DF">
                              <w:rPr>
                                <w:rFonts w:hint="eastAsia"/>
                                <w:b/>
                                <w:spacing w:val="20"/>
                                <w:sz w:val="24"/>
                                <w:szCs w:val="20"/>
                              </w:rPr>
                              <w:t>保護懷疑受虐待兒童多專業個案會議</w:t>
                            </w:r>
                            <w:r w:rsidRPr="003003DF">
                              <w:rPr>
                                <w:rFonts w:ascii="Dotum" w:eastAsia="Dotum" w:hAnsi="Dotum" w:hint="eastAsia"/>
                                <w:spacing w:val="20"/>
                                <w:sz w:val="24"/>
                                <w:szCs w:val="20"/>
                              </w:rPr>
                              <w:t>［</w:t>
                            </w:r>
                            <w:r w:rsidRPr="003003DF">
                              <w:rPr>
                                <w:rFonts w:eastAsia="新細明體" w:hint="eastAsia"/>
                                <w:spacing w:val="20"/>
                                <w:sz w:val="24"/>
                                <w:szCs w:val="20"/>
                              </w:rPr>
                              <w:t>請參考本指引</w:t>
                            </w:r>
                            <w:r w:rsidRPr="003003DF">
                              <w:rPr>
                                <w:rFonts w:eastAsia="新細明體" w:hint="eastAsia"/>
                                <w:color w:val="0070C0"/>
                                <w:spacing w:val="20"/>
                                <w:sz w:val="24"/>
                                <w:szCs w:val="20"/>
                                <w:u w:val="single"/>
                              </w:rPr>
                              <w:t>第十一章</w:t>
                            </w:r>
                            <w:r w:rsidRPr="003003DF">
                              <w:rPr>
                                <w:rFonts w:ascii="Dotum" w:eastAsia="Dotum" w:hAnsi="Dotum" w:hint="eastAsia"/>
                                <w:spacing w:val="20"/>
                                <w:sz w:val="24"/>
                                <w:szCs w:val="20"/>
                              </w:rPr>
                              <w:t>］</w:t>
                            </w:r>
                          </w:p>
                          <w:p w14:paraId="50BC950B" w14:textId="77777777" w:rsidR="00124236" w:rsidRPr="003003DF" w:rsidRDefault="00124236" w:rsidP="005E49C9">
                            <w:pPr>
                              <w:jc w:val="center"/>
                              <w:rPr>
                                <w:spacing w:val="20"/>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3445" id="文字方塊 114" o:spid="_x0000_s1071" type="#_x0000_t202" style="position:absolute;margin-left:75.75pt;margin-top:1.6pt;width:273.05pt;height:44.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" fillcolor="#ff9" strokeweight=".5pt">
                <v:textbox>
                  <w:txbxContent>
                    <w:p w14:paraId="52B6FAB3" w14:textId="0EDAACC0" w:rsidR="00124236" w:rsidRPr="003003DF" w:rsidRDefault="00124236" w:rsidP="005E49C9">
                      <w:pPr>
                        <w:jc w:val="center"/>
                        <w:rPr>
                          <w:spacing w:val="20"/>
                          <w:sz w:val="24"/>
                          <w:szCs w:val="20"/>
                        </w:rPr>
                      </w:pPr>
                      <w:r w:rsidRPr="003003DF">
                        <w:rPr>
                          <w:rFonts w:hint="eastAsia"/>
                          <w:spacing w:val="20"/>
                          <w:sz w:val="24"/>
                          <w:szCs w:val="20"/>
                        </w:rPr>
                        <w:t>召開</w:t>
                      </w:r>
                      <w:r w:rsidRPr="003003DF">
                        <w:rPr>
                          <w:rFonts w:hint="eastAsia"/>
                          <w:b/>
                          <w:spacing w:val="20"/>
                          <w:sz w:val="24"/>
                          <w:szCs w:val="20"/>
                        </w:rPr>
                        <w:t>保護懷疑受虐待兒童多專業個案會議</w:t>
                      </w:r>
                      <w:r w:rsidRPr="003003DF">
                        <w:rPr>
                          <w:rFonts w:ascii="Dotum" w:eastAsia="Dotum" w:hAnsi="Dotum" w:hint="eastAsia"/>
                          <w:spacing w:val="20"/>
                          <w:sz w:val="24"/>
                          <w:szCs w:val="20"/>
                        </w:rPr>
                        <w:t>［</w:t>
                      </w:r>
                      <w:r w:rsidRPr="003003DF">
                        <w:rPr>
                          <w:rFonts w:eastAsia="新細明體" w:hint="eastAsia"/>
                          <w:spacing w:val="20"/>
                          <w:sz w:val="24"/>
                          <w:szCs w:val="20"/>
                        </w:rPr>
                        <w:t>請參考本指引</w:t>
                      </w:r>
                      <w:r w:rsidRPr="003003DF">
                        <w:rPr>
                          <w:rFonts w:eastAsia="新細明體" w:hint="eastAsia"/>
                          <w:color w:val="0070C0"/>
                          <w:spacing w:val="20"/>
                          <w:sz w:val="24"/>
                          <w:szCs w:val="20"/>
                          <w:u w:val="single"/>
                        </w:rPr>
                        <w:t>第十一章</w:t>
                      </w:r>
                      <w:r w:rsidRPr="003003DF">
                        <w:rPr>
                          <w:rFonts w:ascii="Dotum" w:eastAsia="Dotum" w:hAnsi="Dotum" w:hint="eastAsia"/>
                          <w:spacing w:val="20"/>
                          <w:sz w:val="24"/>
                          <w:szCs w:val="20"/>
                        </w:rPr>
                        <w:t>］</w:t>
                      </w:r>
                    </w:p>
                    <w:p w14:paraId="50BC950B" w14:textId="77777777" w:rsidR="00124236" w:rsidRPr="003003DF" w:rsidRDefault="00124236" w:rsidP="005E49C9">
                      <w:pPr>
                        <w:jc w:val="center"/>
                        <w:rPr>
                          <w:spacing w:val="20"/>
                          <w:sz w:val="24"/>
                          <w:szCs w:val="20"/>
                        </w:rPr>
                      </w:pPr>
                    </w:p>
                  </w:txbxContent>
                </v:textbox>
              </v:shape>
            </w:pict>
          </mc:Fallback>
        </mc:AlternateContent>
      </w:r>
    </w:p>
    <w:p w14:paraId="4B38B384" w14:textId="77777777" w:rsidR="0047456C" w:rsidRPr="003468BB" w:rsidRDefault="0047456C" w:rsidP="0047456C">
      <w:pPr>
        <w:widowControl/>
        <w:spacing w:after="200" w:line="276" w:lineRule="auto"/>
        <w:rPr>
          <w:rFonts w:eastAsia="新細明體"/>
          <w:noProof/>
          <w:spacing w:val="20"/>
          <w:szCs w:val="24"/>
        </w:rPr>
      </w:pPr>
    </w:p>
    <w:p w14:paraId="594BAC8A" w14:textId="77777777" w:rsidR="0047456C" w:rsidRPr="003468BB" w:rsidRDefault="0047456C" w:rsidP="0047456C">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558400" behindDoc="0" locked="0" layoutInCell="1" allowOverlap="1" wp14:anchorId="3541E352" wp14:editId="3BBAA1E6">
                <wp:simplePos x="0" y="0"/>
                <wp:positionH relativeFrom="column">
                  <wp:posOffset>3497791</wp:posOffset>
                </wp:positionH>
                <wp:positionV relativeFrom="paragraph">
                  <wp:posOffset>11430</wp:posOffset>
                </wp:positionV>
                <wp:extent cx="0" cy="762000"/>
                <wp:effectExtent l="95250" t="0" r="57150" b="57150"/>
                <wp:wrapNone/>
                <wp:docPr id="167" name="直線單箭頭接點 167"/>
                <wp:cNvGraphicFramePr/>
                <a:graphic xmlns:a="http://schemas.openxmlformats.org/drawingml/2006/main">
                  <a:graphicData uri="http://schemas.microsoft.com/office/word/2010/wordprocessingShape">
                    <wps:wsp>
                      <wps:cNvCnPr/>
                      <wps:spPr>
                        <a:xfrm>
                          <a:off x="0" y="0"/>
                          <a:ext cx="0" cy="762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FCDD74" id="直線單箭頭接點 167" o:spid="_x0000_s1026" type="#_x0000_t32" style="position:absolute;margin-left:275.4pt;margin-top:.9pt;width:0;height:60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">
                <v:stroke endarrow="open"/>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578880" behindDoc="0" locked="0" layoutInCell="1" allowOverlap="1" wp14:anchorId="01E1B79F" wp14:editId="4B4DF1AE">
                <wp:simplePos x="0" y="0"/>
                <wp:positionH relativeFrom="column">
                  <wp:posOffset>1731434</wp:posOffset>
                </wp:positionH>
                <wp:positionV relativeFrom="paragraph">
                  <wp:posOffset>11430</wp:posOffset>
                </wp:positionV>
                <wp:extent cx="0" cy="762000"/>
                <wp:effectExtent l="95250" t="0" r="57150" b="57150"/>
                <wp:wrapNone/>
                <wp:docPr id="270" name="直線單箭頭接點 270"/>
                <wp:cNvGraphicFramePr/>
                <a:graphic xmlns:a="http://schemas.openxmlformats.org/drawingml/2006/main">
                  <a:graphicData uri="http://schemas.microsoft.com/office/word/2010/wordprocessingShape">
                    <wps:wsp>
                      <wps:cNvCnPr/>
                      <wps:spPr>
                        <a:xfrm>
                          <a:off x="0" y="0"/>
                          <a:ext cx="0" cy="762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2094AC" id="直線單箭頭接點 270" o:spid="_x0000_s1026" type="#_x0000_t32" style="position:absolute;margin-left:136.35pt;margin-top:.9pt;width:0;height:60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">
                <v:stroke endarrow="open"/>
              </v:shape>
            </w:pict>
          </mc:Fallback>
        </mc:AlternateContent>
      </w:r>
    </w:p>
    <w:p w14:paraId="4726FEF4" w14:textId="77777777" w:rsidR="0047456C" w:rsidRPr="003468BB" w:rsidRDefault="0047456C" w:rsidP="0047456C">
      <w:pPr>
        <w:widowControl/>
        <w:spacing w:after="200" w:line="276" w:lineRule="auto"/>
        <w:rPr>
          <w:rFonts w:eastAsia="新細明體"/>
          <w:noProof/>
          <w:spacing w:val="20"/>
          <w:szCs w:val="24"/>
        </w:rPr>
      </w:pPr>
    </w:p>
    <w:p w14:paraId="3E0FA1CB" w14:textId="1FE8398C" w:rsidR="0047456C" w:rsidRPr="003468BB" w:rsidRDefault="005E49C9" w:rsidP="0047456C">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587072" behindDoc="0" locked="0" layoutInCell="1" allowOverlap="1" wp14:anchorId="083D6C6B" wp14:editId="1A47D40C">
                <wp:simplePos x="0" y="0"/>
                <wp:positionH relativeFrom="column">
                  <wp:posOffset>3001488</wp:posOffset>
                </wp:positionH>
                <wp:positionV relativeFrom="paragraph">
                  <wp:posOffset>117063</wp:posOffset>
                </wp:positionV>
                <wp:extent cx="1425039" cy="478790"/>
                <wp:effectExtent l="0" t="0" r="22860" b="16510"/>
                <wp:wrapNone/>
                <wp:docPr id="271" name="文字方塊 271"/>
                <wp:cNvGraphicFramePr/>
                <a:graphic xmlns:a="http://schemas.openxmlformats.org/drawingml/2006/main">
                  <a:graphicData uri="http://schemas.microsoft.com/office/word/2010/wordprocessingShape">
                    <wps:wsp>
                      <wps:cNvSpPr txBox="1"/>
                      <wps:spPr>
                        <a:xfrm>
                          <a:off x="0" y="0"/>
                          <a:ext cx="1425039" cy="478790"/>
                        </a:xfrm>
                        <a:prstGeom prst="rect">
                          <a:avLst/>
                        </a:prstGeom>
                        <a:solidFill>
                          <a:sysClr val="window" lastClr="FFFFFF"/>
                        </a:solidFill>
                        <a:ln w="6350">
                          <a:solidFill>
                            <a:prstClr val="black"/>
                          </a:solidFill>
                        </a:ln>
                        <a:effectLst/>
                      </wps:spPr>
                      <wps:txbx>
                        <w:txbxContent>
                          <w:p w14:paraId="628A7ED0" w14:textId="77777777" w:rsidR="00124236" w:rsidRPr="003003DF" w:rsidRDefault="00124236" w:rsidP="0047456C">
                            <w:pPr>
                              <w:jc w:val="center"/>
                              <w:rPr>
                                <w:spacing w:val="20"/>
                                <w:sz w:val="24"/>
                                <w:szCs w:val="20"/>
                              </w:rPr>
                            </w:pPr>
                            <w:r w:rsidRPr="003003DF">
                              <w:rPr>
                                <w:rFonts w:hint="eastAsia"/>
                                <w:spacing w:val="20"/>
                                <w:sz w:val="24"/>
                                <w:szCs w:val="20"/>
                              </w:rPr>
                              <w:t>個案不屬保護兒童個案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D6C6B" id="文字方塊 271" o:spid="_x0000_s1072" type="#_x0000_t202" style="position:absolute;margin-left:236.35pt;margin-top:9.2pt;width:112.2pt;height:37.7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" fillcolor="window" strokeweight=".5pt">
                <v:textbox>
                  <w:txbxContent>
                    <w:p w14:paraId="628A7ED0" w14:textId="77777777" w:rsidR="00124236" w:rsidRPr="003003DF" w:rsidRDefault="00124236" w:rsidP="0047456C">
                      <w:pPr>
                        <w:jc w:val="center"/>
                        <w:rPr>
                          <w:spacing w:val="20"/>
                          <w:sz w:val="24"/>
                          <w:szCs w:val="20"/>
                        </w:rPr>
                      </w:pPr>
                      <w:r w:rsidRPr="003003DF">
                        <w:rPr>
                          <w:rFonts w:hint="eastAsia"/>
                          <w:spacing w:val="20"/>
                          <w:sz w:val="24"/>
                          <w:szCs w:val="20"/>
                        </w:rPr>
                        <w:t>個案不屬保護兒童個案</w:t>
                      </w:r>
                    </w:p>
                  </w:txbxContent>
                </v:textbox>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582976" behindDoc="0" locked="0" layoutInCell="1" allowOverlap="1" wp14:anchorId="1F4B2A48" wp14:editId="2EC699A1">
                <wp:simplePos x="0" y="0"/>
                <wp:positionH relativeFrom="column">
                  <wp:posOffset>1017905</wp:posOffset>
                </wp:positionH>
                <wp:positionV relativeFrom="paragraph">
                  <wp:posOffset>118745</wp:posOffset>
                </wp:positionV>
                <wp:extent cx="1350645" cy="476885"/>
                <wp:effectExtent l="0" t="0" r="20955" b="18415"/>
                <wp:wrapNone/>
                <wp:docPr id="272" name="文字方塊 272"/>
                <wp:cNvGraphicFramePr/>
                <a:graphic xmlns:a="http://schemas.openxmlformats.org/drawingml/2006/main">
                  <a:graphicData uri="http://schemas.microsoft.com/office/word/2010/wordprocessingShape">
                    <wps:wsp>
                      <wps:cNvSpPr txBox="1"/>
                      <wps:spPr>
                        <a:xfrm>
                          <a:off x="0" y="0"/>
                          <a:ext cx="1350645" cy="476885"/>
                        </a:xfrm>
                        <a:prstGeom prst="rect">
                          <a:avLst/>
                        </a:prstGeom>
                        <a:solidFill>
                          <a:schemeClr val="accent6">
                            <a:lumMod val="20000"/>
                            <a:lumOff val="80000"/>
                          </a:schemeClr>
                        </a:solidFill>
                        <a:ln w="6350">
                          <a:solidFill>
                            <a:prstClr val="black"/>
                          </a:solidFill>
                        </a:ln>
                        <a:effectLst/>
                      </wps:spPr>
                      <wps:txbx>
                        <w:txbxContent>
                          <w:p w14:paraId="25FF1909" w14:textId="77777777" w:rsidR="00124236" w:rsidRPr="003003DF" w:rsidRDefault="00124236" w:rsidP="005E49C9">
                            <w:pPr>
                              <w:jc w:val="center"/>
                              <w:rPr>
                                <w:spacing w:val="20"/>
                                <w:sz w:val="24"/>
                                <w:szCs w:val="20"/>
                              </w:rPr>
                            </w:pPr>
                            <w:r w:rsidRPr="003003DF">
                              <w:rPr>
                                <w:rFonts w:hint="eastAsia"/>
                                <w:spacing w:val="20"/>
                                <w:sz w:val="24"/>
                                <w:szCs w:val="20"/>
                              </w:rPr>
                              <w:t>個案屬保護兒童個案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B2A48" id="文字方塊 272" o:spid="_x0000_s1073" type="#_x0000_t202" style="position:absolute;margin-left:80.15pt;margin-top:9.35pt;width:106.35pt;height:37.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" fillcolor="#fde9d9 [665]" strokeweight=".5pt">
                <v:textbox>
                  <w:txbxContent>
                    <w:p w14:paraId="25FF1909" w14:textId="77777777" w:rsidR="00124236" w:rsidRPr="003003DF" w:rsidRDefault="00124236" w:rsidP="005E49C9">
                      <w:pPr>
                        <w:jc w:val="center"/>
                        <w:rPr>
                          <w:spacing w:val="20"/>
                          <w:sz w:val="24"/>
                          <w:szCs w:val="20"/>
                        </w:rPr>
                      </w:pPr>
                      <w:r w:rsidRPr="003003DF">
                        <w:rPr>
                          <w:rFonts w:hint="eastAsia"/>
                          <w:spacing w:val="20"/>
                          <w:sz w:val="24"/>
                          <w:szCs w:val="20"/>
                        </w:rPr>
                        <w:t>個案屬保護兒童個案</w:t>
                      </w:r>
                    </w:p>
                  </w:txbxContent>
                </v:textbox>
              </v:shape>
            </w:pict>
          </mc:Fallback>
        </mc:AlternateContent>
      </w:r>
    </w:p>
    <w:p w14:paraId="78BEC9B3" w14:textId="4A659FA8" w:rsidR="0047456C" w:rsidRPr="003468BB" w:rsidRDefault="0047456C" w:rsidP="0047456C">
      <w:pPr>
        <w:widowControl/>
        <w:spacing w:after="200" w:line="276" w:lineRule="auto"/>
        <w:rPr>
          <w:rFonts w:eastAsia="新細明體"/>
          <w:noProof/>
          <w:spacing w:val="20"/>
          <w:szCs w:val="24"/>
        </w:rPr>
      </w:pPr>
    </w:p>
    <w:p w14:paraId="6583C942" w14:textId="37AAC00E" w:rsidR="005E49C9" w:rsidRPr="003468BB" w:rsidRDefault="005E49C9" w:rsidP="0047456C">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556352" behindDoc="0" locked="0" layoutInCell="1" allowOverlap="1" wp14:anchorId="54EB3F67" wp14:editId="2C96B2A0">
                <wp:simplePos x="0" y="0"/>
                <wp:positionH relativeFrom="column">
                  <wp:posOffset>3926840</wp:posOffset>
                </wp:positionH>
                <wp:positionV relativeFrom="paragraph">
                  <wp:posOffset>29845</wp:posOffset>
                </wp:positionV>
                <wp:extent cx="379730" cy="486410"/>
                <wp:effectExtent l="0" t="0" r="77470" b="66040"/>
                <wp:wrapNone/>
                <wp:docPr id="168" name="直線單箭頭接點 168"/>
                <wp:cNvGraphicFramePr/>
                <a:graphic xmlns:a="http://schemas.openxmlformats.org/drawingml/2006/main">
                  <a:graphicData uri="http://schemas.microsoft.com/office/word/2010/wordprocessingShape">
                    <wps:wsp>
                      <wps:cNvCnPr/>
                      <wps:spPr>
                        <a:xfrm>
                          <a:off x="0" y="0"/>
                          <a:ext cx="379730" cy="4864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13941E" id="直線單箭頭接點 168" o:spid="_x0000_s1026" type="#_x0000_t32" style="position:absolute;margin-left:309.2pt;margin-top:2.35pt;width:29.9pt;height:38.3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">
                <v:stroke endarrow="open"/>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589120" behindDoc="0" locked="0" layoutInCell="1" allowOverlap="1" wp14:anchorId="03A123AF" wp14:editId="4136079D">
                <wp:simplePos x="0" y="0"/>
                <wp:positionH relativeFrom="column">
                  <wp:posOffset>1279566</wp:posOffset>
                </wp:positionH>
                <wp:positionV relativeFrom="paragraph">
                  <wp:posOffset>30488</wp:posOffset>
                </wp:positionV>
                <wp:extent cx="274502" cy="490855"/>
                <wp:effectExtent l="38100" t="0" r="30480" b="61595"/>
                <wp:wrapNone/>
                <wp:docPr id="273" name="直線單箭頭接點 273"/>
                <wp:cNvGraphicFramePr/>
                <a:graphic xmlns:a="http://schemas.openxmlformats.org/drawingml/2006/main">
                  <a:graphicData uri="http://schemas.microsoft.com/office/word/2010/wordprocessingShape">
                    <wps:wsp>
                      <wps:cNvCnPr/>
                      <wps:spPr>
                        <a:xfrm flipH="1">
                          <a:off x="0" y="0"/>
                          <a:ext cx="274502" cy="4908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F44D49" id="直線單箭頭接點 273" o:spid="_x0000_s1026" type="#_x0000_t32" style="position:absolute;margin-left:100.75pt;margin-top:2.4pt;width:21.6pt;height:38.65pt;flip:x;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">
                <v:stroke endarrow="open"/>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562496" behindDoc="0" locked="0" layoutInCell="1" allowOverlap="1" wp14:anchorId="2EF57ECA" wp14:editId="287A73B9">
                <wp:simplePos x="0" y="0"/>
                <wp:positionH relativeFrom="column">
                  <wp:posOffset>2122714</wp:posOffset>
                </wp:positionH>
                <wp:positionV relativeFrom="paragraph">
                  <wp:posOffset>30488</wp:posOffset>
                </wp:positionV>
                <wp:extent cx="332509" cy="490855"/>
                <wp:effectExtent l="0" t="0" r="48895" b="61595"/>
                <wp:wrapNone/>
                <wp:docPr id="159" name="直線單箭頭接點 159"/>
                <wp:cNvGraphicFramePr/>
                <a:graphic xmlns:a="http://schemas.openxmlformats.org/drawingml/2006/main">
                  <a:graphicData uri="http://schemas.microsoft.com/office/word/2010/wordprocessingShape">
                    <wps:wsp>
                      <wps:cNvCnPr/>
                      <wps:spPr>
                        <a:xfrm>
                          <a:off x="0" y="0"/>
                          <a:ext cx="332509" cy="4908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C28C67" id="直線單箭頭接點 159" o:spid="_x0000_s1026" type="#_x0000_t32" style="position:absolute;margin-left:167.15pt;margin-top:2.4pt;width:26.2pt;height:38.6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">
                <v:stroke endarrow="open"/>
              </v:shape>
            </w:pict>
          </mc:Fallback>
        </mc:AlternateContent>
      </w:r>
    </w:p>
    <w:p w14:paraId="0BCCC524" w14:textId="1D22998E" w:rsidR="005E49C9" w:rsidRPr="003468BB" w:rsidRDefault="005E49C9" w:rsidP="0047456C">
      <w:pPr>
        <w:widowControl/>
        <w:spacing w:after="200" w:line="276" w:lineRule="auto"/>
        <w:rPr>
          <w:rFonts w:eastAsia="新細明體"/>
          <w:noProof/>
          <w:spacing w:val="20"/>
          <w:szCs w:val="24"/>
        </w:rPr>
      </w:pPr>
      <w:r w:rsidRPr="003468BB">
        <w:rPr>
          <w:rFonts w:eastAsia="新細明體" w:hint="eastAsia"/>
          <w:noProof/>
          <w:spacing w:val="20"/>
          <w:szCs w:val="24"/>
        </w:rPr>
        <mc:AlternateContent>
          <mc:Choice Requires="wps">
            <w:drawing>
              <wp:anchor distT="0" distB="0" distL="114300" distR="114300" simplePos="0" relativeHeight="251570688" behindDoc="0" locked="0" layoutInCell="1" allowOverlap="1" wp14:anchorId="1810AE16" wp14:editId="3756299F">
                <wp:simplePos x="0" y="0"/>
                <wp:positionH relativeFrom="column">
                  <wp:posOffset>3820795</wp:posOffset>
                </wp:positionH>
                <wp:positionV relativeFrom="paragraph">
                  <wp:posOffset>299530</wp:posOffset>
                </wp:positionV>
                <wp:extent cx="1348105" cy="1615044"/>
                <wp:effectExtent l="0" t="0" r="23495" b="23495"/>
                <wp:wrapNone/>
                <wp:docPr id="176" name="文字方塊 176"/>
                <wp:cNvGraphicFramePr/>
                <a:graphic xmlns:a="http://schemas.openxmlformats.org/drawingml/2006/main">
                  <a:graphicData uri="http://schemas.microsoft.com/office/word/2010/wordprocessingShape">
                    <wps:wsp>
                      <wps:cNvSpPr txBox="1"/>
                      <wps:spPr>
                        <a:xfrm>
                          <a:off x="0" y="0"/>
                          <a:ext cx="1348105" cy="1615044"/>
                        </a:xfrm>
                        <a:prstGeom prst="rect">
                          <a:avLst/>
                        </a:prstGeom>
                        <a:solidFill>
                          <a:sysClr val="window" lastClr="FFFFFF"/>
                        </a:solidFill>
                        <a:ln w="6350">
                          <a:solidFill>
                            <a:prstClr val="black"/>
                          </a:solidFill>
                        </a:ln>
                        <a:effectLst/>
                      </wps:spPr>
                      <wps:txbx>
                        <w:txbxContent>
                          <w:p w14:paraId="4B37C549" w14:textId="6D100AB8" w:rsidR="00124236" w:rsidRPr="003003DF" w:rsidRDefault="00124236" w:rsidP="005E49C9">
                            <w:pPr>
                              <w:jc w:val="both"/>
                              <w:rPr>
                                <w:spacing w:val="20"/>
                                <w:sz w:val="24"/>
                                <w:szCs w:val="20"/>
                              </w:rPr>
                            </w:pPr>
                            <w:r w:rsidRPr="003003DF">
                              <w:rPr>
                                <w:rFonts w:hint="eastAsia"/>
                                <w:spacing w:val="20"/>
                                <w:sz w:val="24"/>
                                <w:szCs w:val="20"/>
                              </w:rPr>
                              <w:t>如需要福利服務，個案將由原</w:t>
                            </w:r>
                            <w:r w:rsidRPr="003003DF">
                              <w:rPr>
                                <w:spacing w:val="20"/>
                                <w:sz w:val="24"/>
                                <w:szCs w:val="20"/>
                              </w:rPr>
                              <w:t>來</w:t>
                            </w:r>
                            <w:r w:rsidRPr="003003DF">
                              <w:rPr>
                                <w:rFonts w:hint="eastAsia"/>
                                <w:spacing w:val="20"/>
                                <w:sz w:val="24"/>
                                <w:szCs w:val="20"/>
                              </w:rPr>
                              <w:t>已知個案服務單位</w:t>
                            </w:r>
                            <w:r w:rsidRPr="003003DF">
                              <w:rPr>
                                <w:rFonts w:hint="eastAsia"/>
                                <w:spacing w:val="20"/>
                                <w:sz w:val="24"/>
                                <w:szCs w:val="20"/>
                                <w:lang w:val="en-GB"/>
                              </w:rPr>
                              <w:t>（</w:t>
                            </w:r>
                            <w:r w:rsidRPr="003003DF">
                              <w:rPr>
                                <w:spacing w:val="20"/>
                                <w:sz w:val="24"/>
                                <w:szCs w:val="20"/>
                              </w:rPr>
                              <w:t>如有</w:t>
                            </w:r>
                            <w:r w:rsidRPr="003003DF">
                              <w:rPr>
                                <w:rFonts w:hint="eastAsia"/>
                                <w:spacing w:val="20"/>
                                <w:sz w:val="24"/>
                                <w:szCs w:val="20"/>
                                <w:lang w:val="en-GB"/>
                              </w:rPr>
                              <w:t>）</w:t>
                            </w:r>
                            <w:r w:rsidRPr="003003DF">
                              <w:rPr>
                                <w:rFonts w:hint="eastAsia"/>
                                <w:spacing w:val="20"/>
                                <w:sz w:val="24"/>
                                <w:szCs w:val="20"/>
                              </w:rPr>
                              <w:t>或</w:t>
                            </w:r>
                            <w:r w:rsidRPr="003003DF">
                              <w:rPr>
                                <w:spacing w:val="20"/>
                                <w:sz w:val="24"/>
                                <w:szCs w:val="20"/>
                              </w:rPr>
                              <w:t>其他</w:t>
                            </w:r>
                            <w:r w:rsidRPr="003003DF">
                              <w:rPr>
                                <w:rFonts w:hint="eastAsia"/>
                                <w:spacing w:val="20"/>
                                <w:sz w:val="24"/>
                                <w:szCs w:val="20"/>
                              </w:rPr>
                              <w:t>合適的</w:t>
                            </w:r>
                            <w:r>
                              <w:rPr>
                                <w:rFonts w:eastAsia="新細明體" w:hint="eastAsia"/>
                                <w:bCs/>
                                <w:spacing w:val="20"/>
                                <w:szCs w:val="26"/>
                              </w:rPr>
                              <w:t>社會</w:t>
                            </w:r>
                            <w:r w:rsidRPr="003003DF">
                              <w:rPr>
                                <w:rFonts w:hint="eastAsia"/>
                                <w:spacing w:val="20"/>
                                <w:sz w:val="24"/>
                                <w:szCs w:val="20"/>
                              </w:rPr>
                              <w:t>服務單位／機構跟進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AE16" id="文字方塊 176" o:spid="_x0000_s1074" type="#_x0000_t202" style="position:absolute;margin-left:300.85pt;margin-top:23.6pt;width:106.15pt;height:127.1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" fillcolor="window" strokeweight=".5pt">
                <v:textbox>
                  <w:txbxContent>
                    <w:p w14:paraId="4B37C549" w14:textId="6D100AB8" w:rsidR="00124236" w:rsidRPr="003003DF" w:rsidRDefault="00124236" w:rsidP="005E49C9">
                      <w:pPr>
                        <w:jc w:val="both"/>
                        <w:rPr>
                          <w:spacing w:val="20"/>
                          <w:sz w:val="24"/>
                          <w:szCs w:val="20"/>
                        </w:rPr>
                      </w:pPr>
                      <w:r w:rsidRPr="003003DF">
                        <w:rPr>
                          <w:rFonts w:hint="eastAsia"/>
                          <w:spacing w:val="20"/>
                          <w:sz w:val="24"/>
                          <w:szCs w:val="20"/>
                        </w:rPr>
                        <w:t>如需要福利服務，個案將由原</w:t>
                      </w:r>
                      <w:r w:rsidRPr="003003DF">
                        <w:rPr>
                          <w:spacing w:val="20"/>
                          <w:sz w:val="24"/>
                          <w:szCs w:val="20"/>
                        </w:rPr>
                        <w:t>來</w:t>
                      </w:r>
                      <w:r w:rsidRPr="003003DF">
                        <w:rPr>
                          <w:rFonts w:hint="eastAsia"/>
                          <w:spacing w:val="20"/>
                          <w:sz w:val="24"/>
                          <w:szCs w:val="20"/>
                        </w:rPr>
                        <w:t>已知個案服務單位</w:t>
                      </w:r>
                      <w:r w:rsidRPr="003003DF">
                        <w:rPr>
                          <w:rFonts w:hint="eastAsia"/>
                          <w:spacing w:val="20"/>
                          <w:sz w:val="24"/>
                          <w:szCs w:val="20"/>
                          <w:lang w:val="en-GB"/>
                        </w:rPr>
                        <w:t>（</w:t>
                      </w:r>
                      <w:r w:rsidRPr="003003DF">
                        <w:rPr>
                          <w:spacing w:val="20"/>
                          <w:sz w:val="24"/>
                          <w:szCs w:val="20"/>
                        </w:rPr>
                        <w:t>如有</w:t>
                      </w:r>
                      <w:r w:rsidRPr="003003DF">
                        <w:rPr>
                          <w:rFonts w:hint="eastAsia"/>
                          <w:spacing w:val="20"/>
                          <w:sz w:val="24"/>
                          <w:szCs w:val="20"/>
                          <w:lang w:val="en-GB"/>
                        </w:rPr>
                        <w:t>）</w:t>
                      </w:r>
                      <w:r w:rsidRPr="003003DF">
                        <w:rPr>
                          <w:rFonts w:hint="eastAsia"/>
                          <w:spacing w:val="20"/>
                          <w:sz w:val="24"/>
                          <w:szCs w:val="20"/>
                        </w:rPr>
                        <w:t>或</w:t>
                      </w:r>
                      <w:r w:rsidRPr="003003DF">
                        <w:rPr>
                          <w:spacing w:val="20"/>
                          <w:sz w:val="24"/>
                          <w:szCs w:val="20"/>
                        </w:rPr>
                        <w:t>其他</w:t>
                      </w:r>
                      <w:r w:rsidRPr="003003DF">
                        <w:rPr>
                          <w:rFonts w:hint="eastAsia"/>
                          <w:spacing w:val="20"/>
                          <w:sz w:val="24"/>
                          <w:szCs w:val="20"/>
                        </w:rPr>
                        <w:t>合適的</w:t>
                      </w:r>
                      <w:r>
                        <w:rPr>
                          <w:rFonts w:eastAsia="新細明體" w:hint="eastAsia"/>
                          <w:bCs/>
                          <w:spacing w:val="20"/>
                          <w:szCs w:val="26"/>
                        </w:rPr>
                        <w:t>社會</w:t>
                      </w:r>
                      <w:r w:rsidRPr="003003DF">
                        <w:rPr>
                          <w:rFonts w:hint="eastAsia"/>
                          <w:spacing w:val="20"/>
                          <w:sz w:val="24"/>
                          <w:szCs w:val="20"/>
                        </w:rPr>
                        <w:t>服務單位／機構跟進</w:t>
                      </w:r>
                    </w:p>
                  </w:txbxContent>
                </v:textbox>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566592" behindDoc="0" locked="0" layoutInCell="1" allowOverlap="1" wp14:anchorId="7D81A000" wp14:editId="1400940D">
                <wp:simplePos x="0" y="0"/>
                <wp:positionH relativeFrom="column">
                  <wp:posOffset>246380</wp:posOffset>
                </wp:positionH>
                <wp:positionV relativeFrom="paragraph">
                  <wp:posOffset>283210</wp:posOffset>
                </wp:positionV>
                <wp:extent cx="1617345" cy="3075305"/>
                <wp:effectExtent l="0" t="0" r="20955" b="10795"/>
                <wp:wrapNone/>
                <wp:docPr id="172" name="文字方塊 172"/>
                <wp:cNvGraphicFramePr/>
                <a:graphic xmlns:a="http://schemas.openxmlformats.org/drawingml/2006/main">
                  <a:graphicData uri="http://schemas.microsoft.com/office/word/2010/wordprocessingShape">
                    <wps:wsp>
                      <wps:cNvSpPr txBox="1"/>
                      <wps:spPr>
                        <a:xfrm>
                          <a:off x="0" y="0"/>
                          <a:ext cx="1617345" cy="3075305"/>
                        </a:xfrm>
                        <a:prstGeom prst="rect">
                          <a:avLst/>
                        </a:prstGeom>
                        <a:solidFill>
                          <a:schemeClr val="accent6">
                            <a:lumMod val="20000"/>
                            <a:lumOff val="80000"/>
                          </a:schemeClr>
                        </a:solidFill>
                        <a:ln w="6350">
                          <a:solidFill>
                            <a:prstClr val="black"/>
                          </a:solidFill>
                        </a:ln>
                        <a:effectLst/>
                      </wps:spPr>
                      <wps:txbx>
                        <w:txbxContent>
                          <w:p w14:paraId="59F049D9" w14:textId="5347CC50" w:rsidR="00124236" w:rsidRPr="003003DF" w:rsidRDefault="00124236" w:rsidP="000803AA">
                            <w:pPr>
                              <w:pStyle w:val="ae"/>
                              <w:widowControl/>
                              <w:numPr>
                                <w:ilvl w:val="0"/>
                                <w:numId w:val="119"/>
                              </w:numPr>
                              <w:spacing w:after="200" w:line="276" w:lineRule="auto"/>
                              <w:jc w:val="both"/>
                              <w:rPr>
                                <w:spacing w:val="20"/>
                                <w:sz w:val="24"/>
                                <w:szCs w:val="20"/>
                              </w:rPr>
                            </w:pPr>
                            <w:r w:rsidRPr="003003DF">
                              <w:rPr>
                                <w:rFonts w:hint="eastAsia"/>
                                <w:spacing w:val="20"/>
                                <w:sz w:val="24"/>
                                <w:szCs w:val="20"/>
                              </w:rPr>
                              <w:t>由社會福利署保護家庭及兒童服務課作為主責社工</w:t>
                            </w:r>
                            <w:r w:rsidRPr="003003DF">
                              <w:rPr>
                                <w:rFonts w:hint="eastAsia"/>
                                <w:b/>
                                <w:spacing w:val="20"/>
                                <w:sz w:val="24"/>
                                <w:szCs w:val="20"/>
                              </w:rPr>
                              <w:t>跟進</w:t>
                            </w:r>
                            <w:r w:rsidRPr="003003DF">
                              <w:rPr>
                                <w:rFonts w:hint="eastAsia"/>
                                <w:spacing w:val="20"/>
                                <w:sz w:val="24"/>
                                <w:szCs w:val="20"/>
                              </w:rPr>
                              <w:t>個案</w:t>
                            </w:r>
                          </w:p>
                          <w:p w14:paraId="724DE039" w14:textId="65C36717" w:rsidR="00124236" w:rsidRPr="003003DF" w:rsidRDefault="00124236" w:rsidP="000803AA">
                            <w:pPr>
                              <w:pStyle w:val="ae"/>
                              <w:widowControl/>
                              <w:numPr>
                                <w:ilvl w:val="0"/>
                                <w:numId w:val="119"/>
                              </w:numPr>
                              <w:spacing w:after="200" w:line="276" w:lineRule="auto"/>
                              <w:jc w:val="both"/>
                              <w:rPr>
                                <w:spacing w:val="20"/>
                                <w:sz w:val="24"/>
                                <w:szCs w:val="20"/>
                              </w:rPr>
                            </w:pPr>
                            <w:r w:rsidRPr="003003DF">
                              <w:rPr>
                                <w:rFonts w:hint="eastAsia"/>
                                <w:spacing w:val="20"/>
                                <w:sz w:val="24"/>
                                <w:szCs w:val="20"/>
                              </w:rPr>
                              <w:t>按個案的需要同時由有關專業人士及指派核心小組</w:t>
                            </w:r>
                            <w:r w:rsidRPr="003003DF">
                              <w:rPr>
                                <w:rFonts w:hint="eastAsia"/>
                                <w:b/>
                                <w:spacing w:val="20"/>
                                <w:sz w:val="24"/>
                                <w:szCs w:val="20"/>
                              </w:rPr>
                              <w:t>跟進</w:t>
                            </w:r>
                            <w:r w:rsidRPr="003003DF">
                              <w:rPr>
                                <w:rFonts w:hint="eastAsia"/>
                                <w:spacing w:val="20"/>
                                <w:sz w:val="24"/>
                                <w:szCs w:val="20"/>
                              </w:rPr>
                              <w:t xml:space="preserve"> </w:t>
                            </w:r>
                            <w:r w:rsidRPr="003003DF">
                              <w:rPr>
                                <w:rFonts w:hint="eastAsia"/>
                                <w:spacing w:val="20"/>
                                <w:sz w:val="24"/>
                                <w:szCs w:val="20"/>
                              </w:rPr>
                              <w:t>［請參考本指引第</w:t>
                            </w:r>
                            <w:r w:rsidRPr="003003DF">
                              <w:rPr>
                                <w:rFonts w:hint="eastAsia"/>
                                <w:color w:val="0070C0"/>
                                <w:spacing w:val="20"/>
                                <w:sz w:val="24"/>
                                <w:szCs w:val="20"/>
                                <w:u w:val="single"/>
                              </w:rPr>
                              <w:t>十一章</w:t>
                            </w:r>
                            <w:r w:rsidRPr="003003DF">
                              <w:rPr>
                                <w:color w:val="0070C0"/>
                                <w:spacing w:val="20"/>
                                <w:sz w:val="24"/>
                                <w:szCs w:val="20"/>
                                <w:u w:val="single"/>
                              </w:rPr>
                              <w:t>11.6</w:t>
                            </w:r>
                            <w:r>
                              <w:rPr>
                                <w:rFonts w:hint="eastAsia"/>
                                <w:color w:val="0070C0"/>
                                <w:spacing w:val="20"/>
                                <w:sz w:val="24"/>
                                <w:szCs w:val="20"/>
                                <w:u w:val="single"/>
                              </w:rPr>
                              <w:t>9</w:t>
                            </w:r>
                            <w:r w:rsidRPr="003003DF">
                              <w:rPr>
                                <w:color w:val="0070C0"/>
                                <w:spacing w:val="20"/>
                                <w:sz w:val="24"/>
                                <w:szCs w:val="20"/>
                                <w:u w:val="single"/>
                              </w:rPr>
                              <w:t>-</w:t>
                            </w:r>
                            <w:r w:rsidRPr="003003DF">
                              <w:rPr>
                                <w:rFonts w:hint="eastAsia"/>
                                <w:color w:val="0070C0"/>
                                <w:spacing w:val="20"/>
                                <w:sz w:val="24"/>
                                <w:szCs w:val="20"/>
                                <w:u w:val="single"/>
                              </w:rPr>
                              <w:t>11</w:t>
                            </w:r>
                            <w:r>
                              <w:rPr>
                                <w:rFonts w:hint="eastAsia"/>
                                <w:color w:val="0070C0"/>
                                <w:spacing w:val="20"/>
                                <w:sz w:val="24"/>
                                <w:szCs w:val="20"/>
                                <w:u w:val="single"/>
                              </w:rPr>
                              <w:t>.71</w:t>
                            </w:r>
                            <w:r w:rsidRPr="003003DF">
                              <w:rPr>
                                <w:rFonts w:hint="eastAsia"/>
                                <w:color w:val="0070C0"/>
                                <w:spacing w:val="20"/>
                                <w:sz w:val="24"/>
                                <w:szCs w:val="20"/>
                                <w:u w:val="single"/>
                              </w:rPr>
                              <w:t>段及第十二章</w:t>
                            </w:r>
                            <w:r w:rsidRPr="003003DF">
                              <w:rPr>
                                <w:rFonts w:hint="eastAsia"/>
                                <w:spacing w:val="20"/>
                                <w:sz w:val="24"/>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1A000" id="文字方塊 172" o:spid="_x0000_s1075" type="#_x0000_t202" style="position:absolute;margin-left:19.4pt;margin-top:22.3pt;width:127.35pt;height:242.1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" fillcolor="#fde9d9 [665]" strokeweight=".5pt">
                <v:textbox>
                  <w:txbxContent>
                    <w:p w14:paraId="59F049D9" w14:textId="5347CC50" w:rsidR="00124236" w:rsidRPr="003003DF" w:rsidRDefault="00124236" w:rsidP="000803AA">
                      <w:pPr>
                        <w:pStyle w:val="ae"/>
                        <w:widowControl/>
                        <w:numPr>
                          <w:ilvl w:val="0"/>
                          <w:numId w:val="119"/>
                        </w:numPr>
                        <w:spacing w:after="200" w:line="276" w:lineRule="auto"/>
                        <w:jc w:val="both"/>
                        <w:rPr>
                          <w:spacing w:val="20"/>
                          <w:sz w:val="24"/>
                          <w:szCs w:val="20"/>
                        </w:rPr>
                      </w:pPr>
                      <w:r w:rsidRPr="003003DF">
                        <w:rPr>
                          <w:rFonts w:hint="eastAsia"/>
                          <w:spacing w:val="20"/>
                          <w:sz w:val="24"/>
                          <w:szCs w:val="20"/>
                        </w:rPr>
                        <w:t>由社會福利署保護家庭及兒童服務課作為主</w:t>
                      </w:r>
                      <w:proofErr w:type="gramStart"/>
                      <w:r w:rsidRPr="003003DF">
                        <w:rPr>
                          <w:rFonts w:hint="eastAsia"/>
                          <w:spacing w:val="20"/>
                          <w:sz w:val="24"/>
                          <w:szCs w:val="20"/>
                        </w:rPr>
                        <w:t>責</w:t>
                      </w:r>
                      <w:proofErr w:type="gramEnd"/>
                      <w:r w:rsidRPr="003003DF">
                        <w:rPr>
                          <w:rFonts w:hint="eastAsia"/>
                          <w:spacing w:val="20"/>
                          <w:sz w:val="24"/>
                          <w:szCs w:val="20"/>
                        </w:rPr>
                        <w:t>社工</w:t>
                      </w:r>
                      <w:r w:rsidRPr="003003DF">
                        <w:rPr>
                          <w:rFonts w:hint="eastAsia"/>
                          <w:b/>
                          <w:spacing w:val="20"/>
                          <w:sz w:val="24"/>
                          <w:szCs w:val="20"/>
                        </w:rPr>
                        <w:t>跟進</w:t>
                      </w:r>
                      <w:r w:rsidRPr="003003DF">
                        <w:rPr>
                          <w:rFonts w:hint="eastAsia"/>
                          <w:spacing w:val="20"/>
                          <w:sz w:val="24"/>
                          <w:szCs w:val="20"/>
                        </w:rPr>
                        <w:t>個案</w:t>
                      </w:r>
                    </w:p>
                    <w:p w14:paraId="724DE039" w14:textId="65C36717" w:rsidR="00124236" w:rsidRPr="003003DF" w:rsidRDefault="00124236" w:rsidP="000803AA">
                      <w:pPr>
                        <w:pStyle w:val="ae"/>
                        <w:widowControl/>
                        <w:numPr>
                          <w:ilvl w:val="0"/>
                          <w:numId w:val="119"/>
                        </w:numPr>
                        <w:spacing w:after="200" w:line="276" w:lineRule="auto"/>
                        <w:jc w:val="both"/>
                        <w:rPr>
                          <w:spacing w:val="20"/>
                          <w:sz w:val="24"/>
                          <w:szCs w:val="20"/>
                        </w:rPr>
                      </w:pPr>
                      <w:r w:rsidRPr="003003DF">
                        <w:rPr>
                          <w:rFonts w:hint="eastAsia"/>
                          <w:spacing w:val="20"/>
                          <w:sz w:val="24"/>
                          <w:szCs w:val="20"/>
                        </w:rPr>
                        <w:t>按個案的需要同時由有關專業人士及指派核心小組</w:t>
                      </w:r>
                      <w:r w:rsidRPr="003003DF">
                        <w:rPr>
                          <w:rFonts w:hint="eastAsia"/>
                          <w:b/>
                          <w:spacing w:val="20"/>
                          <w:sz w:val="24"/>
                          <w:szCs w:val="20"/>
                        </w:rPr>
                        <w:t>跟進</w:t>
                      </w:r>
                      <w:r w:rsidRPr="003003DF">
                        <w:rPr>
                          <w:rFonts w:hint="eastAsia"/>
                          <w:spacing w:val="20"/>
                          <w:sz w:val="24"/>
                          <w:szCs w:val="20"/>
                        </w:rPr>
                        <w:t xml:space="preserve"> </w:t>
                      </w:r>
                      <w:r w:rsidRPr="003003DF">
                        <w:rPr>
                          <w:rFonts w:hint="eastAsia"/>
                          <w:spacing w:val="20"/>
                          <w:sz w:val="24"/>
                          <w:szCs w:val="20"/>
                        </w:rPr>
                        <w:t>［請參考本指引第</w:t>
                      </w:r>
                      <w:r w:rsidRPr="003003DF">
                        <w:rPr>
                          <w:rFonts w:hint="eastAsia"/>
                          <w:color w:val="0070C0"/>
                          <w:spacing w:val="20"/>
                          <w:sz w:val="24"/>
                          <w:szCs w:val="20"/>
                          <w:u w:val="single"/>
                        </w:rPr>
                        <w:t>十一章</w:t>
                      </w:r>
                      <w:r w:rsidRPr="003003DF">
                        <w:rPr>
                          <w:color w:val="0070C0"/>
                          <w:spacing w:val="20"/>
                          <w:sz w:val="24"/>
                          <w:szCs w:val="20"/>
                          <w:u w:val="single"/>
                        </w:rPr>
                        <w:t>11.6</w:t>
                      </w:r>
                      <w:r>
                        <w:rPr>
                          <w:rFonts w:hint="eastAsia"/>
                          <w:color w:val="0070C0"/>
                          <w:spacing w:val="20"/>
                          <w:sz w:val="24"/>
                          <w:szCs w:val="20"/>
                          <w:u w:val="single"/>
                        </w:rPr>
                        <w:t>9</w:t>
                      </w:r>
                      <w:r w:rsidRPr="003003DF">
                        <w:rPr>
                          <w:color w:val="0070C0"/>
                          <w:spacing w:val="20"/>
                          <w:sz w:val="24"/>
                          <w:szCs w:val="20"/>
                          <w:u w:val="single"/>
                        </w:rPr>
                        <w:t>-</w:t>
                      </w:r>
                      <w:r w:rsidRPr="003003DF">
                        <w:rPr>
                          <w:rFonts w:hint="eastAsia"/>
                          <w:color w:val="0070C0"/>
                          <w:spacing w:val="20"/>
                          <w:sz w:val="24"/>
                          <w:szCs w:val="20"/>
                          <w:u w:val="single"/>
                        </w:rPr>
                        <w:t>11</w:t>
                      </w:r>
                      <w:r>
                        <w:rPr>
                          <w:rFonts w:hint="eastAsia"/>
                          <w:color w:val="0070C0"/>
                          <w:spacing w:val="20"/>
                          <w:sz w:val="24"/>
                          <w:szCs w:val="20"/>
                          <w:u w:val="single"/>
                        </w:rPr>
                        <w:t>.71</w:t>
                      </w:r>
                      <w:r w:rsidRPr="003003DF">
                        <w:rPr>
                          <w:rFonts w:hint="eastAsia"/>
                          <w:color w:val="0070C0"/>
                          <w:spacing w:val="20"/>
                          <w:sz w:val="24"/>
                          <w:szCs w:val="20"/>
                          <w:u w:val="single"/>
                        </w:rPr>
                        <w:t>段及第十二章</w:t>
                      </w:r>
                      <w:r w:rsidRPr="003003DF">
                        <w:rPr>
                          <w:rFonts w:hint="eastAsia"/>
                          <w:spacing w:val="20"/>
                          <w:sz w:val="24"/>
                          <w:szCs w:val="20"/>
                        </w:rPr>
                        <w:t>］</w:t>
                      </w:r>
                    </w:p>
                  </w:txbxContent>
                </v:textbox>
              </v:shape>
            </w:pict>
          </mc:Fallback>
        </mc:AlternateContent>
      </w:r>
      <w:r w:rsidRPr="003468BB">
        <w:rPr>
          <w:rFonts w:eastAsia="新細明體" w:hint="eastAsia"/>
          <w:noProof/>
          <w:spacing w:val="20"/>
          <w:szCs w:val="24"/>
        </w:rPr>
        <mc:AlternateContent>
          <mc:Choice Requires="wps">
            <w:drawing>
              <wp:anchor distT="0" distB="0" distL="114300" distR="114300" simplePos="0" relativeHeight="251568640" behindDoc="0" locked="0" layoutInCell="1" allowOverlap="1" wp14:anchorId="77952096" wp14:editId="753C7309">
                <wp:simplePos x="0" y="0"/>
                <wp:positionH relativeFrom="column">
                  <wp:posOffset>2027712</wp:posOffset>
                </wp:positionH>
                <wp:positionV relativeFrom="paragraph">
                  <wp:posOffset>283449</wp:posOffset>
                </wp:positionV>
                <wp:extent cx="1661160" cy="3075709"/>
                <wp:effectExtent l="0" t="0" r="15240" b="10795"/>
                <wp:wrapNone/>
                <wp:docPr id="174" name="文字方塊 174"/>
                <wp:cNvGraphicFramePr/>
                <a:graphic xmlns:a="http://schemas.openxmlformats.org/drawingml/2006/main">
                  <a:graphicData uri="http://schemas.microsoft.com/office/word/2010/wordprocessingShape">
                    <wps:wsp>
                      <wps:cNvSpPr txBox="1"/>
                      <wps:spPr>
                        <a:xfrm>
                          <a:off x="0" y="0"/>
                          <a:ext cx="1661160" cy="3075709"/>
                        </a:xfrm>
                        <a:prstGeom prst="rect">
                          <a:avLst/>
                        </a:prstGeom>
                        <a:solidFill>
                          <a:schemeClr val="accent6">
                            <a:lumMod val="20000"/>
                            <a:lumOff val="80000"/>
                          </a:schemeClr>
                        </a:solidFill>
                        <a:ln w="6350">
                          <a:solidFill>
                            <a:prstClr val="black"/>
                          </a:solidFill>
                        </a:ln>
                        <a:effectLst/>
                      </wps:spPr>
                      <wps:txbx>
                        <w:txbxContent>
                          <w:p w14:paraId="7EBF43F2" w14:textId="77777777" w:rsidR="00124236" w:rsidRPr="003003DF" w:rsidRDefault="00124236" w:rsidP="000803AA">
                            <w:pPr>
                              <w:pStyle w:val="ae"/>
                              <w:widowControl/>
                              <w:numPr>
                                <w:ilvl w:val="0"/>
                                <w:numId w:val="120"/>
                              </w:numPr>
                              <w:spacing w:after="200" w:line="276" w:lineRule="auto"/>
                              <w:jc w:val="both"/>
                              <w:rPr>
                                <w:spacing w:val="20"/>
                                <w:sz w:val="24"/>
                                <w:szCs w:val="20"/>
                              </w:rPr>
                            </w:pPr>
                            <w:r w:rsidRPr="003003DF">
                              <w:rPr>
                                <w:rFonts w:hint="eastAsia"/>
                                <w:spacing w:val="20"/>
                                <w:sz w:val="24"/>
                                <w:szCs w:val="20"/>
                              </w:rPr>
                              <w:t>如情況合適，由原來已知個案服務單位作為主責社工繼續</w:t>
                            </w:r>
                            <w:r w:rsidRPr="003003DF">
                              <w:rPr>
                                <w:rFonts w:hint="eastAsia"/>
                                <w:b/>
                                <w:spacing w:val="20"/>
                                <w:sz w:val="24"/>
                                <w:szCs w:val="20"/>
                              </w:rPr>
                              <w:t>跟進</w:t>
                            </w:r>
                            <w:r w:rsidRPr="003003DF">
                              <w:rPr>
                                <w:rFonts w:hint="eastAsia"/>
                                <w:spacing w:val="20"/>
                                <w:sz w:val="24"/>
                                <w:szCs w:val="20"/>
                              </w:rPr>
                              <w:t>個案</w:t>
                            </w:r>
                          </w:p>
                          <w:p w14:paraId="0A9EA4A3" w14:textId="617BFFC5" w:rsidR="00124236" w:rsidRPr="003003DF" w:rsidRDefault="00124236" w:rsidP="000803AA">
                            <w:pPr>
                              <w:pStyle w:val="ae"/>
                              <w:widowControl/>
                              <w:numPr>
                                <w:ilvl w:val="0"/>
                                <w:numId w:val="120"/>
                              </w:numPr>
                              <w:spacing w:after="200" w:line="276" w:lineRule="auto"/>
                              <w:jc w:val="both"/>
                              <w:rPr>
                                <w:spacing w:val="20"/>
                                <w:sz w:val="24"/>
                                <w:szCs w:val="20"/>
                              </w:rPr>
                            </w:pPr>
                            <w:r w:rsidRPr="003003DF">
                              <w:rPr>
                                <w:rFonts w:hint="eastAsia"/>
                                <w:spacing w:val="20"/>
                                <w:sz w:val="24"/>
                                <w:szCs w:val="20"/>
                              </w:rPr>
                              <w:t>按個案的需要同時由有關專業人士及指派核心小組</w:t>
                            </w:r>
                            <w:r w:rsidRPr="003003DF">
                              <w:rPr>
                                <w:rFonts w:hint="eastAsia"/>
                                <w:b/>
                                <w:spacing w:val="20"/>
                                <w:sz w:val="24"/>
                                <w:szCs w:val="20"/>
                              </w:rPr>
                              <w:t>跟進</w:t>
                            </w:r>
                            <w:r w:rsidRPr="003003DF">
                              <w:rPr>
                                <w:rFonts w:hint="eastAsia"/>
                                <w:spacing w:val="20"/>
                                <w:sz w:val="24"/>
                                <w:szCs w:val="20"/>
                              </w:rPr>
                              <w:t xml:space="preserve"> </w:t>
                            </w:r>
                            <w:r w:rsidRPr="003003DF">
                              <w:rPr>
                                <w:rFonts w:hint="eastAsia"/>
                                <w:spacing w:val="20"/>
                                <w:sz w:val="24"/>
                                <w:szCs w:val="20"/>
                              </w:rPr>
                              <w:t>［請參考本指引</w:t>
                            </w:r>
                            <w:r w:rsidRPr="003003DF">
                              <w:rPr>
                                <w:rFonts w:hint="eastAsia"/>
                                <w:color w:val="0070C0"/>
                                <w:spacing w:val="20"/>
                                <w:sz w:val="24"/>
                                <w:szCs w:val="20"/>
                                <w:u w:val="single"/>
                              </w:rPr>
                              <w:t>第十一章</w:t>
                            </w:r>
                            <w:r w:rsidRPr="003003DF">
                              <w:rPr>
                                <w:color w:val="0070C0"/>
                                <w:spacing w:val="20"/>
                                <w:sz w:val="24"/>
                                <w:szCs w:val="20"/>
                                <w:u w:val="single"/>
                              </w:rPr>
                              <w:t>11.6</w:t>
                            </w:r>
                            <w:r>
                              <w:rPr>
                                <w:rFonts w:hint="eastAsia"/>
                                <w:color w:val="0070C0"/>
                                <w:spacing w:val="20"/>
                                <w:sz w:val="24"/>
                                <w:szCs w:val="20"/>
                                <w:u w:val="single"/>
                              </w:rPr>
                              <w:t>9</w:t>
                            </w:r>
                            <w:r w:rsidRPr="003003DF">
                              <w:rPr>
                                <w:color w:val="0070C0"/>
                                <w:spacing w:val="20"/>
                                <w:sz w:val="24"/>
                                <w:szCs w:val="20"/>
                                <w:u w:val="single"/>
                              </w:rPr>
                              <w:t>-</w:t>
                            </w:r>
                            <w:r w:rsidRPr="003003DF">
                              <w:rPr>
                                <w:rFonts w:hint="eastAsia"/>
                                <w:color w:val="0070C0"/>
                                <w:spacing w:val="20"/>
                                <w:sz w:val="24"/>
                                <w:szCs w:val="20"/>
                                <w:u w:val="single"/>
                              </w:rPr>
                              <w:t>11.</w:t>
                            </w:r>
                            <w:r>
                              <w:rPr>
                                <w:rFonts w:hint="eastAsia"/>
                                <w:color w:val="0070C0"/>
                                <w:spacing w:val="20"/>
                                <w:sz w:val="24"/>
                                <w:szCs w:val="20"/>
                                <w:u w:val="single"/>
                              </w:rPr>
                              <w:t>71</w:t>
                            </w:r>
                            <w:r w:rsidRPr="003003DF">
                              <w:rPr>
                                <w:rFonts w:hint="eastAsia"/>
                                <w:color w:val="0070C0"/>
                                <w:spacing w:val="20"/>
                                <w:sz w:val="24"/>
                                <w:szCs w:val="20"/>
                                <w:u w:val="single"/>
                              </w:rPr>
                              <w:t>段及第十二章</w:t>
                            </w:r>
                            <w:r w:rsidRPr="003003DF">
                              <w:rPr>
                                <w:rFonts w:hint="eastAsia"/>
                                <w:spacing w:val="20"/>
                                <w:sz w:val="24"/>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52096" id="文字方塊 174" o:spid="_x0000_s1076" type="#_x0000_t202" style="position:absolute;margin-left:159.65pt;margin-top:22.3pt;width:130.8pt;height:242.2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" fillcolor="#fde9d9 [665]" strokeweight=".5pt">
                <v:textbox>
                  <w:txbxContent>
                    <w:p w14:paraId="7EBF43F2" w14:textId="77777777" w:rsidR="00124236" w:rsidRPr="003003DF" w:rsidRDefault="00124236" w:rsidP="000803AA">
                      <w:pPr>
                        <w:pStyle w:val="ae"/>
                        <w:widowControl/>
                        <w:numPr>
                          <w:ilvl w:val="0"/>
                          <w:numId w:val="120"/>
                        </w:numPr>
                        <w:spacing w:after="200" w:line="276" w:lineRule="auto"/>
                        <w:jc w:val="both"/>
                        <w:rPr>
                          <w:spacing w:val="20"/>
                          <w:sz w:val="24"/>
                          <w:szCs w:val="20"/>
                        </w:rPr>
                      </w:pPr>
                      <w:r w:rsidRPr="003003DF">
                        <w:rPr>
                          <w:rFonts w:hint="eastAsia"/>
                          <w:spacing w:val="20"/>
                          <w:sz w:val="24"/>
                          <w:szCs w:val="20"/>
                        </w:rPr>
                        <w:t>如情況合適，由原來已知個案服務單位作為主</w:t>
                      </w:r>
                      <w:proofErr w:type="gramStart"/>
                      <w:r w:rsidRPr="003003DF">
                        <w:rPr>
                          <w:rFonts w:hint="eastAsia"/>
                          <w:spacing w:val="20"/>
                          <w:sz w:val="24"/>
                          <w:szCs w:val="20"/>
                        </w:rPr>
                        <w:t>責</w:t>
                      </w:r>
                      <w:proofErr w:type="gramEnd"/>
                      <w:r w:rsidRPr="003003DF">
                        <w:rPr>
                          <w:rFonts w:hint="eastAsia"/>
                          <w:spacing w:val="20"/>
                          <w:sz w:val="24"/>
                          <w:szCs w:val="20"/>
                        </w:rPr>
                        <w:t>社工繼續</w:t>
                      </w:r>
                      <w:r w:rsidRPr="003003DF">
                        <w:rPr>
                          <w:rFonts w:hint="eastAsia"/>
                          <w:b/>
                          <w:spacing w:val="20"/>
                          <w:sz w:val="24"/>
                          <w:szCs w:val="20"/>
                        </w:rPr>
                        <w:t>跟進</w:t>
                      </w:r>
                      <w:r w:rsidRPr="003003DF">
                        <w:rPr>
                          <w:rFonts w:hint="eastAsia"/>
                          <w:spacing w:val="20"/>
                          <w:sz w:val="24"/>
                          <w:szCs w:val="20"/>
                        </w:rPr>
                        <w:t>個案</w:t>
                      </w:r>
                    </w:p>
                    <w:p w14:paraId="0A9EA4A3" w14:textId="617BFFC5" w:rsidR="00124236" w:rsidRPr="003003DF" w:rsidRDefault="00124236" w:rsidP="000803AA">
                      <w:pPr>
                        <w:pStyle w:val="ae"/>
                        <w:widowControl/>
                        <w:numPr>
                          <w:ilvl w:val="0"/>
                          <w:numId w:val="120"/>
                        </w:numPr>
                        <w:spacing w:after="200" w:line="276" w:lineRule="auto"/>
                        <w:jc w:val="both"/>
                        <w:rPr>
                          <w:spacing w:val="20"/>
                          <w:sz w:val="24"/>
                          <w:szCs w:val="20"/>
                        </w:rPr>
                      </w:pPr>
                      <w:r w:rsidRPr="003003DF">
                        <w:rPr>
                          <w:rFonts w:hint="eastAsia"/>
                          <w:spacing w:val="20"/>
                          <w:sz w:val="24"/>
                          <w:szCs w:val="20"/>
                        </w:rPr>
                        <w:t>按個案的需要同時由有關專業人士及指派核心小組</w:t>
                      </w:r>
                      <w:r w:rsidRPr="003003DF">
                        <w:rPr>
                          <w:rFonts w:hint="eastAsia"/>
                          <w:b/>
                          <w:spacing w:val="20"/>
                          <w:sz w:val="24"/>
                          <w:szCs w:val="20"/>
                        </w:rPr>
                        <w:t>跟進</w:t>
                      </w:r>
                      <w:r w:rsidRPr="003003DF">
                        <w:rPr>
                          <w:rFonts w:hint="eastAsia"/>
                          <w:spacing w:val="20"/>
                          <w:sz w:val="24"/>
                          <w:szCs w:val="20"/>
                        </w:rPr>
                        <w:t xml:space="preserve"> </w:t>
                      </w:r>
                      <w:r w:rsidRPr="003003DF">
                        <w:rPr>
                          <w:rFonts w:hint="eastAsia"/>
                          <w:spacing w:val="20"/>
                          <w:sz w:val="24"/>
                          <w:szCs w:val="20"/>
                        </w:rPr>
                        <w:t>［請參考本指引</w:t>
                      </w:r>
                      <w:r w:rsidRPr="003003DF">
                        <w:rPr>
                          <w:rFonts w:hint="eastAsia"/>
                          <w:color w:val="0070C0"/>
                          <w:spacing w:val="20"/>
                          <w:sz w:val="24"/>
                          <w:szCs w:val="20"/>
                          <w:u w:val="single"/>
                        </w:rPr>
                        <w:t>第十一章</w:t>
                      </w:r>
                      <w:r w:rsidRPr="003003DF">
                        <w:rPr>
                          <w:color w:val="0070C0"/>
                          <w:spacing w:val="20"/>
                          <w:sz w:val="24"/>
                          <w:szCs w:val="20"/>
                          <w:u w:val="single"/>
                        </w:rPr>
                        <w:t>11.6</w:t>
                      </w:r>
                      <w:r>
                        <w:rPr>
                          <w:rFonts w:hint="eastAsia"/>
                          <w:color w:val="0070C0"/>
                          <w:spacing w:val="20"/>
                          <w:sz w:val="24"/>
                          <w:szCs w:val="20"/>
                          <w:u w:val="single"/>
                        </w:rPr>
                        <w:t>9</w:t>
                      </w:r>
                      <w:r w:rsidRPr="003003DF">
                        <w:rPr>
                          <w:color w:val="0070C0"/>
                          <w:spacing w:val="20"/>
                          <w:sz w:val="24"/>
                          <w:szCs w:val="20"/>
                          <w:u w:val="single"/>
                        </w:rPr>
                        <w:t>-</w:t>
                      </w:r>
                      <w:r w:rsidRPr="003003DF">
                        <w:rPr>
                          <w:rFonts w:hint="eastAsia"/>
                          <w:color w:val="0070C0"/>
                          <w:spacing w:val="20"/>
                          <w:sz w:val="24"/>
                          <w:szCs w:val="20"/>
                          <w:u w:val="single"/>
                        </w:rPr>
                        <w:t>11.</w:t>
                      </w:r>
                      <w:r>
                        <w:rPr>
                          <w:rFonts w:hint="eastAsia"/>
                          <w:color w:val="0070C0"/>
                          <w:spacing w:val="20"/>
                          <w:sz w:val="24"/>
                          <w:szCs w:val="20"/>
                          <w:u w:val="single"/>
                        </w:rPr>
                        <w:t>71</w:t>
                      </w:r>
                      <w:r w:rsidRPr="003003DF">
                        <w:rPr>
                          <w:rFonts w:hint="eastAsia"/>
                          <w:color w:val="0070C0"/>
                          <w:spacing w:val="20"/>
                          <w:sz w:val="24"/>
                          <w:szCs w:val="20"/>
                          <w:u w:val="single"/>
                        </w:rPr>
                        <w:t>段及第十二章</w:t>
                      </w:r>
                      <w:r w:rsidRPr="003003DF">
                        <w:rPr>
                          <w:rFonts w:hint="eastAsia"/>
                          <w:spacing w:val="20"/>
                          <w:sz w:val="24"/>
                          <w:szCs w:val="20"/>
                        </w:rPr>
                        <w:t>］</w:t>
                      </w:r>
                    </w:p>
                  </w:txbxContent>
                </v:textbox>
              </v:shape>
            </w:pict>
          </mc:Fallback>
        </mc:AlternateContent>
      </w:r>
    </w:p>
    <w:p w14:paraId="49B3B997" w14:textId="77777777" w:rsidR="005E49C9" w:rsidRPr="003468BB" w:rsidRDefault="005E49C9" w:rsidP="0047456C">
      <w:pPr>
        <w:widowControl/>
        <w:spacing w:after="200" w:line="276" w:lineRule="auto"/>
        <w:rPr>
          <w:rFonts w:eastAsia="新細明體"/>
          <w:noProof/>
          <w:spacing w:val="20"/>
          <w:szCs w:val="24"/>
        </w:rPr>
      </w:pPr>
    </w:p>
    <w:p w14:paraId="0EE3A296" w14:textId="77777777" w:rsidR="005E49C9" w:rsidRPr="003468BB" w:rsidRDefault="005E49C9" w:rsidP="0047456C">
      <w:pPr>
        <w:widowControl/>
        <w:spacing w:after="200" w:line="276" w:lineRule="auto"/>
        <w:rPr>
          <w:rFonts w:eastAsia="新細明體"/>
          <w:noProof/>
          <w:spacing w:val="20"/>
          <w:szCs w:val="24"/>
        </w:rPr>
      </w:pPr>
    </w:p>
    <w:p w14:paraId="4DE107F8" w14:textId="77777777" w:rsidR="005E49C9" w:rsidRPr="003468BB" w:rsidRDefault="005E49C9" w:rsidP="0047456C">
      <w:pPr>
        <w:widowControl/>
        <w:spacing w:after="200" w:line="276" w:lineRule="auto"/>
        <w:rPr>
          <w:rFonts w:eastAsia="新細明體"/>
          <w:noProof/>
          <w:spacing w:val="20"/>
          <w:szCs w:val="24"/>
        </w:rPr>
      </w:pPr>
    </w:p>
    <w:p w14:paraId="4CFB86C4" w14:textId="77777777" w:rsidR="005E49C9" w:rsidRPr="003468BB" w:rsidRDefault="005E49C9" w:rsidP="0047456C">
      <w:pPr>
        <w:widowControl/>
        <w:spacing w:after="200" w:line="276" w:lineRule="auto"/>
        <w:rPr>
          <w:rFonts w:eastAsia="新細明體"/>
          <w:noProof/>
          <w:spacing w:val="20"/>
          <w:szCs w:val="24"/>
        </w:rPr>
      </w:pPr>
    </w:p>
    <w:p w14:paraId="686DE697" w14:textId="77777777" w:rsidR="005E49C9" w:rsidRPr="003468BB" w:rsidRDefault="005E49C9" w:rsidP="0047456C">
      <w:pPr>
        <w:widowControl/>
        <w:spacing w:after="200" w:line="276" w:lineRule="auto"/>
        <w:rPr>
          <w:rFonts w:eastAsia="新細明體"/>
          <w:noProof/>
          <w:spacing w:val="20"/>
          <w:szCs w:val="24"/>
        </w:rPr>
      </w:pPr>
    </w:p>
    <w:p w14:paraId="4A4CD9E1" w14:textId="2043B25D" w:rsidR="0047456C" w:rsidRPr="003468BB" w:rsidRDefault="0047456C" w:rsidP="0047456C">
      <w:pPr>
        <w:widowControl/>
        <w:spacing w:after="200" w:line="276" w:lineRule="auto"/>
        <w:rPr>
          <w:rFonts w:eastAsia="新細明體"/>
          <w:noProof/>
          <w:spacing w:val="20"/>
          <w:szCs w:val="24"/>
        </w:rPr>
      </w:pPr>
    </w:p>
    <w:p w14:paraId="014F5E57" w14:textId="5AEFB2DB" w:rsidR="0047456C" w:rsidRPr="003468BB" w:rsidRDefault="0047456C" w:rsidP="0047456C">
      <w:pPr>
        <w:widowControl/>
        <w:spacing w:after="200" w:line="276" w:lineRule="auto"/>
        <w:rPr>
          <w:rFonts w:eastAsia="新細明體"/>
          <w:noProof/>
          <w:spacing w:val="20"/>
          <w:szCs w:val="24"/>
          <w:lang w:val="en-GB"/>
        </w:rPr>
      </w:pPr>
    </w:p>
    <w:p w14:paraId="187D8D12" w14:textId="77777777" w:rsidR="005E49C9" w:rsidRPr="003468BB" w:rsidRDefault="005E49C9" w:rsidP="0047456C">
      <w:pPr>
        <w:widowControl/>
        <w:spacing w:after="200" w:line="276" w:lineRule="auto"/>
        <w:rPr>
          <w:rFonts w:eastAsia="新細明體"/>
          <w:noProof/>
          <w:spacing w:val="20"/>
          <w:szCs w:val="24"/>
          <w:lang w:val="en-GB"/>
        </w:rPr>
      </w:pPr>
    </w:p>
    <w:p w14:paraId="2399B39F" w14:textId="77777777" w:rsidR="005E49C9" w:rsidRPr="003468BB" w:rsidRDefault="005E49C9" w:rsidP="0047456C">
      <w:pPr>
        <w:widowControl/>
        <w:spacing w:after="200" w:line="276" w:lineRule="auto"/>
        <w:rPr>
          <w:rFonts w:eastAsia="新細明體"/>
          <w:noProof/>
          <w:spacing w:val="20"/>
          <w:szCs w:val="24"/>
          <w:lang w:val="en-GB"/>
        </w:rPr>
      </w:pPr>
    </w:p>
    <w:p w14:paraId="5A8CAA8F" w14:textId="77777777" w:rsidR="005E49C9" w:rsidRPr="003468BB" w:rsidRDefault="005E49C9" w:rsidP="0047456C">
      <w:pPr>
        <w:widowControl/>
        <w:spacing w:after="200" w:line="276" w:lineRule="auto"/>
        <w:rPr>
          <w:rFonts w:eastAsia="新細明體"/>
          <w:noProof/>
          <w:spacing w:val="20"/>
          <w:szCs w:val="24"/>
          <w:lang w:val="en-GB"/>
        </w:rPr>
      </w:pPr>
    </w:p>
    <w:p w14:paraId="5CE2DBA9" w14:textId="77777777" w:rsidR="0047456C" w:rsidRPr="003468BB" w:rsidRDefault="0047456C" w:rsidP="0047456C">
      <w:pPr>
        <w:widowControl/>
        <w:spacing w:after="200" w:line="276" w:lineRule="auto"/>
        <w:rPr>
          <w:rFonts w:eastAsia="新細明體"/>
          <w:spacing w:val="20"/>
          <w:szCs w:val="24"/>
        </w:rPr>
      </w:pPr>
    </w:p>
    <w:p w14:paraId="0611DB1C" w14:textId="77777777" w:rsidR="00416BD3" w:rsidRPr="003468BB" w:rsidRDefault="00416BD3" w:rsidP="00C46DB4">
      <w:pPr>
        <w:widowControl/>
        <w:rPr>
          <w:rFonts w:eastAsia="新細明體"/>
          <w:spacing w:val="20"/>
          <w:szCs w:val="26"/>
        </w:rPr>
      </w:pPr>
      <w:r w:rsidRPr="003468BB">
        <w:rPr>
          <w:rFonts w:eastAsia="新細明體"/>
          <w:spacing w:val="20"/>
          <w:szCs w:val="26"/>
        </w:rPr>
        <w:br w:type="page"/>
      </w:r>
    </w:p>
    <w:p w14:paraId="760F71A6" w14:textId="77777777" w:rsidR="00AD6E88" w:rsidRPr="003468BB" w:rsidRDefault="00AD6E88" w:rsidP="00605F69">
      <w:pPr>
        <w:pStyle w:val="14"/>
        <w:jc w:val="center"/>
      </w:pPr>
      <w:bookmarkStart w:id="7" w:name="_Toc34841607"/>
      <w:r w:rsidRPr="003468BB">
        <w:lastRenderedPageBreak/>
        <w:t>第</w:t>
      </w:r>
      <w:r w:rsidRPr="003468BB">
        <w:rPr>
          <w:rFonts w:hint="eastAsia"/>
        </w:rPr>
        <w:t>四</w:t>
      </w:r>
      <w:r w:rsidRPr="003468BB">
        <w:t>章</w:t>
      </w:r>
      <w:r w:rsidR="00B679B1" w:rsidRPr="003468BB">
        <w:rPr>
          <w:rFonts w:hint="eastAsia"/>
        </w:rPr>
        <w:tab/>
      </w:r>
      <w:r w:rsidR="00DA3F67" w:rsidRPr="003468BB">
        <w:rPr>
          <w:rFonts w:hint="eastAsia"/>
        </w:rPr>
        <w:t>識別個案</w:t>
      </w:r>
      <w:r w:rsidR="00834E58" w:rsidRPr="003468BB">
        <w:rPr>
          <w:rFonts w:hint="eastAsia"/>
        </w:rPr>
        <w:t>、初步處理</w:t>
      </w:r>
      <w:r w:rsidR="00B031E7" w:rsidRPr="003468BB">
        <w:rPr>
          <w:rFonts w:hint="eastAsia"/>
        </w:rPr>
        <w:t>及</w:t>
      </w:r>
      <w:r w:rsidRPr="003468BB">
        <w:rPr>
          <w:rFonts w:hint="eastAsia"/>
        </w:rPr>
        <w:t>通報</w:t>
      </w:r>
      <w:bookmarkEnd w:id="7"/>
    </w:p>
    <w:p w14:paraId="4987DB26" w14:textId="77777777" w:rsidR="00834E58" w:rsidRPr="003468BB" w:rsidRDefault="00834E58" w:rsidP="002F572C">
      <w:pPr>
        <w:widowControl/>
        <w:overflowPunct w:val="0"/>
        <w:snapToGrid w:val="0"/>
        <w:spacing w:beforeLines="150" w:before="360" w:afterLines="100" w:after="240" w:line="240" w:lineRule="atLeast"/>
        <w:rPr>
          <w:rFonts w:asciiTheme="majorEastAsia" w:eastAsiaTheme="majorEastAsia" w:hAnsiTheme="majorEastAsia"/>
          <w:b/>
          <w:spacing w:val="30"/>
          <w:szCs w:val="26"/>
        </w:rPr>
      </w:pPr>
      <w:r w:rsidRPr="003468BB">
        <w:rPr>
          <w:rFonts w:asciiTheme="majorEastAsia" w:eastAsiaTheme="majorEastAsia" w:hAnsiTheme="majorEastAsia" w:hint="eastAsia"/>
          <w:b/>
          <w:spacing w:val="30"/>
          <w:szCs w:val="26"/>
        </w:rPr>
        <w:t>識別個案</w:t>
      </w:r>
    </w:p>
    <w:p w14:paraId="7BEF25BB" w14:textId="10BE2E4D" w:rsidR="00834E58" w:rsidRPr="003468BB" w:rsidRDefault="00AB128D" w:rsidP="00803A55">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bCs/>
          <w:spacing w:val="20"/>
          <w:szCs w:val="26"/>
        </w:rPr>
        <w:t>各界別</w:t>
      </w:r>
      <w:r w:rsidR="0016633A" w:rsidRPr="003468BB">
        <w:rPr>
          <w:rFonts w:eastAsia="新細明體" w:hint="eastAsia"/>
          <w:bCs/>
          <w:spacing w:val="20"/>
          <w:szCs w:val="26"/>
        </w:rPr>
        <w:t>工</w:t>
      </w:r>
      <w:r w:rsidR="0016633A" w:rsidRPr="003468BB">
        <w:rPr>
          <w:rFonts w:hint="eastAsia"/>
          <w:szCs w:val="26"/>
        </w:rPr>
        <w:t>作人</w:t>
      </w:r>
      <w:r w:rsidR="0016633A" w:rsidRPr="003468BB">
        <w:rPr>
          <w:rFonts w:eastAsia="新細明體" w:hint="eastAsia"/>
          <w:bCs/>
          <w:spacing w:val="20"/>
          <w:szCs w:val="26"/>
        </w:rPr>
        <w:t>員（包括</w:t>
      </w:r>
      <w:r w:rsidR="0016633A" w:rsidRPr="003468BB">
        <w:rPr>
          <w:rFonts w:eastAsia="新細明體"/>
          <w:bCs/>
          <w:spacing w:val="20"/>
          <w:szCs w:val="26"/>
        </w:rPr>
        <w:t>政府部門、非政府機構、醫</w:t>
      </w:r>
      <w:r w:rsidR="0016633A" w:rsidRPr="003468BB">
        <w:rPr>
          <w:rFonts w:eastAsia="新細明體" w:hint="eastAsia"/>
          <w:bCs/>
          <w:spacing w:val="20"/>
          <w:szCs w:val="26"/>
        </w:rPr>
        <w:t>院</w:t>
      </w:r>
      <w:r w:rsidR="0016633A" w:rsidRPr="003468BB">
        <w:rPr>
          <w:rFonts w:eastAsia="新細明體"/>
          <w:bCs/>
          <w:spacing w:val="20"/>
          <w:szCs w:val="26"/>
        </w:rPr>
        <w:t>管</w:t>
      </w:r>
      <w:r w:rsidR="0016633A" w:rsidRPr="003468BB">
        <w:rPr>
          <w:rFonts w:eastAsia="新細明體" w:hint="eastAsia"/>
          <w:bCs/>
          <w:spacing w:val="20"/>
          <w:szCs w:val="26"/>
        </w:rPr>
        <w:t>理局、學校</w:t>
      </w:r>
      <w:r w:rsidR="0016633A" w:rsidRPr="003468BB">
        <w:rPr>
          <w:rFonts w:eastAsia="新細明體"/>
          <w:bCs/>
          <w:spacing w:val="20"/>
          <w:szCs w:val="26"/>
        </w:rPr>
        <w:t>或其他機構的人員</w:t>
      </w:r>
      <w:r w:rsidR="00923290" w:rsidRPr="003468BB">
        <w:rPr>
          <w:rFonts w:eastAsia="新細明體" w:hint="eastAsia"/>
          <w:bCs/>
          <w:spacing w:val="20"/>
          <w:szCs w:val="26"/>
        </w:rPr>
        <w:t>）</w:t>
      </w:r>
      <w:r w:rsidR="0016633A" w:rsidRPr="003468BB">
        <w:rPr>
          <w:rFonts w:eastAsia="新細明體"/>
          <w:bCs/>
          <w:spacing w:val="20"/>
          <w:szCs w:val="26"/>
        </w:rPr>
        <w:t>在執行職務期間</w:t>
      </w:r>
      <w:r w:rsidR="0016633A" w:rsidRPr="003468BB">
        <w:rPr>
          <w:rFonts w:eastAsia="新細明體" w:hint="eastAsia"/>
          <w:bCs/>
          <w:spacing w:val="20"/>
          <w:szCs w:val="26"/>
        </w:rPr>
        <w:t>有機會</w:t>
      </w:r>
      <w:r w:rsidR="0016633A" w:rsidRPr="003468BB">
        <w:rPr>
          <w:rFonts w:eastAsia="新細明體"/>
          <w:bCs/>
          <w:spacing w:val="20"/>
          <w:szCs w:val="26"/>
        </w:rPr>
        <w:t>接觸</w:t>
      </w:r>
      <w:r w:rsidR="0016633A" w:rsidRPr="003468BB">
        <w:rPr>
          <w:rFonts w:eastAsia="新細明體" w:hint="eastAsia"/>
          <w:bCs/>
          <w:spacing w:val="20"/>
          <w:szCs w:val="26"/>
        </w:rPr>
        <w:t>受傷害／虐待的兒童</w:t>
      </w:r>
      <w:r w:rsidR="00B717FB" w:rsidRPr="003468BB">
        <w:rPr>
          <w:rFonts w:eastAsia="新細明體" w:hint="eastAsia"/>
          <w:bCs/>
          <w:spacing w:val="20"/>
          <w:szCs w:val="26"/>
          <w:lang w:eastAsia="zh-HK"/>
        </w:rPr>
        <w:t>或</w:t>
      </w:r>
      <w:r w:rsidR="0016633A" w:rsidRPr="003468BB">
        <w:rPr>
          <w:rFonts w:eastAsia="新細明體" w:hint="eastAsia"/>
          <w:bCs/>
          <w:spacing w:val="20"/>
          <w:szCs w:val="26"/>
        </w:rPr>
        <w:t>其家庭</w:t>
      </w:r>
      <w:r w:rsidR="00923290" w:rsidRPr="003468BB">
        <w:rPr>
          <w:rFonts w:eastAsia="新細明體" w:hint="eastAsia"/>
          <w:bCs/>
          <w:spacing w:val="20"/>
          <w:szCs w:val="26"/>
        </w:rPr>
        <w:t>。</w:t>
      </w:r>
      <w:r w:rsidR="00923290" w:rsidRPr="003468BB">
        <w:rPr>
          <w:rFonts w:hint="eastAsia"/>
          <w:szCs w:val="26"/>
        </w:rPr>
        <w:t>當</w:t>
      </w:r>
      <w:r w:rsidR="0016633A" w:rsidRPr="003468BB">
        <w:rPr>
          <w:rFonts w:eastAsia="新細明體"/>
          <w:bCs/>
          <w:spacing w:val="20"/>
          <w:szCs w:val="26"/>
        </w:rPr>
        <w:t>懷疑</w:t>
      </w:r>
      <w:r w:rsidR="0016633A" w:rsidRPr="003468BB">
        <w:rPr>
          <w:rFonts w:eastAsia="新細明體" w:hint="eastAsia"/>
          <w:bCs/>
          <w:spacing w:val="20"/>
          <w:szCs w:val="26"/>
        </w:rPr>
        <w:t>有</w:t>
      </w:r>
      <w:r w:rsidR="0016633A" w:rsidRPr="003468BB">
        <w:rPr>
          <w:rFonts w:eastAsia="新細明體"/>
          <w:bCs/>
          <w:spacing w:val="20"/>
          <w:szCs w:val="26"/>
        </w:rPr>
        <w:t>兒童</w:t>
      </w:r>
      <w:r w:rsidR="0016633A" w:rsidRPr="003468BB">
        <w:rPr>
          <w:rFonts w:eastAsia="新細明體" w:hint="eastAsia"/>
          <w:bCs/>
          <w:spacing w:val="20"/>
          <w:szCs w:val="26"/>
        </w:rPr>
        <w:t>可能</w:t>
      </w:r>
      <w:r w:rsidR="0016633A" w:rsidRPr="003468BB">
        <w:rPr>
          <w:rFonts w:eastAsia="新細明體"/>
          <w:bCs/>
          <w:spacing w:val="20"/>
          <w:szCs w:val="26"/>
        </w:rPr>
        <w:t>受到虐待，</w:t>
      </w:r>
      <w:r w:rsidR="00834E58" w:rsidRPr="003468BB">
        <w:rPr>
          <w:rFonts w:eastAsia="新細明體" w:hint="eastAsia"/>
          <w:bCs/>
          <w:spacing w:val="20"/>
          <w:szCs w:val="26"/>
        </w:rPr>
        <w:t>工作人員應初步處理個案（包括搜集基本資料），並根據各人員的角色</w:t>
      </w:r>
      <w:r w:rsidR="003E219C" w:rsidRPr="003468BB">
        <w:rPr>
          <w:rFonts w:eastAsia="新細明體" w:hint="eastAsia"/>
          <w:bCs/>
          <w:spacing w:val="20"/>
          <w:szCs w:val="26"/>
        </w:rPr>
        <w:t>（請參閱本指引</w:t>
      </w:r>
      <w:r w:rsidR="003E219C" w:rsidRPr="003468BB">
        <w:rPr>
          <w:rFonts w:eastAsia="新細明體" w:hint="eastAsia"/>
          <w:bCs/>
          <w:color w:val="0070C0"/>
          <w:spacing w:val="20"/>
          <w:szCs w:val="26"/>
          <w:u w:val="single"/>
        </w:rPr>
        <w:t>第三章</w:t>
      </w:r>
      <w:r w:rsidR="003E219C" w:rsidRPr="003468BB">
        <w:rPr>
          <w:rFonts w:eastAsia="新細明體" w:hint="eastAsia"/>
          <w:bCs/>
          <w:spacing w:val="20"/>
          <w:szCs w:val="26"/>
        </w:rPr>
        <w:t>及</w:t>
      </w:r>
      <w:r w:rsidR="003E219C" w:rsidRPr="003468BB">
        <w:rPr>
          <w:rFonts w:eastAsia="新細明體" w:hint="eastAsia"/>
          <w:bCs/>
          <w:color w:val="0070C0"/>
          <w:spacing w:val="20"/>
          <w:szCs w:val="26"/>
          <w:u w:val="single"/>
        </w:rPr>
        <w:t>附件四至十</w:t>
      </w:r>
      <w:r w:rsidR="003E219C" w:rsidRPr="003468BB">
        <w:rPr>
          <w:rFonts w:eastAsia="新細明體" w:hint="eastAsia"/>
          <w:bCs/>
          <w:spacing w:val="20"/>
          <w:szCs w:val="26"/>
        </w:rPr>
        <w:t>）</w:t>
      </w:r>
      <w:r w:rsidR="00834E58" w:rsidRPr="003468BB">
        <w:rPr>
          <w:rFonts w:eastAsia="新細明體" w:hint="eastAsia"/>
          <w:bCs/>
          <w:spacing w:val="20"/>
          <w:szCs w:val="26"/>
        </w:rPr>
        <w:t>，</w:t>
      </w:r>
      <w:r w:rsidR="00A3257E" w:rsidRPr="003468BB">
        <w:rPr>
          <w:rFonts w:eastAsia="新細明體" w:hint="eastAsia"/>
          <w:bCs/>
          <w:spacing w:val="20"/>
          <w:szCs w:val="26"/>
          <w:lang w:eastAsia="zh-HK"/>
        </w:rPr>
        <w:t>盡快</w:t>
      </w:r>
      <w:r w:rsidR="00834E58" w:rsidRPr="003468BB">
        <w:rPr>
          <w:rFonts w:eastAsia="新細明體" w:hint="eastAsia"/>
          <w:bCs/>
          <w:spacing w:val="20"/>
          <w:szCs w:val="26"/>
        </w:rPr>
        <w:t>進行初步評估或通報至適當單位進行初步評估</w:t>
      </w:r>
      <w:r w:rsidR="00642CD2" w:rsidRPr="003468BB">
        <w:rPr>
          <w:rFonts w:eastAsia="新細明體" w:hint="eastAsia"/>
          <w:bCs/>
          <w:spacing w:val="20"/>
          <w:szCs w:val="26"/>
        </w:rPr>
        <w:t>，以決定</w:t>
      </w:r>
      <w:r w:rsidR="00771437" w:rsidRPr="003468BB">
        <w:rPr>
          <w:rFonts w:eastAsia="新細明體" w:hint="eastAsia"/>
          <w:bCs/>
          <w:spacing w:val="20"/>
          <w:szCs w:val="26"/>
        </w:rPr>
        <w:t>是否需要採取任何行動</w:t>
      </w:r>
      <w:r w:rsidR="00642CD2" w:rsidRPr="003468BB">
        <w:rPr>
          <w:rFonts w:eastAsia="新細明體" w:hint="eastAsia"/>
          <w:bCs/>
          <w:spacing w:val="20"/>
          <w:szCs w:val="26"/>
        </w:rPr>
        <w:t>或跟進工作</w:t>
      </w:r>
      <w:r w:rsidR="00834E58" w:rsidRPr="003468BB">
        <w:rPr>
          <w:rFonts w:eastAsia="新細明體"/>
          <w:bCs/>
          <w:spacing w:val="20"/>
          <w:szCs w:val="26"/>
        </w:rPr>
        <w:t>。</w:t>
      </w:r>
    </w:p>
    <w:p w14:paraId="20876A7A" w14:textId="5809CFF4" w:rsidR="0016633A" w:rsidRPr="003468BB" w:rsidRDefault="00834E58" w:rsidP="00803A55">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bCs/>
          <w:spacing w:val="20"/>
          <w:szCs w:val="26"/>
        </w:rPr>
        <w:t>有時候，</w:t>
      </w:r>
      <w:r w:rsidR="0016633A" w:rsidRPr="003468BB">
        <w:rPr>
          <w:rFonts w:eastAsia="新細明體" w:hint="eastAsia"/>
          <w:bCs/>
          <w:spacing w:val="20"/>
          <w:szCs w:val="26"/>
        </w:rPr>
        <w:t>兒童</w:t>
      </w:r>
      <w:r w:rsidRPr="003468BB">
        <w:rPr>
          <w:rFonts w:eastAsia="新細明體" w:hint="eastAsia"/>
          <w:bCs/>
          <w:spacing w:val="20"/>
          <w:szCs w:val="26"/>
        </w:rPr>
        <w:t>可能會</w:t>
      </w:r>
      <w:r w:rsidR="0016633A" w:rsidRPr="003468BB">
        <w:rPr>
          <w:rFonts w:eastAsia="新細明體" w:hint="eastAsia"/>
          <w:bCs/>
          <w:spacing w:val="20"/>
          <w:szCs w:val="26"/>
        </w:rPr>
        <w:t>自行向工作人員透露事件，或者</w:t>
      </w:r>
      <w:r w:rsidR="00D0523A" w:rsidRPr="003468BB">
        <w:rPr>
          <w:rFonts w:eastAsia="新細明體" w:hint="eastAsia"/>
          <w:bCs/>
          <w:spacing w:val="20"/>
          <w:szCs w:val="26"/>
          <w:lang w:eastAsia="zh-HK"/>
        </w:rPr>
        <w:t>由</w:t>
      </w:r>
      <w:r w:rsidR="0016633A" w:rsidRPr="003468BB">
        <w:rPr>
          <w:rFonts w:eastAsia="新細明體" w:hint="eastAsia"/>
          <w:bCs/>
          <w:spacing w:val="20"/>
          <w:szCs w:val="26"/>
        </w:rPr>
        <w:t>其他人</w:t>
      </w:r>
      <w:r w:rsidR="00A20A1F" w:rsidRPr="003468BB">
        <w:rPr>
          <w:rFonts w:eastAsia="新細明體" w:hint="eastAsia"/>
          <w:bCs/>
          <w:spacing w:val="20"/>
          <w:szCs w:val="26"/>
        </w:rPr>
        <w:t>（例如兒童的家人或公眾人士等）</w:t>
      </w:r>
      <w:r w:rsidR="0016633A" w:rsidRPr="003468BB">
        <w:rPr>
          <w:rFonts w:eastAsia="新細明體" w:hint="eastAsia"/>
          <w:bCs/>
          <w:spacing w:val="20"/>
          <w:szCs w:val="26"/>
        </w:rPr>
        <w:t>透露</w:t>
      </w:r>
      <w:r w:rsidR="00923290" w:rsidRPr="003468BB">
        <w:rPr>
          <w:rFonts w:eastAsia="新細明體" w:hint="eastAsia"/>
          <w:bCs/>
          <w:spacing w:val="20"/>
          <w:szCs w:val="26"/>
        </w:rPr>
        <w:t>事件</w:t>
      </w:r>
      <w:r w:rsidRPr="003468BB">
        <w:rPr>
          <w:rFonts w:eastAsia="新細明體" w:hint="eastAsia"/>
          <w:bCs/>
          <w:spacing w:val="20"/>
          <w:szCs w:val="26"/>
        </w:rPr>
        <w:t>。然而，</w:t>
      </w:r>
      <w:r w:rsidRPr="003468BB">
        <w:rPr>
          <w:rFonts w:eastAsia="新細明體" w:hint="eastAsia"/>
          <w:spacing w:val="20"/>
          <w:szCs w:val="26"/>
        </w:rPr>
        <w:t>兒童基於與照顧者的密切關係，即使受傷害／虐待一般不輕易向他人透露，尤其受性侵犯的兒童因事件的敏感性及可能有的羞恥感更難以啟齒。因此，</w:t>
      </w:r>
      <w:r w:rsidR="00AB128D" w:rsidRPr="003468BB">
        <w:rPr>
          <w:rFonts w:eastAsia="新細明體" w:hint="eastAsia"/>
          <w:spacing w:val="20"/>
          <w:szCs w:val="26"/>
        </w:rPr>
        <w:t>工作人員</w:t>
      </w:r>
      <w:r w:rsidRPr="003468BB">
        <w:rPr>
          <w:rFonts w:eastAsia="新細明體" w:hint="eastAsia"/>
          <w:spacing w:val="20"/>
          <w:szCs w:val="26"/>
        </w:rPr>
        <w:t>在接觸兒童（特別是未入學的年幼兒童）或家庭成員時（包括見面及家庭探訪），可留意有否出現以下有關兒童或父母／照顧者在身體、行為、情緒及環境方面的徵象，顯示兒童有可能受</w:t>
      </w:r>
      <w:r w:rsidR="003D43C7" w:rsidRPr="003468BB">
        <w:rPr>
          <w:rFonts w:eastAsia="新細明體" w:hint="eastAsia"/>
          <w:spacing w:val="20"/>
          <w:szCs w:val="26"/>
          <w:lang w:eastAsia="zh-HK"/>
        </w:rPr>
        <w:t>到</w:t>
      </w:r>
      <w:r w:rsidRPr="003468BB">
        <w:rPr>
          <w:rFonts w:eastAsia="新細明體" w:hint="eastAsia"/>
          <w:spacing w:val="20"/>
          <w:szCs w:val="26"/>
        </w:rPr>
        <w:t>傷害／虐待。</w:t>
      </w:r>
      <w:r w:rsidRPr="003468BB">
        <w:rPr>
          <w:rFonts w:eastAsia="新細明體"/>
          <w:bCs/>
          <w:spacing w:val="20"/>
          <w:szCs w:val="26"/>
        </w:rPr>
        <w:t xml:space="preserve"> </w:t>
      </w:r>
    </w:p>
    <w:p w14:paraId="28CCC693" w14:textId="77777777" w:rsidR="00834E58" w:rsidRPr="003468BB" w:rsidRDefault="00834E58" w:rsidP="00C46DB4">
      <w:pPr>
        <w:widowControl/>
        <w:ind w:leftChars="213" w:left="554"/>
        <w:rPr>
          <w:rFonts w:eastAsia="新細明體"/>
          <w:spacing w:val="20"/>
          <w:szCs w:val="26"/>
        </w:rPr>
      </w:pPr>
    </w:p>
    <w:p w14:paraId="546D5956" w14:textId="77777777" w:rsidR="00562D4E" w:rsidRPr="003468BB" w:rsidRDefault="00562D4E" w:rsidP="00C46DB4">
      <w:pPr>
        <w:widowControl/>
        <w:ind w:leftChars="213" w:left="554"/>
        <w:rPr>
          <w:rFonts w:eastAsia="新細明體"/>
          <w:spacing w:val="20"/>
          <w:szCs w:val="26"/>
        </w:rPr>
      </w:pPr>
    </w:p>
    <w:p w14:paraId="52EAC8CC" w14:textId="697B27DA" w:rsidR="00052292" w:rsidRPr="003468BB" w:rsidRDefault="00B717FB" w:rsidP="00C46DB4">
      <w:pPr>
        <w:widowControl/>
        <w:spacing w:after="200" w:line="276" w:lineRule="auto"/>
        <w:jc w:val="both"/>
        <w:rPr>
          <w:szCs w:val="26"/>
        </w:rPr>
      </w:pPr>
      <w:r w:rsidRPr="003468BB">
        <w:rPr>
          <w:rFonts w:hint="eastAsia"/>
          <w:noProof/>
          <w:szCs w:val="26"/>
        </w:rPr>
        <mc:AlternateContent>
          <mc:Choice Requires="wps">
            <w:drawing>
              <wp:anchor distT="0" distB="0" distL="114300" distR="114300" simplePos="0" relativeHeight="251636224" behindDoc="0" locked="0" layoutInCell="1" allowOverlap="1" wp14:anchorId="58B2DE9E" wp14:editId="75698E97">
                <wp:simplePos x="0" y="0"/>
                <wp:positionH relativeFrom="column">
                  <wp:posOffset>3654425</wp:posOffset>
                </wp:positionH>
                <wp:positionV relativeFrom="paragraph">
                  <wp:posOffset>82550</wp:posOffset>
                </wp:positionV>
                <wp:extent cx="1448435" cy="548640"/>
                <wp:effectExtent l="0" t="0" r="18415" b="22860"/>
                <wp:wrapNone/>
                <wp:docPr id="14" name="圓角矩形 14"/>
                <wp:cNvGraphicFramePr/>
                <a:graphic xmlns:a="http://schemas.openxmlformats.org/drawingml/2006/main">
                  <a:graphicData uri="http://schemas.microsoft.com/office/word/2010/wordprocessingShape">
                    <wps:wsp>
                      <wps:cNvSpPr/>
                      <wps:spPr>
                        <a:xfrm>
                          <a:off x="0" y="0"/>
                          <a:ext cx="1448435" cy="548640"/>
                        </a:xfrm>
                        <a:prstGeom prst="roundRect">
                          <a:avLst/>
                        </a:prstGeom>
                        <a:noFill/>
                        <a:ln w="25400" cap="flat" cmpd="sng" algn="ctr">
                          <a:solidFill>
                            <a:srgbClr val="4F81BD">
                              <a:shade val="50000"/>
                            </a:srgbClr>
                          </a:solidFill>
                          <a:prstDash val="solid"/>
                        </a:ln>
                        <a:effectLst/>
                      </wps:spPr>
                      <wps:txbx>
                        <w:txbxContent>
                          <w:p w14:paraId="1CB24825" w14:textId="77777777" w:rsidR="00124236" w:rsidRDefault="00124236" w:rsidP="00052292">
                            <w:pPr>
                              <w:jc w:val="center"/>
                              <w:rPr>
                                <w:b/>
                                <w:spacing w:val="20"/>
                                <w:szCs w:val="20"/>
                              </w:rPr>
                            </w:pPr>
                            <w:r w:rsidRPr="00B717FB">
                              <w:rPr>
                                <w:rFonts w:hint="eastAsia"/>
                                <w:b/>
                                <w:spacing w:val="20"/>
                                <w:szCs w:val="20"/>
                              </w:rPr>
                              <w:t>其他人透露</w:t>
                            </w:r>
                          </w:p>
                          <w:p w14:paraId="2F5D9376" w14:textId="7E866903" w:rsidR="00124236" w:rsidRPr="00B717FB" w:rsidRDefault="00124236" w:rsidP="00052292">
                            <w:pPr>
                              <w:jc w:val="center"/>
                              <w:rPr>
                                <w:b/>
                                <w:spacing w:val="20"/>
                                <w:szCs w:val="20"/>
                              </w:rPr>
                            </w:pPr>
                            <w:r w:rsidRPr="00B717FB">
                              <w:rPr>
                                <w:rFonts w:hint="eastAsia"/>
                                <w:b/>
                                <w:spacing w:val="20"/>
                                <w:szCs w:val="20"/>
                              </w:rPr>
                              <w:t>事件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2DE9E" id="圓角矩形 14" o:spid="_x0000_s1077" style="position:absolute;left:0;text-align:left;margin-left:287.75pt;margin-top:6.5pt;width:114.05pt;height:43.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" filled="f" strokecolor="#385d8a" strokeweight="2pt">
                <v:textbox>
                  <w:txbxContent>
                    <w:p w14:paraId="1CB24825" w14:textId="77777777" w:rsidR="00124236" w:rsidRDefault="00124236" w:rsidP="00052292">
                      <w:pPr>
                        <w:jc w:val="center"/>
                        <w:rPr>
                          <w:b/>
                          <w:spacing w:val="20"/>
                          <w:szCs w:val="20"/>
                        </w:rPr>
                      </w:pPr>
                      <w:r w:rsidRPr="00B717FB">
                        <w:rPr>
                          <w:rFonts w:hint="eastAsia"/>
                          <w:b/>
                          <w:spacing w:val="20"/>
                          <w:szCs w:val="20"/>
                        </w:rPr>
                        <w:t>其他人透露</w:t>
                      </w:r>
                    </w:p>
                    <w:p w14:paraId="2F5D9376" w14:textId="7E866903" w:rsidR="00124236" w:rsidRPr="00B717FB" w:rsidRDefault="00124236" w:rsidP="00052292">
                      <w:pPr>
                        <w:jc w:val="center"/>
                        <w:rPr>
                          <w:b/>
                          <w:spacing w:val="20"/>
                          <w:szCs w:val="20"/>
                        </w:rPr>
                      </w:pPr>
                      <w:r w:rsidRPr="00B717FB">
                        <w:rPr>
                          <w:rFonts w:hint="eastAsia"/>
                          <w:b/>
                          <w:spacing w:val="20"/>
                          <w:szCs w:val="20"/>
                        </w:rPr>
                        <w:t>事件</w:t>
                      </w:r>
                    </w:p>
                  </w:txbxContent>
                </v:textbox>
              </v:roundrect>
            </w:pict>
          </mc:Fallback>
        </mc:AlternateContent>
      </w:r>
      <w:r w:rsidRPr="003468BB">
        <w:rPr>
          <w:rFonts w:hint="eastAsia"/>
          <w:noProof/>
          <w:szCs w:val="26"/>
        </w:rPr>
        <mc:AlternateContent>
          <mc:Choice Requires="wps">
            <w:drawing>
              <wp:anchor distT="0" distB="0" distL="114300" distR="114300" simplePos="0" relativeHeight="251625984" behindDoc="0" locked="0" layoutInCell="1" allowOverlap="1" wp14:anchorId="37ACEF7B" wp14:editId="37480076">
                <wp:simplePos x="0" y="0"/>
                <wp:positionH relativeFrom="column">
                  <wp:posOffset>1998790</wp:posOffset>
                </wp:positionH>
                <wp:positionV relativeFrom="paragraph">
                  <wp:posOffset>74295</wp:posOffset>
                </wp:positionV>
                <wp:extent cx="1543050" cy="586740"/>
                <wp:effectExtent l="0" t="0" r="19050" b="22860"/>
                <wp:wrapNone/>
                <wp:docPr id="24" name="圓角矩形 24"/>
                <wp:cNvGraphicFramePr/>
                <a:graphic xmlns:a="http://schemas.openxmlformats.org/drawingml/2006/main">
                  <a:graphicData uri="http://schemas.microsoft.com/office/word/2010/wordprocessingShape">
                    <wps:wsp>
                      <wps:cNvSpPr/>
                      <wps:spPr>
                        <a:xfrm>
                          <a:off x="0" y="0"/>
                          <a:ext cx="1543050" cy="586740"/>
                        </a:xfrm>
                        <a:prstGeom prst="roundRect">
                          <a:avLst/>
                        </a:prstGeom>
                        <a:noFill/>
                        <a:ln w="25400" cap="flat" cmpd="sng" algn="ctr">
                          <a:solidFill>
                            <a:srgbClr val="4F81BD">
                              <a:shade val="50000"/>
                            </a:srgbClr>
                          </a:solidFill>
                          <a:prstDash val="solid"/>
                        </a:ln>
                        <a:effectLst/>
                      </wps:spPr>
                      <wps:txbx>
                        <w:txbxContent>
                          <w:p w14:paraId="70776409" w14:textId="77777777" w:rsidR="00124236" w:rsidRPr="00B717FB" w:rsidRDefault="00124236" w:rsidP="00052292">
                            <w:pPr>
                              <w:jc w:val="center"/>
                              <w:rPr>
                                <w:b/>
                                <w:spacing w:val="20"/>
                                <w:szCs w:val="20"/>
                              </w:rPr>
                            </w:pPr>
                            <w:r w:rsidRPr="00B717FB">
                              <w:rPr>
                                <w:rFonts w:hint="eastAsia"/>
                                <w:b/>
                                <w:spacing w:val="20"/>
                                <w:szCs w:val="20"/>
                              </w:rPr>
                              <w:t>兒童自行透露</w:t>
                            </w:r>
                          </w:p>
                          <w:p w14:paraId="2F45A0A9" w14:textId="77777777" w:rsidR="00124236" w:rsidRPr="00B717FB" w:rsidRDefault="00124236" w:rsidP="00052292">
                            <w:pPr>
                              <w:jc w:val="center"/>
                              <w:rPr>
                                <w:b/>
                                <w:spacing w:val="20"/>
                                <w:szCs w:val="20"/>
                              </w:rPr>
                            </w:pPr>
                            <w:r w:rsidRPr="00B717FB">
                              <w:rPr>
                                <w:rFonts w:hint="eastAsia"/>
                                <w:b/>
                                <w:spacing w:val="20"/>
                                <w:szCs w:val="20"/>
                              </w:rPr>
                              <w:t>事件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CEF7B" id="圓角矩形 24" o:spid="_x0000_s1078" style="position:absolute;left:0;text-align:left;margin-left:157.4pt;margin-top:5.85pt;width:121.5pt;height:46.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" filled="f" strokecolor="#385d8a" strokeweight="2pt">
                <v:textbox>
                  <w:txbxContent>
                    <w:p w14:paraId="70776409" w14:textId="77777777" w:rsidR="00124236" w:rsidRPr="00B717FB" w:rsidRDefault="00124236" w:rsidP="00052292">
                      <w:pPr>
                        <w:jc w:val="center"/>
                        <w:rPr>
                          <w:b/>
                          <w:spacing w:val="20"/>
                          <w:szCs w:val="20"/>
                        </w:rPr>
                      </w:pPr>
                      <w:r w:rsidRPr="00B717FB">
                        <w:rPr>
                          <w:rFonts w:hint="eastAsia"/>
                          <w:b/>
                          <w:spacing w:val="20"/>
                          <w:szCs w:val="20"/>
                        </w:rPr>
                        <w:t>兒童自行透露</w:t>
                      </w:r>
                    </w:p>
                    <w:p w14:paraId="2F45A0A9" w14:textId="77777777" w:rsidR="00124236" w:rsidRPr="00B717FB" w:rsidRDefault="00124236" w:rsidP="00052292">
                      <w:pPr>
                        <w:jc w:val="center"/>
                        <w:rPr>
                          <w:b/>
                          <w:spacing w:val="20"/>
                          <w:szCs w:val="20"/>
                        </w:rPr>
                      </w:pPr>
                      <w:r w:rsidRPr="00B717FB">
                        <w:rPr>
                          <w:rFonts w:hint="eastAsia"/>
                          <w:b/>
                          <w:spacing w:val="20"/>
                          <w:szCs w:val="20"/>
                        </w:rPr>
                        <w:t>事件</w:t>
                      </w:r>
                    </w:p>
                  </w:txbxContent>
                </v:textbox>
              </v:roundrect>
            </w:pict>
          </mc:Fallback>
        </mc:AlternateContent>
      </w:r>
      <w:r w:rsidRPr="003468BB">
        <w:rPr>
          <w:rFonts w:hint="eastAsia"/>
          <w:noProof/>
          <w:szCs w:val="26"/>
        </w:rPr>
        <mc:AlternateContent>
          <mc:Choice Requires="wps">
            <w:drawing>
              <wp:anchor distT="0" distB="0" distL="114300" distR="114300" simplePos="0" relativeHeight="251673088" behindDoc="0" locked="0" layoutInCell="1" allowOverlap="1" wp14:anchorId="4BAE34C7" wp14:editId="41D02A6D">
                <wp:simplePos x="0" y="0"/>
                <wp:positionH relativeFrom="column">
                  <wp:posOffset>198755</wp:posOffset>
                </wp:positionH>
                <wp:positionV relativeFrom="paragraph">
                  <wp:posOffset>70485</wp:posOffset>
                </wp:positionV>
                <wp:extent cx="1697990" cy="586740"/>
                <wp:effectExtent l="0" t="0" r="16510" b="22860"/>
                <wp:wrapNone/>
                <wp:docPr id="30" name="圓角矩形 30"/>
                <wp:cNvGraphicFramePr/>
                <a:graphic xmlns:a="http://schemas.openxmlformats.org/drawingml/2006/main">
                  <a:graphicData uri="http://schemas.microsoft.com/office/word/2010/wordprocessingShape">
                    <wps:wsp>
                      <wps:cNvSpPr/>
                      <wps:spPr>
                        <a:xfrm>
                          <a:off x="0" y="0"/>
                          <a:ext cx="1697990" cy="586740"/>
                        </a:xfrm>
                        <a:prstGeom prst="round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05DA5A94" w14:textId="77777777" w:rsidR="00124236" w:rsidRPr="00B717FB" w:rsidRDefault="00124236" w:rsidP="00052292">
                            <w:pPr>
                              <w:jc w:val="center"/>
                              <w:rPr>
                                <w:b/>
                                <w:spacing w:val="20"/>
                                <w:szCs w:val="20"/>
                              </w:rPr>
                            </w:pPr>
                            <w:r w:rsidRPr="00B717FB">
                              <w:rPr>
                                <w:rFonts w:hint="eastAsia"/>
                                <w:b/>
                                <w:spacing w:val="20"/>
                                <w:szCs w:val="20"/>
                              </w:rPr>
                              <w:t>發現身體／行為／情緒／環境徵象</w:t>
                            </w:r>
                          </w:p>
                          <w:p w14:paraId="24D1944B" w14:textId="77777777" w:rsidR="00124236" w:rsidRPr="00B717FB" w:rsidRDefault="00124236" w:rsidP="00052292">
                            <w:pPr>
                              <w:jc w:val="center"/>
                              <w:rPr>
                                <w14:textOutline w14:w="12700"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E34C7" id="圓角矩形 30" o:spid="_x0000_s1079" style="position:absolute;left:0;text-align:left;margin-left:15.65pt;margin-top:5.55pt;width:133.7pt;height:4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" fillcolor="#f2dbdb [661]" strokecolor="#c0504d [3205]" strokeweight="2pt">
                <v:textbox>
                  <w:txbxContent>
                    <w:p w14:paraId="05DA5A94" w14:textId="77777777" w:rsidR="00124236" w:rsidRPr="00B717FB" w:rsidRDefault="00124236" w:rsidP="00052292">
                      <w:pPr>
                        <w:jc w:val="center"/>
                        <w:rPr>
                          <w:b/>
                          <w:spacing w:val="20"/>
                          <w:szCs w:val="20"/>
                        </w:rPr>
                      </w:pPr>
                      <w:r w:rsidRPr="00B717FB">
                        <w:rPr>
                          <w:rFonts w:hint="eastAsia"/>
                          <w:b/>
                          <w:spacing w:val="20"/>
                          <w:szCs w:val="20"/>
                        </w:rPr>
                        <w:t>發現身體／行為／情緒／環境徵象</w:t>
                      </w:r>
                    </w:p>
                    <w:p w14:paraId="24D1944B" w14:textId="77777777" w:rsidR="00124236" w:rsidRPr="00B717FB" w:rsidRDefault="00124236" w:rsidP="00052292">
                      <w:pPr>
                        <w:jc w:val="center"/>
                        <w:rPr>
                          <w14:textOutline w14:w="12700" w14:cap="rnd" w14:cmpd="sng" w14:algn="ctr">
                            <w14:solidFill>
                              <w14:srgbClr w14:val="002060"/>
                            </w14:solidFill>
                            <w14:prstDash w14:val="solid"/>
                            <w14:bevel/>
                          </w14:textOutline>
                        </w:rPr>
                      </w:pPr>
                    </w:p>
                  </w:txbxContent>
                </v:textbox>
              </v:roundrect>
            </w:pict>
          </mc:Fallback>
        </mc:AlternateContent>
      </w:r>
    </w:p>
    <w:p w14:paraId="14261A52" w14:textId="77777777" w:rsidR="00052292" w:rsidRPr="003468BB" w:rsidRDefault="00052292" w:rsidP="00C46DB4">
      <w:pPr>
        <w:widowControl/>
        <w:spacing w:after="200" w:line="276" w:lineRule="auto"/>
        <w:jc w:val="both"/>
        <w:rPr>
          <w:szCs w:val="26"/>
        </w:rPr>
      </w:pPr>
      <w:r w:rsidRPr="003468BB">
        <w:rPr>
          <w:rFonts w:hint="eastAsia"/>
          <w:noProof/>
          <w:szCs w:val="26"/>
        </w:rPr>
        <mc:AlternateContent>
          <mc:Choice Requires="wps">
            <w:drawing>
              <wp:anchor distT="0" distB="0" distL="114300" distR="114300" simplePos="0" relativeHeight="251664896" behindDoc="0" locked="0" layoutInCell="1" allowOverlap="1" wp14:anchorId="23CC5F69" wp14:editId="72750ECA">
                <wp:simplePos x="0" y="0"/>
                <wp:positionH relativeFrom="column">
                  <wp:posOffset>2707640</wp:posOffset>
                </wp:positionH>
                <wp:positionV relativeFrom="paragraph">
                  <wp:posOffset>308610</wp:posOffset>
                </wp:positionV>
                <wp:extent cx="0" cy="575945"/>
                <wp:effectExtent l="95250" t="19050" r="76200" b="90805"/>
                <wp:wrapNone/>
                <wp:docPr id="25" name="直線單箭頭接點 25"/>
                <wp:cNvGraphicFramePr/>
                <a:graphic xmlns:a="http://schemas.openxmlformats.org/drawingml/2006/main">
                  <a:graphicData uri="http://schemas.microsoft.com/office/word/2010/wordprocessingShape">
                    <wps:wsp>
                      <wps:cNvCnPr/>
                      <wps:spPr>
                        <a:xfrm>
                          <a:off x="0" y="0"/>
                          <a:ext cx="0" cy="5759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5B5B93C5" id="直線單箭頭接點 25" o:spid="_x0000_s1026" type="#_x0000_t32" style="position:absolute;margin-left:213.2pt;margin-top:24.3pt;width:0;height:45.3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" strokecolor="black [3200]" strokeweight="2pt">
                <v:stroke endarrow="open"/>
                <v:shadow on="t" color="black" opacity="24903f" origin=",.5" offset="0,.55556mm"/>
              </v:shape>
            </w:pict>
          </mc:Fallback>
        </mc:AlternateContent>
      </w:r>
      <w:r w:rsidRPr="003468BB">
        <w:rPr>
          <w:rFonts w:hint="eastAsia"/>
          <w:noProof/>
          <w:szCs w:val="26"/>
        </w:rPr>
        <mc:AlternateContent>
          <mc:Choice Requires="wps">
            <w:drawing>
              <wp:anchor distT="0" distB="0" distL="114300" distR="114300" simplePos="0" relativeHeight="251652608" behindDoc="0" locked="0" layoutInCell="1" allowOverlap="1" wp14:anchorId="0FC55ECF" wp14:editId="21D2F5C1">
                <wp:simplePos x="0" y="0"/>
                <wp:positionH relativeFrom="column">
                  <wp:posOffset>4346575</wp:posOffset>
                </wp:positionH>
                <wp:positionV relativeFrom="paragraph">
                  <wp:posOffset>299085</wp:posOffset>
                </wp:positionV>
                <wp:extent cx="0" cy="304800"/>
                <wp:effectExtent l="57150" t="19050" r="76200" b="76200"/>
                <wp:wrapNone/>
                <wp:docPr id="26" name="直線接點 26"/>
                <wp:cNvGraphicFramePr/>
                <a:graphic xmlns:a="http://schemas.openxmlformats.org/drawingml/2006/main">
                  <a:graphicData uri="http://schemas.microsoft.com/office/word/2010/wordprocessingShape">
                    <wps:wsp>
                      <wps:cNvCnPr/>
                      <wps:spPr>
                        <a:xfrm>
                          <a:off x="0" y="0"/>
                          <a:ext cx="0" cy="3048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6284793" id="直線接點 26" o:spid="_x0000_s1026" style="position:absolute;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2.25pt,23.55pt" to="342.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" strokecolor="black [3200]" strokeweight="2pt">
                <v:shadow on="t" color="black" opacity="24903f" origin=",.5" offset="0,.55556mm"/>
              </v:line>
            </w:pict>
          </mc:Fallback>
        </mc:AlternateContent>
      </w:r>
      <w:r w:rsidRPr="003468BB">
        <w:rPr>
          <w:rFonts w:hint="eastAsia"/>
          <w:noProof/>
          <w:szCs w:val="26"/>
        </w:rPr>
        <mc:AlternateContent>
          <mc:Choice Requires="wps">
            <w:drawing>
              <wp:anchor distT="0" distB="0" distL="114300" distR="114300" simplePos="0" relativeHeight="251646464" behindDoc="0" locked="0" layoutInCell="1" allowOverlap="1" wp14:anchorId="352ABCB0" wp14:editId="43958208">
                <wp:simplePos x="0" y="0"/>
                <wp:positionH relativeFrom="column">
                  <wp:posOffset>933450</wp:posOffset>
                </wp:positionH>
                <wp:positionV relativeFrom="paragraph">
                  <wp:posOffset>299085</wp:posOffset>
                </wp:positionV>
                <wp:extent cx="0" cy="304800"/>
                <wp:effectExtent l="57150" t="19050" r="76200" b="76200"/>
                <wp:wrapNone/>
                <wp:docPr id="27" name="直線接點 27"/>
                <wp:cNvGraphicFramePr/>
                <a:graphic xmlns:a="http://schemas.openxmlformats.org/drawingml/2006/main">
                  <a:graphicData uri="http://schemas.microsoft.com/office/word/2010/wordprocessingShape">
                    <wps:wsp>
                      <wps:cNvCnPr/>
                      <wps:spPr>
                        <a:xfrm>
                          <a:off x="0" y="0"/>
                          <a:ext cx="0" cy="3048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46ED17" id="直線接點 27"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73.5pt,23.55pt" to="7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" strokecolor="black [3200]" strokeweight="2pt">
                <v:shadow on="t" color="black" opacity="24903f" origin=",.5" offset="0,.55556mm"/>
              </v:line>
            </w:pict>
          </mc:Fallback>
        </mc:AlternateContent>
      </w:r>
    </w:p>
    <w:p w14:paraId="14CC77F6" w14:textId="77777777" w:rsidR="00052292" w:rsidRPr="003468BB" w:rsidRDefault="00052292" w:rsidP="00C46DB4">
      <w:pPr>
        <w:widowControl/>
        <w:spacing w:after="200" w:line="276" w:lineRule="auto"/>
        <w:jc w:val="both"/>
        <w:rPr>
          <w:szCs w:val="26"/>
        </w:rPr>
      </w:pPr>
      <w:r w:rsidRPr="003468BB">
        <w:rPr>
          <w:rFonts w:hint="eastAsia"/>
          <w:noProof/>
          <w:szCs w:val="26"/>
        </w:rPr>
        <mc:AlternateContent>
          <mc:Choice Requires="wps">
            <w:drawing>
              <wp:anchor distT="0" distB="0" distL="114300" distR="114300" simplePos="0" relativeHeight="251658752" behindDoc="0" locked="0" layoutInCell="1" allowOverlap="1" wp14:anchorId="59AA3B6E" wp14:editId="72B6D296">
                <wp:simplePos x="0" y="0"/>
                <wp:positionH relativeFrom="column">
                  <wp:posOffset>933450</wp:posOffset>
                </wp:positionH>
                <wp:positionV relativeFrom="paragraph">
                  <wp:posOffset>217170</wp:posOffset>
                </wp:positionV>
                <wp:extent cx="3409950" cy="9525"/>
                <wp:effectExtent l="38100" t="38100" r="57150" b="85725"/>
                <wp:wrapNone/>
                <wp:docPr id="28" name="直線接點 28"/>
                <wp:cNvGraphicFramePr/>
                <a:graphic xmlns:a="http://schemas.openxmlformats.org/drawingml/2006/main">
                  <a:graphicData uri="http://schemas.microsoft.com/office/word/2010/wordprocessingShape">
                    <wps:wsp>
                      <wps:cNvCnPr/>
                      <wps:spPr>
                        <a:xfrm>
                          <a:off x="0" y="0"/>
                          <a:ext cx="3409950" cy="95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3C166" id="直線接點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7.1pt" to="34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" strokecolor="black [3200]" strokeweight="2pt">
                <v:shadow on="t" color="black" opacity="24903f" origin=",.5" offset="0,.55556mm"/>
              </v:line>
            </w:pict>
          </mc:Fallback>
        </mc:AlternateContent>
      </w:r>
    </w:p>
    <w:p w14:paraId="0322C661" w14:textId="77777777" w:rsidR="00052292" w:rsidRPr="003468BB" w:rsidRDefault="00052292" w:rsidP="00C46DB4">
      <w:pPr>
        <w:widowControl/>
        <w:spacing w:after="200" w:line="276" w:lineRule="auto"/>
        <w:jc w:val="both"/>
        <w:rPr>
          <w:szCs w:val="26"/>
        </w:rPr>
      </w:pPr>
      <w:r w:rsidRPr="003468BB">
        <w:rPr>
          <w:rFonts w:hint="eastAsia"/>
          <w:noProof/>
          <w:szCs w:val="26"/>
        </w:rPr>
        <mc:AlternateContent>
          <mc:Choice Requires="wps">
            <w:drawing>
              <wp:anchor distT="0" distB="0" distL="114300" distR="114300" simplePos="0" relativeHeight="251642368" behindDoc="0" locked="0" layoutInCell="1" allowOverlap="1" wp14:anchorId="6AB9A659" wp14:editId="6F2F86DC">
                <wp:simplePos x="0" y="0"/>
                <wp:positionH relativeFrom="column">
                  <wp:posOffset>2123440</wp:posOffset>
                </wp:positionH>
                <wp:positionV relativeFrom="paragraph">
                  <wp:posOffset>196688</wp:posOffset>
                </wp:positionV>
                <wp:extent cx="1162050" cy="495300"/>
                <wp:effectExtent l="0" t="0" r="19050" b="19050"/>
                <wp:wrapNone/>
                <wp:docPr id="29" name="圓角矩形 29"/>
                <wp:cNvGraphicFramePr/>
                <a:graphic xmlns:a="http://schemas.openxmlformats.org/drawingml/2006/main">
                  <a:graphicData uri="http://schemas.microsoft.com/office/word/2010/wordprocessingShape">
                    <wps:wsp>
                      <wps:cNvSpPr/>
                      <wps:spPr>
                        <a:xfrm>
                          <a:off x="0" y="0"/>
                          <a:ext cx="1162050" cy="495300"/>
                        </a:xfrm>
                        <a:prstGeom prst="roundRect">
                          <a:avLst/>
                        </a:prstGeom>
                        <a:solidFill>
                          <a:schemeClr val="tx2">
                            <a:lumMod val="20000"/>
                            <a:lumOff val="80000"/>
                          </a:schemeClr>
                        </a:solidFill>
                        <a:ln w="25400" cap="flat" cmpd="sng" algn="ctr">
                          <a:solidFill>
                            <a:srgbClr val="4F81BD">
                              <a:shade val="50000"/>
                            </a:srgbClr>
                          </a:solidFill>
                          <a:prstDash val="solid"/>
                        </a:ln>
                        <a:effectLst/>
                      </wps:spPr>
                      <wps:txbx>
                        <w:txbxContent>
                          <w:p w14:paraId="1131B907" w14:textId="77777777" w:rsidR="00124236" w:rsidRPr="00B717FB" w:rsidRDefault="00124236" w:rsidP="00052292">
                            <w:pPr>
                              <w:jc w:val="center"/>
                              <w:rPr>
                                <w:b/>
                                <w:spacing w:val="20"/>
                                <w:szCs w:val="20"/>
                              </w:rPr>
                            </w:pPr>
                            <w:r w:rsidRPr="00B717FB">
                              <w:rPr>
                                <w:rFonts w:hint="eastAsia"/>
                                <w:b/>
                                <w:spacing w:val="20"/>
                                <w:szCs w:val="20"/>
                              </w:rPr>
                              <w:t>初步處理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B9A659" id="圓角矩形 29" o:spid="_x0000_s1080" style="position:absolute;left:0;text-align:left;margin-left:167.2pt;margin-top:15.5pt;width:91.5pt;height:39pt;z-index:251642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" fillcolor="#c6d9f1 [671]" strokecolor="#385d8a" strokeweight="2pt">
                <v:textbox>
                  <w:txbxContent>
                    <w:p w14:paraId="1131B907" w14:textId="77777777" w:rsidR="00124236" w:rsidRPr="00B717FB" w:rsidRDefault="00124236" w:rsidP="00052292">
                      <w:pPr>
                        <w:jc w:val="center"/>
                        <w:rPr>
                          <w:b/>
                          <w:spacing w:val="20"/>
                          <w:szCs w:val="20"/>
                        </w:rPr>
                      </w:pPr>
                      <w:r w:rsidRPr="00B717FB">
                        <w:rPr>
                          <w:rFonts w:hint="eastAsia"/>
                          <w:b/>
                          <w:spacing w:val="20"/>
                          <w:szCs w:val="20"/>
                        </w:rPr>
                        <w:t>初步處理</w:t>
                      </w:r>
                    </w:p>
                  </w:txbxContent>
                </v:textbox>
              </v:roundrect>
            </w:pict>
          </mc:Fallback>
        </mc:AlternateContent>
      </w:r>
    </w:p>
    <w:p w14:paraId="68211894" w14:textId="1B707326" w:rsidR="00052292" w:rsidRPr="003468BB" w:rsidRDefault="00B717FB" w:rsidP="00C46DB4">
      <w:pPr>
        <w:widowControl/>
        <w:spacing w:after="200" w:line="276" w:lineRule="auto"/>
        <w:jc w:val="both"/>
        <w:rPr>
          <w:szCs w:val="26"/>
        </w:rPr>
      </w:pPr>
      <w:r w:rsidRPr="003468BB">
        <w:rPr>
          <w:rFonts w:hint="eastAsia"/>
          <w:noProof/>
          <w:szCs w:val="26"/>
        </w:rPr>
        <mc:AlternateContent>
          <mc:Choice Requires="wps">
            <w:drawing>
              <wp:anchor distT="0" distB="0" distL="114300" distR="114300" simplePos="0" relativeHeight="251687424" behindDoc="0" locked="0" layoutInCell="1" allowOverlap="1" wp14:anchorId="298B29B9" wp14:editId="7A8007A5">
                <wp:simplePos x="0" y="0"/>
                <wp:positionH relativeFrom="column">
                  <wp:posOffset>3654631</wp:posOffset>
                </wp:positionH>
                <wp:positionV relativeFrom="paragraph">
                  <wp:posOffset>215372</wp:posOffset>
                </wp:positionV>
                <wp:extent cx="1246909" cy="581660"/>
                <wp:effectExtent l="0" t="0" r="10795" b="27940"/>
                <wp:wrapNone/>
                <wp:docPr id="289" name="圓角矩形 289"/>
                <wp:cNvGraphicFramePr/>
                <a:graphic xmlns:a="http://schemas.openxmlformats.org/drawingml/2006/main">
                  <a:graphicData uri="http://schemas.microsoft.com/office/word/2010/wordprocessingShape">
                    <wps:wsp>
                      <wps:cNvSpPr/>
                      <wps:spPr>
                        <a:xfrm>
                          <a:off x="0" y="0"/>
                          <a:ext cx="1246909" cy="581660"/>
                        </a:xfrm>
                        <a:prstGeom prst="roundRect">
                          <a:avLst/>
                        </a:prstGeom>
                        <a:solidFill>
                          <a:schemeClr val="accent6">
                            <a:lumMod val="20000"/>
                            <a:lumOff val="80000"/>
                          </a:schemeClr>
                        </a:solidFill>
                        <a:ln>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5373D7B" w14:textId="77777777" w:rsidR="00124236" w:rsidRPr="00B717FB" w:rsidRDefault="00124236" w:rsidP="00A63337">
                            <w:pPr>
                              <w:jc w:val="center"/>
                              <w:rPr>
                                <w:b/>
                                <w:spacing w:val="20"/>
                                <w:szCs w:val="20"/>
                              </w:rPr>
                            </w:pPr>
                            <w:r w:rsidRPr="00B717FB">
                              <w:rPr>
                                <w:rFonts w:hint="eastAsia"/>
                                <w:b/>
                                <w:spacing w:val="20"/>
                                <w:szCs w:val="20"/>
                              </w:rPr>
                              <w:t>通報予負責單位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B29B9" id="圓角矩形 289" o:spid="_x0000_s1081" style="position:absolute;left:0;text-align:left;margin-left:287.75pt;margin-top:16.95pt;width:98.2pt;height:45.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" fillcolor="#fde9d9 [665]" strokecolor="#e36c0a [2409]" strokeweight="2pt">
                <v:textbox>
                  <w:txbxContent>
                    <w:p w14:paraId="35373D7B" w14:textId="77777777" w:rsidR="00124236" w:rsidRPr="00B717FB" w:rsidRDefault="00124236" w:rsidP="00A63337">
                      <w:pPr>
                        <w:jc w:val="center"/>
                        <w:rPr>
                          <w:b/>
                          <w:spacing w:val="20"/>
                          <w:szCs w:val="20"/>
                        </w:rPr>
                      </w:pPr>
                      <w:r w:rsidRPr="00B717FB">
                        <w:rPr>
                          <w:rFonts w:hint="eastAsia"/>
                          <w:b/>
                          <w:spacing w:val="20"/>
                          <w:szCs w:val="20"/>
                        </w:rPr>
                        <w:t>通報予負責單位</w:t>
                      </w:r>
                    </w:p>
                  </w:txbxContent>
                </v:textbox>
              </v:roundrect>
            </w:pict>
          </mc:Fallback>
        </mc:AlternateContent>
      </w:r>
      <w:r w:rsidR="00A63337" w:rsidRPr="003468BB">
        <w:rPr>
          <w:rFonts w:hint="eastAsia"/>
          <w:noProof/>
          <w:szCs w:val="26"/>
        </w:rPr>
        <mc:AlternateContent>
          <mc:Choice Requires="wps">
            <w:drawing>
              <wp:anchor distT="0" distB="0" distL="114300" distR="114300" simplePos="0" relativeHeight="251689472" behindDoc="0" locked="0" layoutInCell="1" allowOverlap="1" wp14:anchorId="0D55A0A8" wp14:editId="43FE4621">
                <wp:simplePos x="0" y="0"/>
                <wp:positionH relativeFrom="column">
                  <wp:posOffset>3288030</wp:posOffset>
                </wp:positionH>
                <wp:positionV relativeFrom="paragraph">
                  <wp:posOffset>7620</wp:posOffset>
                </wp:positionV>
                <wp:extent cx="864870" cy="175260"/>
                <wp:effectExtent l="38100" t="38100" r="49530" b="129540"/>
                <wp:wrapNone/>
                <wp:docPr id="290" name="直線單箭頭接點 290"/>
                <wp:cNvGraphicFramePr/>
                <a:graphic xmlns:a="http://schemas.openxmlformats.org/drawingml/2006/main">
                  <a:graphicData uri="http://schemas.microsoft.com/office/word/2010/wordprocessingShape">
                    <wps:wsp>
                      <wps:cNvCnPr/>
                      <wps:spPr>
                        <a:xfrm>
                          <a:off x="0" y="0"/>
                          <a:ext cx="864870" cy="1752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E977E37" id="直線單箭頭接點 290" o:spid="_x0000_s1026" type="#_x0000_t32" style="position:absolute;margin-left:258.9pt;margin-top:.6pt;width:68.1pt;height:13.8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" strokecolor="black [3200]" strokeweight="2pt">
                <v:stroke endarrow="open"/>
                <v:shadow on="t" color="black" opacity="24903f" origin=",.5" offset="0,.55556mm"/>
              </v:shape>
            </w:pict>
          </mc:Fallback>
        </mc:AlternateContent>
      </w:r>
    </w:p>
    <w:p w14:paraId="58B8DF73" w14:textId="77777777" w:rsidR="00A63337" w:rsidRPr="003468BB" w:rsidRDefault="0099497F" w:rsidP="00C46DB4">
      <w:pPr>
        <w:widowControl/>
        <w:spacing w:after="200" w:line="276" w:lineRule="auto"/>
        <w:jc w:val="both"/>
        <w:rPr>
          <w:szCs w:val="26"/>
        </w:rPr>
      </w:pPr>
      <w:r w:rsidRPr="003468BB">
        <w:rPr>
          <w:rFonts w:hint="eastAsia"/>
          <w:noProof/>
          <w:szCs w:val="26"/>
        </w:rPr>
        <mc:AlternateContent>
          <mc:Choice Requires="wps">
            <w:drawing>
              <wp:anchor distT="0" distB="0" distL="114300" distR="114300" simplePos="0" relativeHeight="251685376" behindDoc="0" locked="0" layoutInCell="1" allowOverlap="1" wp14:anchorId="6FD3054A" wp14:editId="0D7EDB33">
                <wp:simplePos x="0" y="0"/>
                <wp:positionH relativeFrom="column">
                  <wp:posOffset>2720340</wp:posOffset>
                </wp:positionH>
                <wp:positionV relativeFrom="paragraph">
                  <wp:posOffset>1270</wp:posOffset>
                </wp:positionV>
                <wp:extent cx="0" cy="556260"/>
                <wp:effectExtent l="95250" t="19050" r="76200" b="91440"/>
                <wp:wrapNone/>
                <wp:docPr id="288" name="直線單箭頭接點 288"/>
                <wp:cNvGraphicFramePr/>
                <a:graphic xmlns:a="http://schemas.openxmlformats.org/drawingml/2006/main">
                  <a:graphicData uri="http://schemas.microsoft.com/office/word/2010/wordprocessingShape">
                    <wps:wsp>
                      <wps:cNvCnPr/>
                      <wps:spPr>
                        <a:xfrm>
                          <a:off x="0" y="0"/>
                          <a:ext cx="0" cy="5562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61A299" id="直線單箭頭接點 288" o:spid="_x0000_s1026" type="#_x0000_t32" style="position:absolute;margin-left:214.2pt;margin-top:.1pt;width:0;height:43.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" strokecolor="black [3200]" strokeweight="2pt">
                <v:stroke endarrow="open"/>
                <v:shadow on="t" color="black" opacity="24903f" origin=",.5" offset="0,.55556mm"/>
              </v:shape>
            </w:pict>
          </mc:Fallback>
        </mc:AlternateContent>
      </w:r>
    </w:p>
    <w:p w14:paraId="47612F05" w14:textId="77777777" w:rsidR="00A63337" w:rsidRPr="003468BB" w:rsidRDefault="0099497F" w:rsidP="00C46DB4">
      <w:pPr>
        <w:widowControl/>
        <w:spacing w:after="200" w:line="276" w:lineRule="auto"/>
        <w:jc w:val="both"/>
        <w:rPr>
          <w:szCs w:val="26"/>
        </w:rPr>
      </w:pPr>
      <w:r w:rsidRPr="003468BB">
        <w:rPr>
          <w:rFonts w:hint="eastAsia"/>
          <w:noProof/>
          <w:szCs w:val="26"/>
        </w:rPr>
        <mc:AlternateContent>
          <mc:Choice Requires="wps">
            <w:drawing>
              <wp:anchor distT="0" distB="0" distL="114300" distR="114300" simplePos="0" relativeHeight="251691520" behindDoc="0" locked="0" layoutInCell="1" allowOverlap="1" wp14:anchorId="56ABFBFB" wp14:editId="1EEEBED4">
                <wp:simplePos x="0" y="0"/>
                <wp:positionH relativeFrom="column">
                  <wp:posOffset>3288030</wp:posOffset>
                </wp:positionH>
                <wp:positionV relativeFrom="paragraph">
                  <wp:posOffset>84667</wp:posOffset>
                </wp:positionV>
                <wp:extent cx="861060" cy="312420"/>
                <wp:effectExtent l="38100" t="38100" r="53340" b="106680"/>
                <wp:wrapNone/>
                <wp:docPr id="292" name="直線單箭頭接點 292"/>
                <wp:cNvGraphicFramePr/>
                <a:graphic xmlns:a="http://schemas.openxmlformats.org/drawingml/2006/main">
                  <a:graphicData uri="http://schemas.microsoft.com/office/word/2010/wordprocessingShape">
                    <wps:wsp>
                      <wps:cNvCnPr/>
                      <wps:spPr>
                        <a:xfrm flipH="1">
                          <a:off x="0" y="0"/>
                          <a:ext cx="861060" cy="3124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0950DD4" id="直線單箭頭接點 292" o:spid="_x0000_s1026" type="#_x0000_t32" style="position:absolute;margin-left:258.9pt;margin-top:6.65pt;width:67.8pt;height:24.6pt;flip:x;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" strokecolor="black [3200]" strokeweight="2pt">
                <v:stroke endarrow="open"/>
                <v:shadow on="t" color="black" opacity="24903f" origin=",.5" offset="0,.55556mm"/>
              </v:shape>
            </w:pict>
          </mc:Fallback>
        </mc:AlternateContent>
      </w:r>
      <w:r w:rsidR="00A63337" w:rsidRPr="003468BB">
        <w:rPr>
          <w:rFonts w:hint="eastAsia"/>
          <w:noProof/>
          <w:szCs w:val="26"/>
        </w:rPr>
        <mc:AlternateContent>
          <mc:Choice Requires="wps">
            <w:drawing>
              <wp:anchor distT="0" distB="0" distL="114300" distR="114300" simplePos="0" relativeHeight="251679232" behindDoc="0" locked="0" layoutInCell="1" allowOverlap="1" wp14:anchorId="481B7B0B" wp14:editId="614C3F64">
                <wp:simplePos x="0" y="0"/>
                <wp:positionH relativeFrom="column">
                  <wp:posOffset>2123440</wp:posOffset>
                </wp:positionH>
                <wp:positionV relativeFrom="paragraph">
                  <wp:posOffset>238548</wp:posOffset>
                </wp:positionV>
                <wp:extent cx="1162050" cy="495300"/>
                <wp:effectExtent l="0" t="0" r="19050" b="19050"/>
                <wp:wrapNone/>
                <wp:docPr id="31" name="圓角矩形 31"/>
                <wp:cNvGraphicFramePr/>
                <a:graphic xmlns:a="http://schemas.openxmlformats.org/drawingml/2006/main">
                  <a:graphicData uri="http://schemas.microsoft.com/office/word/2010/wordprocessingShape">
                    <wps:wsp>
                      <wps:cNvSpPr/>
                      <wps:spPr>
                        <a:xfrm>
                          <a:off x="0" y="0"/>
                          <a:ext cx="1162050" cy="495300"/>
                        </a:xfrm>
                        <a:prstGeom prst="roundRect">
                          <a:avLst/>
                        </a:prstGeom>
                        <a:noFill/>
                        <a:ln w="25400" cap="flat" cmpd="sng" algn="ctr">
                          <a:solidFill>
                            <a:srgbClr val="4F81BD">
                              <a:shade val="50000"/>
                            </a:srgbClr>
                          </a:solidFill>
                          <a:prstDash val="solid"/>
                        </a:ln>
                        <a:effectLst/>
                      </wps:spPr>
                      <wps:txbx>
                        <w:txbxContent>
                          <w:p w14:paraId="2E454B77" w14:textId="77777777" w:rsidR="00124236" w:rsidRPr="00B717FB" w:rsidRDefault="00124236" w:rsidP="00A63337">
                            <w:pPr>
                              <w:jc w:val="center"/>
                              <w:rPr>
                                <w:b/>
                                <w:spacing w:val="20"/>
                                <w:szCs w:val="20"/>
                              </w:rPr>
                            </w:pPr>
                            <w:r w:rsidRPr="00B717FB">
                              <w:rPr>
                                <w:rFonts w:hint="eastAsia"/>
                                <w:b/>
                                <w:spacing w:val="20"/>
                                <w:szCs w:val="20"/>
                              </w:rPr>
                              <w:t>初步評估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1B7B0B" id="圓角矩形 31" o:spid="_x0000_s1082" style="position:absolute;left:0;text-align:left;margin-left:167.2pt;margin-top:18.8pt;width:91.5pt;height:39pt;z-index:251679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" filled="f" strokecolor="#385d8a" strokeweight="2pt">
                <v:textbox>
                  <w:txbxContent>
                    <w:p w14:paraId="2E454B77" w14:textId="77777777" w:rsidR="00124236" w:rsidRPr="00B717FB" w:rsidRDefault="00124236" w:rsidP="00A63337">
                      <w:pPr>
                        <w:jc w:val="center"/>
                        <w:rPr>
                          <w:b/>
                          <w:spacing w:val="20"/>
                          <w:szCs w:val="20"/>
                        </w:rPr>
                      </w:pPr>
                      <w:r w:rsidRPr="00B717FB">
                        <w:rPr>
                          <w:rFonts w:hint="eastAsia"/>
                          <w:b/>
                          <w:spacing w:val="20"/>
                          <w:szCs w:val="20"/>
                        </w:rPr>
                        <w:t>初步評估</w:t>
                      </w:r>
                    </w:p>
                  </w:txbxContent>
                </v:textbox>
              </v:roundrect>
            </w:pict>
          </mc:Fallback>
        </mc:AlternateContent>
      </w:r>
    </w:p>
    <w:p w14:paraId="7655B066" w14:textId="77777777" w:rsidR="00A63337" w:rsidRPr="003468BB" w:rsidRDefault="00A63337" w:rsidP="00C46DB4">
      <w:pPr>
        <w:widowControl/>
        <w:spacing w:after="200" w:line="276" w:lineRule="auto"/>
        <w:jc w:val="both"/>
        <w:rPr>
          <w:szCs w:val="26"/>
        </w:rPr>
      </w:pPr>
    </w:p>
    <w:p w14:paraId="505D343C" w14:textId="77777777" w:rsidR="00A20A1F" w:rsidRPr="003468BB" w:rsidRDefault="00A20A1F" w:rsidP="00C46DB4">
      <w:pPr>
        <w:widowControl/>
        <w:spacing w:after="200" w:line="276" w:lineRule="auto"/>
        <w:jc w:val="both"/>
        <w:rPr>
          <w:szCs w:val="26"/>
        </w:rPr>
      </w:pPr>
    </w:p>
    <w:p w14:paraId="73BB02FC" w14:textId="77777777" w:rsidR="005862C5" w:rsidRPr="003468BB" w:rsidRDefault="005862C5" w:rsidP="00C46DB4">
      <w:pPr>
        <w:widowControl/>
        <w:spacing w:after="200" w:line="276" w:lineRule="auto"/>
        <w:jc w:val="both"/>
        <w:rPr>
          <w:szCs w:val="26"/>
        </w:rPr>
      </w:pPr>
    </w:p>
    <w:p w14:paraId="22A9D351" w14:textId="686E768E" w:rsidR="00DA3F67" w:rsidRPr="003468BB" w:rsidRDefault="00DA3F67" w:rsidP="00562D4E">
      <w:pPr>
        <w:keepNext/>
        <w:widowControl/>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lastRenderedPageBreak/>
        <w:t>兒童受虐待可能出現的徵象</w:t>
      </w:r>
      <w:r w:rsidRPr="003468BB">
        <w:rPr>
          <w:rFonts w:asciiTheme="majorEastAsia" w:eastAsiaTheme="majorEastAsia" w:hAnsiTheme="majorEastAsia"/>
          <w:b/>
          <w:spacing w:val="20"/>
          <w:szCs w:val="26"/>
        </w:rPr>
        <w:t xml:space="preserve"> </w:t>
      </w:r>
    </w:p>
    <w:p w14:paraId="681C8505" w14:textId="3CAC658A" w:rsidR="00C576A3" w:rsidRPr="003468BB" w:rsidRDefault="00C576A3" w:rsidP="00562D4E">
      <w:pPr>
        <w:pStyle w:val="ae"/>
        <w:keepNext/>
        <w:numPr>
          <w:ilvl w:val="0"/>
          <w:numId w:val="105"/>
        </w:numPr>
        <w:overflowPunct w:val="0"/>
        <w:spacing w:beforeLines="100" w:before="240" w:line="276" w:lineRule="auto"/>
        <w:ind w:left="567" w:hanging="567"/>
        <w:contextualSpacing w:val="0"/>
        <w:jc w:val="both"/>
        <w:rPr>
          <w:rFonts w:eastAsia="新細明體"/>
          <w:spacing w:val="20"/>
          <w:szCs w:val="26"/>
        </w:rPr>
      </w:pPr>
      <w:r w:rsidRPr="003468BB">
        <w:rPr>
          <w:rFonts w:eastAsia="新細明體" w:hint="eastAsia"/>
          <w:spacing w:val="20"/>
          <w:szCs w:val="26"/>
          <w:lang w:val="en-GB"/>
        </w:rPr>
        <w:t>兒童受虐待可能</w:t>
      </w:r>
      <w:r w:rsidRPr="003468BB">
        <w:rPr>
          <w:rFonts w:eastAsia="新細明體" w:hint="eastAsia"/>
          <w:spacing w:val="20"/>
          <w:szCs w:val="26"/>
          <w:lang w:val="en-GB" w:eastAsia="zh-HK"/>
        </w:rPr>
        <w:t>會</w:t>
      </w:r>
      <w:r w:rsidRPr="003468BB">
        <w:rPr>
          <w:rFonts w:eastAsia="新細明體" w:hint="eastAsia"/>
          <w:spacing w:val="20"/>
          <w:szCs w:val="26"/>
          <w:lang w:val="en-GB"/>
        </w:rPr>
        <w:t>出現</w:t>
      </w:r>
      <w:r w:rsidRPr="003468BB">
        <w:rPr>
          <w:rFonts w:eastAsia="新細明體" w:hint="eastAsia"/>
          <w:spacing w:val="20"/>
          <w:szCs w:val="26"/>
        </w:rPr>
        <w:t>身體／行為／情緒／環境徵象</w:t>
      </w:r>
      <w:r w:rsidR="00A3257E" w:rsidRPr="003468BB">
        <w:rPr>
          <w:rFonts w:eastAsia="新細明體" w:hint="eastAsia"/>
          <w:spacing w:val="20"/>
          <w:szCs w:val="26"/>
          <w:lang w:eastAsia="zh-HK"/>
        </w:rPr>
        <w:t>，這些徵象通常會持續出現</w:t>
      </w:r>
      <w:r w:rsidRPr="003468BB">
        <w:rPr>
          <w:rFonts w:eastAsia="新細明體" w:hint="eastAsia"/>
          <w:spacing w:val="20"/>
          <w:szCs w:val="26"/>
          <w:lang w:eastAsia="zh-HK"/>
        </w:rPr>
        <w:t>。</w:t>
      </w:r>
      <w:r w:rsidRPr="003468BB">
        <w:rPr>
          <w:rFonts w:eastAsia="新細明體" w:hint="eastAsia"/>
          <w:spacing w:val="20"/>
          <w:szCs w:val="26"/>
          <w:lang w:val="en-GB"/>
        </w:rPr>
        <w:t>有些行為／情緒徵象</w:t>
      </w:r>
      <w:r w:rsidRPr="003468BB">
        <w:rPr>
          <w:rFonts w:eastAsia="新細明體" w:hint="eastAsia"/>
          <w:spacing w:val="20"/>
          <w:szCs w:val="26"/>
        </w:rPr>
        <w:t>有機會出現</w:t>
      </w:r>
      <w:r w:rsidRPr="003468BB">
        <w:rPr>
          <w:rFonts w:eastAsia="新細明體" w:hint="eastAsia"/>
          <w:spacing w:val="20"/>
          <w:szCs w:val="26"/>
          <w:lang w:val="en-GB"/>
        </w:rPr>
        <w:t>在不同類別的</w:t>
      </w:r>
      <w:r w:rsidRPr="003468BB">
        <w:rPr>
          <w:rFonts w:eastAsia="新細明體" w:hint="eastAsia"/>
          <w:spacing w:val="20"/>
          <w:szCs w:val="26"/>
        </w:rPr>
        <w:t>傷害／虐待兒童個案，另外一些</w:t>
      </w:r>
      <w:r w:rsidRPr="003468BB">
        <w:rPr>
          <w:rFonts w:eastAsia="新細明體" w:hint="eastAsia"/>
          <w:color w:val="000000" w:themeColor="text1"/>
          <w:spacing w:val="20"/>
          <w:szCs w:val="26"/>
        </w:rPr>
        <w:t>身體／行為</w:t>
      </w:r>
      <w:r w:rsidRPr="003468BB">
        <w:rPr>
          <w:rFonts w:eastAsia="新細明體" w:hint="eastAsia"/>
          <w:spacing w:val="20"/>
          <w:szCs w:val="26"/>
        </w:rPr>
        <w:t>／情緒／環境</w:t>
      </w:r>
      <w:r w:rsidRPr="003468BB">
        <w:rPr>
          <w:rFonts w:eastAsia="新細明體" w:hint="eastAsia"/>
          <w:color w:val="000000" w:themeColor="text1"/>
          <w:spacing w:val="20"/>
          <w:szCs w:val="26"/>
        </w:rPr>
        <w:t>徵象則較多出現於某類別的傷害／虐待兒童個案。</w:t>
      </w:r>
      <w:r w:rsidR="00E20668" w:rsidRPr="003468BB">
        <w:rPr>
          <w:rFonts w:eastAsia="新細明體" w:hint="eastAsia"/>
          <w:spacing w:val="20"/>
          <w:szCs w:val="26"/>
          <w:lang w:eastAsia="zh-HK"/>
        </w:rPr>
        <w:t>工作人員</w:t>
      </w:r>
      <w:r w:rsidRPr="003468BB">
        <w:rPr>
          <w:rFonts w:eastAsia="新細明體" w:hint="eastAsia"/>
          <w:spacing w:val="20"/>
          <w:szCs w:val="26"/>
        </w:rPr>
        <w:t>如發現</w:t>
      </w:r>
      <w:r w:rsidRPr="003468BB">
        <w:rPr>
          <w:rFonts w:eastAsia="新細明體" w:hint="eastAsia"/>
          <w:spacing w:val="20"/>
          <w:szCs w:val="26"/>
          <w:lang w:eastAsia="zh-HK"/>
        </w:rPr>
        <w:t>這些</w:t>
      </w:r>
      <w:r w:rsidRPr="003468BB">
        <w:rPr>
          <w:rFonts w:eastAsia="新細明體" w:hint="eastAsia"/>
          <w:spacing w:val="20"/>
          <w:szCs w:val="26"/>
        </w:rPr>
        <w:t>徵象，請</w:t>
      </w:r>
      <w:r w:rsidR="00E20668" w:rsidRPr="003468BB">
        <w:rPr>
          <w:rFonts w:eastAsia="新細明體" w:hint="eastAsia"/>
          <w:spacing w:val="20"/>
          <w:szCs w:val="26"/>
          <w:lang w:eastAsia="zh-HK"/>
        </w:rPr>
        <w:t>根</w:t>
      </w:r>
      <w:r w:rsidR="00E20668" w:rsidRPr="003468BB">
        <w:rPr>
          <w:rFonts w:eastAsia="新細明體" w:hint="eastAsia"/>
          <w:spacing w:val="20"/>
          <w:szCs w:val="26"/>
        </w:rPr>
        <w:t>據</w:t>
      </w:r>
      <w:r w:rsidRPr="003468BB">
        <w:rPr>
          <w:rFonts w:eastAsia="新細明體" w:hint="eastAsia"/>
          <w:spacing w:val="20"/>
          <w:szCs w:val="26"/>
        </w:rPr>
        <w:t>本</w:t>
      </w:r>
      <w:r w:rsidR="00E20668" w:rsidRPr="003468BB">
        <w:rPr>
          <w:rFonts w:eastAsia="新細明體" w:hint="eastAsia"/>
          <w:spacing w:val="20"/>
          <w:szCs w:val="26"/>
          <w:lang w:eastAsia="zh-HK"/>
        </w:rPr>
        <w:t>章</w:t>
      </w:r>
      <w:r w:rsidR="00E20668" w:rsidRPr="003468BB">
        <w:rPr>
          <w:rFonts w:eastAsia="新細明體" w:hint="eastAsia"/>
          <w:color w:val="0070C0"/>
          <w:spacing w:val="20"/>
          <w:szCs w:val="26"/>
          <w:u w:val="single"/>
          <w:lang w:eastAsia="zh-HK"/>
        </w:rPr>
        <w:t>第</w:t>
      </w:r>
      <w:r w:rsidR="00E20668" w:rsidRPr="003468BB">
        <w:rPr>
          <w:rFonts w:eastAsia="新細明體" w:hint="eastAsia"/>
          <w:color w:val="0070C0"/>
          <w:spacing w:val="20"/>
          <w:szCs w:val="26"/>
          <w:u w:val="single"/>
          <w:lang w:eastAsia="zh-HK"/>
        </w:rPr>
        <w:t>4.5</w:t>
      </w:r>
      <w:r w:rsidR="00E20668" w:rsidRPr="003468BB">
        <w:rPr>
          <w:rFonts w:eastAsia="新細明體" w:hint="eastAsia"/>
          <w:color w:val="0070C0"/>
          <w:spacing w:val="20"/>
          <w:szCs w:val="26"/>
          <w:u w:val="single"/>
          <w:lang w:eastAsia="zh-HK"/>
        </w:rPr>
        <w:t>至</w:t>
      </w:r>
      <w:r w:rsidR="00E20668" w:rsidRPr="003468BB">
        <w:rPr>
          <w:rFonts w:eastAsia="新細明體" w:hint="eastAsia"/>
          <w:color w:val="0070C0"/>
          <w:spacing w:val="20"/>
          <w:szCs w:val="26"/>
          <w:u w:val="single"/>
          <w:lang w:eastAsia="zh-HK"/>
        </w:rPr>
        <w:t>4.14</w:t>
      </w:r>
      <w:r w:rsidR="00E20668" w:rsidRPr="003468BB">
        <w:rPr>
          <w:rFonts w:eastAsia="新細明體" w:hint="eastAsia"/>
          <w:color w:val="0070C0"/>
          <w:spacing w:val="20"/>
          <w:szCs w:val="26"/>
          <w:u w:val="single"/>
          <w:lang w:eastAsia="zh-HK"/>
        </w:rPr>
        <w:t>段</w:t>
      </w:r>
      <w:r w:rsidRPr="003468BB">
        <w:rPr>
          <w:rFonts w:eastAsia="新細明體" w:hint="eastAsia"/>
          <w:spacing w:val="20"/>
          <w:szCs w:val="26"/>
        </w:rPr>
        <w:t>處理。</w:t>
      </w:r>
    </w:p>
    <w:p w14:paraId="2927EC4E" w14:textId="77777777" w:rsidR="00DA3F67" w:rsidRPr="003468BB" w:rsidRDefault="00F57894" w:rsidP="00DA3F67">
      <w:pPr>
        <w:tabs>
          <w:tab w:val="num" w:pos="910"/>
        </w:tabs>
        <w:overflowPunct w:val="0"/>
        <w:spacing w:beforeLines="100" w:before="240"/>
        <w:jc w:val="both"/>
        <w:rPr>
          <w:rFonts w:eastAsia="新細明體"/>
          <w:spacing w:val="20"/>
          <w:szCs w:val="26"/>
        </w:rPr>
      </w:pPr>
      <w:r w:rsidRPr="003468BB">
        <w:rPr>
          <w:rFonts w:eastAsia="新細明體" w:hint="eastAsia"/>
          <w:noProof/>
          <w:spacing w:val="20"/>
          <w:szCs w:val="26"/>
        </w:rPr>
        <mc:AlternateContent>
          <mc:Choice Requires="wps">
            <w:drawing>
              <wp:anchor distT="0" distB="0" distL="114300" distR="114300" simplePos="0" relativeHeight="251695616" behindDoc="0" locked="0" layoutInCell="1" allowOverlap="1" wp14:anchorId="4528DCD5" wp14:editId="49DCF6BB">
                <wp:simplePos x="0" y="0"/>
                <wp:positionH relativeFrom="column">
                  <wp:posOffset>400050</wp:posOffset>
                </wp:positionH>
                <wp:positionV relativeFrom="paragraph">
                  <wp:posOffset>160019</wp:posOffset>
                </wp:positionV>
                <wp:extent cx="4972050" cy="5591175"/>
                <wp:effectExtent l="0" t="0" r="19050" b="28575"/>
                <wp:wrapNone/>
                <wp:docPr id="10" name="圓角矩形 10"/>
                <wp:cNvGraphicFramePr/>
                <a:graphic xmlns:a="http://schemas.openxmlformats.org/drawingml/2006/main">
                  <a:graphicData uri="http://schemas.microsoft.com/office/word/2010/wordprocessingShape">
                    <wps:wsp>
                      <wps:cNvSpPr/>
                      <wps:spPr>
                        <a:xfrm>
                          <a:off x="0" y="0"/>
                          <a:ext cx="4972050" cy="5591175"/>
                        </a:xfrm>
                        <a:prstGeom prst="roundRect">
                          <a:avLst>
                            <a:gd name="adj" fmla="val 16087"/>
                          </a:avLst>
                        </a:prstGeom>
                        <a:solidFill>
                          <a:sysClr val="window" lastClr="FFFFFF"/>
                        </a:solidFill>
                        <a:ln w="19050" cap="flat" cmpd="sng" algn="ctr">
                          <a:solidFill>
                            <a:srgbClr val="C0504D"/>
                          </a:solidFill>
                          <a:prstDash val="solid"/>
                        </a:ln>
                        <a:effectLst/>
                      </wps:spPr>
                      <wps:txbx>
                        <w:txbxContent>
                          <w:p w14:paraId="71B73F95" w14:textId="77777777" w:rsidR="00124236" w:rsidRPr="002F6C13" w:rsidRDefault="00124236" w:rsidP="00F0788F">
                            <w:pPr>
                              <w:tabs>
                                <w:tab w:val="num" w:pos="910"/>
                              </w:tabs>
                              <w:overflowPunct w:val="0"/>
                              <w:spacing w:line="271" w:lineRule="auto"/>
                              <w:ind w:leftChars="18" w:left="47"/>
                              <w:jc w:val="both"/>
                              <w:rPr>
                                <w:rFonts w:eastAsia="新細明體"/>
                                <w:color w:val="000000" w:themeColor="text1"/>
                                <w:spacing w:val="20"/>
                                <w:szCs w:val="26"/>
                              </w:rPr>
                            </w:pPr>
                            <w:r w:rsidRPr="002F6C13">
                              <w:rPr>
                                <w:rFonts w:eastAsia="新細明體" w:hint="eastAsia"/>
                                <w:color w:val="000000" w:themeColor="text1"/>
                                <w:spacing w:val="20"/>
                                <w:szCs w:val="26"/>
                              </w:rPr>
                              <w:t>參考身體／行為</w:t>
                            </w:r>
                            <w:r w:rsidRPr="002F6C13">
                              <w:rPr>
                                <w:rFonts w:eastAsia="新細明體" w:hint="eastAsia"/>
                                <w:spacing w:val="20"/>
                                <w:szCs w:val="26"/>
                              </w:rPr>
                              <w:t>／情緒／環境</w:t>
                            </w:r>
                            <w:r w:rsidRPr="002F6C13">
                              <w:rPr>
                                <w:rFonts w:eastAsia="新細明體" w:hint="eastAsia"/>
                                <w:color w:val="000000" w:themeColor="text1"/>
                                <w:spacing w:val="20"/>
                                <w:szCs w:val="26"/>
                              </w:rPr>
                              <w:t>徵象時應注意下列事項：</w:t>
                            </w:r>
                          </w:p>
                          <w:p w14:paraId="5743DA1A" w14:textId="6C1DDAD2" w:rsidR="00124236" w:rsidRPr="00743CFB" w:rsidRDefault="00124236" w:rsidP="00F0788F">
                            <w:pPr>
                              <w:pStyle w:val="ae"/>
                              <w:numPr>
                                <w:ilvl w:val="0"/>
                                <w:numId w:val="16"/>
                              </w:numPr>
                              <w:overflowPunct w:val="0"/>
                              <w:spacing w:beforeLines="50" w:before="120" w:afterLines="50" w:after="120" w:line="271" w:lineRule="auto"/>
                              <w:ind w:leftChars="18" w:left="472" w:hanging="425"/>
                              <w:contextualSpacing w:val="0"/>
                              <w:jc w:val="both"/>
                              <w:rPr>
                                <w:rFonts w:eastAsia="新細明體"/>
                                <w:color w:val="000000" w:themeColor="text1"/>
                                <w:spacing w:val="20"/>
                                <w:szCs w:val="26"/>
                              </w:rPr>
                            </w:pPr>
                            <w:r w:rsidRPr="002F6C13">
                              <w:rPr>
                                <w:rFonts w:eastAsia="新細明體" w:hint="eastAsia"/>
                                <w:color w:val="000000" w:themeColor="text1"/>
                                <w:spacing w:val="20"/>
                                <w:szCs w:val="26"/>
                              </w:rPr>
                              <w:t>身體／行為</w:t>
                            </w:r>
                            <w:r w:rsidRPr="002F6C13">
                              <w:rPr>
                                <w:rFonts w:eastAsia="新細明體" w:hint="eastAsia"/>
                                <w:spacing w:val="20"/>
                                <w:szCs w:val="26"/>
                              </w:rPr>
                              <w:t>／情緒／環境</w:t>
                            </w:r>
                            <w:r w:rsidRPr="002F6C13">
                              <w:rPr>
                                <w:rFonts w:eastAsia="新細明體" w:hint="eastAsia"/>
                                <w:color w:val="000000" w:themeColor="text1"/>
                                <w:spacing w:val="20"/>
                                <w:szCs w:val="26"/>
                              </w:rPr>
                              <w:t>徵象可能獨立或一同出</w:t>
                            </w:r>
                            <w:r w:rsidRPr="00743CFB">
                              <w:rPr>
                                <w:rFonts w:eastAsia="新細明體" w:hint="eastAsia"/>
                                <w:color w:val="000000" w:themeColor="text1"/>
                                <w:spacing w:val="20"/>
                                <w:szCs w:val="26"/>
                              </w:rPr>
                              <w:t>現。</w:t>
                            </w:r>
                          </w:p>
                          <w:p w14:paraId="1E0F389B" w14:textId="52737E7F" w:rsidR="00124236" w:rsidRPr="00743CFB" w:rsidRDefault="00124236" w:rsidP="00F0788F">
                            <w:pPr>
                              <w:pStyle w:val="ae"/>
                              <w:numPr>
                                <w:ilvl w:val="0"/>
                                <w:numId w:val="16"/>
                              </w:numPr>
                              <w:overflowPunct w:val="0"/>
                              <w:spacing w:beforeLines="50" w:before="120" w:afterLines="50" w:after="120" w:line="271" w:lineRule="auto"/>
                              <w:ind w:leftChars="18" w:left="472" w:hanging="425"/>
                              <w:contextualSpacing w:val="0"/>
                              <w:jc w:val="both"/>
                              <w:rPr>
                                <w:rFonts w:eastAsia="新細明體"/>
                                <w:color w:val="000000" w:themeColor="text1"/>
                                <w:spacing w:val="20"/>
                                <w:szCs w:val="26"/>
                              </w:rPr>
                            </w:pPr>
                            <w:r w:rsidRPr="00743CFB">
                              <w:rPr>
                                <w:rFonts w:eastAsia="新細明體" w:hint="eastAsia"/>
                                <w:color w:val="000000" w:themeColor="text1"/>
                                <w:spacing w:val="20"/>
                                <w:szCs w:val="26"/>
                              </w:rPr>
                              <w:t>即使這些徵象通常會持續出現，但亦應留意在嚴重的情況下，徵象可能會單一次出現。</w:t>
                            </w:r>
                          </w:p>
                          <w:p w14:paraId="48FB675A" w14:textId="77777777" w:rsidR="00124236" w:rsidRDefault="00124236" w:rsidP="00F0788F">
                            <w:pPr>
                              <w:pStyle w:val="ae"/>
                              <w:numPr>
                                <w:ilvl w:val="0"/>
                                <w:numId w:val="16"/>
                              </w:numPr>
                              <w:overflowPunct w:val="0"/>
                              <w:spacing w:beforeLines="50" w:before="120" w:afterLines="50" w:after="120" w:line="271" w:lineRule="auto"/>
                              <w:ind w:leftChars="18" w:left="473" w:hanging="426"/>
                              <w:contextualSpacing w:val="0"/>
                              <w:jc w:val="both"/>
                              <w:rPr>
                                <w:rFonts w:eastAsia="新細明體"/>
                                <w:color w:val="000000" w:themeColor="text1"/>
                                <w:spacing w:val="20"/>
                                <w:szCs w:val="26"/>
                              </w:rPr>
                            </w:pPr>
                            <w:r w:rsidRPr="00743CFB">
                              <w:rPr>
                                <w:rFonts w:eastAsia="新細明體" w:hint="eastAsia"/>
                                <w:color w:val="000000" w:themeColor="text1"/>
                                <w:spacing w:val="20"/>
                                <w:szCs w:val="26"/>
                              </w:rPr>
                              <w:t>身體</w:t>
                            </w:r>
                            <w:r w:rsidRPr="00743CFB">
                              <w:rPr>
                                <w:rFonts w:eastAsia="新細明體" w:hint="eastAsia"/>
                                <w:spacing w:val="20"/>
                                <w:szCs w:val="26"/>
                              </w:rPr>
                              <w:t>／環境</w:t>
                            </w:r>
                            <w:r w:rsidRPr="00743CFB">
                              <w:rPr>
                                <w:rFonts w:eastAsia="新細明體" w:hint="eastAsia"/>
                                <w:color w:val="000000" w:themeColor="text1"/>
                                <w:spacing w:val="20"/>
                                <w:szCs w:val="26"/>
                              </w:rPr>
                              <w:t>徵象一般較容易察覺。行為／情緒徵象（包括兒童或父母／照顧者的行為／情緒）則較細微或隱藏，亦可能由兒童以圖像或透過遊戲表達出來，專業人士需要有較高的敏感度及較仔細的觀察以辨識。</w:t>
                            </w:r>
                          </w:p>
                          <w:p w14:paraId="6FB8C7C0" w14:textId="62546AE1" w:rsidR="00124236" w:rsidRPr="00562D4E" w:rsidRDefault="00124236" w:rsidP="00F0788F">
                            <w:pPr>
                              <w:pStyle w:val="ae"/>
                              <w:numPr>
                                <w:ilvl w:val="0"/>
                                <w:numId w:val="16"/>
                              </w:numPr>
                              <w:overflowPunct w:val="0"/>
                              <w:spacing w:beforeLines="50" w:before="120" w:afterLines="50" w:after="120" w:line="271" w:lineRule="auto"/>
                              <w:ind w:leftChars="18" w:left="473" w:hanging="426"/>
                              <w:contextualSpacing w:val="0"/>
                              <w:jc w:val="both"/>
                              <w:rPr>
                                <w:rFonts w:eastAsia="新細明體"/>
                                <w:color w:val="000000" w:themeColor="text1"/>
                                <w:spacing w:val="20"/>
                                <w:szCs w:val="26"/>
                              </w:rPr>
                            </w:pPr>
                            <w:r w:rsidRPr="00743CFB">
                              <w:rPr>
                                <w:rFonts w:eastAsia="新細明體" w:hint="eastAsia"/>
                                <w:color w:val="000000" w:themeColor="text1"/>
                                <w:spacing w:val="20"/>
                                <w:szCs w:val="26"/>
                              </w:rPr>
                              <w:t>需小心考慮有關兒童的年齡和能力，同時留意</w:t>
                            </w:r>
                            <w:r w:rsidRPr="00562D4E">
                              <w:rPr>
                                <w:rFonts w:eastAsia="新細明體" w:hint="eastAsia"/>
                                <w:color w:val="000000" w:themeColor="text1"/>
                                <w:spacing w:val="20"/>
                                <w:szCs w:val="26"/>
                              </w:rPr>
                              <w:t>父母／照顧者的行為、態度及家庭環境。</w:t>
                            </w:r>
                          </w:p>
                          <w:p w14:paraId="6B4C3BA7" w14:textId="77777777" w:rsidR="00124236" w:rsidRPr="00562D4E" w:rsidRDefault="00124236" w:rsidP="0090386B">
                            <w:pPr>
                              <w:pStyle w:val="ae"/>
                              <w:numPr>
                                <w:ilvl w:val="0"/>
                                <w:numId w:val="16"/>
                              </w:numPr>
                              <w:overflowPunct w:val="0"/>
                              <w:spacing w:beforeLines="50" w:before="120" w:afterLines="50" w:after="120" w:line="271" w:lineRule="auto"/>
                              <w:ind w:leftChars="18" w:left="473" w:hanging="426"/>
                              <w:contextualSpacing w:val="0"/>
                              <w:jc w:val="both"/>
                              <w:rPr>
                                <w:rFonts w:eastAsia="新細明體"/>
                                <w:color w:val="000000" w:themeColor="text1"/>
                                <w:spacing w:val="20"/>
                                <w:szCs w:val="26"/>
                              </w:rPr>
                            </w:pPr>
                            <w:r w:rsidRPr="00562D4E">
                              <w:rPr>
                                <w:rFonts w:eastAsia="新細明體" w:hint="eastAsia"/>
                                <w:spacing w:val="24"/>
                                <w:szCs w:val="26"/>
                                <w:lang w:eastAsia="zh-HK"/>
                              </w:rPr>
                              <w:t>工作人員應全面考慮兒童可能曾受各種類別的傷害／虐待，不應只集中考</w:t>
                            </w:r>
                            <w:r w:rsidRPr="00562D4E">
                              <w:rPr>
                                <w:rFonts w:eastAsia="新細明體" w:hint="eastAsia"/>
                                <w:spacing w:val="24"/>
                                <w:szCs w:val="26"/>
                              </w:rPr>
                              <w:t>慮</w:t>
                            </w:r>
                            <w:r w:rsidRPr="00562D4E">
                              <w:rPr>
                                <w:rFonts w:eastAsia="新細明體" w:hint="eastAsia"/>
                                <w:spacing w:val="24"/>
                                <w:szCs w:val="26"/>
                                <w:lang w:eastAsia="zh-HK"/>
                              </w:rPr>
                              <w:t>某一類別。</w:t>
                            </w:r>
                          </w:p>
                          <w:p w14:paraId="1ED40BB6" w14:textId="01C95EAF" w:rsidR="00124236" w:rsidRPr="00743CFB" w:rsidRDefault="00124236" w:rsidP="00F0788F">
                            <w:pPr>
                              <w:pStyle w:val="ae"/>
                              <w:numPr>
                                <w:ilvl w:val="0"/>
                                <w:numId w:val="16"/>
                              </w:numPr>
                              <w:overflowPunct w:val="0"/>
                              <w:spacing w:beforeLines="50" w:before="120" w:afterLines="50" w:after="120" w:line="271" w:lineRule="auto"/>
                              <w:ind w:leftChars="18" w:left="473" w:hanging="426"/>
                              <w:contextualSpacing w:val="0"/>
                              <w:jc w:val="both"/>
                              <w:rPr>
                                <w:szCs w:val="26"/>
                              </w:rPr>
                            </w:pPr>
                            <w:r w:rsidRPr="00743CFB">
                              <w:rPr>
                                <w:rFonts w:eastAsia="新細明體" w:hint="eastAsia"/>
                                <w:color w:val="000000" w:themeColor="text1"/>
                                <w:spacing w:val="20"/>
                                <w:szCs w:val="26"/>
                              </w:rPr>
                              <w:t>有些徵象只有曾經接受有關專業訓練的人士才懂得辨別（例如兒童身體受傷是否非意外造成可能需要醫療專業人員辨別）。如對所識別的徵象有疑問，應</w:t>
                            </w:r>
                            <w:r w:rsidRPr="00562D4E">
                              <w:rPr>
                                <w:rFonts w:eastAsia="新細明體" w:hint="eastAsia"/>
                                <w:color w:val="000000" w:themeColor="text1"/>
                                <w:spacing w:val="20"/>
                                <w:szCs w:val="26"/>
                              </w:rPr>
                              <w:t>盡早</w:t>
                            </w:r>
                            <w:r w:rsidRPr="00743CFB">
                              <w:rPr>
                                <w:rFonts w:eastAsia="新細明體" w:hint="eastAsia"/>
                                <w:color w:val="000000" w:themeColor="text1"/>
                                <w:spacing w:val="20"/>
                                <w:szCs w:val="26"/>
                              </w:rPr>
                              <w:t>諮詢有關界別的專業人士。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8DCD5" id="圓角矩形 10" o:spid="_x0000_s1083" style="position:absolute;left:0;text-align:left;margin-left:31.5pt;margin-top:12.6pt;width:391.5pt;height:440.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" fillcolor="window" strokecolor="#c0504d" strokeweight="1.5pt">
                <v:textbox>
                  <w:txbxContent>
                    <w:p w14:paraId="71B73F95" w14:textId="77777777" w:rsidR="00124236" w:rsidRPr="002F6C13" w:rsidRDefault="00124236" w:rsidP="00F0788F">
                      <w:pPr>
                        <w:tabs>
                          <w:tab w:val="num" w:pos="910"/>
                        </w:tabs>
                        <w:overflowPunct w:val="0"/>
                        <w:spacing w:line="271" w:lineRule="auto"/>
                        <w:ind w:leftChars="18" w:left="47"/>
                        <w:jc w:val="both"/>
                        <w:rPr>
                          <w:rFonts w:eastAsia="新細明體"/>
                          <w:color w:val="000000" w:themeColor="text1"/>
                          <w:spacing w:val="20"/>
                          <w:szCs w:val="26"/>
                        </w:rPr>
                      </w:pPr>
                      <w:r w:rsidRPr="002F6C13">
                        <w:rPr>
                          <w:rFonts w:eastAsia="新細明體" w:hint="eastAsia"/>
                          <w:color w:val="000000" w:themeColor="text1"/>
                          <w:spacing w:val="20"/>
                          <w:szCs w:val="26"/>
                        </w:rPr>
                        <w:t>參考身體／行為</w:t>
                      </w:r>
                      <w:r w:rsidRPr="002F6C13">
                        <w:rPr>
                          <w:rFonts w:eastAsia="新細明體" w:hint="eastAsia"/>
                          <w:spacing w:val="20"/>
                          <w:szCs w:val="26"/>
                        </w:rPr>
                        <w:t>／情緒／環境</w:t>
                      </w:r>
                      <w:r w:rsidRPr="002F6C13">
                        <w:rPr>
                          <w:rFonts w:eastAsia="新細明體" w:hint="eastAsia"/>
                          <w:color w:val="000000" w:themeColor="text1"/>
                          <w:spacing w:val="20"/>
                          <w:szCs w:val="26"/>
                        </w:rPr>
                        <w:t>徵象時應注意下列事項：</w:t>
                      </w:r>
                    </w:p>
                    <w:p w14:paraId="5743DA1A" w14:textId="6C1DDAD2" w:rsidR="00124236" w:rsidRPr="00743CFB" w:rsidRDefault="00124236" w:rsidP="00F0788F">
                      <w:pPr>
                        <w:pStyle w:val="ae"/>
                        <w:numPr>
                          <w:ilvl w:val="0"/>
                          <w:numId w:val="16"/>
                        </w:numPr>
                        <w:overflowPunct w:val="0"/>
                        <w:spacing w:beforeLines="50" w:before="120" w:afterLines="50" w:after="120" w:line="271" w:lineRule="auto"/>
                        <w:ind w:leftChars="18" w:left="472" w:hanging="425"/>
                        <w:contextualSpacing w:val="0"/>
                        <w:jc w:val="both"/>
                        <w:rPr>
                          <w:rFonts w:eastAsia="新細明體"/>
                          <w:color w:val="000000" w:themeColor="text1"/>
                          <w:spacing w:val="20"/>
                          <w:szCs w:val="26"/>
                        </w:rPr>
                      </w:pPr>
                      <w:r w:rsidRPr="002F6C13">
                        <w:rPr>
                          <w:rFonts w:eastAsia="新細明體" w:hint="eastAsia"/>
                          <w:color w:val="000000" w:themeColor="text1"/>
                          <w:spacing w:val="20"/>
                          <w:szCs w:val="26"/>
                        </w:rPr>
                        <w:t>身體／行為</w:t>
                      </w:r>
                      <w:r w:rsidRPr="002F6C13">
                        <w:rPr>
                          <w:rFonts w:eastAsia="新細明體" w:hint="eastAsia"/>
                          <w:spacing w:val="20"/>
                          <w:szCs w:val="26"/>
                        </w:rPr>
                        <w:t>／情緒／環境</w:t>
                      </w:r>
                      <w:r w:rsidRPr="002F6C13">
                        <w:rPr>
                          <w:rFonts w:eastAsia="新細明體" w:hint="eastAsia"/>
                          <w:color w:val="000000" w:themeColor="text1"/>
                          <w:spacing w:val="20"/>
                          <w:szCs w:val="26"/>
                        </w:rPr>
                        <w:t>徵象可能獨立或一同出</w:t>
                      </w:r>
                      <w:r w:rsidRPr="00743CFB">
                        <w:rPr>
                          <w:rFonts w:eastAsia="新細明體" w:hint="eastAsia"/>
                          <w:color w:val="000000" w:themeColor="text1"/>
                          <w:spacing w:val="20"/>
                          <w:szCs w:val="26"/>
                        </w:rPr>
                        <w:t>現。</w:t>
                      </w:r>
                    </w:p>
                    <w:p w14:paraId="1E0F389B" w14:textId="52737E7F" w:rsidR="00124236" w:rsidRPr="00743CFB" w:rsidRDefault="00124236" w:rsidP="00F0788F">
                      <w:pPr>
                        <w:pStyle w:val="ae"/>
                        <w:numPr>
                          <w:ilvl w:val="0"/>
                          <w:numId w:val="16"/>
                        </w:numPr>
                        <w:overflowPunct w:val="0"/>
                        <w:spacing w:beforeLines="50" w:before="120" w:afterLines="50" w:after="120" w:line="271" w:lineRule="auto"/>
                        <w:ind w:leftChars="18" w:left="472" w:hanging="425"/>
                        <w:contextualSpacing w:val="0"/>
                        <w:jc w:val="both"/>
                        <w:rPr>
                          <w:rFonts w:eastAsia="新細明體"/>
                          <w:color w:val="000000" w:themeColor="text1"/>
                          <w:spacing w:val="20"/>
                          <w:szCs w:val="26"/>
                        </w:rPr>
                      </w:pPr>
                      <w:r w:rsidRPr="00743CFB">
                        <w:rPr>
                          <w:rFonts w:eastAsia="新細明體" w:hint="eastAsia"/>
                          <w:color w:val="000000" w:themeColor="text1"/>
                          <w:spacing w:val="20"/>
                          <w:szCs w:val="26"/>
                        </w:rPr>
                        <w:t>即使這些徵象通常會持續出現，但亦應留意在嚴重的情況下，徵象可能會單一次出現。</w:t>
                      </w:r>
                    </w:p>
                    <w:p w14:paraId="48FB675A" w14:textId="77777777" w:rsidR="00124236" w:rsidRDefault="00124236" w:rsidP="00F0788F">
                      <w:pPr>
                        <w:pStyle w:val="ae"/>
                        <w:numPr>
                          <w:ilvl w:val="0"/>
                          <w:numId w:val="16"/>
                        </w:numPr>
                        <w:overflowPunct w:val="0"/>
                        <w:spacing w:beforeLines="50" w:before="120" w:afterLines="50" w:after="120" w:line="271" w:lineRule="auto"/>
                        <w:ind w:leftChars="18" w:left="473" w:hanging="426"/>
                        <w:contextualSpacing w:val="0"/>
                        <w:jc w:val="both"/>
                        <w:rPr>
                          <w:rFonts w:eastAsia="新細明體"/>
                          <w:color w:val="000000" w:themeColor="text1"/>
                          <w:spacing w:val="20"/>
                          <w:szCs w:val="26"/>
                        </w:rPr>
                      </w:pPr>
                      <w:r w:rsidRPr="00743CFB">
                        <w:rPr>
                          <w:rFonts w:eastAsia="新細明體" w:hint="eastAsia"/>
                          <w:color w:val="000000" w:themeColor="text1"/>
                          <w:spacing w:val="20"/>
                          <w:szCs w:val="26"/>
                        </w:rPr>
                        <w:t>身體</w:t>
                      </w:r>
                      <w:r w:rsidRPr="00743CFB">
                        <w:rPr>
                          <w:rFonts w:eastAsia="新細明體" w:hint="eastAsia"/>
                          <w:spacing w:val="20"/>
                          <w:szCs w:val="26"/>
                        </w:rPr>
                        <w:t>／環境</w:t>
                      </w:r>
                      <w:r w:rsidRPr="00743CFB">
                        <w:rPr>
                          <w:rFonts w:eastAsia="新細明體" w:hint="eastAsia"/>
                          <w:color w:val="000000" w:themeColor="text1"/>
                          <w:spacing w:val="20"/>
                          <w:szCs w:val="26"/>
                        </w:rPr>
                        <w:t>徵象一般較容易察覺。行為／情緒徵象（包括兒童或父母／照顧者的行為／情緒）則較細微或隱藏，亦可能由兒童以圖像或透過遊戲表達出來，專業人士需要有較高的敏感度及較仔細的觀察以辨識。</w:t>
                      </w:r>
                    </w:p>
                    <w:p w14:paraId="6FB8C7C0" w14:textId="62546AE1" w:rsidR="00124236" w:rsidRPr="00562D4E" w:rsidRDefault="00124236" w:rsidP="00F0788F">
                      <w:pPr>
                        <w:pStyle w:val="ae"/>
                        <w:numPr>
                          <w:ilvl w:val="0"/>
                          <w:numId w:val="16"/>
                        </w:numPr>
                        <w:overflowPunct w:val="0"/>
                        <w:spacing w:beforeLines="50" w:before="120" w:afterLines="50" w:after="120" w:line="271" w:lineRule="auto"/>
                        <w:ind w:leftChars="18" w:left="473" w:hanging="426"/>
                        <w:contextualSpacing w:val="0"/>
                        <w:jc w:val="both"/>
                        <w:rPr>
                          <w:rFonts w:eastAsia="新細明體"/>
                          <w:color w:val="000000" w:themeColor="text1"/>
                          <w:spacing w:val="20"/>
                          <w:szCs w:val="26"/>
                        </w:rPr>
                      </w:pPr>
                      <w:r w:rsidRPr="00743CFB">
                        <w:rPr>
                          <w:rFonts w:eastAsia="新細明體" w:hint="eastAsia"/>
                          <w:color w:val="000000" w:themeColor="text1"/>
                          <w:spacing w:val="20"/>
                          <w:szCs w:val="26"/>
                        </w:rPr>
                        <w:t>需小心考慮有關兒童的年齡和能力，同時留意</w:t>
                      </w:r>
                      <w:r w:rsidRPr="00562D4E">
                        <w:rPr>
                          <w:rFonts w:eastAsia="新細明體" w:hint="eastAsia"/>
                          <w:color w:val="000000" w:themeColor="text1"/>
                          <w:spacing w:val="20"/>
                          <w:szCs w:val="26"/>
                        </w:rPr>
                        <w:t>父母／照顧者的行為、態度及家庭環境。</w:t>
                      </w:r>
                    </w:p>
                    <w:p w14:paraId="6B4C3BA7" w14:textId="77777777" w:rsidR="00124236" w:rsidRPr="00562D4E" w:rsidRDefault="00124236" w:rsidP="0090386B">
                      <w:pPr>
                        <w:pStyle w:val="ae"/>
                        <w:numPr>
                          <w:ilvl w:val="0"/>
                          <w:numId w:val="16"/>
                        </w:numPr>
                        <w:overflowPunct w:val="0"/>
                        <w:spacing w:beforeLines="50" w:before="120" w:afterLines="50" w:after="120" w:line="271" w:lineRule="auto"/>
                        <w:ind w:leftChars="18" w:left="473" w:hanging="426"/>
                        <w:contextualSpacing w:val="0"/>
                        <w:jc w:val="both"/>
                        <w:rPr>
                          <w:rFonts w:eastAsia="新細明體"/>
                          <w:color w:val="000000" w:themeColor="text1"/>
                          <w:spacing w:val="20"/>
                          <w:szCs w:val="26"/>
                        </w:rPr>
                      </w:pPr>
                      <w:r w:rsidRPr="00562D4E">
                        <w:rPr>
                          <w:rFonts w:eastAsia="新細明體" w:hint="eastAsia"/>
                          <w:spacing w:val="24"/>
                          <w:szCs w:val="26"/>
                          <w:lang w:eastAsia="zh-HK"/>
                        </w:rPr>
                        <w:t>工作人員應全面考慮兒童可能曾受各種類別的傷害／虐待，不應只集中考</w:t>
                      </w:r>
                      <w:r w:rsidRPr="00562D4E">
                        <w:rPr>
                          <w:rFonts w:eastAsia="新細明體" w:hint="eastAsia"/>
                          <w:spacing w:val="24"/>
                          <w:szCs w:val="26"/>
                        </w:rPr>
                        <w:t>慮</w:t>
                      </w:r>
                      <w:r w:rsidRPr="00562D4E">
                        <w:rPr>
                          <w:rFonts w:eastAsia="新細明體" w:hint="eastAsia"/>
                          <w:spacing w:val="24"/>
                          <w:szCs w:val="26"/>
                          <w:lang w:eastAsia="zh-HK"/>
                        </w:rPr>
                        <w:t>某一類別。</w:t>
                      </w:r>
                    </w:p>
                    <w:p w14:paraId="1ED40BB6" w14:textId="01C95EAF" w:rsidR="00124236" w:rsidRPr="00743CFB" w:rsidRDefault="00124236" w:rsidP="00F0788F">
                      <w:pPr>
                        <w:pStyle w:val="ae"/>
                        <w:numPr>
                          <w:ilvl w:val="0"/>
                          <w:numId w:val="16"/>
                        </w:numPr>
                        <w:overflowPunct w:val="0"/>
                        <w:spacing w:beforeLines="50" w:before="120" w:afterLines="50" w:after="120" w:line="271" w:lineRule="auto"/>
                        <w:ind w:leftChars="18" w:left="473" w:hanging="426"/>
                        <w:contextualSpacing w:val="0"/>
                        <w:jc w:val="both"/>
                        <w:rPr>
                          <w:szCs w:val="26"/>
                        </w:rPr>
                      </w:pPr>
                      <w:r w:rsidRPr="00743CFB">
                        <w:rPr>
                          <w:rFonts w:eastAsia="新細明體" w:hint="eastAsia"/>
                          <w:color w:val="000000" w:themeColor="text1"/>
                          <w:spacing w:val="20"/>
                          <w:szCs w:val="26"/>
                        </w:rPr>
                        <w:t>有些徵象只有曾經接受有關專業訓練的人士才懂得辨別（例如兒童身體受傷是否非意外造成可能需要醫療專業人員辨別）。如對所識別的徵象有疑問，應</w:t>
                      </w:r>
                      <w:r w:rsidRPr="00562D4E">
                        <w:rPr>
                          <w:rFonts w:eastAsia="新細明體" w:hint="eastAsia"/>
                          <w:color w:val="000000" w:themeColor="text1"/>
                          <w:spacing w:val="20"/>
                          <w:szCs w:val="26"/>
                        </w:rPr>
                        <w:t>盡早</w:t>
                      </w:r>
                      <w:r w:rsidRPr="00743CFB">
                        <w:rPr>
                          <w:rFonts w:eastAsia="新細明體" w:hint="eastAsia"/>
                          <w:color w:val="000000" w:themeColor="text1"/>
                          <w:spacing w:val="20"/>
                          <w:szCs w:val="26"/>
                        </w:rPr>
                        <w:t>諮詢有關界別的專業人士。</w:t>
                      </w:r>
                    </w:p>
                  </w:txbxContent>
                </v:textbox>
              </v:roundrect>
            </w:pict>
          </mc:Fallback>
        </mc:AlternateContent>
      </w:r>
    </w:p>
    <w:p w14:paraId="7BA13DDB" w14:textId="77777777" w:rsidR="00C576A3" w:rsidRPr="003468BB" w:rsidRDefault="00C576A3" w:rsidP="00DA3F67">
      <w:pPr>
        <w:tabs>
          <w:tab w:val="num" w:pos="910"/>
        </w:tabs>
        <w:overflowPunct w:val="0"/>
        <w:spacing w:beforeLines="100" w:before="240"/>
        <w:jc w:val="both"/>
        <w:rPr>
          <w:rFonts w:eastAsia="新細明體"/>
          <w:spacing w:val="20"/>
          <w:szCs w:val="26"/>
        </w:rPr>
      </w:pPr>
    </w:p>
    <w:p w14:paraId="73CEEC5F" w14:textId="77777777" w:rsidR="00DA3F67" w:rsidRPr="003468BB" w:rsidRDefault="00DA3F67" w:rsidP="00DA3F67">
      <w:pPr>
        <w:tabs>
          <w:tab w:val="num" w:pos="910"/>
        </w:tabs>
        <w:overflowPunct w:val="0"/>
        <w:spacing w:beforeLines="100" w:before="240"/>
        <w:jc w:val="both"/>
        <w:rPr>
          <w:rFonts w:eastAsia="新細明體"/>
          <w:spacing w:val="20"/>
          <w:szCs w:val="26"/>
        </w:rPr>
      </w:pPr>
    </w:p>
    <w:p w14:paraId="644EF56A" w14:textId="77777777" w:rsidR="00DA3F67" w:rsidRPr="003468BB" w:rsidRDefault="00DA3F67" w:rsidP="00DA3F67">
      <w:pPr>
        <w:tabs>
          <w:tab w:val="num" w:pos="910"/>
        </w:tabs>
        <w:overflowPunct w:val="0"/>
        <w:spacing w:beforeLines="100" w:before="240"/>
        <w:jc w:val="both"/>
        <w:rPr>
          <w:rFonts w:eastAsia="新細明體"/>
          <w:spacing w:val="20"/>
          <w:szCs w:val="26"/>
        </w:rPr>
      </w:pPr>
    </w:p>
    <w:p w14:paraId="4429DBEB" w14:textId="77777777" w:rsidR="00DA3F67" w:rsidRPr="003468BB" w:rsidRDefault="00DA3F67" w:rsidP="00DA3F67">
      <w:pPr>
        <w:tabs>
          <w:tab w:val="num" w:pos="910"/>
        </w:tabs>
        <w:overflowPunct w:val="0"/>
        <w:spacing w:beforeLines="100" w:before="240"/>
        <w:jc w:val="both"/>
        <w:rPr>
          <w:rFonts w:eastAsia="新細明體"/>
          <w:spacing w:val="20"/>
          <w:szCs w:val="26"/>
        </w:rPr>
      </w:pPr>
    </w:p>
    <w:p w14:paraId="14E69C3E" w14:textId="77777777" w:rsidR="00DA3F67" w:rsidRPr="003468BB" w:rsidRDefault="00DA3F67" w:rsidP="00DA3F67">
      <w:pPr>
        <w:tabs>
          <w:tab w:val="num" w:pos="910"/>
        </w:tabs>
        <w:overflowPunct w:val="0"/>
        <w:spacing w:beforeLines="100" w:before="240"/>
        <w:jc w:val="both"/>
        <w:rPr>
          <w:rFonts w:eastAsia="新細明體"/>
          <w:spacing w:val="20"/>
          <w:szCs w:val="26"/>
        </w:rPr>
      </w:pPr>
    </w:p>
    <w:p w14:paraId="6E04B024" w14:textId="77777777" w:rsidR="00DA3F67" w:rsidRPr="003468BB" w:rsidRDefault="00DA3F67" w:rsidP="00DA3F67">
      <w:pPr>
        <w:tabs>
          <w:tab w:val="num" w:pos="910"/>
        </w:tabs>
        <w:overflowPunct w:val="0"/>
        <w:spacing w:beforeLines="100" w:before="240"/>
        <w:jc w:val="both"/>
        <w:rPr>
          <w:rFonts w:eastAsia="新細明體"/>
          <w:spacing w:val="20"/>
          <w:szCs w:val="26"/>
        </w:rPr>
      </w:pPr>
    </w:p>
    <w:p w14:paraId="44E64911" w14:textId="77777777" w:rsidR="00DA3F67" w:rsidRPr="003468BB" w:rsidRDefault="00DA3F67" w:rsidP="00DA3F67">
      <w:pPr>
        <w:tabs>
          <w:tab w:val="num" w:pos="910"/>
        </w:tabs>
        <w:overflowPunct w:val="0"/>
        <w:spacing w:beforeLines="100" w:before="240"/>
        <w:jc w:val="both"/>
        <w:rPr>
          <w:rFonts w:eastAsia="新細明體"/>
          <w:spacing w:val="20"/>
          <w:szCs w:val="26"/>
        </w:rPr>
      </w:pPr>
    </w:p>
    <w:p w14:paraId="518DF1E8" w14:textId="77777777" w:rsidR="00DA3F67" w:rsidRPr="003468BB" w:rsidRDefault="00DA3F67" w:rsidP="00DA3F67">
      <w:pPr>
        <w:tabs>
          <w:tab w:val="num" w:pos="910"/>
        </w:tabs>
        <w:overflowPunct w:val="0"/>
        <w:spacing w:beforeLines="100" w:before="240"/>
        <w:jc w:val="both"/>
        <w:rPr>
          <w:rFonts w:eastAsia="新細明體"/>
          <w:spacing w:val="20"/>
          <w:szCs w:val="26"/>
        </w:rPr>
      </w:pPr>
    </w:p>
    <w:p w14:paraId="4D863E3A" w14:textId="77777777" w:rsidR="00DA3F67" w:rsidRPr="003468BB" w:rsidRDefault="00DA3F67" w:rsidP="00DA3F67">
      <w:pPr>
        <w:tabs>
          <w:tab w:val="num" w:pos="910"/>
        </w:tabs>
        <w:overflowPunct w:val="0"/>
        <w:spacing w:beforeLines="100" w:before="240"/>
        <w:jc w:val="both"/>
        <w:rPr>
          <w:rFonts w:eastAsia="新細明體"/>
          <w:spacing w:val="20"/>
          <w:szCs w:val="26"/>
        </w:rPr>
      </w:pPr>
    </w:p>
    <w:p w14:paraId="320E14F5" w14:textId="77777777" w:rsidR="00DA3F67" w:rsidRPr="003468BB" w:rsidRDefault="00DA3F67" w:rsidP="00DA3F67">
      <w:pPr>
        <w:tabs>
          <w:tab w:val="num" w:pos="910"/>
        </w:tabs>
        <w:overflowPunct w:val="0"/>
        <w:spacing w:beforeLines="100" w:before="240"/>
        <w:jc w:val="both"/>
        <w:rPr>
          <w:rFonts w:eastAsia="新細明體"/>
          <w:spacing w:val="20"/>
          <w:szCs w:val="26"/>
        </w:rPr>
      </w:pPr>
    </w:p>
    <w:p w14:paraId="6146C555" w14:textId="77777777" w:rsidR="002F6C13" w:rsidRPr="003468BB" w:rsidRDefault="002F6C13" w:rsidP="00DA3F67">
      <w:pPr>
        <w:tabs>
          <w:tab w:val="num" w:pos="910"/>
        </w:tabs>
        <w:overflowPunct w:val="0"/>
        <w:spacing w:beforeLines="100" w:before="240"/>
        <w:jc w:val="both"/>
        <w:rPr>
          <w:rFonts w:eastAsia="新細明體"/>
          <w:spacing w:val="20"/>
          <w:szCs w:val="26"/>
        </w:rPr>
      </w:pPr>
    </w:p>
    <w:p w14:paraId="730D2EE9" w14:textId="77777777" w:rsidR="002F6C13" w:rsidRPr="003468BB" w:rsidRDefault="002F6C13" w:rsidP="00DA3F67">
      <w:pPr>
        <w:tabs>
          <w:tab w:val="num" w:pos="910"/>
        </w:tabs>
        <w:overflowPunct w:val="0"/>
        <w:spacing w:beforeLines="100" w:before="240"/>
        <w:jc w:val="both"/>
        <w:rPr>
          <w:rFonts w:eastAsia="新細明體"/>
          <w:spacing w:val="20"/>
          <w:szCs w:val="26"/>
        </w:rPr>
      </w:pPr>
    </w:p>
    <w:p w14:paraId="5BCD8319" w14:textId="77777777" w:rsidR="002F6C13" w:rsidRPr="003468BB" w:rsidRDefault="002F6C13" w:rsidP="00DA3F67">
      <w:pPr>
        <w:tabs>
          <w:tab w:val="num" w:pos="910"/>
        </w:tabs>
        <w:overflowPunct w:val="0"/>
        <w:spacing w:beforeLines="100" w:before="240"/>
        <w:jc w:val="both"/>
        <w:rPr>
          <w:rFonts w:eastAsia="新細明體"/>
          <w:spacing w:val="20"/>
          <w:szCs w:val="26"/>
        </w:rPr>
      </w:pPr>
    </w:p>
    <w:p w14:paraId="1A9D2889" w14:textId="77777777" w:rsidR="00A3257E" w:rsidRPr="003468BB" w:rsidRDefault="00A3257E" w:rsidP="00DA3F67">
      <w:pPr>
        <w:tabs>
          <w:tab w:val="num" w:pos="910"/>
        </w:tabs>
        <w:overflowPunct w:val="0"/>
        <w:spacing w:beforeLines="100" w:before="240"/>
        <w:jc w:val="both"/>
        <w:rPr>
          <w:rFonts w:eastAsia="新細明體"/>
          <w:spacing w:val="20"/>
          <w:szCs w:val="26"/>
        </w:rPr>
      </w:pPr>
    </w:p>
    <w:p w14:paraId="1A28D994" w14:textId="77777777" w:rsidR="00A3257E" w:rsidRPr="003468BB" w:rsidRDefault="00A3257E" w:rsidP="00DA3F67">
      <w:pPr>
        <w:tabs>
          <w:tab w:val="num" w:pos="910"/>
        </w:tabs>
        <w:overflowPunct w:val="0"/>
        <w:spacing w:beforeLines="100" w:before="240"/>
        <w:jc w:val="both"/>
        <w:rPr>
          <w:rFonts w:eastAsia="新細明體"/>
          <w:spacing w:val="20"/>
          <w:szCs w:val="26"/>
        </w:rPr>
      </w:pPr>
    </w:p>
    <w:p w14:paraId="3CF2383A" w14:textId="77777777" w:rsidR="0090386B" w:rsidRPr="003468BB" w:rsidRDefault="0090386B" w:rsidP="00DA3F67">
      <w:pPr>
        <w:tabs>
          <w:tab w:val="num" w:pos="910"/>
        </w:tabs>
        <w:overflowPunct w:val="0"/>
        <w:spacing w:beforeLines="100" w:before="240"/>
        <w:jc w:val="both"/>
        <w:rPr>
          <w:rFonts w:eastAsia="新細明體"/>
          <w:spacing w:val="20"/>
          <w:szCs w:val="26"/>
        </w:rPr>
      </w:pPr>
    </w:p>
    <w:p w14:paraId="762B49FE" w14:textId="7528E229" w:rsidR="00F57894" w:rsidRPr="003468BB" w:rsidRDefault="00F57894" w:rsidP="00803A55">
      <w:pPr>
        <w:pStyle w:val="ae"/>
        <w:numPr>
          <w:ilvl w:val="0"/>
          <w:numId w:val="105"/>
        </w:numPr>
        <w:overflowPunct w:val="0"/>
        <w:spacing w:beforeLines="100" w:before="240" w:line="276" w:lineRule="auto"/>
        <w:ind w:left="567" w:hanging="567"/>
        <w:contextualSpacing w:val="0"/>
        <w:jc w:val="both"/>
        <w:rPr>
          <w:rFonts w:eastAsia="新細明體"/>
          <w:spacing w:val="20"/>
          <w:szCs w:val="26"/>
        </w:rPr>
      </w:pPr>
      <w:r w:rsidRPr="003468BB">
        <w:rPr>
          <w:rFonts w:eastAsia="新細明體" w:hint="eastAsia"/>
          <w:spacing w:val="20"/>
          <w:szCs w:val="26"/>
        </w:rPr>
        <w:t>考慮到年幼兒童特別易受傷害，</w:t>
      </w:r>
      <w:r w:rsidR="00743CFB" w:rsidRPr="003468BB">
        <w:rPr>
          <w:rFonts w:eastAsia="新細明體" w:hint="eastAsia"/>
          <w:spacing w:val="20"/>
          <w:szCs w:val="26"/>
          <w:lang w:eastAsia="zh-HK"/>
        </w:rPr>
        <w:t>工作人員</w:t>
      </w:r>
      <w:r w:rsidRPr="003468BB">
        <w:rPr>
          <w:rFonts w:eastAsia="新細明體" w:hint="eastAsia"/>
          <w:spacing w:val="20"/>
          <w:szCs w:val="26"/>
        </w:rPr>
        <w:t>需要</w:t>
      </w:r>
      <w:r w:rsidR="00562D4E" w:rsidRPr="003468BB">
        <w:rPr>
          <w:rFonts w:eastAsia="新細明體" w:hint="eastAsia"/>
          <w:spacing w:val="20"/>
          <w:szCs w:val="26"/>
          <w:lang w:eastAsia="zh-HK"/>
        </w:rPr>
        <w:t>有</w:t>
      </w:r>
      <w:r w:rsidRPr="003468BB">
        <w:rPr>
          <w:rFonts w:eastAsia="新細明體" w:hint="eastAsia"/>
          <w:spacing w:val="20"/>
          <w:szCs w:val="26"/>
        </w:rPr>
        <w:t>敏銳的觀察及主動向家長查詢其照顧兒童的情況，</w:t>
      </w:r>
      <w:r w:rsidR="00743CFB" w:rsidRPr="003468BB">
        <w:rPr>
          <w:rFonts w:eastAsia="新細明體" w:hint="eastAsia"/>
          <w:spacing w:val="20"/>
          <w:szCs w:val="26"/>
          <w:lang w:eastAsia="zh-HK"/>
        </w:rPr>
        <w:t>工作人員</w:t>
      </w:r>
      <w:r w:rsidRPr="003468BB">
        <w:rPr>
          <w:rFonts w:eastAsia="新細明體" w:hint="eastAsia"/>
          <w:spacing w:val="20"/>
          <w:szCs w:val="26"/>
        </w:rPr>
        <w:t>可同時參考由衞生署、醫</w:t>
      </w:r>
      <w:r w:rsidR="00743CFB" w:rsidRPr="003468BB">
        <w:rPr>
          <w:rFonts w:eastAsia="新細明體" w:hint="eastAsia"/>
          <w:spacing w:val="20"/>
          <w:szCs w:val="26"/>
          <w:lang w:eastAsia="zh-HK"/>
        </w:rPr>
        <w:t>院</w:t>
      </w:r>
      <w:r w:rsidRPr="003468BB">
        <w:rPr>
          <w:rFonts w:eastAsia="新細明體" w:hint="eastAsia"/>
          <w:spacing w:val="20"/>
          <w:szCs w:val="26"/>
        </w:rPr>
        <w:t>管</w:t>
      </w:r>
      <w:r w:rsidR="00743CFB" w:rsidRPr="003468BB">
        <w:rPr>
          <w:rFonts w:eastAsia="新細明體" w:hint="eastAsia"/>
          <w:spacing w:val="20"/>
          <w:szCs w:val="26"/>
          <w:lang w:eastAsia="zh-HK"/>
        </w:rPr>
        <w:t>理</w:t>
      </w:r>
      <w:r w:rsidRPr="003468BB">
        <w:rPr>
          <w:rFonts w:eastAsia="新細明體" w:hint="eastAsia"/>
          <w:spacing w:val="20"/>
          <w:szCs w:val="26"/>
        </w:rPr>
        <w:t>局及社</w:t>
      </w:r>
      <w:r w:rsidR="00743CFB" w:rsidRPr="003468BB">
        <w:rPr>
          <w:rFonts w:eastAsia="新細明體" w:hint="eastAsia"/>
          <w:spacing w:val="20"/>
          <w:szCs w:val="26"/>
          <w:lang w:eastAsia="zh-HK"/>
        </w:rPr>
        <w:t>會福利</w:t>
      </w:r>
      <w:r w:rsidRPr="003468BB">
        <w:rPr>
          <w:rFonts w:eastAsia="新細明體" w:hint="eastAsia"/>
          <w:spacing w:val="20"/>
          <w:szCs w:val="26"/>
        </w:rPr>
        <w:t>署</w:t>
      </w:r>
      <w:r w:rsidR="000D4074" w:rsidRPr="003468BB">
        <w:rPr>
          <w:rFonts w:eastAsia="新細明體" w:hint="eastAsia"/>
          <w:bCs/>
          <w:spacing w:val="20"/>
          <w:szCs w:val="26"/>
        </w:rPr>
        <w:t>（</w:t>
      </w:r>
      <w:r w:rsidR="000D4074" w:rsidRPr="003468BB">
        <w:rPr>
          <w:rFonts w:eastAsia="新細明體" w:hint="eastAsia"/>
          <w:bCs/>
          <w:spacing w:val="20"/>
          <w:szCs w:val="26"/>
          <w:lang w:eastAsia="zh-HK"/>
        </w:rPr>
        <w:t>社署</w:t>
      </w:r>
      <w:r w:rsidR="000D4074" w:rsidRPr="003468BB">
        <w:rPr>
          <w:rFonts w:eastAsia="新細明體" w:hint="eastAsia"/>
          <w:bCs/>
          <w:spacing w:val="20"/>
          <w:szCs w:val="26"/>
        </w:rPr>
        <w:t>）</w:t>
      </w:r>
      <w:r w:rsidRPr="003468BB">
        <w:rPr>
          <w:rFonts w:eastAsia="新細明體" w:hint="eastAsia"/>
          <w:spacing w:val="20"/>
          <w:szCs w:val="26"/>
        </w:rPr>
        <w:t>共同制定的「親職能力評估框架」以評估父母／照顧者照顧</w:t>
      </w:r>
      <w:r w:rsidR="009E3784" w:rsidRPr="003468BB">
        <w:rPr>
          <w:rFonts w:eastAsia="新細明體" w:hint="eastAsia"/>
          <w:spacing w:val="20"/>
          <w:szCs w:val="26"/>
        </w:rPr>
        <w:t>0</w:t>
      </w:r>
      <w:r w:rsidR="009E3784" w:rsidRPr="003468BB">
        <w:rPr>
          <w:rFonts w:eastAsia="新細明體" w:hint="eastAsia"/>
          <w:spacing w:val="20"/>
          <w:szCs w:val="26"/>
          <w:lang w:eastAsia="zh-HK"/>
        </w:rPr>
        <w:t>至</w:t>
      </w:r>
      <w:r w:rsidR="009E3784" w:rsidRPr="003468BB">
        <w:rPr>
          <w:rFonts w:eastAsia="新細明體" w:hint="eastAsia"/>
          <w:spacing w:val="20"/>
          <w:szCs w:val="26"/>
          <w:lang w:eastAsia="zh-HK"/>
        </w:rPr>
        <w:t>3</w:t>
      </w:r>
      <w:r w:rsidR="009E3784" w:rsidRPr="003468BB">
        <w:rPr>
          <w:rFonts w:eastAsia="新細明體" w:hint="eastAsia"/>
          <w:spacing w:val="20"/>
          <w:szCs w:val="26"/>
          <w:lang w:eastAsia="zh-HK"/>
        </w:rPr>
        <w:t>歲</w:t>
      </w:r>
      <w:r w:rsidRPr="003468BB">
        <w:rPr>
          <w:rFonts w:eastAsia="新細明體" w:hint="eastAsia"/>
          <w:spacing w:val="20"/>
          <w:szCs w:val="26"/>
        </w:rPr>
        <w:t>兒童的能力（包括評估有關危機因素）。</w:t>
      </w:r>
    </w:p>
    <w:p w14:paraId="7FB7A036" w14:textId="16B8079A" w:rsidR="00743CFB" w:rsidRPr="003468BB" w:rsidRDefault="00743CFB" w:rsidP="001814D5">
      <w:pPr>
        <w:pStyle w:val="ae"/>
        <w:overflowPunct w:val="0"/>
        <w:spacing w:beforeLines="100" w:before="240" w:line="276" w:lineRule="auto"/>
        <w:ind w:left="567"/>
        <w:contextualSpacing w:val="0"/>
        <w:jc w:val="both"/>
        <w:rPr>
          <w:rFonts w:eastAsia="新細明體"/>
          <w:spacing w:val="20"/>
          <w:szCs w:val="26"/>
        </w:rPr>
      </w:pPr>
      <w:r w:rsidRPr="003468BB">
        <w:rPr>
          <w:rFonts w:eastAsia="新細明體" w:hint="eastAsia"/>
          <w:noProof/>
          <w:spacing w:val="20"/>
          <w:szCs w:val="26"/>
        </w:rPr>
        <w:lastRenderedPageBreak/>
        <mc:AlternateContent>
          <mc:Choice Requires="wps">
            <w:drawing>
              <wp:anchor distT="0" distB="0" distL="114300" distR="114300" simplePos="0" relativeHeight="251794944" behindDoc="0" locked="0" layoutInCell="1" allowOverlap="1" wp14:anchorId="2D08611C" wp14:editId="074BF1B5">
                <wp:simplePos x="0" y="0"/>
                <wp:positionH relativeFrom="column">
                  <wp:posOffset>95250</wp:posOffset>
                </wp:positionH>
                <wp:positionV relativeFrom="paragraph">
                  <wp:posOffset>104775</wp:posOffset>
                </wp:positionV>
                <wp:extent cx="5177048" cy="1933575"/>
                <wp:effectExtent l="0" t="0" r="24130" b="28575"/>
                <wp:wrapNone/>
                <wp:docPr id="274" name="圓角矩形 274"/>
                <wp:cNvGraphicFramePr/>
                <a:graphic xmlns:a="http://schemas.openxmlformats.org/drawingml/2006/main">
                  <a:graphicData uri="http://schemas.microsoft.com/office/word/2010/wordprocessingShape">
                    <wps:wsp>
                      <wps:cNvSpPr/>
                      <wps:spPr>
                        <a:xfrm>
                          <a:off x="0" y="0"/>
                          <a:ext cx="5177048" cy="1933575"/>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450A6" w14:textId="19215D77" w:rsidR="00124236" w:rsidRDefault="00124236" w:rsidP="00DA4956">
                            <w:pPr>
                              <w:spacing w:line="276" w:lineRule="auto"/>
                              <w:rPr>
                                <w:rFonts w:eastAsia="新細明體"/>
                                <w:b/>
                                <w:color w:val="000000" w:themeColor="text1"/>
                                <w:spacing w:val="20"/>
                                <w:szCs w:val="26"/>
                              </w:rPr>
                            </w:pPr>
                            <w:r w:rsidRPr="00743CFB">
                              <w:rPr>
                                <w:rFonts w:eastAsia="新細明體" w:hint="eastAsia"/>
                                <w:b/>
                                <w:color w:val="000000" w:themeColor="text1"/>
                                <w:spacing w:val="20"/>
                                <w:szCs w:val="26"/>
                              </w:rPr>
                              <w:t>請注意：以下列出的徵象不能</w:t>
                            </w:r>
                            <w:r>
                              <w:rPr>
                                <w:rFonts w:eastAsia="新細明體" w:hint="eastAsia"/>
                                <w:b/>
                                <w:color w:val="000000" w:themeColor="text1"/>
                                <w:spacing w:val="20"/>
                                <w:szCs w:val="26"/>
                              </w:rPr>
                              <w:t>盡錄</w:t>
                            </w:r>
                            <w:r w:rsidRPr="00743CFB">
                              <w:rPr>
                                <w:rFonts w:eastAsia="新細明體" w:hint="eastAsia"/>
                                <w:b/>
                                <w:color w:val="000000" w:themeColor="text1"/>
                                <w:spacing w:val="20"/>
                                <w:szCs w:val="26"/>
                              </w:rPr>
                              <w:t>，而出現一項甚或幾項徵象亦不代表曾發生虐兒事件，但顯示兒童需要關注，工作人員應先搜集資料、作出初步了解及評估。</w:t>
                            </w:r>
                          </w:p>
                          <w:p w14:paraId="325F7A54" w14:textId="38712039" w:rsidR="00124236" w:rsidRPr="00743CFB" w:rsidRDefault="00124236" w:rsidP="00DA4956">
                            <w:pPr>
                              <w:spacing w:beforeLines="50" w:before="120" w:line="276" w:lineRule="auto"/>
                              <w:rPr>
                                <w:rFonts w:eastAsia="新細明體"/>
                                <w:b/>
                                <w:color w:val="000000" w:themeColor="text1"/>
                                <w:spacing w:val="20"/>
                                <w:szCs w:val="26"/>
                              </w:rPr>
                            </w:pPr>
                            <w:r w:rsidRPr="00F95191">
                              <w:rPr>
                                <w:rFonts w:eastAsia="新細明體" w:hint="eastAsia"/>
                                <w:b/>
                                <w:color w:val="000000" w:themeColor="text1"/>
                                <w:spacing w:val="20"/>
                                <w:szCs w:val="26"/>
                              </w:rPr>
                              <w:t>工作人員不宜過早確定是懷疑虐兒事件而令兒童經歷了不必要的調查、檢驗或住院；亦不應因某些</w:t>
                            </w:r>
                            <w:r>
                              <w:rPr>
                                <w:rFonts w:eastAsia="新細明體" w:hint="eastAsia"/>
                                <w:b/>
                                <w:color w:val="000000" w:themeColor="text1"/>
                                <w:spacing w:val="20"/>
                                <w:szCs w:val="26"/>
                              </w:rPr>
                              <w:t>情況</w:t>
                            </w:r>
                            <w:r w:rsidRPr="00F95191">
                              <w:rPr>
                                <w:rFonts w:eastAsia="新細明體" w:hint="eastAsia"/>
                                <w:b/>
                                <w:color w:val="000000" w:themeColor="text1"/>
                                <w:spacing w:val="20"/>
                                <w:szCs w:val="26"/>
                              </w:rPr>
                              <w:t>沒有在以下列出便排除了兒童受傷害／虐待的可能性。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8611C" id="圓角矩形 274" o:spid="_x0000_s1084" style="position:absolute;left:0;text-align:left;margin-left:7.5pt;margin-top:8.25pt;width:407.65pt;height:152.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" filled="f" strokecolor="#c00000" strokeweight="1.5pt">
                <v:textbox>
                  <w:txbxContent>
                    <w:p w14:paraId="078450A6" w14:textId="19215D77" w:rsidR="00124236" w:rsidRDefault="00124236" w:rsidP="00DA4956">
                      <w:pPr>
                        <w:spacing w:line="276" w:lineRule="auto"/>
                        <w:rPr>
                          <w:rFonts w:eastAsia="新細明體"/>
                          <w:b/>
                          <w:color w:val="000000" w:themeColor="text1"/>
                          <w:spacing w:val="20"/>
                          <w:szCs w:val="26"/>
                        </w:rPr>
                      </w:pPr>
                      <w:r w:rsidRPr="00743CFB">
                        <w:rPr>
                          <w:rFonts w:eastAsia="新細明體" w:hint="eastAsia"/>
                          <w:b/>
                          <w:color w:val="000000" w:themeColor="text1"/>
                          <w:spacing w:val="20"/>
                          <w:szCs w:val="26"/>
                        </w:rPr>
                        <w:t>請注意：以下列出的徵象</w:t>
                      </w:r>
                      <w:proofErr w:type="gramStart"/>
                      <w:r w:rsidRPr="00743CFB">
                        <w:rPr>
                          <w:rFonts w:eastAsia="新細明體" w:hint="eastAsia"/>
                          <w:b/>
                          <w:color w:val="000000" w:themeColor="text1"/>
                          <w:spacing w:val="20"/>
                          <w:szCs w:val="26"/>
                        </w:rPr>
                        <w:t>不能</w:t>
                      </w:r>
                      <w:r>
                        <w:rPr>
                          <w:rFonts w:eastAsia="新細明體" w:hint="eastAsia"/>
                          <w:b/>
                          <w:color w:val="000000" w:themeColor="text1"/>
                          <w:spacing w:val="20"/>
                          <w:szCs w:val="26"/>
                        </w:rPr>
                        <w:t>盡錄</w:t>
                      </w:r>
                      <w:proofErr w:type="gramEnd"/>
                      <w:r w:rsidRPr="00743CFB">
                        <w:rPr>
                          <w:rFonts w:eastAsia="新細明體" w:hint="eastAsia"/>
                          <w:b/>
                          <w:color w:val="000000" w:themeColor="text1"/>
                          <w:spacing w:val="20"/>
                          <w:szCs w:val="26"/>
                        </w:rPr>
                        <w:t>，而出現一項甚或幾項徵象亦不代表曾發生</w:t>
                      </w:r>
                      <w:proofErr w:type="gramStart"/>
                      <w:r w:rsidRPr="00743CFB">
                        <w:rPr>
                          <w:rFonts w:eastAsia="新細明體" w:hint="eastAsia"/>
                          <w:b/>
                          <w:color w:val="000000" w:themeColor="text1"/>
                          <w:spacing w:val="20"/>
                          <w:szCs w:val="26"/>
                        </w:rPr>
                        <w:t>虐</w:t>
                      </w:r>
                      <w:proofErr w:type="gramEnd"/>
                      <w:r w:rsidRPr="00743CFB">
                        <w:rPr>
                          <w:rFonts w:eastAsia="新細明體" w:hint="eastAsia"/>
                          <w:b/>
                          <w:color w:val="000000" w:themeColor="text1"/>
                          <w:spacing w:val="20"/>
                          <w:szCs w:val="26"/>
                        </w:rPr>
                        <w:t>兒事件，但顯示兒童需要關注，工作人員應先搜集資料、作出初步了解及評估。</w:t>
                      </w:r>
                    </w:p>
                    <w:p w14:paraId="325F7A54" w14:textId="38712039" w:rsidR="00124236" w:rsidRPr="00743CFB" w:rsidRDefault="00124236" w:rsidP="00DA4956">
                      <w:pPr>
                        <w:spacing w:beforeLines="50" w:before="120" w:line="276" w:lineRule="auto"/>
                        <w:rPr>
                          <w:rFonts w:eastAsia="新細明體"/>
                          <w:b/>
                          <w:color w:val="000000" w:themeColor="text1"/>
                          <w:spacing w:val="20"/>
                          <w:szCs w:val="26"/>
                        </w:rPr>
                      </w:pPr>
                      <w:r w:rsidRPr="00F95191">
                        <w:rPr>
                          <w:rFonts w:eastAsia="新細明體" w:hint="eastAsia"/>
                          <w:b/>
                          <w:color w:val="000000" w:themeColor="text1"/>
                          <w:spacing w:val="20"/>
                          <w:szCs w:val="26"/>
                        </w:rPr>
                        <w:t>工作人員不宜過早確定是懷疑</w:t>
                      </w:r>
                      <w:proofErr w:type="gramStart"/>
                      <w:r w:rsidRPr="00F95191">
                        <w:rPr>
                          <w:rFonts w:eastAsia="新細明體" w:hint="eastAsia"/>
                          <w:b/>
                          <w:color w:val="000000" w:themeColor="text1"/>
                          <w:spacing w:val="20"/>
                          <w:szCs w:val="26"/>
                        </w:rPr>
                        <w:t>虐</w:t>
                      </w:r>
                      <w:proofErr w:type="gramEnd"/>
                      <w:r w:rsidRPr="00F95191">
                        <w:rPr>
                          <w:rFonts w:eastAsia="新細明體" w:hint="eastAsia"/>
                          <w:b/>
                          <w:color w:val="000000" w:themeColor="text1"/>
                          <w:spacing w:val="20"/>
                          <w:szCs w:val="26"/>
                        </w:rPr>
                        <w:t>兒事件而令兒童經歷了不必要的調查、檢驗或住院；亦不應因某些</w:t>
                      </w:r>
                      <w:r>
                        <w:rPr>
                          <w:rFonts w:eastAsia="新細明體" w:hint="eastAsia"/>
                          <w:b/>
                          <w:color w:val="000000" w:themeColor="text1"/>
                          <w:spacing w:val="20"/>
                          <w:szCs w:val="26"/>
                        </w:rPr>
                        <w:t>情況</w:t>
                      </w:r>
                      <w:r w:rsidRPr="00F95191">
                        <w:rPr>
                          <w:rFonts w:eastAsia="新細明體" w:hint="eastAsia"/>
                          <w:b/>
                          <w:color w:val="000000" w:themeColor="text1"/>
                          <w:spacing w:val="20"/>
                          <w:szCs w:val="26"/>
                        </w:rPr>
                        <w:t>沒有在以下列出便排除了兒童受傷害／虐待的可能性。</w:t>
                      </w:r>
                    </w:p>
                  </w:txbxContent>
                </v:textbox>
              </v:roundrect>
            </w:pict>
          </mc:Fallback>
        </mc:AlternateContent>
      </w:r>
    </w:p>
    <w:p w14:paraId="428A21F1" w14:textId="77777777" w:rsidR="00743CFB" w:rsidRPr="003468BB" w:rsidRDefault="00743CFB" w:rsidP="001814D5">
      <w:pPr>
        <w:pStyle w:val="ae"/>
        <w:overflowPunct w:val="0"/>
        <w:spacing w:beforeLines="100" w:before="240" w:line="276" w:lineRule="auto"/>
        <w:ind w:left="567"/>
        <w:contextualSpacing w:val="0"/>
        <w:jc w:val="both"/>
        <w:rPr>
          <w:rFonts w:eastAsia="新細明體"/>
          <w:spacing w:val="20"/>
          <w:szCs w:val="26"/>
        </w:rPr>
      </w:pPr>
    </w:p>
    <w:p w14:paraId="4844EACC" w14:textId="77777777" w:rsidR="00743CFB" w:rsidRPr="003468BB" w:rsidRDefault="00743CFB" w:rsidP="001814D5">
      <w:pPr>
        <w:pStyle w:val="ae"/>
        <w:overflowPunct w:val="0"/>
        <w:spacing w:beforeLines="100" w:before="240" w:line="276" w:lineRule="auto"/>
        <w:ind w:left="567"/>
        <w:contextualSpacing w:val="0"/>
        <w:jc w:val="both"/>
        <w:rPr>
          <w:rFonts w:eastAsia="新細明體"/>
          <w:spacing w:val="20"/>
          <w:szCs w:val="26"/>
        </w:rPr>
      </w:pPr>
    </w:p>
    <w:p w14:paraId="16F0828E" w14:textId="77777777" w:rsidR="00743CFB" w:rsidRPr="003468BB" w:rsidRDefault="00743CFB" w:rsidP="001814D5">
      <w:pPr>
        <w:pStyle w:val="ae"/>
        <w:overflowPunct w:val="0"/>
        <w:spacing w:beforeLines="100" w:before="240" w:line="276" w:lineRule="auto"/>
        <w:ind w:left="567"/>
        <w:contextualSpacing w:val="0"/>
        <w:jc w:val="both"/>
        <w:rPr>
          <w:rFonts w:eastAsia="新細明體"/>
          <w:spacing w:val="20"/>
          <w:szCs w:val="26"/>
        </w:rPr>
      </w:pPr>
    </w:p>
    <w:p w14:paraId="408FAF4E" w14:textId="77777777" w:rsidR="00DA4956" w:rsidRPr="003468BB" w:rsidRDefault="00DA4956" w:rsidP="001814D5">
      <w:pPr>
        <w:pStyle w:val="ae"/>
        <w:overflowPunct w:val="0"/>
        <w:spacing w:beforeLines="100" w:before="240" w:line="276" w:lineRule="auto"/>
        <w:ind w:left="567"/>
        <w:contextualSpacing w:val="0"/>
        <w:jc w:val="both"/>
        <w:rPr>
          <w:rFonts w:eastAsia="新細明體"/>
          <w:spacing w:val="20"/>
          <w:szCs w:val="26"/>
        </w:rPr>
      </w:pPr>
    </w:p>
    <w:p w14:paraId="63450D5D" w14:textId="77777777" w:rsidR="00DA4956" w:rsidRPr="003468BB" w:rsidRDefault="00DA4956" w:rsidP="001814D5">
      <w:pPr>
        <w:pStyle w:val="ae"/>
        <w:overflowPunct w:val="0"/>
        <w:spacing w:beforeLines="100" w:before="240" w:line="276" w:lineRule="auto"/>
        <w:ind w:left="567"/>
        <w:contextualSpacing w:val="0"/>
        <w:jc w:val="both"/>
        <w:rPr>
          <w:rFonts w:eastAsia="新細明體"/>
          <w:spacing w:val="20"/>
          <w:szCs w:val="26"/>
        </w:rPr>
      </w:pPr>
    </w:p>
    <w:p w14:paraId="6DBC5196" w14:textId="77777777" w:rsidR="00DA3F67" w:rsidRPr="003468BB" w:rsidRDefault="00DA3F67" w:rsidP="00313CBD">
      <w:pPr>
        <w:widowControl/>
        <w:numPr>
          <w:ilvl w:val="0"/>
          <w:numId w:val="15"/>
        </w:numPr>
        <w:overflowPunct w:val="0"/>
        <w:snapToGrid w:val="0"/>
        <w:spacing w:beforeLines="150" w:before="360" w:after="200" w:line="276" w:lineRule="auto"/>
        <w:ind w:leftChars="199" w:left="1027" w:hanging="510"/>
        <w:jc w:val="both"/>
        <w:rPr>
          <w:rFonts w:asciiTheme="majorEastAsia" w:eastAsiaTheme="majorEastAsia" w:hAnsiTheme="majorEastAsia"/>
          <w:b/>
          <w:spacing w:val="20"/>
          <w:szCs w:val="26"/>
          <w:lang w:eastAsia="zh-HK"/>
        </w:rPr>
      </w:pPr>
      <w:r w:rsidRPr="003468BB">
        <w:rPr>
          <w:rFonts w:asciiTheme="majorEastAsia" w:eastAsiaTheme="majorEastAsia" w:hAnsiTheme="majorEastAsia" w:hint="eastAsia"/>
          <w:b/>
          <w:spacing w:val="20"/>
          <w:szCs w:val="26"/>
          <w:lang w:eastAsia="zh-HK"/>
        </w:rPr>
        <w:t>與</w:t>
      </w:r>
      <w:r w:rsidRPr="003468BB">
        <w:rPr>
          <w:rFonts w:asciiTheme="majorEastAsia" w:eastAsiaTheme="majorEastAsia" w:hAnsiTheme="majorEastAsia" w:hint="eastAsia"/>
          <w:b/>
          <w:spacing w:val="20"/>
          <w:szCs w:val="26"/>
        </w:rPr>
        <w:t>各類</w:t>
      </w:r>
      <w:r w:rsidRPr="003468BB">
        <w:rPr>
          <w:rFonts w:asciiTheme="majorEastAsia" w:eastAsiaTheme="majorEastAsia" w:hAnsiTheme="majorEastAsia" w:hint="eastAsia"/>
          <w:b/>
          <w:spacing w:val="20"/>
          <w:szCs w:val="26"/>
          <w:lang w:eastAsia="zh-HK"/>
        </w:rPr>
        <w:t>傷害</w:t>
      </w:r>
      <w:r w:rsidRPr="003468BB">
        <w:rPr>
          <w:rFonts w:asciiTheme="majorEastAsia" w:eastAsiaTheme="majorEastAsia" w:hAnsiTheme="majorEastAsia" w:hint="eastAsia"/>
          <w:b/>
          <w:spacing w:val="20"/>
          <w:szCs w:val="26"/>
        </w:rPr>
        <w:t>／</w:t>
      </w:r>
      <w:r w:rsidRPr="003468BB">
        <w:rPr>
          <w:rFonts w:asciiTheme="majorEastAsia" w:eastAsiaTheme="majorEastAsia" w:hAnsiTheme="majorEastAsia" w:hint="eastAsia"/>
          <w:b/>
          <w:spacing w:val="20"/>
          <w:szCs w:val="26"/>
          <w:lang w:eastAsia="zh-HK"/>
        </w:rPr>
        <w:t>虐待有關的行為／情緒徵象</w:t>
      </w:r>
    </w:p>
    <w:p w14:paraId="6C92DA6E" w14:textId="77777777" w:rsidR="00DA3F67" w:rsidRPr="003468BB" w:rsidRDefault="00DA3F67" w:rsidP="003F02A9">
      <w:pPr>
        <w:widowControl/>
        <w:numPr>
          <w:ilvl w:val="0"/>
          <w:numId w:val="14"/>
        </w:numPr>
        <w:tabs>
          <w:tab w:val="clear" w:pos="1440"/>
          <w:tab w:val="num" w:pos="1560"/>
          <w:tab w:val="left" w:pos="1843"/>
        </w:tabs>
        <w:overflowPunct w:val="0"/>
        <w:spacing w:after="120"/>
        <w:ind w:leftChars="414" w:left="1524" w:hanging="448"/>
        <w:jc w:val="both"/>
        <w:rPr>
          <w:rFonts w:eastAsia="新細明體"/>
          <w:spacing w:val="20"/>
          <w:szCs w:val="26"/>
        </w:rPr>
      </w:pPr>
      <w:r w:rsidRPr="003468BB">
        <w:rPr>
          <w:rFonts w:eastAsia="新細明體" w:hint="eastAsia"/>
          <w:spacing w:val="20"/>
          <w:szCs w:val="26"/>
        </w:rPr>
        <w:t>兒童方面</w:t>
      </w:r>
    </w:p>
    <w:p w14:paraId="58D2A060" w14:textId="50519E4E"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嬰幼兒煩躁不安／異常安靜／</w:t>
      </w:r>
      <w:r w:rsidR="004D17F4" w:rsidRPr="003468BB">
        <w:rPr>
          <w:rFonts w:eastAsia="新細明體" w:hint="eastAsia"/>
          <w:spacing w:val="20"/>
          <w:szCs w:val="26"/>
        </w:rPr>
        <w:t>嗜</w:t>
      </w:r>
      <w:r w:rsidRPr="003468BB">
        <w:rPr>
          <w:rFonts w:eastAsia="新細明體" w:hint="eastAsia"/>
          <w:spacing w:val="20"/>
          <w:szCs w:val="26"/>
        </w:rPr>
        <w:t>睡</w:t>
      </w:r>
    </w:p>
    <w:p w14:paraId="235F6ACD" w14:textId="29C3AC04"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嬰幼兒拒絕進食</w:t>
      </w:r>
    </w:p>
    <w:p w14:paraId="1E9111D7"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嬰幼兒對外界接觸沒有反應／反應異常</w:t>
      </w:r>
    </w:p>
    <w:p w14:paraId="3E663701" w14:textId="001B7F69"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spacing w:val="20"/>
          <w:szCs w:val="26"/>
        </w:rPr>
        <w:t>於遊戲或</w:t>
      </w:r>
      <w:r w:rsidRPr="003468BB">
        <w:rPr>
          <w:rFonts w:eastAsia="新細明體" w:hint="eastAsia"/>
          <w:spacing w:val="20"/>
          <w:szCs w:val="26"/>
        </w:rPr>
        <w:t>日</w:t>
      </w:r>
      <w:r w:rsidRPr="003468BB">
        <w:rPr>
          <w:rFonts w:eastAsia="新細明體"/>
          <w:spacing w:val="20"/>
          <w:szCs w:val="26"/>
        </w:rPr>
        <w:t>常行為中重演</w:t>
      </w:r>
      <w:r w:rsidRPr="003468BB">
        <w:rPr>
          <w:rFonts w:eastAsia="新細明體" w:hint="eastAsia"/>
          <w:spacing w:val="20"/>
          <w:szCs w:val="26"/>
        </w:rPr>
        <w:t>／</w:t>
      </w:r>
      <w:r w:rsidRPr="003468BB">
        <w:rPr>
          <w:rFonts w:eastAsia="新細明體"/>
          <w:spacing w:val="20"/>
          <w:szCs w:val="26"/>
        </w:rPr>
        <w:t>重現類似受</w:t>
      </w:r>
      <w:r w:rsidRPr="003468BB">
        <w:rPr>
          <w:rFonts w:eastAsia="新細明體" w:hint="eastAsia"/>
          <w:spacing w:val="20"/>
          <w:szCs w:val="26"/>
        </w:rPr>
        <w:t>傷害／</w:t>
      </w:r>
      <w:r w:rsidRPr="003468BB">
        <w:rPr>
          <w:rFonts w:eastAsia="新細明體" w:hint="eastAsia"/>
          <w:spacing w:val="20"/>
          <w:szCs w:val="26"/>
          <w:lang w:val="en-GB"/>
        </w:rPr>
        <w:t>侵犯</w:t>
      </w:r>
      <w:r w:rsidRPr="003468BB">
        <w:rPr>
          <w:rFonts w:eastAsia="新細明體"/>
          <w:spacing w:val="20"/>
          <w:szCs w:val="26"/>
          <w:lang w:val="en-GB"/>
        </w:rPr>
        <w:t>情形</w:t>
      </w:r>
    </w:p>
    <w:p w14:paraId="7258E94B"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spacing w:val="20"/>
          <w:szCs w:val="26"/>
        </w:rPr>
        <w:t>沉默寡言</w:t>
      </w:r>
      <w:r w:rsidRPr="003468BB">
        <w:rPr>
          <w:rFonts w:eastAsia="新細明體" w:hint="eastAsia"/>
          <w:spacing w:val="20"/>
          <w:szCs w:val="26"/>
        </w:rPr>
        <w:t>／退縮</w:t>
      </w:r>
    </w:p>
    <w:p w14:paraId="57FACA78"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非常憤怒／暴躁／有攻擊性行為</w:t>
      </w:r>
    </w:p>
    <w:p w14:paraId="4B3650E8"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經常表現恐慌／過度警惕</w:t>
      </w:r>
    </w:p>
    <w:p w14:paraId="7DCAC306"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極端反叛／過份順從或討好他人</w:t>
      </w:r>
    </w:p>
    <w:p w14:paraId="66A8A8DA"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對照顧者的情緒／反應異常敏感</w:t>
      </w:r>
    </w:p>
    <w:p w14:paraId="6F628DC8"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對照顧者以外的人或陌生人有不尋常的友善表現／心存猜忌及難以建立信任</w:t>
      </w:r>
    </w:p>
    <w:p w14:paraId="32E622A6"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朋輩關係欠佳</w:t>
      </w:r>
    </w:p>
    <w:p w14:paraId="41CC10D9"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專注力出現問題／學業成績顯著改變</w:t>
      </w:r>
    </w:p>
    <w:p w14:paraId="4CAF26CE"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自我形象低落</w:t>
      </w:r>
    </w:p>
    <w:p w14:paraId="76707BBC"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發展遲緩</w:t>
      </w:r>
    </w:p>
    <w:p w14:paraId="5447BF66"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有倒退或重覆行為（例如遺尿、吮指頭、拉扯頭髮、撞擊頭部、搖擺身體等）</w:t>
      </w:r>
    </w:p>
    <w:p w14:paraId="5F869FAB"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睡眠不安</w:t>
      </w:r>
    </w:p>
    <w:p w14:paraId="4AA84760" w14:textId="62D0DF74"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lastRenderedPageBreak/>
        <w:t>心身癥狀</w:t>
      </w:r>
      <w:r w:rsidR="00B672BA" w:rsidRPr="003468BB">
        <w:rPr>
          <w:vertAlign w:val="superscript"/>
        </w:rPr>
        <w:footnoteReference w:id="8"/>
      </w:r>
    </w:p>
    <w:p w14:paraId="34C70910" w14:textId="77777777" w:rsidR="00DA3F67" w:rsidRPr="003468BB" w:rsidRDefault="00DA3F67" w:rsidP="009F7CD2">
      <w:pPr>
        <w:widowControl/>
        <w:numPr>
          <w:ilvl w:val="1"/>
          <w:numId w:val="12"/>
        </w:numPr>
        <w:tabs>
          <w:tab w:val="left" w:pos="2410"/>
        </w:tabs>
        <w:overflowPunct w:val="0"/>
        <w:spacing w:after="120"/>
        <w:ind w:leftChars="560" w:left="2126" w:hanging="670"/>
        <w:jc w:val="both"/>
        <w:rPr>
          <w:rFonts w:eastAsia="新細明體"/>
          <w:spacing w:val="20"/>
          <w:szCs w:val="26"/>
        </w:rPr>
      </w:pPr>
      <w:r w:rsidRPr="003468BB">
        <w:rPr>
          <w:rFonts w:eastAsia="新細明體" w:hint="eastAsia"/>
          <w:spacing w:val="20"/>
          <w:szCs w:val="26"/>
        </w:rPr>
        <w:t>不願回家／離家出走</w:t>
      </w:r>
    </w:p>
    <w:p w14:paraId="52B386D3" w14:textId="77777777" w:rsidR="00DA3F67" w:rsidRPr="003468BB" w:rsidRDefault="00DA3F67" w:rsidP="00470CC4">
      <w:pPr>
        <w:widowControl/>
        <w:numPr>
          <w:ilvl w:val="1"/>
          <w:numId w:val="12"/>
        </w:numPr>
        <w:tabs>
          <w:tab w:val="clear" w:pos="2607"/>
          <w:tab w:val="num" w:pos="2410"/>
          <w:tab w:val="left" w:pos="2694"/>
        </w:tabs>
        <w:overflowPunct w:val="0"/>
        <w:spacing w:after="120"/>
        <w:ind w:leftChars="545" w:left="2687" w:hanging="1270"/>
        <w:jc w:val="both"/>
        <w:rPr>
          <w:rFonts w:eastAsia="新細明體"/>
          <w:spacing w:val="20"/>
          <w:szCs w:val="26"/>
        </w:rPr>
      </w:pPr>
      <w:r w:rsidRPr="003468BB">
        <w:rPr>
          <w:rFonts w:eastAsia="新細明體" w:hint="eastAsia"/>
          <w:spacing w:val="20"/>
          <w:szCs w:val="26"/>
        </w:rPr>
        <w:t>無故缺課／退學</w:t>
      </w:r>
      <w:r w:rsidR="00524B57" w:rsidRPr="003468BB">
        <w:rPr>
          <w:rFonts w:eastAsia="新細明體" w:hint="eastAsia"/>
          <w:spacing w:val="20"/>
          <w:szCs w:val="26"/>
        </w:rPr>
        <w:t>或突然失去聯絡</w:t>
      </w:r>
    </w:p>
    <w:p w14:paraId="4C482897" w14:textId="36239913" w:rsidR="00DA3F67" w:rsidRPr="003468BB" w:rsidRDefault="00DA3F67" w:rsidP="00470CC4">
      <w:pPr>
        <w:widowControl/>
        <w:numPr>
          <w:ilvl w:val="1"/>
          <w:numId w:val="12"/>
        </w:numPr>
        <w:tabs>
          <w:tab w:val="left" w:pos="2410"/>
        </w:tabs>
        <w:overflowPunct w:val="0"/>
        <w:spacing w:after="120"/>
        <w:ind w:leftChars="545" w:left="2687" w:hanging="1270"/>
        <w:jc w:val="both"/>
        <w:rPr>
          <w:rFonts w:eastAsia="新細明體"/>
          <w:spacing w:val="20"/>
          <w:szCs w:val="26"/>
        </w:rPr>
      </w:pPr>
      <w:r w:rsidRPr="003468BB">
        <w:rPr>
          <w:rFonts w:eastAsia="新細明體" w:hint="eastAsia"/>
          <w:spacing w:val="20"/>
          <w:szCs w:val="26"/>
        </w:rPr>
        <w:t>兒童透露被父母強逼結婚（例如</w:t>
      </w:r>
      <w:r w:rsidR="00110A80" w:rsidRPr="003468BB">
        <w:rPr>
          <w:rFonts w:eastAsia="新細明體" w:hint="eastAsia"/>
          <w:spacing w:val="20"/>
          <w:szCs w:val="26"/>
        </w:rPr>
        <w:t>少數族裔兒童</w:t>
      </w:r>
      <w:r w:rsidRPr="003468BB">
        <w:rPr>
          <w:rFonts w:eastAsia="新細明體" w:hint="eastAsia"/>
          <w:spacing w:val="20"/>
          <w:szCs w:val="26"/>
        </w:rPr>
        <w:t>）</w:t>
      </w:r>
    </w:p>
    <w:p w14:paraId="0749FDD4" w14:textId="77777777" w:rsidR="00DA3F67" w:rsidRPr="003468BB" w:rsidRDefault="00DA3F67" w:rsidP="003F02A9">
      <w:pPr>
        <w:widowControl/>
        <w:numPr>
          <w:ilvl w:val="0"/>
          <w:numId w:val="14"/>
        </w:numPr>
        <w:tabs>
          <w:tab w:val="clear" w:pos="1440"/>
          <w:tab w:val="num" w:pos="1560"/>
          <w:tab w:val="left" w:pos="1843"/>
        </w:tabs>
        <w:overflowPunct w:val="0"/>
        <w:spacing w:beforeLines="100" w:before="240" w:after="120"/>
        <w:ind w:leftChars="414" w:left="1524" w:hanging="448"/>
        <w:jc w:val="both"/>
        <w:rPr>
          <w:rFonts w:eastAsia="新細明體"/>
          <w:spacing w:val="20"/>
          <w:szCs w:val="26"/>
        </w:rPr>
      </w:pPr>
      <w:r w:rsidRPr="003468BB">
        <w:rPr>
          <w:rFonts w:eastAsia="新細明體" w:hint="eastAsia"/>
          <w:spacing w:val="20"/>
          <w:szCs w:val="26"/>
        </w:rPr>
        <w:t>父母／照顧者方面</w:t>
      </w:r>
    </w:p>
    <w:p w14:paraId="3C9B60BE" w14:textId="77777777" w:rsidR="00DA3F67" w:rsidRPr="003468BB" w:rsidRDefault="00DA3F67" w:rsidP="00803A55">
      <w:pPr>
        <w:widowControl/>
        <w:numPr>
          <w:ilvl w:val="0"/>
          <w:numId w:val="91"/>
        </w:numPr>
        <w:tabs>
          <w:tab w:val="left" w:pos="2127"/>
        </w:tabs>
        <w:overflowPunct w:val="0"/>
        <w:adjustRightInd w:val="0"/>
        <w:snapToGrid w:val="0"/>
        <w:spacing w:afterLines="50" w:after="120" w:line="276" w:lineRule="auto"/>
        <w:ind w:left="2126" w:hanging="669"/>
        <w:jc w:val="both"/>
        <w:rPr>
          <w:rFonts w:eastAsia="新細明體"/>
          <w:spacing w:val="20"/>
          <w:szCs w:val="26"/>
        </w:rPr>
      </w:pPr>
      <w:r w:rsidRPr="003468BB">
        <w:rPr>
          <w:rFonts w:eastAsia="新細明體" w:hint="eastAsia"/>
          <w:spacing w:val="20"/>
          <w:szCs w:val="26"/>
          <w:lang w:eastAsia="zh-HK"/>
        </w:rPr>
        <w:t>父母／照顧者屢次不</w:t>
      </w:r>
      <w:r w:rsidRPr="003468BB">
        <w:rPr>
          <w:rFonts w:eastAsia="新細明體" w:hint="eastAsia"/>
          <w:spacing w:val="20"/>
          <w:szCs w:val="26"/>
        </w:rPr>
        <w:t>讓其他人</w:t>
      </w:r>
      <w:r w:rsidRPr="003468BB">
        <w:rPr>
          <w:rFonts w:eastAsia="新細明體" w:hint="eastAsia"/>
          <w:spacing w:val="20"/>
          <w:szCs w:val="26"/>
          <w:lang w:eastAsia="zh-HK"/>
        </w:rPr>
        <w:t>接觸兒童</w:t>
      </w:r>
      <w:r w:rsidRPr="003468BB">
        <w:rPr>
          <w:rFonts w:eastAsia="新細明體" w:hint="eastAsia"/>
          <w:spacing w:val="20"/>
          <w:szCs w:val="26"/>
        </w:rPr>
        <w:t>或不容許兒童直接與工作人員溝通（例如工作</w:t>
      </w:r>
      <w:r w:rsidRPr="003468BB">
        <w:rPr>
          <w:rFonts w:eastAsia="新細明體" w:hint="eastAsia"/>
          <w:spacing w:val="20"/>
          <w:szCs w:val="26"/>
          <w:lang w:eastAsia="zh-HK"/>
        </w:rPr>
        <w:t>人</w:t>
      </w:r>
      <w:r w:rsidRPr="003468BB">
        <w:rPr>
          <w:rFonts w:eastAsia="新細明體" w:hint="eastAsia"/>
          <w:spacing w:val="20"/>
          <w:szCs w:val="26"/>
        </w:rPr>
        <w:t>員每次約定家訪時兒童都不在家或正在睡覺、其他親友亦無法接觸兒童）</w:t>
      </w:r>
    </w:p>
    <w:p w14:paraId="2FDB31BD" w14:textId="10178C3D" w:rsidR="00DA3F67" w:rsidRPr="003468BB" w:rsidRDefault="00DA3F67" w:rsidP="00803A55">
      <w:pPr>
        <w:widowControl/>
        <w:numPr>
          <w:ilvl w:val="0"/>
          <w:numId w:val="91"/>
        </w:numPr>
        <w:tabs>
          <w:tab w:val="left" w:pos="2127"/>
        </w:tabs>
        <w:overflowPunct w:val="0"/>
        <w:adjustRightInd w:val="0"/>
        <w:snapToGrid w:val="0"/>
        <w:spacing w:afterLines="50" w:after="120" w:line="276" w:lineRule="auto"/>
        <w:ind w:left="2126" w:hanging="669"/>
        <w:jc w:val="both"/>
        <w:rPr>
          <w:rFonts w:eastAsia="新細明體"/>
          <w:spacing w:val="20"/>
          <w:szCs w:val="26"/>
          <w:lang w:eastAsia="zh-HK"/>
        </w:rPr>
      </w:pPr>
      <w:r w:rsidRPr="003468BB">
        <w:rPr>
          <w:rFonts w:eastAsia="新細明體" w:hint="eastAsia"/>
          <w:spacing w:val="20"/>
          <w:szCs w:val="26"/>
          <w:lang w:eastAsia="zh-HK"/>
        </w:rPr>
        <w:t>父母／照顧者無合理原因而不讓兒童接種預防疫苗或接受健康／醫療跟進</w:t>
      </w:r>
      <w:r w:rsidR="00C66C20" w:rsidRPr="003468BB">
        <w:rPr>
          <w:rFonts w:eastAsia="新細明體" w:hint="eastAsia"/>
          <w:spacing w:val="20"/>
          <w:szCs w:val="26"/>
          <w:lang w:eastAsia="zh-HK"/>
        </w:rPr>
        <w:t>或檢查</w:t>
      </w:r>
    </w:p>
    <w:p w14:paraId="070FFBE7" w14:textId="32BD9F52" w:rsidR="00DA3F67" w:rsidRPr="003468BB" w:rsidRDefault="00DA3F67" w:rsidP="00803A55">
      <w:pPr>
        <w:widowControl/>
        <w:numPr>
          <w:ilvl w:val="0"/>
          <w:numId w:val="91"/>
        </w:numPr>
        <w:tabs>
          <w:tab w:val="left" w:pos="2127"/>
        </w:tabs>
        <w:overflowPunct w:val="0"/>
        <w:adjustRightInd w:val="0"/>
        <w:snapToGrid w:val="0"/>
        <w:spacing w:afterLines="50" w:after="120" w:line="276" w:lineRule="auto"/>
        <w:ind w:left="2126" w:hanging="669"/>
        <w:jc w:val="both"/>
        <w:rPr>
          <w:rFonts w:eastAsia="新細明體"/>
          <w:spacing w:val="20"/>
          <w:szCs w:val="26"/>
          <w:lang w:eastAsia="zh-HK"/>
        </w:rPr>
      </w:pPr>
      <w:r w:rsidRPr="003468BB">
        <w:rPr>
          <w:rFonts w:eastAsia="新細明體" w:hint="eastAsia"/>
          <w:spacing w:val="20"/>
          <w:szCs w:val="26"/>
          <w:lang w:eastAsia="zh-HK"/>
        </w:rPr>
        <w:t>父母／照顧者無合理原因而不為兒童申領出生證明書／身</w:t>
      </w:r>
      <w:r w:rsidR="004F65CD" w:rsidRPr="003468BB">
        <w:rPr>
          <w:rFonts w:eastAsia="新細明體" w:hint="eastAsia"/>
          <w:spacing w:val="20"/>
          <w:szCs w:val="26"/>
        </w:rPr>
        <w:t>份</w:t>
      </w:r>
      <w:r w:rsidRPr="003468BB">
        <w:rPr>
          <w:rFonts w:eastAsia="新細明體" w:hint="eastAsia"/>
          <w:spacing w:val="20"/>
          <w:szCs w:val="26"/>
          <w:lang w:eastAsia="zh-HK"/>
        </w:rPr>
        <w:t>證明文件</w:t>
      </w:r>
    </w:p>
    <w:p w14:paraId="0B3F7109" w14:textId="77777777" w:rsidR="00DA3F67" w:rsidRPr="003468BB" w:rsidRDefault="00DA3F67" w:rsidP="00803A55">
      <w:pPr>
        <w:widowControl/>
        <w:numPr>
          <w:ilvl w:val="0"/>
          <w:numId w:val="91"/>
        </w:numPr>
        <w:tabs>
          <w:tab w:val="left" w:pos="2127"/>
        </w:tabs>
        <w:overflowPunct w:val="0"/>
        <w:adjustRightInd w:val="0"/>
        <w:snapToGrid w:val="0"/>
        <w:spacing w:afterLines="50" w:after="120"/>
        <w:ind w:left="2127" w:hanging="670"/>
        <w:jc w:val="both"/>
        <w:rPr>
          <w:rFonts w:eastAsia="新細明體"/>
          <w:spacing w:val="20"/>
          <w:szCs w:val="26"/>
          <w:lang w:eastAsia="zh-HK"/>
        </w:rPr>
      </w:pPr>
      <w:r w:rsidRPr="003468BB">
        <w:rPr>
          <w:rFonts w:eastAsia="新細明體" w:hint="eastAsia"/>
          <w:spacing w:val="20"/>
          <w:szCs w:val="26"/>
          <w:lang w:eastAsia="zh-HK"/>
        </w:rPr>
        <w:t>經常過度用力捉緊嬰兒</w:t>
      </w:r>
    </w:p>
    <w:p w14:paraId="1BE02EE1" w14:textId="77777777" w:rsidR="00DA3F67" w:rsidRPr="003468BB" w:rsidRDefault="00DA3F67" w:rsidP="00803A55">
      <w:pPr>
        <w:widowControl/>
        <w:numPr>
          <w:ilvl w:val="0"/>
          <w:numId w:val="91"/>
        </w:numPr>
        <w:tabs>
          <w:tab w:val="left" w:pos="2127"/>
        </w:tabs>
        <w:overflowPunct w:val="0"/>
        <w:adjustRightInd w:val="0"/>
        <w:snapToGrid w:val="0"/>
        <w:spacing w:afterLines="50" w:after="120"/>
        <w:ind w:left="2127" w:hanging="670"/>
        <w:jc w:val="both"/>
        <w:rPr>
          <w:rFonts w:eastAsia="新細明體"/>
          <w:spacing w:val="20"/>
          <w:szCs w:val="26"/>
          <w:lang w:eastAsia="zh-HK"/>
        </w:rPr>
      </w:pPr>
      <w:r w:rsidRPr="003468BB">
        <w:rPr>
          <w:rFonts w:eastAsia="新細明體" w:hint="eastAsia"/>
          <w:spacing w:val="20"/>
          <w:szCs w:val="26"/>
          <w:lang w:eastAsia="zh-HK"/>
        </w:rPr>
        <w:t>經常忽視嬰兒啼哭</w:t>
      </w:r>
    </w:p>
    <w:p w14:paraId="02732198" w14:textId="77777777" w:rsidR="00DA3F67" w:rsidRPr="003468BB" w:rsidRDefault="00DA3F67" w:rsidP="00313CBD">
      <w:pPr>
        <w:widowControl/>
        <w:numPr>
          <w:ilvl w:val="0"/>
          <w:numId w:val="15"/>
        </w:numPr>
        <w:overflowPunct w:val="0"/>
        <w:snapToGrid w:val="0"/>
        <w:spacing w:beforeLines="150" w:before="360" w:after="200" w:line="276" w:lineRule="auto"/>
        <w:ind w:leftChars="199" w:left="1027" w:hanging="51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與身體</w:t>
      </w:r>
      <w:r w:rsidRPr="003468BB">
        <w:rPr>
          <w:rFonts w:asciiTheme="majorEastAsia" w:eastAsiaTheme="majorEastAsia" w:hAnsiTheme="majorEastAsia" w:hint="eastAsia"/>
          <w:b/>
          <w:spacing w:val="20"/>
          <w:szCs w:val="26"/>
          <w:lang w:eastAsia="zh-HK"/>
        </w:rPr>
        <w:t>傷害</w:t>
      </w:r>
      <w:r w:rsidRPr="003468BB">
        <w:rPr>
          <w:rFonts w:asciiTheme="majorEastAsia" w:eastAsiaTheme="majorEastAsia" w:hAnsiTheme="majorEastAsia" w:hint="eastAsia"/>
          <w:b/>
          <w:spacing w:val="20"/>
          <w:szCs w:val="26"/>
        </w:rPr>
        <w:t>／虐待有關的徵象</w:t>
      </w:r>
    </w:p>
    <w:p w14:paraId="15DC6C02" w14:textId="77777777" w:rsidR="00DA3F67" w:rsidRPr="003468BB" w:rsidRDefault="00DA3F67" w:rsidP="00803A55">
      <w:pPr>
        <w:widowControl/>
        <w:numPr>
          <w:ilvl w:val="0"/>
          <w:numId w:val="92"/>
        </w:numPr>
        <w:tabs>
          <w:tab w:val="clear" w:pos="1680"/>
          <w:tab w:val="left" w:pos="1843"/>
        </w:tabs>
        <w:overflowPunct w:val="0"/>
        <w:spacing w:after="120"/>
        <w:ind w:left="1418" w:hanging="458"/>
        <w:jc w:val="both"/>
        <w:rPr>
          <w:rFonts w:eastAsia="新細明體"/>
          <w:spacing w:val="20"/>
          <w:szCs w:val="26"/>
          <w:u w:val="single"/>
        </w:rPr>
      </w:pPr>
      <w:r w:rsidRPr="003468BB">
        <w:rPr>
          <w:rFonts w:eastAsia="新細明體" w:hint="eastAsia"/>
          <w:spacing w:val="20"/>
          <w:szCs w:val="26"/>
          <w:u w:val="single"/>
        </w:rPr>
        <w:t>身體徵象</w:t>
      </w:r>
    </w:p>
    <w:p w14:paraId="44284D83" w14:textId="77777777" w:rsidR="00DA3F67" w:rsidRPr="003468BB" w:rsidRDefault="00DA3F67" w:rsidP="00803A55">
      <w:pPr>
        <w:widowControl/>
        <w:numPr>
          <w:ilvl w:val="0"/>
          <w:numId w:val="19"/>
        </w:numPr>
        <w:overflowPunct w:val="0"/>
        <w:adjustRightInd w:val="0"/>
        <w:snapToGrid w:val="0"/>
        <w:spacing w:beforeLines="50" w:before="120" w:afterLines="50" w:after="120"/>
        <w:ind w:leftChars="591" w:left="1799" w:hanging="262"/>
        <w:jc w:val="both"/>
        <w:rPr>
          <w:rFonts w:eastAsia="新細明體"/>
          <w:spacing w:val="20"/>
          <w:szCs w:val="26"/>
          <w:u w:val="single"/>
        </w:rPr>
      </w:pPr>
      <w:r w:rsidRPr="003468BB">
        <w:rPr>
          <w:rFonts w:eastAsia="新細明體" w:hint="eastAsia"/>
          <w:spacing w:val="20"/>
          <w:szCs w:val="26"/>
          <w:u w:val="single"/>
        </w:rPr>
        <w:t>瘀傷和條痕</w:t>
      </w:r>
    </w:p>
    <w:p w14:paraId="593281B1" w14:textId="66EE0272" w:rsidR="00DA3F67" w:rsidRPr="003468BB" w:rsidRDefault="00DA3F67" w:rsidP="00803A55">
      <w:pPr>
        <w:widowControl/>
        <w:numPr>
          <w:ilvl w:val="2"/>
          <w:numId w:val="19"/>
        </w:numPr>
        <w:tabs>
          <w:tab w:val="clear" w:pos="2498"/>
          <w:tab w:val="left" w:pos="1843"/>
        </w:tabs>
        <w:overflowPunct w:val="0"/>
        <w:adjustRightInd w:val="0"/>
        <w:snapToGrid w:val="0"/>
        <w:spacing w:afterLines="50" w:after="120" w:line="276" w:lineRule="auto"/>
        <w:ind w:left="2268" w:hanging="425"/>
        <w:jc w:val="both"/>
        <w:rPr>
          <w:rFonts w:eastAsia="新細明體"/>
          <w:spacing w:val="20"/>
          <w:szCs w:val="26"/>
        </w:rPr>
      </w:pPr>
      <w:r w:rsidRPr="003468BB">
        <w:rPr>
          <w:rFonts w:eastAsia="新細明體" w:hint="eastAsia"/>
          <w:spacing w:val="20"/>
          <w:szCs w:val="26"/>
        </w:rPr>
        <w:t>應根據多項因素推斷受傷原因，包括兒童所處的成長階段（例如該名兒童能否走路）、瘀傷的數目、大小和分布，以及瘀傷是否呈特定形狀，以顯示曾被物件直接撞擊、拳打、拉扯或咬傷</w:t>
      </w:r>
    </w:p>
    <w:p w14:paraId="01A63ABF" w14:textId="53E0C427" w:rsidR="00DA3F67" w:rsidRPr="003468BB" w:rsidRDefault="00DA3F67" w:rsidP="00803A55">
      <w:pPr>
        <w:widowControl/>
        <w:numPr>
          <w:ilvl w:val="2"/>
          <w:numId w:val="19"/>
        </w:numPr>
        <w:tabs>
          <w:tab w:val="clear" w:pos="2498"/>
          <w:tab w:val="left" w:pos="1843"/>
        </w:tabs>
        <w:overflowPunct w:val="0"/>
        <w:adjustRightInd w:val="0"/>
        <w:snapToGrid w:val="0"/>
        <w:spacing w:afterLines="50" w:after="120" w:line="276" w:lineRule="auto"/>
        <w:ind w:left="2268" w:hanging="425"/>
        <w:jc w:val="both"/>
        <w:rPr>
          <w:rFonts w:eastAsia="新細明體"/>
          <w:spacing w:val="20"/>
          <w:szCs w:val="26"/>
        </w:rPr>
      </w:pPr>
      <w:r w:rsidRPr="003468BB">
        <w:rPr>
          <w:rFonts w:eastAsia="新細明體" w:hint="eastAsia"/>
          <w:spacing w:val="20"/>
          <w:szCs w:val="26"/>
        </w:rPr>
        <w:t>不可能因意外造成的瘀傷，例如大範圍</w:t>
      </w:r>
      <w:r w:rsidR="00CD1191" w:rsidRPr="003468BB">
        <w:rPr>
          <w:rFonts w:eastAsia="新細明體" w:hint="eastAsia"/>
          <w:spacing w:val="20"/>
          <w:szCs w:val="26"/>
          <w:lang w:eastAsia="zh-HK"/>
        </w:rPr>
        <w:t>或</w:t>
      </w:r>
      <w:r w:rsidRPr="003468BB">
        <w:rPr>
          <w:rFonts w:eastAsia="新細明體" w:hint="eastAsia"/>
          <w:spacing w:val="20"/>
          <w:szCs w:val="26"/>
        </w:rPr>
        <w:t>位置不尋常的瘀傷、不同時間造成的多處瘀傷或生殖器官附近的瘀傷</w:t>
      </w:r>
    </w:p>
    <w:p w14:paraId="612863E3" w14:textId="70D1E5DB" w:rsidR="00DA3F67" w:rsidRPr="003468BB" w:rsidRDefault="00DA3F67" w:rsidP="00803A55">
      <w:pPr>
        <w:widowControl/>
        <w:numPr>
          <w:ilvl w:val="2"/>
          <w:numId w:val="19"/>
        </w:numPr>
        <w:tabs>
          <w:tab w:val="clear" w:pos="2498"/>
          <w:tab w:val="left" w:pos="1843"/>
        </w:tabs>
        <w:overflowPunct w:val="0"/>
        <w:adjustRightInd w:val="0"/>
        <w:snapToGrid w:val="0"/>
        <w:spacing w:afterLines="50" w:after="120" w:line="276" w:lineRule="auto"/>
        <w:ind w:left="2268" w:hanging="425"/>
        <w:jc w:val="both"/>
        <w:rPr>
          <w:rFonts w:eastAsia="新細明體"/>
          <w:spacing w:val="20"/>
          <w:szCs w:val="26"/>
        </w:rPr>
      </w:pPr>
      <w:r w:rsidRPr="003468BB">
        <w:rPr>
          <w:rFonts w:eastAsia="新細明體" w:hint="eastAsia"/>
          <w:spacing w:val="20"/>
          <w:szCs w:val="26"/>
        </w:rPr>
        <w:t>被咬痕跡</w:t>
      </w:r>
    </w:p>
    <w:p w14:paraId="658CE5A3" w14:textId="77777777" w:rsidR="00DA3F67" w:rsidRPr="003468BB" w:rsidRDefault="00DA3F67" w:rsidP="00D343B0">
      <w:pPr>
        <w:keepNext/>
        <w:widowControl/>
        <w:numPr>
          <w:ilvl w:val="0"/>
          <w:numId w:val="19"/>
        </w:numPr>
        <w:tabs>
          <w:tab w:val="left" w:pos="2127"/>
        </w:tabs>
        <w:overflowPunct w:val="0"/>
        <w:adjustRightInd w:val="0"/>
        <w:snapToGrid w:val="0"/>
        <w:spacing w:beforeLines="50" w:before="120" w:afterLines="50" w:after="120" w:line="276" w:lineRule="auto"/>
        <w:ind w:leftChars="591" w:left="1799" w:hanging="262"/>
        <w:jc w:val="both"/>
        <w:rPr>
          <w:rFonts w:eastAsia="新細明體"/>
          <w:spacing w:val="20"/>
          <w:szCs w:val="26"/>
          <w:u w:val="single"/>
        </w:rPr>
      </w:pPr>
      <w:r w:rsidRPr="003468BB">
        <w:rPr>
          <w:rFonts w:eastAsia="新細明體" w:hint="eastAsia"/>
          <w:spacing w:val="20"/>
          <w:szCs w:val="26"/>
          <w:u w:val="single"/>
        </w:rPr>
        <w:lastRenderedPageBreak/>
        <w:t>撕裂和擦傷</w:t>
      </w:r>
    </w:p>
    <w:p w14:paraId="69529247" w14:textId="2A62CAAA" w:rsidR="00DA3F67" w:rsidRPr="003468BB" w:rsidRDefault="00DA3F67" w:rsidP="00D343B0">
      <w:pPr>
        <w:keepNext/>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手腳的撕裂傷。若傷及筋腱，可導致兒童傷殘</w:t>
      </w:r>
    </w:p>
    <w:p w14:paraId="1FC2957F" w14:textId="3F6BECA8" w:rsidR="005B7031"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繫帶（即連接上唇和上顎牙肉中央位置的組織）如出現撕裂傷，可能</w:t>
      </w:r>
      <w:r w:rsidRPr="003468BB">
        <w:rPr>
          <w:rFonts w:eastAsia="新細明體" w:hint="eastAsia"/>
          <w:spacing w:val="20"/>
          <w:szCs w:val="26"/>
          <w:lang w:eastAsia="zh-HK"/>
        </w:rPr>
        <w:t>顯</w:t>
      </w:r>
      <w:r w:rsidRPr="003468BB">
        <w:rPr>
          <w:rFonts w:eastAsia="新細明體" w:hint="eastAsia"/>
          <w:spacing w:val="20"/>
          <w:szCs w:val="26"/>
        </w:rPr>
        <w:t>示</w:t>
      </w:r>
      <w:r w:rsidRPr="003468BB">
        <w:rPr>
          <w:rFonts w:eastAsia="新細明體" w:hint="eastAsia"/>
          <w:spacing w:val="20"/>
          <w:szCs w:val="26"/>
          <w:lang w:eastAsia="zh-HK"/>
        </w:rPr>
        <w:t>兒童</w:t>
      </w:r>
      <w:r w:rsidRPr="003468BB">
        <w:rPr>
          <w:rFonts w:eastAsia="新細明體" w:hint="eastAsia"/>
          <w:spacing w:val="20"/>
          <w:szCs w:val="26"/>
        </w:rPr>
        <w:t>曾遭強迫餵食</w:t>
      </w:r>
    </w:p>
    <w:p w14:paraId="06EDEB9A" w14:textId="77777777" w:rsidR="00DA3F67" w:rsidRPr="003468BB" w:rsidRDefault="00DA3F67" w:rsidP="003F02A9">
      <w:pPr>
        <w:widowControl/>
        <w:numPr>
          <w:ilvl w:val="0"/>
          <w:numId w:val="19"/>
        </w:numPr>
        <w:tabs>
          <w:tab w:val="left" w:pos="2127"/>
        </w:tabs>
        <w:overflowPunct w:val="0"/>
        <w:adjustRightInd w:val="0"/>
        <w:snapToGrid w:val="0"/>
        <w:spacing w:beforeLines="50" w:before="120" w:afterLines="50" w:after="120" w:line="276" w:lineRule="auto"/>
        <w:ind w:leftChars="591" w:left="1799" w:hanging="262"/>
        <w:jc w:val="both"/>
        <w:rPr>
          <w:rFonts w:eastAsia="新細明體"/>
          <w:spacing w:val="20"/>
          <w:szCs w:val="26"/>
          <w:u w:val="single"/>
        </w:rPr>
      </w:pPr>
      <w:r w:rsidRPr="003468BB">
        <w:rPr>
          <w:rFonts w:eastAsia="新細明體" w:hint="eastAsia"/>
          <w:spacing w:val="20"/>
          <w:szCs w:val="26"/>
          <w:u w:val="single"/>
        </w:rPr>
        <w:t>燒傷和熨傷</w:t>
      </w:r>
    </w:p>
    <w:p w14:paraId="70742AD7" w14:textId="2B05A93C"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部分蓄意燒傷的傷痕可能呈現燃燒中的物件的形狀或樣式，例如燒熱的碟子或香煙</w:t>
      </w:r>
    </w:p>
    <w:p w14:paraId="339C6747" w14:textId="133A3598"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傷痕的分布如</w:t>
      </w:r>
      <w:r w:rsidR="007D6B98" w:rsidRPr="003468BB">
        <w:rPr>
          <w:rFonts w:eastAsia="新細明體" w:hint="eastAsia"/>
          <w:spacing w:val="20"/>
          <w:szCs w:val="26"/>
        </w:rPr>
        <w:t>在臀部或手／腳並</w:t>
      </w:r>
      <w:r w:rsidRPr="003468BB">
        <w:rPr>
          <w:rFonts w:eastAsia="新細明體" w:hint="eastAsia"/>
          <w:spacing w:val="20"/>
          <w:szCs w:val="26"/>
        </w:rPr>
        <w:t>呈現手套或襪</w:t>
      </w:r>
      <w:r w:rsidR="005D4601" w:rsidRPr="003468BB">
        <w:rPr>
          <w:rFonts w:eastAsia="新細明體" w:hint="eastAsia"/>
          <w:spacing w:val="20"/>
          <w:szCs w:val="26"/>
        </w:rPr>
        <w:t>子</w:t>
      </w:r>
      <w:r w:rsidR="00306BC0" w:rsidRPr="003468BB">
        <w:rPr>
          <w:rFonts w:eastAsia="新細明體" w:hint="eastAsia"/>
          <w:spacing w:val="20"/>
          <w:szCs w:val="26"/>
        </w:rPr>
        <w:t>形狀</w:t>
      </w:r>
      <w:r w:rsidRPr="003468BB">
        <w:rPr>
          <w:rFonts w:eastAsia="新細明體" w:hint="eastAsia"/>
          <w:spacing w:val="20"/>
          <w:szCs w:val="26"/>
        </w:rPr>
        <w:t>，表示兒童</w:t>
      </w:r>
      <w:r w:rsidR="007D6B98" w:rsidRPr="003468BB">
        <w:rPr>
          <w:rFonts w:eastAsia="新細明體" w:hint="eastAsia"/>
          <w:spacing w:val="20"/>
          <w:szCs w:val="26"/>
        </w:rPr>
        <w:t>有可能</w:t>
      </w:r>
      <w:r w:rsidRPr="003468BB">
        <w:rPr>
          <w:rFonts w:eastAsia="新細明體" w:hint="eastAsia"/>
          <w:spacing w:val="20"/>
          <w:szCs w:val="26"/>
        </w:rPr>
        <w:t>因</w:t>
      </w:r>
      <w:r w:rsidR="005D4601" w:rsidRPr="003468BB">
        <w:rPr>
          <w:rFonts w:eastAsia="新細明體" w:hint="eastAsia"/>
          <w:spacing w:val="20"/>
          <w:szCs w:val="26"/>
        </w:rPr>
        <w:t>被</w:t>
      </w:r>
      <w:r w:rsidRPr="003468BB">
        <w:rPr>
          <w:rFonts w:eastAsia="新細明體" w:hint="eastAsia"/>
          <w:spacing w:val="20"/>
          <w:szCs w:val="26"/>
        </w:rPr>
        <w:t>浸泡</w:t>
      </w:r>
      <w:r w:rsidR="005D4601" w:rsidRPr="003468BB">
        <w:rPr>
          <w:rFonts w:eastAsia="新細明體" w:hint="eastAsia"/>
          <w:spacing w:val="20"/>
          <w:szCs w:val="26"/>
        </w:rPr>
        <w:t>於</w:t>
      </w:r>
      <w:r w:rsidRPr="003468BB">
        <w:rPr>
          <w:rFonts w:eastAsia="新細明體" w:hint="eastAsia"/>
          <w:spacing w:val="20"/>
          <w:szCs w:val="26"/>
        </w:rPr>
        <w:t>熱水</w:t>
      </w:r>
      <w:r w:rsidR="005D4601" w:rsidRPr="003468BB">
        <w:rPr>
          <w:rFonts w:eastAsia="新細明體" w:hint="eastAsia"/>
          <w:spacing w:val="20"/>
          <w:szCs w:val="26"/>
        </w:rPr>
        <w:t>中</w:t>
      </w:r>
      <w:r w:rsidRPr="003468BB">
        <w:rPr>
          <w:rFonts w:eastAsia="新細明體" w:hint="eastAsia"/>
          <w:spacing w:val="20"/>
          <w:szCs w:val="26"/>
        </w:rPr>
        <w:t>而</w:t>
      </w:r>
      <w:r w:rsidR="00AA6550" w:rsidRPr="003468BB">
        <w:rPr>
          <w:rFonts w:eastAsia="新細明體" w:hint="eastAsia"/>
          <w:spacing w:val="20"/>
          <w:szCs w:val="26"/>
        </w:rPr>
        <w:t>燙</w:t>
      </w:r>
      <w:r w:rsidRPr="003468BB">
        <w:rPr>
          <w:rFonts w:eastAsia="新細明體" w:hint="eastAsia"/>
          <w:spacing w:val="20"/>
          <w:szCs w:val="26"/>
        </w:rPr>
        <w:t>傷</w:t>
      </w:r>
    </w:p>
    <w:p w14:paraId="1232DB4C" w14:textId="77777777" w:rsidR="00DA3F67" w:rsidRPr="003468BB" w:rsidRDefault="00DA3F67" w:rsidP="00D343B0">
      <w:pPr>
        <w:widowControl/>
        <w:numPr>
          <w:ilvl w:val="0"/>
          <w:numId w:val="19"/>
        </w:numPr>
        <w:tabs>
          <w:tab w:val="left" w:pos="2127"/>
        </w:tabs>
        <w:overflowPunct w:val="0"/>
        <w:adjustRightInd w:val="0"/>
        <w:snapToGrid w:val="0"/>
        <w:spacing w:beforeLines="50" w:before="120" w:afterLines="50" w:after="120" w:line="276" w:lineRule="auto"/>
        <w:ind w:leftChars="591" w:left="1799" w:hanging="262"/>
        <w:jc w:val="both"/>
        <w:rPr>
          <w:rFonts w:eastAsia="新細明體"/>
          <w:spacing w:val="20"/>
          <w:szCs w:val="26"/>
          <w:u w:val="single"/>
        </w:rPr>
      </w:pPr>
      <w:r w:rsidRPr="003468BB">
        <w:rPr>
          <w:rFonts w:eastAsia="新細明體" w:hint="eastAsia"/>
          <w:spacing w:val="20"/>
          <w:szCs w:val="26"/>
          <w:u w:val="single"/>
        </w:rPr>
        <w:t>骨折</w:t>
      </w:r>
    </w:p>
    <w:p w14:paraId="4413B78B" w14:textId="3B26D70B"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應根據每宗個案的情況逐一推斷／處理</w:t>
      </w:r>
    </w:p>
    <w:p w14:paraId="43752D88" w14:textId="77777777" w:rsidR="00DA3F67" w:rsidRPr="003468BB" w:rsidRDefault="00DA3F67" w:rsidP="00D343B0">
      <w:pPr>
        <w:widowControl/>
        <w:numPr>
          <w:ilvl w:val="0"/>
          <w:numId w:val="19"/>
        </w:numPr>
        <w:tabs>
          <w:tab w:val="clear" w:pos="1898"/>
          <w:tab w:val="num" w:pos="2127"/>
        </w:tabs>
        <w:overflowPunct w:val="0"/>
        <w:adjustRightInd w:val="0"/>
        <w:snapToGrid w:val="0"/>
        <w:spacing w:beforeLines="50" w:before="120" w:afterLines="50" w:after="120" w:line="276" w:lineRule="auto"/>
        <w:ind w:leftChars="591" w:left="1799" w:hanging="262"/>
        <w:jc w:val="both"/>
        <w:rPr>
          <w:rFonts w:eastAsia="新細明體"/>
          <w:spacing w:val="20"/>
          <w:szCs w:val="26"/>
          <w:u w:val="single"/>
        </w:rPr>
      </w:pPr>
      <w:r w:rsidRPr="003468BB">
        <w:rPr>
          <w:rFonts w:eastAsia="新細明體" w:hint="eastAsia"/>
          <w:spacing w:val="20"/>
          <w:szCs w:val="26"/>
          <w:u w:val="single"/>
        </w:rPr>
        <w:t>內部受傷</w:t>
      </w:r>
    </w:p>
    <w:p w14:paraId="016092AD" w14:textId="77777777"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腦部／頭部受傷</w:t>
      </w:r>
    </w:p>
    <w:p w14:paraId="70E7A946" w14:textId="5C149E21" w:rsidR="00DA3F67" w:rsidRPr="003468BB" w:rsidRDefault="00DA3F67" w:rsidP="00D343B0">
      <w:pPr>
        <w:widowControl/>
        <w:numPr>
          <w:ilvl w:val="3"/>
          <w:numId w:val="159"/>
        </w:numPr>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可能因直接撞擊、搖晃或刺穿而受傷</w:t>
      </w:r>
    </w:p>
    <w:p w14:paraId="0255C5A4" w14:textId="4DD31845" w:rsidR="00DA3F67" w:rsidRPr="003468BB" w:rsidRDefault="00276E17" w:rsidP="00D343B0">
      <w:pPr>
        <w:widowControl/>
        <w:numPr>
          <w:ilvl w:val="3"/>
          <w:numId w:val="159"/>
        </w:numPr>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「搖盪</w:t>
      </w:r>
      <w:r w:rsidR="00DA3F67" w:rsidRPr="003468BB">
        <w:rPr>
          <w:rFonts w:eastAsia="新細明體" w:hint="eastAsia"/>
          <w:spacing w:val="20"/>
          <w:szCs w:val="26"/>
        </w:rPr>
        <w:t>嬰兒綜合症」是身體虐待個案</w:t>
      </w:r>
      <w:r w:rsidR="00DA3F67" w:rsidRPr="003468BB">
        <w:rPr>
          <w:rFonts w:eastAsia="新細明體" w:hint="eastAsia"/>
          <w:spacing w:val="20"/>
          <w:szCs w:val="26"/>
          <w:lang w:eastAsia="zh-HK"/>
        </w:rPr>
        <w:t>中</w:t>
      </w:r>
      <w:r w:rsidR="00DA3F67" w:rsidRPr="003468BB">
        <w:rPr>
          <w:rFonts w:eastAsia="新細明體" w:hint="eastAsia"/>
          <w:spacing w:val="20"/>
          <w:szCs w:val="26"/>
        </w:rPr>
        <w:t>最常見的死因</w:t>
      </w:r>
    </w:p>
    <w:p w14:paraId="2F8BD01D" w14:textId="77777777"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腹部受傷</w:t>
      </w:r>
    </w:p>
    <w:p w14:paraId="21BBB079" w14:textId="00165017" w:rsidR="00DA3F67" w:rsidRPr="003468BB" w:rsidRDefault="00DA3F67" w:rsidP="00D343B0">
      <w:pPr>
        <w:widowControl/>
        <w:numPr>
          <w:ilvl w:val="3"/>
          <w:numId w:val="159"/>
        </w:numPr>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內臟破損可能導致腹痛和嘔吐</w:t>
      </w:r>
    </w:p>
    <w:p w14:paraId="386DC476" w14:textId="730B3AB3" w:rsidR="00DA3F67" w:rsidRPr="003468BB" w:rsidRDefault="00DA3F67" w:rsidP="00D343B0">
      <w:pPr>
        <w:widowControl/>
        <w:numPr>
          <w:ilvl w:val="3"/>
          <w:numId w:val="159"/>
        </w:numPr>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兒童可能在沒有任何表面傷勢的情況下嚴重受傷，甚至死亡。因此，查看腹部有否受傷時必須格外留神</w:t>
      </w:r>
    </w:p>
    <w:p w14:paraId="6616A6AD" w14:textId="77777777" w:rsidR="00DA3F67" w:rsidRPr="003468BB" w:rsidRDefault="00DA3F67" w:rsidP="00D343B0">
      <w:pPr>
        <w:widowControl/>
        <w:numPr>
          <w:ilvl w:val="0"/>
          <w:numId w:val="19"/>
        </w:numPr>
        <w:tabs>
          <w:tab w:val="left" w:pos="2268"/>
        </w:tabs>
        <w:overflowPunct w:val="0"/>
        <w:adjustRightInd w:val="0"/>
        <w:snapToGrid w:val="0"/>
        <w:spacing w:beforeLines="50" w:before="120" w:afterLines="50" w:after="120" w:line="276" w:lineRule="auto"/>
        <w:ind w:leftChars="591" w:left="1799" w:hanging="262"/>
        <w:jc w:val="both"/>
        <w:rPr>
          <w:rFonts w:eastAsia="新細明體"/>
          <w:spacing w:val="20"/>
          <w:szCs w:val="26"/>
          <w:u w:val="single"/>
        </w:rPr>
      </w:pPr>
      <w:r w:rsidRPr="003468BB">
        <w:rPr>
          <w:rFonts w:eastAsia="新細明體" w:hint="eastAsia"/>
          <w:spacing w:val="20"/>
          <w:szCs w:val="26"/>
          <w:u w:val="single"/>
        </w:rPr>
        <w:t>其他</w:t>
      </w:r>
    </w:p>
    <w:p w14:paraId="0E052373" w14:textId="77777777"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虛構或導致兒童患病、照顧者假裝兒童生病而求醫</w:t>
      </w:r>
    </w:p>
    <w:p w14:paraId="762DBC21" w14:textId="77777777"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中毒（包括兒童體內驗出含有危險藥物）</w:t>
      </w:r>
    </w:p>
    <w:p w14:paraId="53973785" w14:textId="77777777"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因被拉扯或火燒而脫髮</w:t>
      </w:r>
    </w:p>
    <w:p w14:paraId="6B39DB21" w14:textId="77777777"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被水淹浸</w:t>
      </w:r>
    </w:p>
    <w:p w14:paraId="25987DD2" w14:textId="77777777"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在不同時間多次受傷</w:t>
      </w:r>
    </w:p>
    <w:p w14:paraId="661FAC71" w14:textId="77777777"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lastRenderedPageBreak/>
        <w:t>被指令長時間擔當超出其能力的工作／活動</w:t>
      </w:r>
    </w:p>
    <w:p w14:paraId="68274C02" w14:textId="77777777" w:rsidR="00DA3F67" w:rsidRPr="003468BB" w:rsidRDefault="00DA3F67" w:rsidP="00D343B0">
      <w:pPr>
        <w:widowControl/>
        <w:numPr>
          <w:ilvl w:val="2"/>
          <w:numId w:val="19"/>
        </w:numPr>
        <w:tabs>
          <w:tab w:val="left" w:pos="1843"/>
        </w:tabs>
        <w:overflowPunct w:val="0"/>
        <w:adjustRightInd w:val="0"/>
        <w:snapToGrid w:val="0"/>
        <w:spacing w:afterLines="50" w:after="120" w:line="276" w:lineRule="auto"/>
        <w:jc w:val="both"/>
        <w:rPr>
          <w:rFonts w:eastAsia="新細明體"/>
          <w:spacing w:val="20"/>
          <w:szCs w:val="26"/>
        </w:rPr>
      </w:pPr>
      <w:r w:rsidRPr="003468BB">
        <w:rPr>
          <w:rFonts w:eastAsia="新細明體" w:hint="eastAsia"/>
          <w:spacing w:val="20"/>
          <w:szCs w:val="26"/>
        </w:rPr>
        <w:t>嬰兒突然死亡</w:t>
      </w:r>
    </w:p>
    <w:p w14:paraId="469BC437" w14:textId="7FC0775D" w:rsidR="00DA3F67" w:rsidRPr="003468BB" w:rsidRDefault="003F02A9" w:rsidP="00C65F53">
      <w:pPr>
        <w:pStyle w:val="ae"/>
        <w:widowControl/>
        <w:numPr>
          <w:ilvl w:val="0"/>
          <w:numId w:val="160"/>
        </w:numPr>
        <w:overflowPunct w:val="0"/>
        <w:adjustRightInd w:val="0"/>
        <w:snapToGrid w:val="0"/>
        <w:spacing w:afterLines="50" w:after="120"/>
        <w:jc w:val="both"/>
        <w:rPr>
          <w:rFonts w:eastAsia="新細明體"/>
          <w:spacing w:val="12"/>
          <w:szCs w:val="26"/>
        </w:rPr>
      </w:pPr>
      <w:r w:rsidRPr="003468BB">
        <w:rPr>
          <w:rFonts w:eastAsia="新細明體" w:hint="eastAsia"/>
          <w:spacing w:val="12"/>
          <w:szCs w:val="26"/>
        </w:rPr>
        <w:t>應留待死因裁判官</w:t>
      </w:r>
      <w:r w:rsidR="00C65F53" w:rsidRPr="003468BB">
        <w:rPr>
          <w:rFonts w:eastAsia="新細明體" w:hint="eastAsia"/>
          <w:spacing w:val="12"/>
          <w:szCs w:val="26"/>
        </w:rPr>
        <w:t>下令的正式死因調查工作完成</w:t>
      </w:r>
      <w:r w:rsidRPr="003468BB">
        <w:rPr>
          <w:rFonts w:eastAsia="新細明體" w:hint="eastAsia"/>
          <w:spacing w:val="12"/>
          <w:szCs w:val="26"/>
        </w:rPr>
        <w:t>後才作定論</w:t>
      </w:r>
      <w:r w:rsidR="00276E17" w:rsidRPr="003468BB">
        <w:rPr>
          <w:rFonts w:eastAsia="新細明體" w:hint="eastAsia"/>
          <w:spacing w:val="12"/>
          <w:szCs w:val="26"/>
        </w:rPr>
        <w:t>)</w:t>
      </w:r>
    </w:p>
    <w:p w14:paraId="60C34380" w14:textId="77777777" w:rsidR="00DA3F67" w:rsidRPr="003468BB" w:rsidRDefault="00DA3F67" w:rsidP="00803A55">
      <w:pPr>
        <w:keepNext/>
        <w:widowControl/>
        <w:numPr>
          <w:ilvl w:val="0"/>
          <w:numId w:val="92"/>
        </w:numPr>
        <w:tabs>
          <w:tab w:val="clear" w:pos="1680"/>
          <w:tab w:val="left" w:pos="1843"/>
        </w:tabs>
        <w:overflowPunct w:val="0"/>
        <w:spacing w:beforeLines="50" w:before="120" w:after="120" w:line="276" w:lineRule="auto"/>
        <w:ind w:left="1417" w:hanging="459"/>
        <w:jc w:val="both"/>
        <w:rPr>
          <w:rFonts w:eastAsia="新細明體"/>
          <w:spacing w:val="20"/>
          <w:szCs w:val="26"/>
          <w:u w:val="single"/>
        </w:rPr>
      </w:pPr>
      <w:r w:rsidRPr="003468BB">
        <w:rPr>
          <w:rFonts w:eastAsia="新細明體" w:hint="eastAsia"/>
          <w:spacing w:val="20"/>
          <w:szCs w:val="26"/>
          <w:u w:val="single"/>
        </w:rPr>
        <w:t>行為徵象</w:t>
      </w:r>
    </w:p>
    <w:p w14:paraId="3E017751" w14:textId="77777777" w:rsidR="00DA3F67" w:rsidRPr="003468BB" w:rsidRDefault="00DA3F67" w:rsidP="00803A55">
      <w:pPr>
        <w:keepNext/>
        <w:widowControl/>
        <w:numPr>
          <w:ilvl w:val="0"/>
          <w:numId w:val="95"/>
        </w:numPr>
        <w:tabs>
          <w:tab w:val="num" w:pos="2127"/>
        </w:tabs>
        <w:overflowPunct w:val="0"/>
        <w:adjustRightInd w:val="0"/>
        <w:spacing w:after="120" w:line="276" w:lineRule="auto"/>
        <w:ind w:left="2126" w:hanging="708"/>
        <w:jc w:val="both"/>
        <w:rPr>
          <w:rFonts w:eastAsia="新細明體"/>
          <w:spacing w:val="20"/>
          <w:szCs w:val="26"/>
        </w:rPr>
      </w:pPr>
      <w:r w:rsidRPr="003468BB">
        <w:rPr>
          <w:rFonts w:eastAsia="新細明體" w:hint="eastAsia"/>
          <w:spacing w:val="20"/>
          <w:szCs w:val="26"/>
        </w:rPr>
        <w:t>父母／照顧者／</w:t>
      </w:r>
      <w:r w:rsidRPr="003468BB">
        <w:rPr>
          <w:rFonts w:eastAsia="新細明體" w:hint="eastAsia"/>
          <w:spacing w:val="20"/>
          <w:szCs w:val="26"/>
          <w:lang w:eastAsia="zh-HK"/>
        </w:rPr>
        <w:t>兒童</w:t>
      </w:r>
      <w:r w:rsidRPr="003468BB">
        <w:rPr>
          <w:rFonts w:eastAsia="新細明體" w:hint="eastAsia"/>
          <w:spacing w:val="20"/>
          <w:szCs w:val="26"/>
        </w:rPr>
        <w:t>對</w:t>
      </w:r>
      <w:r w:rsidRPr="003468BB">
        <w:rPr>
          <w:rFonts w:eastAsia="新細明體" w:hint="eastAsia"/>
          <w:spacing w:val="20"/>
          <w:szCs w:val="26"/>
          <w:lang w:eastAsia="zh-HK"/>
        </w:rPr>
        <w:t>兒童</w:t>
      </w:r>
      <w:r w:rsidRPr="003468BB">
        <w:rPr>
          <w:rFonts w:eastAsia="新細明體" w:hint="eastAsia"/>
          <w:spacing w:val="20"/>
          <w:szCs w:val="26"/>
        </w:rPr>
        <w:t>受傷原因的解釋</w:t>
      </w:r>
      <w:r w:rsidRPr="003468BB">
        <w:rPr>
          <w:rFonts w:eastAsia="新細明體" w:hint="eastAsia"/>
          <w:spacing w:val="20"/>
          <w:szCs w:val="26"/>
          <w:lang w:eastAsia="zh-HK"/>
        </w:rPr>
        <w:t>或受傷</w:t>
      </w:r>
      <w:r w:rsidRPr="003468BB">
        <w:rPr>
          <w:rFonts w:eastAsia="新細明體" w:hint="eastAsia"/>
          <w:spacing w:val="20"/>
          <w:szCs w:val="26"/>
        </w:rPr>
        <w:t>的經過令人難以信服、前後矛盾或與傷勢不符</w:t>
      </w:r>
    </w:p>
    <w:p w14:paraId="594B34E4" w14:textId="77777777" w:rsidR="00DA3F67" w:rsidRPr="003468BB" w:rsidRDefault="00DA3F67" w:rsidP="00803A55">
      <w:pPr>
        <w:widowControl/>
        <w:numPr>
          <w:ilvl w:val="0"/>
          <w:numId w:val="95"/>
        </w:numPr>
        <w:tabs>
          <w:tab w:val="num" w:pos="2127"/>
        </w:tabs>
        <w:overflowPunct w:val="0"/>
        <w:adjustRightInd w:val="0"/>
        <w:snapToGrid w:val="0"/>
        <w:spacing w:afterLines="50" w:after="120" w:line="276" w:lineRule="auto"/>
        <w:ind w:left="2127" w:hanging="708"/>
        <w:jc w:val="both"/>
        <w:rPr>
          <w:rFonts w:eastAsia="新細明體"/>
          <w:spacing w:val="20"/>
          <w:szCs w:val="26"/>
        </w:rPr>
      </w:pPr>
      <w:r w:rsidRPr="003468BB">
        <w:rPr>
          <w:rFonts w:eastAsia="新細明體" w:hint="eastAsia"/>
          <w:spacing w:val="20"/>
          <w:szCs w:val="26"/>
        </w:rPr>
        <w:t>沒有或延誤就醫</w:t>
      </w:r>
    </w:p>
    <w:p w14:paraId="35390032" w14:textId="77777777" w:rsidR="00DA3F67" w:rsidRPr="003468BB" w:rsidRDefault="00DA3F67" w:rsidP="00803A55">
      <w:pPr>
        <w:widowControl/>
        <w:numPr>
          <w:ilvl w:val="0"/>
          <w:numId w:val="95"/>
        </w:numPr>
        <w:tabs>
          <w:tab w:val="num" w:pos="2127"/>
        </w:tabs>
        <w:overflowPunct w:val="0"/>
        <w:adjustRightInd w:val="0"/>
        <w:snapToGrid w:val="0"/>
        <w:spacing w:afterLines="50" w:after="120" w:line="276" w:lineRule="auto"/>
        <w:ind w:left="2127" w:hanging="708"/>
        <w:jc w:val="both"/>
        <w:rPr>
          <w:rFonts w:eastAsia="新細明體"/>
          <w:spacing w:val="20"/>
          <w:szCs w:val="26"/>
        </w:rPr>
      </w:pPr>
      <w:r w:rsidRPr="003468BB">
        <w:rPr>
          <w:rFonts w:eastAsia="新細明體" w:hint="eastAsia"/>
          <w:spacing w:val="20"/>
          <w:szCs w:val="26"/>
        </w:rPr>
        <w:t>兒童穿著異常多衣服以遮蔽身體</w:t>
      </w:r>
    </w:p>
    <w:p w14:paraId="66C9512F" w14:textId="77777777" w:rsidR="00DA3F67" w:rsidRPr="003468BB" w:rsidRDefault="00DA3F67" w:rsidP="00803A55">
      <w:pPr>
        <w:widowControl/>
        <w:numPr>
          <w:ilvl w:val="0"/>
          <w:numId w:val="95"/>
        </w:numPr>
        <w:tabs>
          <w:tab w:val="num" w:pos="2127"/>
        </w:tabs>
        <w:overflowPunct w:val="0"/>
        <w:adjustRightInd w:val="0"/>
        <w:snapToGrid w:val="0"/>
        <w:spacing w:afterLines="50" w:after="120" w:line="276" w:lineRule="auto"/>
        <w:ind w:left="2127" w:hanging="708"/>
        <w:jc w:val="both"/>
        <w:rPr>
          <w:rFonts w:eastAsia="新細明體"/>
          <w:spacing w:val="20"/>
          <w:szCs w:val="26"/>
        </w:rPr>
      </w:pPr>
      <w:r w:rsidRPr="003468BB">
        <w:rPr>
          <w:rFonts w:eastAsia="新細明體" w:hint="eastAsia"/>
          <w:spacing w:val="20"/>
          <w:szCs w:val="26"/>
        </w:rPr>
        <w:t>兒童</w:t>
      </w:r>
      <w:r w:rsidRPr="003468BB">
        <w:rPr>
          <w:rFonts w:eastAsia="新細明體"/>
          <w:spacing w:val="20"/>
          <w:szCs w:val="26"/>
        </w:rPr>
        <w:t>於遊戲或</w:t>
      </w:r>
      <w:r w:rsidRPr="003468BB">
        <w:rPr>
          <w:rFonts w:eastAsia="新細明體" w:hint="eastAsia"/>
          <w:spacing w:val="20"/>
          <w:szCs w:val="26"/>
        </w:rPr>
        <w:t>日</w:t>
      </w:r>
      <w:r w:rsidRPr="003468BB">
        <w:rPr>
          <w:rFonts w:eastAsia="新細明體"/>
          <w:spacing w:val="20"/>
          <w:szCs w:val="26"/>
        </w:rPr>
        <w:t>常行為中重演</w:t>
      </w:r>
      <w:r w:rsidRPr="003468BB">
        <w:rPr>
          <w:rFonts w:eastAsia="新細明體" w:hint="eastAsia"/>
          <w:spacing w:val="20"/>
          <w:szCs w:val="26"/>
        </w:rPr>
        <w:t>／</w:t>
      </w:r>
      <w:r w:rsidRPr="003468BB">
        <w:rPr>
          <w:rFonts w:eastAsia="新細明體"/>
          <w:spacing w:val="20"/>
          <w:szCs w:val="26"/>
        </w:rPr>
        <w:t>重現類似受</w:t>
      </w:r>
      <w:r w:rsidRPr="003468BB">
        <w:rPr>
          <w:rFonts w:eastAsia="新細明體" w:hint="eastAsia"/>
          <w:spacing w:val="20"/>
          <w:szCs w:val="26"/>
        </w:rPr>
        <w:t>傷害的</w:t>
      </w:r>
      <w:r w:rsidRPr="003468BB">
        <w:rPr>
          <w:rFonts w:eastAsia="新細明體"/>
          <w:spacing w:val="20"/>
          <w:szCs w:val="26"/>
          <w:lang w:val="en-GB"/>
        </w:rPr>
        <w:t>情形</w:t>
      </w:r>
    </w:p>
    <w:p w14:paraId="543C5BCE" w14:textId="77777777" w:rsidR="00DA3F67" w:rsidRPr="003468BB" w:rsidRDefault="00DA3F67" w:rsidP="00313CBD">
      <w:pPr>
        <w:widowControl/>
        <w:numPr>
          <w:ilvl w:val="0"/>
          <w:numId w:val="15"/>
        </w:numPr>
        <w:overflowPunct w:val="0"/>
        <w:snapToGrid w:val="0"/>
        <w:spacing w:beforeLines="150" w:before="360" w:after="200" w:line="276" w:lineRule="auto"/>
        <w:ind w:leftChars="199" w:left="1027" w:hanging="51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lang w:eastAsia="zh-HK"/>
        </w:rPr>
        <w:t>與</w:t>
      </w:r>
      <w:r w:rsidRPr="003468BB">
        <w:rPr>
          <w:rFonts w:asciiTheme="majorEastAsia" w:eastAsiaTheme="majorEastAsia" w:hAnsiTheme="majorEastAsia" w:hint="eastAsia"/>
          <w:b/>
          <w:spacing w:val="20"/>
          <w:szCs w:val="26"/>
        </w:rPr>
        <w:t>性侵犯有關的徵象（適用於男童及女童）</w:t>
      </w:r>
    </w:p>
    <w:p w14:paraId="2A9ABE9C" w14:textId="77777777" w:rsidR="00DA3F67" w:rsidRPr="003468BB" w:rsidRDefault="00DA3F67" w:rsidP="00803A55">
      <w:pPr>
        <w:widowControl/>
        <w:numPr>
          <w:ilvl w:val="0"/>
          <w:numId w:val="94"/>
        </w:numPr>
        <w:tabs>
          <w:tab w:val="clear" w:pos="1680"/>
          <w:tab w:val="num" w:pos="1418"/>
          <w:tab w:val="left" w:pos="1843"/>
        </w:tabs>
        <w:overflowPunct w:val="0"/>
        <w:spacing w:beforeLines="50" w:before="120" w:after="120"/>
        <w:jc w:val="both"/>
        <w:rPr>
          <w:rFonts w:eastAsia="新細明體"/>
          <w:spacing w:val="20"/>
          <w:szCs w:val="26"/>
          <w:u w:val="single"/>
        </w:rPr>
      </w:pPr>
      <w:r w:rsidRPr="003468BB">
        <w:rPr>
          <w:rFonts w:eastAsia="新細明體" w:hint="eastAsia"/>
          <w:spacing w:val="20"/>
          <w:szCs w:val="26"/>
          <w:u w:val="single"/>
        </w:rPr>
        <w:t>身體徵象</w:t>
      </w:r>
    </w:p>
    <w:p w14:paraId="0D8F392C" w14:textId="77777777" w:rsidR="00DA3F67" w:rsidRPr="003468BB" w:rsidRDefault="00DA3F67" w:rsidP="00803A55">
      <w:pPr>
        <w:widowControl/>
        <w:numPr>
          <w:ilvl w:val="0"/>
          <w:numId w:val="96"/>
        </w:numPr>
        <w:tabs>
          <w:tab w:val="clear" w:pos="1920"/>
          <w:tab w:val="num" w:pos="2127"/>
        </w:tabs>
        <w:overflowPunct w:val="0"/>
        <w:adjustRightInd w:val="0"/>
        <w:spacing w:afterLines="50" w:after="120"/>
        <w:ind w:left="2127" w:hanging="709"/>
        <w:jc w:val="both"/>
        <w:rPr>
          <w:rFonts w:eastAsia="新細明體"/>
          <w:spacing w:val="20"/>
          <w:szCs w:val="26"/>
        </w:rPr>
      </w:pPr>
      <w:r w:rsidRPr="003468BB">
        <w:rPr>
          <w:rFonts w:eastAsia="新細明體" w:hint="eastAsia"/>
          <w:spacing w:val="20"/>
          <w:szCs w:val="26"/>
        </w:rPr>
        <w:t>內衣褲撕破、染污或染血</w:t>
      </w:r>
    </w:p>
    <w:p w14:paraId="4A90FFEF" w14:textId="77777777" w:rsidR="00DA3F67" w:rsidRPr="003468BB" w:rsidRDefault="00DA3F67" w:rsidP="00803A55">
      <w:pPr>
        <w:widowControl/>
        <w:numPr>
          <w:ilvl w:val="0"/>
          <w:numId w:val="96"/>
        </w:numPr>
        <w:tabs>
          <w:tab w:val="clear" w:pos="1920"/>
          <w:tab w:val="num" w:pos="2127"/>
        </w:tabs>
        <w:overflowPunct w:val="0"/>
        <w:adjustRightInd w:val="0"/>
        <w:spacing w:afterLines="50" w:after="120"/>
        <w:ind w:left="2127" w:hanging="709"/>
        <w:jc w:val="both"/>
        <w:rPr>
          <w:rFonts w:eastAsia="新細明體"/>
          <w:spacing w:val="20"/>
          <w:szCs w:val="26"/>
        </w:rPr>
      </w:pPr>
      <w:r w:rsidRPr="003468BB">
        <w:rPr>
          <w:rFonts w:eastAsia="新細明體" w:hint="eastAsia"/>
          <w:spacing w:val="20"/>
          <w:szCs w:val="26"/>
        </w:rPr>
        <w:t>陰部痛楚、腫脹或痕癢</w:t>
      </w:r>
    </w:p>
    <w:p w14:paraId="37B76172" w14:textId="77777777" w:rsidR="00DA3F67" w:rsidRPr="003468BB" w:rsidRDefault="00DA3F67" w:rsidP="00803A55">
      <w:pPr>
        <w:widowControl/>
        <w:numPr>
          <w:ilvl w:val="0"/>
          <w:numId w:val="96"/>
        </w:numPr>
        <w:tabs>
          <w:tab w:val="clear" w:pos="1920"/>
          <w:tab w:val="num" w:pos="2127"/>
        </w:tabs>
        <w:overflowPunct w:val="0"/>
        <w:adjustRightInd w:val="0"/>
        <w:spacing w:afterLines="50" w:after="120"/>
        <w:ind w:left="2127" w:hanging="709"/>
        <w:jc w:val="both"/>
        <w:rPr>
          <w:rFonts w:eastAsia="新細明體"/>
          <w:spacing w:val="20"/>
          <w:szCs w:val="26"/>
        </w:rPr>
      </w:pPr>
      <w:r w:rsidRPr="003468BB">
        <w:rPr>
          <w:rFonts w:eastAsia="新細明體" w:hint="eastAsia"/>
          <w:spacing w:val="20"/>
          <w:szCs w:val="26"/>
        </w:rPr>
        <w:t>小便痛楚</w:t>
      </w:r>
    </w:p>
    <w:p w14:paraId="1122224A" w14:textId="097A8F9C" w:rsidR="00DA3F67" w:rsidRPr="003468BB" w:rsidRDefault="00DA3F67" w:rsidP="00803A55">
      <w:pPr>
        <w:widowControl/>
        <w:numPr>
          <w:ilvl w:val="0"/>
          <w:numId w:val="96"/>
        </w:numPr>
        <w:tabs>
          <w:tab w:val="clear" w:pos="1920"/>
          <w:tab w:val="num" w:pos="2127"/>
        </w:tabs>
        <w:overflowPunct w:val="0"/>
        <w:adjustRightInd w:val="0"/>
        <w:spacing w:afterLines="50" w:after="120"/>
        <w:ind w:left="2127" w:hanging="709"/>
        <w:jc w:val="both"/>
        <w:rPr>
          <w:rFonts w:eastAsia="新細明體"/>
          <w:spacing w:val="20"/>
          <w:szCs w:val="26"/>
        </w:rPr>
      </w:pPr>
      <w:r w:rsidRPr="003468BB">
        <w:rPr>
          <w:rFonts w:eastAsia="新細明體" w:hint="eastAsia"/>
          <w:spacing w:val="20"/>
          <w:szCs w:val="26"/>
        </w:rPr>
        <w:t>外生殖器官、陰道或肛門、口部或喉部瘀傷、流血或撕裂</w:t>
      </w:r>
    </w:p>
    <w:p w14:paraId="658A3C7C" w14:textId="77777777" w:rsidR="00DA3F67" w:rsidRPr="003468BB" w:rsidRDefault="00DA3F67" w:rsidP="00803A55">
      <w:pPr>
        <w:widowControl/>
        <w:numPr>
          <w:ilvl w:val="0"/>
          <w:numId w:val="96"/>
        </w:numPr>
        <w:tabs>
          <w:tab w:val="clear" w:pos="1920"/>
          <w:tab w:val="num" w:pos="2127"/>
        </w:tabs>
        <w:overflowPunct w:val="0"/>
        <w:adjustRightInd w:val="0"/>
        <w:spacing w:afterLines="50" w:after="120"/>
        <w:ind w:left="2127" w:hanging="709"/>
        <w:jc w:val="both"/>
        <w:rPr>
          <w:rFonts w:eastAsia="新細明體"/>
          <w:spacing w:val="20"/>
          <w:szCs w:val="26"/>
        </w:rPr>
      </w:pPr>
      <w:r w:rsidRPr="003468BB">
        <w:rPr>
          <w:rFonts w:eastAsia="新細明體" w:hint="eastAsia"/>
          <w:spacing w:val="20"/>
          <w:szCs w:val="26"/>
        </w:rPr>
        <w:t>陰道／陰莖流出液體</w:t>
      </w:r>
    </w:p>
    <w:p w14:paraId="033F4574" w14:textId="5178B12F" w:rsidR="00DA3F67" w:rsidRPr="003468BB" w:rsidRDefault="00DA3F67" w:rsidP="00803A55">
      <w:pPr>
        <w:widowControl/>
        <w:numPr>
          <w:ilvl w:val="0"/>
          <w:numId w:val="96"/>
        </w:numPr>
        <w:tabs>
          <w:tab w:val="clear" w:pos="1920"/>
          <w:tab w:val="num" w:pos="2127"/>
        </w:tabs>
        <w:overflowPunct w:val="0"/>
        <w:adjustRightInd w:val="0"/>
        <w:spacing w:afterLines="50" w:after="120"/>
        <w:ind w:left="2127" w:hanging="709"/>
        <w:jc w:val="both"/>
        <w:rPr>
          <w:rFonts w:eastAsia="新細明體"/>
          <w:spacing w:val="20"/>
          <w:szCs w:val="26"/>
        </w:rPr>
      </w:pPr>
      <w:r w:rsidRPr="003468BB">
        <w:rPr>
          <w:rFonts w:eastAsia="新細明體" w:hint="eastAsia"/>
          <w:spacing w:val="20"/>
          <w:szCs w:val="26"/>
        </w:rPr>
        <w:t>大小便控制能力倒退</w:t>
      </w:r>
    </w:p>
    <w:p w14:paraId="2D5835E7" w14:textId="1E32447F" w:rsidR="00DA3F67" w:rsidRPr="003468BB" w:rsidRDefault="00DA3F67" w:rsidP="00803A55">
      <w:pPr>
        <w:widowControl/>
        <w:numPr>
          <w:ilvl w:val="0"/>
          <w:numId w:val="96"/>
        </w:numPr>
        <w:tabs>
          <w:tab w:val="clear" w:pos="1920"/>
          <w:tab w:val="num" w:pos="2127"/>
        </w:tabs>
        <w:overflowPunct w:val="0"/>
        <w:adjustRightInd w:val="0"/>
        <w:spacing w:afterLines="50" w:after="120"/>
        <w:ind w:left="2127" w:hanging="709"/>
        <w:jc w:val="both"/>
        <w:rPr>
          <w:rFonts w:eastAsia="新細明體"/>
          <w:spacing w:val="20"/>
          <w:szCs w:val="26"/>
        </w:rPr>
      </w:pPr>
      <w:r w:rsidRPr="003468BB">
        <w:rPr>
          <w:rFonts w:eastAsia="新細明體" w:hint="eastAsia"/>
          <w:spacing w:val="20"/>
          <w:szCs w:val="26"/>
        </w:rPr>
        <w:t>重覆有尿道炎</w:t>
      </w:r>
    </w:p>
    <w:p w14:paraId="2C18B2B1" w14:textId="77777777" w:rsidR="00DA3F67" w:rsidRPr="003468BB" w:rsidRDefault="00DA3F67" w:rsidP="00803A55">
      <w:pPr>
        <w:widowControl/>
        <w:numPr>
          <w:ilvl w:val="0"/>
          <w:numId w:val="96"/>
        </w:numPr>
        <w:tabs>
          <w:tab w:val="clear" w:pos="1920"/>
          <w:tab w:val="num" w:pos="2127"/>
        </w:tabs>
        <w:overflowPunct w:val="0"/>
        <w:adjustRightInd w:val="0"/>
        <w:spacing w:afterLines="50" w:after="120"/>
        <w:ind w:left="2127" w:hanging="709"/>
        <w:jc w:val="both"/>
        <w:rPr>
          <w:rFonts w:eastAsia="新細明體"/>
          <w:spacing w:val="20"/>
          <w:szCs w:val="26"/>
        </w:rPr>
      </w:pPr>
      <w:r w:rsidRPr="003468BB">
        <w:rPr>
          <w:rFonts w:eastAsia="新細明體" w:hint="eastAsia"/>
          <w:spacing w:val="20"/>
          <w:szCs w:val="26"/>
        </w:rPr>
        <w:t>性病</w:t>
      </w:r>
    </w:p>
    <w:p w14:paraId="4A8BFDA0" w14:textId="77777777" w:rsidR="00DA3F67" w:rsidRPr="003468BB" w:rsidRDefault="00DA3F67" w:rsidP="00803A55">
      <w:pPr>
        <w:widowControl/>
        <w:numPr>
          <w:ilvl w:val="0"/>
          <w:numId w:val="96"/>
        </w:numPr>
        <w:tabs>
          <w:tab w:val="clear" w:pos="1920"/>
          <w:tab w:val="num" w:pos="2127"/>
        </w:tabs>
        <w:overflowPunct w:val="0"/>
        <w:adjustRightInd w:val="0"/>
        <w:spacing w:afterLines="50" w:after="120"/>
        <w:ind w:left="2127" w:hanging="709"/>
        <w:jc w:val="both"/>
        <w:rPr>
          <w:rFonts w:eastAsia="新細明體"/>
          <w:spacing w:val="20"/>
          <w:szCs w:val="26"/>
        </w:rPr>
      </w:pPr>
      <w:r w:rsidRPr="003468BB">
        <w:rPr>
          <w:rFonts w:eastAsia="新細明體" w:hint="eastAsia"/>
          <w:spacing w:val="20"/>
          <w:szCs w:val="26"/>
        </w:rPr>
        <w:t>懷孕</w:t>
      </w:r>
    </w:p>
    <w:p w14:paraId="778DCE58" w14:textId="77777777" w:rsidR="00DA3F67" w:rsidRPr="003468BB" w:rsidRDefault="00DA3F67" w:rsidP="00803A55">
      <w:pPr>
        <w:widowControl/>
        <w:numPr>
          <w:ilvl w:val="0"/>
          <w:numId w:val="94"/>
        </w:numPr>
        <w:tabs>
          <w:tab w:val="clear" w:pos="1680"/>
          <w:tab w:val="num" w:pos="1418"/>
          <w:tab w:val="left" w:pos="1843"/>
        </w:tabs>
        <w:overflowPunct w:val="0"/>
        <w:spacing w:beforeLines="100" w:before="240" w:after="120"/>
        <w:ind w:left="1678"/>
        <w:jc w:val="both"/>
        <w:rPr>
          <w:rFonts w:eastAsia="新細明體"/>
          <w:spacing w:val="20"/>
          <w:szCs w:val="26"/>
          <w:u w:val="single"/>
        </w:rPr>
      </w:pPr>
      <w:r w:rsidRPr="003468BB">
        <w:rPr>
          <w:rFonts w:eastAsia="新細明體" w:hint="eastAsia"/>
          <w:spacing w:val="20"/>
          <w:szCs w:val="26"/>
          <w:u w:val="single"/>
        </w:rPr>
        <w:t>行為徵象</w:t>
      </w:r>
    </w:p>
    <w:p w14:paraId="16320367" w14:textId="77777777"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兒童對成人身體器官表現得特別有興趣或屢次觸摸成人身體敏感部位</w:t>
      </w:r>
    </w:p>
    <w:p w14:paraId="17B93C98" w14:textId="39F37EB1"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spacing w:val="20"/>
          <w:szCs w:val="26"/>
        </w:rPr>
        <w:t>於遊戲或</w:t>
      </w:r>
      <w:r w:rsidRPr="003468BB">
        <w:rPr>
          <w:rFonts w:eastAsia="新細明體" w:hint="eastAsia"/>
          <w:spacing w:val="20"/>
          <w:szCs w:val="26"/>
        </w:rPr>
        <w:t>日</w:t>
      </w:r>
      <w:r w:rsidRPr="003468BB">
        <w:rPr>
          <w:rFonts w:eastAsia="新細明體"/>
          <w:spacing w:val="20"/>
          <w:szCs w:val="26"/>
        </w:rPr>
        <w:t>常行為中重演</w:t>
      </w:r>
      <w:r w:rsidRPr="003468BB">
        <w:rPr>
          <w:rFonts w:eastAsia="新細明體" w:hint="eastAsia"/>
          <w:spacing w:val="20"/>
          <w:szCs w:val="26"/>
        </w:rPr>
        <w:t>／</w:t>
      </w:r>
      <w:r w:rsidRPr="003468BB">
        <w:rPr>
          <w:rFonts w:eastAsia="新細明體"/>
          <w:spacing w:val="20"/>
          <w:szCs w:val="26"/>
        </w:rPr>
        <w:t>重現類似受</w:t>
      </w:r>
      <w:r w:rsidRPr="003468BB">
        <w:rPr>
          <w:rFonts w:eastAsia="新細明體" w:hint="eastAsia"/>
          <w:spacing w:val="20"/>
          <w:szCs w:val="26"/>
        </w:rPr>
        <w:t>性侵犯</w:t>
      </w:r>
      <w:r w:rsidRPr="003468BB">
        <w:rPr>
          <w:rFonts w:eastAsia="新細明體"/>
          <w:spacing w:val="20"/>
          <w:szCs w:val="26"/>
        </w:rPr>
        <w:t>情形</w:t>
      </w:r>
      <w:r w:rsidRPr="003468BB">
        <w:rPr>
          <w:rFonts w:eastAsia="新細明體"/>
          <w:spacing w:val="20"/>
          <w:szCs w:val="26"/>
        </w:rPr>
        <w:t xml:space="preserve"> </w:t>
      </w:r>
    </w:p>
    <w:p w14:paraId="38565335" w14:textId="77777777"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兒童透露家長或其他人曾與他／她玩秘密遊戲</w:t>
      </w:r>
    </w:p>
    <w:p w14:paraId="62C2F6BD" w14:textId="77777777"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lastRenderedPageBreak/>
        <w:t>懂得超乎兒童年齡所認識的性知識或性行為</w:t>
      </w:r>
    </w:p>
    <w:p w14:paraId="6C808C5F" w14:textId="77777777"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衣著打扮顯著改變</w:t>
      </w:r>
    </w:p>
    <w:p w14:paraId="32EE3288" w14:textId="77777777" w:rsidR="00CD1191"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睡眠不安</w:t>
      </w:r>
    </w:p>
    <w:p w14:paraId="076222B8" w14:textId="77155F2C"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過度自瀆</w:t>
      </w:r>
    </w:p>
    <w:p w14:paraId="5ADAA50A" w14:textId="77777777" w:rsidR="00DA3F67" w:rsidRPr="003468BB" w:rsidDel="0006564D"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sidDel="0006564D">
        <w:rPr>
          <w:rFonts w:eastAsia="新細明體" w:hint="eastAsia"/>
          <w:spacing w:val="20"/>
          <w:szCs w:val="26"/>
        </w:rPr>
        <w:t>對被觸碰反應過敏</w:t>
      </w:r>
    </w:p>
    <w:p w14:paraId="10FA5351" w14:textId="0774D840" w:rsidR="00DA3F67" w:rsidRPr="003468BB" w:rsidRDefault="00843A01"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十分抗拒與某人／某性別／某類身分人士一起或</w:t>
      </w:r>
      <w:r w:rsidR="00DA3F67" w:rsidRPr="003468BB">
        <w:rPr>
          <w:rFonts w:eastAsia="新細明體" w:hint="eastAsia"/>
          <w:spacing w:val="20"/>
          <w:szCs w:val="26"/>
        </w:rPr>
        <w:t>在某處逗留</w:t>
      </w:r>
    </w:p>
    <w:p w14:paraId="6E5B065E" w14:textId="77777777"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已有自理能力的兒童透露照顧者經常為他／她處理個人衞生／護理事宜（例如洗澡、如廁後清潔、更換衣服等）</w:t>
      </w:r>
    </w:p>
    <w:p w14:paraId="351029FA" w14:textId="77777777"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年紀較大的兒童透露異性家長慣常與他／她同床而睡</w:t>
      </w:r>
    </w:p>
    <w:p w14:paraId="48272FF7" w14:textId="77777777"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經常以流動電話或互聯網與陌生人聯絡，並被邀約外出見面</w:t>
      </w:r>
    </w:p>
    <w:p w14:paraId="2267EFE6" w14:textId="77777777" w:rsidR="00DA3F67" w:rsidRPr="003468BB" w:rsidRDefault="00DA3F67" w:rsidP="003F02A9">
      <w:pPr>
        <w:widowControl/>
        <w:numPr>
          <w:ilvl w:val="0"/>
          <w:numId w:val="137"/>
        </w:numPr>
        <w:tabs>
          <w:tab w:val="clear" w:pos="2160"/>
          <w:tab w:val="left" w:pos="2127"/>
          <w:tab w:val="num" w:pos="2268"/>
          <w:tab w:val="num" w:pos="3065"/>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行為問題（包括厭食／暴食、過度肥胖、自殘、離家出走、自殺、性濫交、酗酒和濫用藥物）</w:t>
      </w:r>
    </w:p>
    <w:p w14:paraId="086B03E1" w14:textId="77777777" w:rsidR="00DA3F67" w:rsidRPr="003468BB" w:rsidRDefault="00DA3F67" w:rsidP="00313CBD">
      <w:pPr>
        <w:widowControl/>
        <w:numPr>
          <w:ilvl w:val="0"/>
          <w:numId w:val="15"/>
        </w:numPr>
        <w:overflowPunct w:val="0"/>
        <w:snapToGrid w:val="0"/>
        <w:spacing w:beforeLines="150" w:before="360" w:after="200" w:line="276" w:lineRule="auto"/>
        <w:ind w:leftChars="199" w:left="1027" w:hanging="51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lang w:eastAsia="zh-HK"/>
        </w:rPr>
        <w:t>與</w:t>
      </w:r>
      <w:r w:rsidRPr="003468BB">
        <w:rPr>
          <w:rFonts w:asciiTheme="majorEastAsia" w:eastAsiaTheme="majorEastAsia" w:hAnsiTheme="majorEastAsia" w:hint="eastAsia"/>
          <w:b/>
          <w:spacing w:val="20"/>
          <w:szCs w:val="26"/>
        </w:rPr>
        <w:t>疏忽照顧有關的徵象</w:t>
      </w:r>
    </w:p>
    <w:p w14:paraId="0C80807E" w14:textId="77777777" w:rsidR="00DA3F67" w:rsidRPr="003468BB" w:rsidRDefault="00DA3F67" w:rsidP="00803A55">
      <w:pPr>
        <w:widowControl/>
        <w:numPr>
          <w:ilvl w:val="0"/>
          <w:numId w:val="97"/>
        </w:numPr>
        <w:tabs>
          <w:tab w:val="clear" w:pos="1680"/>
          <w:tab w:val="num" w:pos="1418"/>
          <w:tab w:val="left" w:pos="1843"/>
        </w:tabs>
        <w:overflowPunct w:val="0"/>
        <w:spacing w:beforeLines="100" w:before="240" w:after="120" w:line="276" w:lineRule="auto"/>
        <w:jc w:val="both"/>
        <w:rPr>
          <w:rFonts w:eastAsia="新細明體"/>
          <w:spacing w:val="20"/>
          <w:szCs w:val="26"/>
          <w:u w:val="single"/>
        </w:rPr>
      </w:pPr>
      <w:r w:rsidRPr="003468BB">
        <w:rPr>
          <w:rFonts w:eastAsia="新細明體" w:hint="eastAsia"/>
          <w:spacing w:val="20"/>
          <w:szCs w:val="26"/>
          <w:u w:val="single"/>
        </w:rPr>
        <w:t>身體徵象</w:t>
      </w:r>
    </w:p>
    <w:p w14:paraId="38CE2CA1" w14:textId="0C9341CA" w:rsidR="00B962C7" w:rsidRPr="003468BB" w:rsidRDefault="00B962C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嬰兒出生時出現</w:t>
      </w:r>
      <w:r w:rsidRPr="003468BB">
        <w:rPr>
          <w:rFonts w:eastAsia="新細明體"/>
          <w:spacing w:val="20"/>
          <w:szCs w:val="26"/>
        </w:rPr>
        <w:t>斷癮</w:t>
      </w:r>
      <w:r w:rsidR="00392AA1" w:rsidRPr="003468BB">
        <w:rPr>
          <w:rFonts w:eastAsia="新細明體" w:hint="eastAsia"/>
          <w:spacing w:val="20"/>
          <w:szCs w:val="26"/>
          <w:lang w:eastAsia="zh-HK"/>
        </w:rPr>
        <w:t>症</w:t>
      </w:r>
      <w:r w:rsidRPr="003468BB">
        <w:rPr>
          <w:rFonts w:eastAsia="新細明體"/>
          <w:spacing w:val="20"/>
          <w:szCs w:val="26"/>
        </w:rPr>
        <w:t>狀</w:t>
      </w:r>
    </w:p>
    <w:p w14:paraId="5892E192" w14:textId="77777777" w:rsidR="00DA3F67" w:rsidRPr="003468BB" w:rsidRDefault="00DA3F6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嬰兒出生時尿液樣本中危險藥物檢驗呈陽性</w:t>
      </w:r>
    </w:p>
    <w:p w14:paraId="15E48A03" w14:textId="1D5DB7D5" w:rsidR="00DA3F67" w:rsidRPr="003468BB" w:rsidRDefault="00DA3F6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營養不良、體重過輕或瘦弱</w:t>
      </w:r>
    </w:p>
    <w:p w14:paraId="4E3CCA2A" w14:textId="4C12E976" w:rsidR="005862C5" w:rsidRPr="003468BB" w:rsidRDefault="005862C5"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嬰兒體重雖仍在正常範圍內，但在一段時間內增長明顯緩慢／倒退或不正常地增加</w:t>
      </w:r>
    </w:p>
    <w:p w14:paraId="7B8F651C" w14:textId="77777777" w:rsidR="00DA3F67" w:rsidRPr="003468BB" w:rsidRDefault="00DA3F6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發展遲緩（例如語言、四肢動作、智力等）</w:t>
      </w:r>
    </w:p>
    <w:p w14:paraId="4726E313" w14:textId="77777777" w:rsidR="00DA3F67" w:rsidRPr="003468BB" w:rsidRDefault="00DA3F6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嚴重的皮疹或其他皮膚問題</w:t>
      </w:r>
    </w:p>
    <w:p w14:paraId="39E22C24" w14:textId="77777777" w:rsidR="00636F80" w:rsidRPr="003468BB" w:rsidRDefault="00DA3F6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身體問題不獲理會，或醫療／牙科治療的需要不獲照顧</w:t>
      </w:r>
    </w:p>
    <w:p w14:paraId="34C42B8F" w14:textId="77777777" w:rsidR="00DA3F67" w:rsidRPr="003468BB" w:rsidRDefault="00DA3F6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缺乏足夠數量的飲食／飲食不適合該年齡階段的兒童</w:t>
      </w:r>
    </w:p>
    <w:p w14:paraId="64C7D58E" w14:textId="77777777" w:rsidR="00DA3F67" w:rsidRPr="003468BB" w:rsidRDefault="00DA3F6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lastRenderedPageBreak/>
        <w:t>長期滿身污垢／衣衫襤褸／缺乏足夠衣物／衣物不適合天氣情況</w:t>
      </w:r>
    </w:p>
    <w:p w14:paraId="615882CC" w14:textId="77777777" w:rsidR="00DA3F67" w:rsidRPr="003468BB" w:rsidRDefault="00DA3F6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中毒／誤服危險藥物或有害物質</w:t>
      </w:r>
    </w:p>
    <w:p w14:paraId="1B9EC0A0" w14:textId="77777777" w:rsidR="00DA3F67" w:rsidRPr="003468BB" w:rsidRDefault="00DA3F67" w:rsidP="00803A55">
      <w:pPr>
        <w:widowControl/>
        <w:numPr>
          <w:ilvl w:val="0"/>
          <w:numId w:val="98"/>
        </w:numPr>
        <w:tabs>
          <w:tab w:val="clear" w:pos="1898"/>
          <w:tab w:val="left" w:pos="2127"/>
          <w:tab w:val="num" w:pos="3065"/>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經常因意外而受傷</w:t>
      </w:r>
    </w:p>
    <w:p w14:paraId="34507EE9" w14:textId="77777777" w:rsidR="00DA3F67" w:rsidRPr="003468BB" w:rsidRDefault="00DA3F67" w:rsidP="00803A55">
      <w:pPr>
        <w:widowControl/>
        <w:numPr>
          <w:ilvl w:val="0"/>
          <w:numId w:val="97"/>
        </w:numPr>
        <w:tabs>
          <w:tab w:val="clear" w:pos="1680"/>
          <w:tab w:val="num" w:pos="1418"/>
          <w:tab w:val="left" w:pos="1843"/>
        </w:tabs>
        <w:overflowPunct w:val="0"/>
        <w:spacing w:beforeLines="100" w:before="240" w:after="120" w:line="276" w:lineRule="auto"/>
        <w:jc w:val="both"/>
        <w:rPr>
          <w:rFonts w:eastAsia="新細明體"/>
          <w:spacing w:val="20"/>
          <w:szCs w:val="26"/>
          <w:u w:val="single"/>
        </w:rPr>
      </w:pPr>
      <w:r w:rsidRPr="003468BB">
        <w:rPr>
          <w:rFonts w:eastAsia="新細明體" w:hint="eastAsia"/>
          <w:spacing w:val="20"/>
          <w:szCs w:val="26"/>
          <w:u w:val="single"/>
        </w:rPr>
        <w:t>環境徵象</w:t>
      </w:r>
    </w:p>
    <w:p w14:paraId="0F2180BF"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嬰幼兒被獨留在家</w:t>
      </w:r>
    </w:p>
    <w:p w14:paraId="1354D989"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長時間沒有人看管年幼兒童</w:t>
      </w:r>
    </w:p>
    <w:p w14:paraId="392A0E73"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完全遺棄或長時間遺棄兒童</w:t>
      </w:r>
    </w:p>
    <w:p w14:paraId="1D7915AA"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由不適合人士（例如年幼兒童）照顧兒童</w:t>
      </w:r>
    </w:p>
    <w:p w14:paraId="4940E3F6"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兒童被禁錮家中</w:t>
      </w:r>
    </w:p>
    <w:p w14:paraId="59763FF7"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學齡兒童長期缺課，或被剝削求學機會</w:t>
      </w:r>
    </w:p>
    <w:p w14:paraId="2880BA47"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有特殊照顧／學習需要兒童被剝削接受適當評估、教育或訓練的機會</w:t>
      </w:r>
    </w:p>
    <w:p w14:paraId="6D76FD92"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兒童參與危險活動時看管不足（例如兒童在海灘玩耍時家長沒有看管）</w:t>
      </w:r>
    </w:p>
    <w:p w14:paraId="08EACAB2"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家中腐爛食物無人處理</w:t>
      </w:r>
    </w:p>
    <w:p w14:paraId="326EBD7F"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常使用污穢的食具或用品／餵哺初生嬰兒的食具無消毒</w:t>
      </w:r>
    </w:p>
    <w:p w14:paraId="5D6878C4"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居住環境欠整潔（例如滿布垃圾、排泄物和污垢等）</w:t>
      </w:r>
    </w:p>
    <w:p w14:paraId="0BEDE9EC"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居住環境欠安全（例如兒童可接觸到危險物品／家居藥物）</w:t>
      </w:r>
    </w:p>
    <w:p w14:paraId="4133B9BB" w14:textId="7910B583" w:rsidR="00F8435F" w:rsidRPr="003468BB" w:rsidRDefault="00F8435F"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居所發現懷疑危險藥物或吸食工具</w:t>
      </w:r>
    </w:p>
    <w:p w14:paraId="78692135" w14:textId="4CB4F15A" w:rsidR="00DA3F67" w:rsidRPr="003468BB" w:rsidRDefault="00F8435F"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嬰兒／兒童身處於有懷疑危險藥物或吸食工具的地方、照顧者／其他人懷疑吸食毒品時兒童在場</w:t>
      </w:r>
    </w:p>
    <w:p w14:paraId="742BEC21" w14:textId="77777777" w:rsidR="00DA3F67" w:rsidRPr="003468BB" w:rsidRDefault="00DA3F67" w:rsidP="00803A55">
      <w:pPr>
        <w:widowControl/>
        <w:numPr>
          <w:ilvl w:val="0"/>
          <w:numId w:val="99"/>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沒有住處</w:t>
      </w:r>
    </w:p>
    <w:p w14:paraId="540EB42F" w14:textId="77777777" w:rsidR="00DA3F67" w:rsidRPr="003468BB" w:rsidRDefault="00DA3F67" w:rsidP="00803A55">
      <w:pPr>
        <w:widowControl/>
        <w:numPr>
          <w:ilvl w:val="0"/>
          <w:numId w:val="97"/>
        </w:numPr>
        <w:tabs>
          <w:tab w:val="clear" w:pos="1680"/>
          <w:tab w:val="num" w:pos="1418"/>
          <w:tab w:val="left" w:pos="1843"/>
        </w:tabs>
        <w:overflowPunct w:val="0"/>
        <w:spacing w:beforeLines="100" w:before="240" w:after="120" w:line="276" w:lineRule="auto"/>
        <w:jc w:val="both"/>
        <w:rPr>
          <w:rFonts w:eastAsia="新細明體"/>
          <w:spacing w:val="20"/>
          <w:szCs w:val="26"/>
          <w:u w:val="single"/>
        </w:rPr>
      </w:pPr>
      <w:r w:rsidRPr="003468BB">
        <w:rPr>
          <w:rFonts w:eastAsia="新細明體" w:hint="eastAsia"/>
          <w:spacing w:val="20"/>
          <w:szCs w:val="26"/>
          <w:u w:val="single"/>
        </w:rPr>
        <w:t>行為徵象</w:t>
      </w:r>
    </w:p>
    <w:p w14:paraId="53235533" w14:textId="77777777" w:rsidR="00DA3F67" w:rsidRPr="003468BB" w:rsidRDefault="00DA3F67" w:rsidP="00803A55">
      <w:pPr>
        <w:widowControl/>
        <w:numPr>
          <w:ilvl w:val="0"/>
          <w:numId w:val="100"/>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經常表示饑餓或到處尋找食物，狼吞虎嚥或乞討／偷取食物</w:t>
      </w:r>
    </w:p>
    <w:p w14:paraId="0D887579" w14:textId="77777777" w:rsidR="00DA3F67" w:rsidRPr="003468BB" w:rsidRDefault="00DA3F67" w:rsidP="00803A55">
      <w:pPr>
        <w:widowControl/>
        <w:numPr>
          <w:ilvl w:val="0"/>
          <w:numId w:val="100"/>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lastRenderedPageBreak/>
        <w:t>癮癖</w:t>
      </w:r>
    </w:p>
    <w:p w14:paraId="470F64AB" w14:textId="77777777" w:rsidR="00DA3F67" w:rsidRPr="003468BB" w:rsidRDefault="00DA3F67" w:rsidP="00803A55">
      <w:pPr>
        <w:widowControl/>
        <w:numPr>
          <w:ilvl w:val="0"/>
          <w:numId w:val="100"/>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犯罪</w:t>
      </w:r>
    </w:p>
    <w:p w14:paraId="3495D96D" w14:textId="77777777" w:rsidR="00DA3F67" w:rsidRPr="003468BB" w:rsidRDefault="00DA3F67" w:rsidP="00803A55">
      <w:pPr>
        <w:widowControl/>
        <w:numPr>
          <w:ilvl w:val="0"/>
          <w:numId w:val="100"/>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因看管不足而被牽涉在性活動中</w:t>
      </w:r>
    </w:p>
    <w:p w14:paraId="73C2F440" w14:textId="77777777" w:rsidR="00DA3F67" w:rsidRPr="003468BB" w:rsidRDefault="00DA3F67" w:rsidP="00803A55">
      <w:pPr>
        <w:widowControl/>
        <w:numPr>
          <w:ilvl w:val="0"/>
          <w:numId w:val="100"/>
        </w:numPr>
        <w:tabs>
          <w:tab w:val="clear" w:pos="189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聲稱得不到足夠照顧、管教或培育</w:t>
      </w:r>
    </w:p>
    <w:p w14:paraId="19212A4C" w14:textId="77777777" w:rsidR="00DA3F67" w:rsidRPr="003468BB" w:rsidRDefault="00DA3F67" w:rsidP="00313CBD">
      <w:pPr>
        <w:widowControl/>
        <w:numPr>
          <w:ilvl w:val="0"/>
          <w:numId w:val="15"/>
        </w:numPr>
        <w:overflowPunct w:val="0"/>
        <w:snapToGrid w:val="0"/>
        <w:spacing w:beforeLines="150" w:before="360" w:after="200" w:line="276" w:lineRule="auto"/>
        <w:ind w:leftChars="199" w:left="1027" w:hanging="51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lang w:eastAsia="zh-HK"/>
        </w:rPr>
        <w:t>與</w:t>
      </w:r>
      <w:r w:rsidR="00D75467" w:rsidRPr="003468BB">
        <w:rPr>
          <w:rFonts w:asciiTheme="majorEastAsia" w:eastAsiaTheme="majorEastAsia" w:hAnsiTheme="majorEastAsia" w:hint="eastAsia"/>
          <w:b/>
          <w:spacing w:val="20"/>
          <w:szCs w:val="26"/>
        </w:rPr>
        <w:t>心理傷害／虐待</w:t>
      </w:r>
      <w:r w:rsidRPr="003468BB">
        <w:rPr>
          <w:rFonts w:asciiTheme="majorEastAsia" w:eastAsiaTheme="majorEastAsia" w:hAnsiTheme="majorEastAsia" w:hint="eastAsia"/>
          <w:b/>
          <w:spacing w:val="20"/>
          <w:szCs w:val="26"/>
        </w:rPr>
        <w:t>有關的徵象</w:t>
      </w:r>
    </w:p>
    <w:p w14:paraId="28606094" w14:textId="77777777" w:rsidR="00DA3F67" w:rsidRPr="003468BB" w:rsidRDefault="00DA3F67" w:rsidP="00803A55">
      <w:pPr>
        <w:widowControl/>
        <w:numPr>
          <w:ilvl w:val="0"/>
          <w:numId w:val="101"/>
        </w:numPr>
        <w:tabs>
          <w:tab w:val="clear" w:pos="1680"/>
          <w:tab w:val="num" w:pos="1418"/>
          <w:tab w:val="left" w:pos="1843"/>
        </w:tabs>
        <w:overflowPunct w:val="0"/>
        <w:spacing w:beforeLines="100" w:before="240" w:after="120" w:line="276" w:lineRule="auto"/>
        <w:jc w:val="both"/>
        <w:rPr>
          <w:rFonts w:eastAsia="新細明體"/>
          <w:spacing w:val="20"/>
          <w:szCs w:val="26"/>
          <w:u w:val="single"/>
        </w:rPr>
      </w:pPr>
      <w:r w:rsidRPr="003468BB">
        <w:rPr>
          <w:rFonts w:eastAsia="新細明體" w:hint="eastAsia"/>
          <w:spacing w:val="20"/>
          <w:szCs w:val="26"/>
          <w:u w:val="single"/>
        </w:rPr>
        <w:t>身體徵象</w:t>
      </w:r>
    </w:p>
    <w:p w14:paraId="1465E5BC" w14:textId="77777777" w:rsidR="00DA3F67" w:rsidRPr="003468BB" w:rsidRDefault="00DA3F67" w:rsidP="000803AA">
      <w:pPr>
        <w:widowControl/>
        <w:numPr>
          <w:ilvl w:val="0"/>
          <w:numId w:val="138"/>
        </w:numPr>
        <w:tabs>
          <w:tab w:val="clear" w:pos="2138"/>
          <w:tab w:val="left" w:pos="2127"/>
        </w:tabs>
        <w:overflowPunct w:val="0"/>
        <w:adjustRightInd w:val="0"/>
        <w:spacing w:afterLines="50" w:after="120" w:line="276" w:lineRule="auto"/>
        <w:jc w:val="both"/>
        <w:rPr>
          <w:rFonts w:eastAsia="新細明體"/>
          <w:spacing w:val="20"/>
          <w:szCs w:val="26"/>
        </w:rPr>
      </w:pPr>
      <w:r w:rsidRPr="003468BB">
        <w:rPr>
          <w:rFonts w:eastAsia="新細明體" w:hint="eastAsia"/>
          <w:spacing w:val="20"/>
          <w:szCs w:val="26"/>
        </w:rPr>
        <w:t>體重過輕或瘦弱</w:t>
      </w:r>
    </w:p>
    <w:p w14:paraId="242B1A37" w14:textId="77777777" w:rsidR="00DA3F67" w:rsidRPr="003468BB" w:rsidRDefault="00DA3F67" w:rsidP="000803AA">
      <w:pPr>
        <w:widowControl/>
        <w:numPr>
          <w:ilvl w:val="0"/>
          <w:numId w:val="138"/>
        </w:numPr>
        <w:tabs>
          <w:tab w:val="clear" w:pos="213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發育遲緩</w:t>
      </w:r>
    </w:p>
    <w:p w14:paraId="24997D4F" w14:textId="6F433DD4" w:rsidR="00DA3F67" w:rsidRPr="003468BB" w:rsidRDefault="0068007B" w:rsidP="000803AA">
      <w:pPr>
        <w:widowControl/>
        <w:numPr>
          <w:ilvl w:val="0"/>
          <w:numId w:val="138"/>
        </w:numPr>
        <w:tabs>
          <w:tab w:val="clear" w:pos="213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進</w:t>
      </w:r>
      <w:r w:rsidR="00843A01" w:rsidRPr="003468BB">
        <w:rPr>
          <w:rFonts w:eastAsia="新細明體" w:hint="eastAsia"/>
          <w:spacing w:val="20"/>
          <w:szCs w:val="26"/>
        </w:rPr>
        <w:t>食失調（例如</w:t>
      </w:r>
      <w:r w:rsidR="00DA3F67" w:rsidRPr="003468BB">
        <w:rPr>
          <w:rFonts w:eastAsia="新細明體" w:hint="eastAsia"/>
          <w:spacing w:val="20"/>
          <w:szCs w:val="26"/>
        </w:rPr>
        <w:t>厭食</w:t>
      </w:r>
      <w:r w:rsidR="00843A01" w:rsidRPr="003468BB">
        <w:rPr>
          <w:rFonts w:eastAsia="新細明體" w:hint="eastAsia"/>
          <w:spacing w:val="20"/>
          <w:szCs w:val="26"/>
        </w:rPr>
        <w:t>）</w:t>
      </w:r>
    </w:p>
    <w:p w14:paraId="2F69048F" w14:textId="108E4FCF" w:rsidR="00DA3F67" w:rsidRPr="003468BB" w:rsidRDefault="00DA3F67" w:rsidP="000803AA">
      <w:pPr>
        <w:widowControl/>
        <w:numPr>
          <w:ilvl w:val="0"/>
          <w:numId w:val="138"/>
        </w:numPr>
        <w:tabs>
          <w:tab w:val="clear" w:pos="2138"/>
          <w:tab w:val="left" w:pos="2127"/>
        </w:tabs>
        <w:overflowPunct w:val="0"/>
        <w:adjustRightInd w:val="0"/>
        <w:spacing w:afterLines="50" w:after="120" w:line="276" w:lineRule="auto"/>
        <w:ind w:left="2127" w:hanging="709"/>
        <w:jc w:val="both"/>
        <w:rPr>
          <w:rFonts w:eastAsia="新細明體"/>
          <w:spacing w:val="20"/>
          <w:szCs w:val="26"/>
        </w:rPr>
      </w:pPr>
      <w:r w:rsidRPr="003468BB">
        <w:rPr>
          <w:rFonts w:eastAsia="新細明體" w:hint="eastAsia"/>
          <w:spacing w:val="20"/>
          <w:szCs w:val="26"/>
        </w:rPr>
        <w:t>心身癥狀</w:t>
      </w:r>
      <w:r w:rsidR="00201AC2" w:rsidRPr="003468BB">
        <w:rPr>
          <w:rStyle w:val="af2"/>
          <w:rFonts w:eastAsia="新細明體"/>
          <w:spacing w:val="20"/>
          <w:szCs w:val="26"/>
        </w:rPr>
        <w:footnoteReference w:id="9"/>
      </w:r>
    </w:p>
    <w:p w14:paraId="6AE0B903" w14:textId="77777777" w:rsidR="00DA3F67" w:rsidRPr="003468BB" w:rsidRDefault="00DA3F67" w:rsidP="00803A55">
      <w:pPr>
        <w:widowControl/>
        <w:numPr>
          <w:ilvl w:val="0"/>
          <w:numId w:val="101"/>
        </w:numPr>
        <w:tabs>
          <w:tab w:val="clear" w:pos="1680"/>
          <w:tab w:val="num" w:pos="1418"/>
          <w:tab w:val="left" w:pos="1843"/>
        </w:tabs>
        <w:overflowPunct w:val="0"/>
        <w:spacing w:beforeLines="100" w:before="240" w:after="120" w:line="276" w:lineRule="auto"/>
        <w:jc w:val="both"/>
        <w:rPr>
          <w:rFonts w:eastAsia="新細明體"/>
          <w:spacing w:val="20"/>
          <w:szCs w:val="26"/>
          <w:u w:val="single"/>
        </w:rPr>
      </w:pPr>
      <w:r w:rsidRPr="003468BB">
        <w:rPr>
          <w:rFonts w:eastAsia="新細明體" w:hint="eastAsia"/>
          <w:spacing w:val="20"/>
          <w:szCs w:val="26"/>
          <w:u w:val="single"/>
        </w:rPr>
        <w:t>行為徵象</w:t>
      </w:r>
    </w:p>
    <w:p w14:paraId="4A26AAD7" w14:textId="77777777" w:rsidR="00DA3F67" w:rsidRPr="003468BB" w:rsidRDefault="00DA3F67" w:rsidP="00803A55">
      <w:pPr>
        <w:widowControl/>
        <w:numPr>
          <w:ilvl w:val="0"/>
          <w:numId w:val="102"/>
        </w:numPr>
        <w:tabs>
          <w:tab w:val="left" w:pos="2127"/>
        </w:tabs>
        <w:overflowPunct w:val="0"/>
        <w:adjustRightInd w:val="0"/>
        <w:spacing w:afterLines="50" w:after="120" w:line="276" w:lineRule="auto"/>
        <w:ind w:hanging="622"/>
        <w:jc w:val="both"/>
        <w:rPr>
          <w:rFonts w:eastAsia="新細明體"/>
          <w:spacing w:val="20"/>
          <w:szCs w:val="26"/>
        </w:rPr>
      </w:pPr>
      <w:r w:rsidRPr="003468BB">
        <w:rPr>
          <w:rFonts w:eastAsia="新細明體" w:hint="eastAsia"/>
          <w:spacing w:val="20"/>
          <w:szCs w:val="26"/>
        </w:rPr>
        <w:t>兒童方面</w:t>
      </w:r>
    </w:p>
    <w:p w14:paraId="4874D298"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抗拒與其他人及外界接觸</w:t>
      </w:r>
    </w:p>
    <w:p w14:paraId="44BFFEEA" w14:textId="2E40F5F6" w:rsidR="00DA3F67" w:rsidRPr="003468BB" w:rsidRDefault="006E7B1F" w:rsidP="0021470E">
      <w:pPr>
        <w:widowControl/>
        <w:numPr>
          <w:ilvl w:val="2"/>
          <w:numId w:val="13"/>
        </w:numPr>
        <w:tabs>
          <w:tab w:val="clear" w:pos="2313"/>
          <w:tab w:val="left" w:pos="1985"/>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出現焦慮徵狀，例如</w:t>
      </w:r>
      <w:r w:rsidR="00DA3F67" w:rsidRPr="003468BB">
        <w:rPr>
          <w:rFonts w:eastAsia="新細明體" w:hint="eastAsia"/>
          <w:spacing w:val="20"/>
          <w:szCs w:val="26"/>
        </w:rPr>
        <w:t>習慣性地</w:t>
      </w:r>
      <w:r w:rsidR="00DA3F67" w:rsidRPr="003468BB">
        <w:rPr>
          <w:rFonts w:eastAsia="新細明體" w:hint="eastAsia"/>
          <w:spacing w:val="20"/>
          <w:szCs w:val="26"/>
          <w:lang w:val="en-GB"/>
        </w:rPr>
        <w:t>咬指甲、拉扯頭髮、吸吮手指、撞擊頭部、搖擺身體等</w:t>
      </w:r>
    </w:p>
    <w:p w14:paraId="14A32DDA"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遺尿／便溺</w:t>
      </w:r>
    </w:p>
    <w:p w14:paraId="5322CBAD"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語言發展障礙</w:t>
      </w:r>
    </w:p>
    <w:p w14:paraId="78EC90A0"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傷害自己或有自殺念頭／企圖</w:t>
      </w:r>
    </w:p>
    <w:p w14:paraId="26752FBB" w14:textId="77777777" w:rsidR="00DA3F67" w:rsidRPr="003468BB" w:rsidRDefault="00DA3F67" w:rsidP="00803A55">
      <w:pPr>
        <w:widowControl/>
        <w:numPr>
          <w:ilvl w:val="0"/>
          <w:numId w:val="102"/>
        </w:numPr>
        <w:tabs>
          <w:tab w:val="left" w:pos="2127"/>
        </w:tabs>
        <w:overflowPunct w:val="0"/>
        <w:adjustRightInd w:val="0"/>
        <w:spacing w:afterLines="50" w:after="120" w:line="276" w:lineRule="auto"/>
        <w:ind w:hanging="622"/>
        <w:jc w:val="both"/>
        <w:rPr>
          <w:rFonts w:eastAsia="新細明體"/>
          <w:spacing w:val="20"/>
          <w:szCs w:val="26"/>
        </w:rPr>
      </w:pPr>
      <w:r w:rsidRPr="003468BB">
        <w:rPr>
          <w:rFonts w:eastAsia="新細明體" w:hint="eastAsia"/>
          <w:spacing w:val="20"/>
          <w:szCs w:val="26"/>
        </w:rPr>
        <w:t>照顧者方面</w:t>
      </w:r>
    </w:p>
    <w:p w14:paraId="78B4D818"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經常不給予情緒反應／不給予適當的情緒反應</w:t>
      </w:r>
    </w:p>
    <w:p w14:paraId="4CD315A4"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對兒童表現得疏離或漠不關心</w:t>
      </w:r>
    </w:p>
    <w:p w14:paraId="58F21768"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經常針對某兒童，予以特別差的對待</w:t>
      </w:r>
    </w:p>
    <w:p w14:paraId="5A78E106"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排斥</w:t>
      </w:r>
    </w:p>
    <w:p w14:paraId="3BB16726" w14:textId="77777777" w:rsidR="0094280A" w:rsidRPr="003468BB" w:rsidRDefault="0094280A" w:rsidP="0094280A">
      <w:pPr>
        <w:widowControl/>
        <w:tabs>
          <w:tab w:val="left" w:pos="1560"/>
        </w:tabs>
        <w:overflowPunct w:val="0"/>
        <w:adjustRightInd w:val="0"/>
        <w:snapToGrid w:val="0"/>
        <w:spacing w:afterLines="50" w:after="120" w:line="276" w:lineRule="auto"/>
        <w:ind w:left="2552"/>
        <w:jc w:val="both"/>
        <w:rPr>
          <w:rFonts w:eastAsia="新細明體"/>
          <w:spacing w:val="20"/>
          <w:szCs w:val="26"/>
        </w:rPr>
      </w:pPr>
    </w:p>
    <w:p w14:paraId="6A5D80C3"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終日責罵</w:t>
      </w:r>
    </w:p>
    <w:p w14:paraId="2021B406"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侮辱性的批評</w:t>
      </w:r>
    </w:p>
    <w:p w14:paraId="48041555"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恐嚇</w:t>
      </w:r>
    </w:p>
    <w:p w14:paraId="5FB33ED6"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經常要求兒童肩負成人／與年齡不符的責任</w:t>
      </w:r>
    </w:p>
    <w:p w14:paraId="7A7E733A"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不合理地限制或約束兒童與朋輩或其他人的交往</w:t>
      </w:r>
    </w:p>
    <w:p w14:paraId="60176FF4"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不</w:t>
      </w:r>
      <w:r w:rsidR="00D02C38" w:rsidRPr="003468BB">
        <w:rPr>
          <w:rFonts w:eastAsia="新細明體" w:hint="eastAsia"/>
          <w:spacing w:val="20"/>
          <w:szCs w:val="26"/>
        </w:rPr>
        <w:t>容許兒</w:t>
      </w:r>
      <w:r w:rsidRPr="003468BB">
        <w:rPr>
          <w:rFonts w:eastAsia="新細明體" w:hint="eastAsia"/>
          <w:spacing w:val="20"/>
          <w:szCs w:val="26"/>
        </w:rPr>
        <w:t>童表達自己的意見、感受和願望</w:t>
      </w:r>
    </w:p>
    <w:p w14:paraId="7E2ED574"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鼓勵偏差或犯罪行為</w:t>
      </w:r>
    </w:p>
    <w:p w14:paraId="65BFBFF8" w14:textId="0D28AE52" w:rsidR="00DA3F67" w:rsidRPr="003468BB" w:rsidRDefault="00AA6550"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異常</w:t>
      </w:r>
      <w:r w:rsidR="00DA3F67" w:rsidRPr="003468BB">
        <w:rPr>
          <w:rFonts w:eastAsia="新細明體" w:hint="eastAsia"/>
          <w:spacing w:val="20"/>
          <w:szCs w:val="26"/>
        </w:rPr>
        <w:t>的懲罰方式</w:t>
      </w:r>
    </w:p>
    <w:p w14:paraId="08347E9D" w14:textId="77777777"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新細明體"/>
          <w:spacing w:val="20"/>
          <w:szCs w:val="26"/>
        </w:rPr>
      </w:pPr>
      <w:r w:rsidRPr="003468BB">
        <w:rPr>
          <w:rFonts w:eastAsia="新細明體" w:hint="eastAsia"/>
          <w:spacing w:val="20"/>
          <w:szCs w:val="26"/>
        </w:rPr>
        <w:t>反覆無常</w:t>
      </w:r>
    </w:p>
    <w:p w14:paraId="60EA07A1" w14:textId="52F1082B" w:rsidR="00DA3F67" w:rsidRPr="003468BB" w:rsidRDefault="00DA3F67" w:rsidP="0021470E">
      <w:pPr>
        <w:widowControl/>
        <w:numPr>
          <w:ilvl w:val="2"/>
          <w:numId w:val="13"/>
        </w:numPr>
        <w:tabs>
          <w:tab w:val="clear" w:pos="2313"/>
          <w:tab w:val="left" w:pos="1560"/>
        </w:tabs>
        <w:overflowPunct w:val="0"/>
        <w:adjustRightInd w:val="0"/>
        <w:snapToGrid w:val="0"/>
        <w:spacing w:afterLines="50" w:after="120" w:line="276" w:lineRule="auto"/>
        <w:ind w:left="2552" w:hanging="425"/>
        <w:jc w:val="both"/>
        <w:rPr>
          <w:rFonts w:eastAsia="華康中黑體" w:hAnsi="華康中黑體"/>
          <w:i/>
          <w:spacing w:val="20"/>
          <w:szCs w:val="26"/>
          <w:lang w:eastAsia="zh-HK"/>
        </w:rPr>
      </w:pPr>
      <w:r w:rsidRPr="003468BB">
        <w:rPr>
          <w:rFonts w:eastAsia="新細明體" w:hint="eastAsia"/>
          <w:spacing w:val="20"/>
          <w:szCs w:val="26"/>
        </w:rPr>
        <w:t>屢次在無事實根據的情況下指控他人傷害／虐待兒童，致令兒童經歷多次</w:t>
      </w:r>
      <w:r w:rsidR="00392AA1" w:rsidRPr="003468BB">
        <w:rPr>
          <w:rFonts w:eastAsia="新細明體" w:hint="eastAsia"/>
          <w:spacing w:val="20"/>
          <w:szCs w:val="26"/>
        </w:rPr>
        <w:t>不必要的</w:t>
      </w:r>
      <w:r w:rsidRPr="003468BB">
        <w:rPr>
          <w:rFonts w:eastAsia="新細明體" w:hint="eastAsia"/>
          <w:spacing w:val="20"/>
          <w:szCs w:val="26"/>
        </w:rPr>
        <w:t>調查程</w:t>
      </w:r>
      <w:r w:rsidRPr="003468BB">
        <w:rPr>
          <w:rFonts w:eastAsia="新細明體" w:hint="eastAsia"/>
          <w:spacing w:val="20"/>
          <w:szCs w:val="26"/>
          <w:lang w:val="en-GB"/>
        </w:rPr>
        <w:t>序</w:t>
      </w:r>
      <w:r w:rsidR="007E02EE" w:rsidRPr="003468BB">
        <w:rPr>
          <w:rFonts w:eastAsia="新細明體" w:hint="eastAsia"/>
          <w:spacing w:val="20"/>
          <w:szCs w:val="26"/>
          <w:lang w:val="en-GB"/>
        </w:rPr>
        <w:t>（</w:t>
      </w:r>
      <w:r w:rsidR="007E02EE" w:rsidRPr="003468BB">
        <w:rPr>
          <w:rFonts w:eastAsia="新細明體" w:hint="eastAsia"/>
          <w:spacing w:val="20"/>
          <w:szCs w:val="26"/>
          <w:lang w:val="en-GB" w:eastAsia="zh-HK"/>
        </w:rPr>
        <w:t>較多在離異家庭糾紛中出現</w:t>
      </w:r>
      <w:r w:rsidR="007E02EE" w:rsidRPr="003468BB">
        <w:rPr>
          <w:rFonts w:eastAsia="新細明體" w:hint="eastAsia"/>
          <w:spacing w:val="20"/>
          <w:szCs w:val="26"/>
          <w:lang w:val="en-GB"/>
        </w:rPr>
        <w:t>）</w:t>
      </w:r>
    </w:p>
    <w:p w14:paraId="0D3386FB" w14:textId="77777777" w:rsidR="00DA3F67" w:rsidRPr="003468BB" w:rsidRDefault="008B7D84" w:rsidP="00F03A5F">
      <w:pPr>
        <w:widowControl/>
        <w:spacing w:beforeLines="150" w:before="360" w:after="200" w:line="276" w:lineRule="auto"/>
        <w:jc w:val="both"/>
        <w:rPr>
          <w:rFonts w:eastAsia="新細明體"/>
          <w:b/>
          <w:bCs/>
          <w:spacing w:val="20"/>
          <w:szCs w:val="26"/>
        </w:rPr>
      </w:pPr>
      <w:r w:rsidRPr="003468BB">
        <w:rPr>
          <w:rFonts w:eastAsia="新細明體" w:hint="eastAsia"/>
          <w:b/>
          <w:bCs/>
          <w:spacing w:val="20"/>
          <w:szCs w:val="26"/>
        </w:rPr>
        <w:t>初步處理及通報</w:t>
      </w:r>
    </w:p>
    <w:p w14:paraId="726EB7F2" w14:textId="7CBB625D" w:rsidR="003A0EC2" w:rsidRPr="003468BB" w:rsidRDefault="000D4074" w:rsidP="00803A55">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color w:val="000000" w:themeColor="text1"/>
          <w:spacing w:val="20"/>
          <w:szCs w:val="26"/>
          <w:lang w:eastAsia="zh-HK"/>
        </w:rPr>
        <w:t>當</w:t>
      </w:r>
      <w:r w:rsidRPr="003468BB">
        <w:rPr>
          <w:rFonts w:eastAsia="新細明體" w:hint="eastAsia"/>
          <w:spacing w:val="20"/>
          <w:szCs w:val="26"/>
          <w:lang w:eastAsia="zh-HK"/>
        </w:rPr>
        <w:t>工作人員</w:t>
      </w:r>
      <w:r w:rsidRPr="003468BB">
        <w:rPr>
          <w:rFonts w:eastAsia="新細明體" w:hint="eastAsia"/>
          <w:spacing w:val="20"/>
          <w:szCs w:val="26"/>
        </w:rPr>
        <w:t>發現</w:t>
      </w:r>
      <w:r w:rsidRPr="003468BB">
        <w:rPr>
          <w:rFonts w:eastAsia="新細明體" w:hint="eastAsia"/>
          <w:spacing w:val="20"/>
          <w:szCs w:val="26"/>
          <w:lang w:eastAsia="zh-HK"/>
        </w:rPr>
        <w:t>以上</w:t>
      </w:r>
      <w:r w:rsidRPr="003468BB">
        <w:rPr>
          <w:rFonts w:eastAsia="新細明體" w:hint="eastAsia"/>
          <w:spacing w:val="20"/>
          <w:szCs w:val="26"/>
        </w:rPr>
        <w:t>徵象</w:t>
      </w:r>
      <w:r w:rsidRPr="003468BB">
        <w:rPr>
          <w:rFonts w:eastAsia="新細明體" w:hint="eastAsia"/>
          <w:spacing w:val="20"/>
          <w:szCs w:val="26"/>
          <w:lang w:eastAsia="zh-HK"/>
        </w:rPr>
        <w:t>時</w:t>
      </w:r>
      <w:r w:rsidRPr="003468BB">
        <w:rPr>
          <w:rFonts w:eastAsia="新細明體" w:hint="eastAsia"/>
          <w:spacing w:val="20"/>
          <w:szCs w:val="26"/>
        </w:rPr>
        <w:t>，</w:t>
      </w:r>
      <w:r w:rsidRPr="003468BB">
        <w:rPr>
          <w:rFonts w:eastAsia="新細明體" w:hint="eastAsia"/>
          <w:spacing w:val="20"/>
          <w:szCs w:val="26"/>
          <w:lang w:eastAsia="zh-HK"/>
        </w:rPr>
        <w:t>應先</w:t>
      </w:r>
      <w:r w:rsidRPr="003468BB">
        <w:rPr>
          <w:rFonts w:eastAsia="新細明體" w:hint="eastAsia"/>
          <w:bCs/>
          <w:spacing w:val="20"/>
          <w:szCs w:val="26"/>
        </w:rPr>
        <w:t>初步評估是否有可能是虐待兒童</w:t>
      </w:r>
      <w:r w:rsidR="00655724" w:rsidRPr="003468BB">
        <w:rPr>
          <w:rFonts w:eastAsia="新細明體" w:hint="eastAsia"/>
          <w:bCs/>
          <w:spacing w:val="20"/>
          <w:szCs w:val="26"/>
          <w:lang w:eastAsia="zh-HK"/>
        </w:rPr>
        <w:t>的行</w:t>
      </w:r>
      <w:r w:rsidR="00655724" w:rsidRPr="003468BB">
        <w:rPr>
          <w:rFonts w:eastAsia="新細明體" w:hint="eastAsia"/>
          <w:bCs/>
          <w:spacing w:val="20"/>
          <w:szCs w:val="26"/>
        </w:rPr>
        <w:t>為</w:t>
      </w:r>
      <w:r w:rsidR="00655724" w:rsidRPr="003468BB">
        <w:rPr>
          <w:rFonts w:eastAsia="新細明體" w:hint="eastAsia"/>
          <w:spacing w:val="20"/>
          <w:szCs w:val="26"/>
        </w:rPr>
        <w:t>／</w:t>
      </w:r>
      <w:r w:rsidR="00655724" w:rsidRPr="003468BB">
        <w:rPr>
          <w:rFonts w:eastAsia="新細明體" w:hint="eastAsia"/>
          <w:bCs/>
          <w:spacing w:val="20"/>
          <w:szCs w:val="26"/>
          <w:lang w:eastAsia="zh-HK"/>
        </w:rPr>
        <w:t>事件</w:t>
      </w:r>
      <w:r w:rsidRPr="003468BB">
        <w:rPr>
          <w:rFonts w:eastAsia="新細明體" w:hint="eastAsia"/>
          <w:bCs/>
          <w:spacing w:val="20"/>
          <w:szCs w:val="26"/>
        </w:rPr>
        <w:t>及決定是否需要採取任何行動</w:t>
      </w:r>
      <w:r w:rsidRPr="003468BB">
        <w:rPr>
          <w:rFonts w:eastAsia="新細明體" w:hint="eastAsia"/>
          <w:bCs/>
          <w:spacing w:val="20"/>
          <w:szCs w:val="26"/>
          <w:lang w:eastAsia="zh-HK"/>
        </w:rPr>
        <w:t>。</w:t>
      </w:r>
      <w:r w:rsidR="00A839F9" w:rsidRPr="003468BB">
        <w:rPr>
          <w:rFonts w:eastAsia="新細明體" w:hint="eastAsia"/>
          <w:bCs/>
          <w:spacing w:val="20"/>
          <w:szCs w:val="26"/>
        </w:rPr>
        <w:t>一般而言，</w:t>
      </w:r>
      <w:r w:rsidRPr="003468BB">
        <w:rPr>
          <w:rFonts w:eastAsia="新細明體" w:hint="eastAsia"/>
          <w:spacing w:val="20"/>
          <w:szCs w:val="26"/>
          <w:lang w:eastAsia="zh-HK"/>
        </w:rPr>
        <w:t>初步評估</w:t>
      </w:r>
      <w:r w:rsidR="00A839F9" w:rsidRPr="003468BB">
        <w:rPr>
          <w:rFonts w:eastAsia="新細明體" w:hint="eastAsia"/>
          <w:bCs/>
          <w:spacing w:val="20"/>
          <w:szCs w:val="26"/>
        </w:rPr>
        <w:t>由</w:t>
      </w:r>
      <w:r w:rsidR="003A0EC2" w:rsidRPr="003468BB">
        <w:rPr>
          <w:rFonts w:eastAsia="新細明體" w:hint="eastAsia"/>
          <w:bCs/>
          <w:spacing w:val="20"/>
          <w:szCs w:val="26"/>
          <w:lang w:eastAsia="zh-HK"/>
        </w:rPr>
        <w:t>以下單位負責</w:t>
      </w:r>
      <w:r w:rsidR="009A4E3D" w:rsidRPr="003468BB">
        <w:rPr>
          <w:rFonts w:eastAsia="新細明體" w:hint="eastAsia"/>
          <w:bCs/>
          <w:spacing w:val="20"/>
          <w:szCs w:val="26"/>
          <w:lang w:val="en-GB" w:eastAsia="zh-HK"/>
        </w:rPr>
        <w:t>（請同時參閱本章</w:t>
      </w:r>
      <w:r w:rsidR="009A4E3D" w:rsidRPr="003468BB">
        <w:rPr>
          <w:rFonts w:eastAsia="新細明體" w:hint="eastAsia"/>
          <w:bCs/>
          <w:color w:val="0070C0"/>
          <w:spacing w:val="20"/>
          <w:szCs w:val="26"/>
          <w:u w:val="single"/>
          <w:lang w:val="en-GB" w:eastAsia="zh-HK"/>
        </w:rPr>
        <w:t>第</w:t>
      </w:r>
      <w:r w:rsidR="009A4E3D" w:rsidRPr="003468BB">
        <w:rPr>
          <w:rFonts w:eastAsia="新細明體" w:hint="eastAsia"/>
          <w:bCs/>
          <w:color w:val="0070C0"/>
          <w:spacing w:val="20"/>
          <w:szCs w:val="26"/>
          <w:u w:val="single"/>
          <w:lang w:val="en-GB" w:eastAsia="zh-HK"/>
        </w:rPr>
        <w:t>4.6</w:t>
      </w:r>
      <w:r w:rsidR="009A4E3D" w:rsidRPr="003468BB">
        <w:rPr>
          <w:rFonts w:eastAsia="新細明體" w:hint="eastAsia"/>
          <w:bCs/>
          <w:color w:val="0070C0"/>
          <w:spacing w:val="20"/>
          <w:szCs w:val="26"/>
          <w:u w:val="single"/>
          <w:lang w:val="en-GB" w:eastAsia="zh-HK"/>
        </w:rPr>
        <w:t>至</w:t>
      </w:r>
      <w:r w:rsidR="009A4E3D" w:rsidRPr="003468BB">
        <w:rPr>
          <w:rFonts w:eastAsia="新細明體" w:hint="eastAsia"/>
          <w:bCs/>
          <w:color w:val="0070C0"/>
          <w:spacing w:val="20"/>
          <w:szCs w:val="26"/>
          <w:u w:val="single"/>
          <w:lang w:val="en-GB" w:eastAsia="zh-HK"/>
        </w:rPr>
        <w:t>4.8</w:t>
      </w:r>
      <w:r w:rsidR="009A4E3D" w:rsidRPr="003468BB">
        <w:rPr>
          <w:rFonts w:eastAsia="新細明體" w:hint="eastAsia"/>
          <w:bCs/>
          <w:color w:val="0070C0"/>
          <w:spacing w:val="20"/>
          <w:szCs w:val="26"/>
          <w:u w:val="single"/>
          <w:lang w:val="en-GB" w:eastAsia="zh-HK"/>
        </w:rPr>
        <w:t>段</w:t>
      </w:r>
      <w:r w:rsidR="009A4E3D" w:rsidRPr="003468BB">
        <w:rPr>
          <w:rFonts w:eastAsia="新細明體" w:hint="eastAsia"/>
          <w:bCs/>
          <w:spacing w:val="20"/>
          <w:szCs w:val="26"/>
          <w:lang w:val="en-GB" w:eastAsia="zh-HK"/>
        </w:rPr>
        <w:t>）</w:t>
      </w:r>
      <w:r w:rsidR="003A0EC2" w:rsidRPr="003468BB">
        <w:rPr>
          <w:rFonts w:eastAsia="新細明體" w:hint="eastAsia"/>
          <w:bCs/>
          <w:spacing w:val="20"/>
          <w:szCs w:val="26"/>
          <w:lang w:eastAsia="zh-HK"/>
        </w:rPr>
        <w:t>：</w:t>
      </w:r>
    </w:p>
    <w:p w14:paraId="7C46AADE" w14:textId="7A47179A" w:rsidR="003A0EC2" w:rsidRPr="003468BB" w:rsidRDefault="00A839F9" w:rsidP="00803A55">
      <w:pPr>
        <w:pStyle w:val="ae"/>
        <w:numPr>
          <w:ilvl w:val="0"/>
          <w:numId w:val="27"/>
        </w:numPr>
        <w:spacing w:beforeLines="100" w:before="240" w:line="276" w:lineRule="auto"/>
        <w:ind w:leftChars="236" w:left="1096" w:hanging="482"/>
        <w:contextualSpacing w:val="0"/>
        <w:rPr>
          <w:rFonts w:eastAsia="新細明體"/>
          <w:bCs/>
          <w:spacing w:val="20"/>
          <w:szCs w:val="26"/>
        </w:rPr>
      </w:pPr>
      <w:r w:rsidRPr="003468BB">
        <w:rPr>
          <w:rFonts w:eastAsia="新細明體" w:hint="eastAsia"/>
          <w:bCs/>
          <w:spacing w:val="20"/>
          <w:szCs w:val="26"/>
        </w:rPr>
        <w:t>正處理該個案的個案服務單位社工（即「已知個案」的社工）</w:t>
      </w:r>
      <w:r w:rsidR="003A0EC2" w:rsidRPr="003468BB">
        <w:rPr>
          <w:rFonts w:eastAsia="新細明體" w:hint="eastAsia"/>
          <w:bCs/>
          <w:spacing w:val="20"/>
          <w:szCs w:val="26"/>
        </w:rPr>
        <w:t>；或</w:t>
      </w:r>
    </w:p>
    <w:p w14:paraId="6ABED138" w14:textId="72DE1D0D" w:rsidR="003A0EC2" w:rsidRPr="003468BB" w:rsidRDefault="000D4074" w:rsidP="00803A55">
      <w:pPr>
        <w:pStyle w:val="ae"/>
        <w:numPr>
          <w:ilvl w:val="0"/>
          <w:numId w:val="27"/>
        </w:numPr>
        <w:spacing w:line="276" w:lineRule="auto"/>
        <w:ind w:leftChars="236" w:left="1096" w:hanging="482"/>
        <w:contextualSpacing w:val="0"/>
        <w:rPr>
          <w:rFonts w:eastAsia="新細明體"/>
          <w:bCs/>
          <w:spacing w:val="20"/>
          <w:szCs w:val="26"/>
        </w:rPr>
      </w:pPr>
      <w:r w:rsidRPr="003468BB">
        <w:rPr>
          <w:rFonts w:eastAsia="新細明體" w:hint="eastAsia"/>
          <w:bCs/>
          <w:spacing w:val="20"/>
          <w:szCs w:val="26"/>
          <w:lang w:eastAsia="zh-HK"/>
        </w:rPr>
        <w:t>社署</w:t>
      </w:r>
      <w:r w:rsidR="00A839F9" w:rsidRPr="003468BB">
        <w:rPr>
          <w:rFonts w:eastAsia="新細明體" w:hint="eastAsia"/>
          <w:bCs/>
          <w:spacing w:val="20"/>
          <w:szCs w:val="26"/>
        </w:rPr>
        <w:t>保護家庭及兒童服務課</w:t>
      </w:r>
      <w:r w:rsidR="00392AA1" w:rsidRPr="003468BB">
        <w:rPr>
          <w:rFonts w:eastAsia="新細明體" w:hint="eastAsia"/>
          <w:bCs/>
          <w:spacing w:val="20"/>
          <w:szCs w:val="26"/>
        </w:rPr>
        <w:t>（服務課）</w:t>
      </w:r>
      <w:r w:rsidR="00A839F9" w:rsidRPr="003468BB">
        <w:rPr>
          <w:rFonts w:eastAsia="新細明體" w:hint="eastAsia"/>
          <w:bCs/>
          <w:spacing w:val="20"/>
          <w:szCs w:val="26"/>
        </w:rPr>
        <w:t>社工。</w:t>
      </w:r>
    </w:p>
    <w:p w14:paraId="0CCDF659" w14:textId="356D5046" w:rsidR="00A839F9" w:rsidRPr="003468BB" w:rsidRDefault="00A839F9" w:rsidP="003A0EC2">
      <w:pPr>
        <w:overflowPunct w:val="0"/>
        <w:spacing w:beforeLines="100" w:before="240" w:line="276" w:lineRule="auto"/>
        <w:ind w:left="480"/>
        <w:jc w:val="both"/>
        <w:rPr>
          <w:rFonts w:eastAsia="新細明體"/>
          <w:bCs/>
          <w:spacing w:val="20"/>
          <w:szCs w:val="26"/>
        </w:rPr>
      </w:pPr>
      <w:r w:rsidRPr="003468BB">
        <w:rPr>
          <w:rFonts w:eastAsia="新細明體" w:hint="eastAsia"/>
          <w:bCs/>
          <w:spacing w:val="20"/>
          <w:szCs w:val="26"/>
        </w:rPr>
        <w:t>有關福利機構「已知個案」的定義，請參閱本指引</w:t>
      </w:r>
      <w:r w:rsidR="00DF53C3" w:rsidRPr="003468BB">
        <w:rPr>
          <w:rFonts w:eastAsia="新細明體" w:hint="eastAsia"/>
          <w:bCs/>
          <w:color w:val="0070C0"/>
          <w:spacing w:val="20"/>
          <w:szCs w:val="26"/>
          <w:u w:val="single"/>
        </w:rPr>
        <w:t>附件五</w:t>
      </w:r>
      <w:r w:rsidRPr="003468BB">
        <w:rPr>
          <w:rFonts w:eastAsia="新細明體" w:hint="eastAsia"/>
          <w:bCs/>
          <w:spacing w:val="20"/>
          <w:szCs w:val="26"/>
        </w:rPr>
        <w:t>。</w:t>
      </w:r>
      <w:r w:rsidR="00DF53C3" w:rsidRPr="003468BB">
        <w:rPr>
          <w:rFonts w:eastAsia="新細明體" w:hint="eastAsia"/>
          <w:bCs/>
          <w:spacing w:val="20"/>
          <w:szCs w:val="26"/>
        </w:rPr>
        <w:t>有關</w:t>
      </w:r>
      <w:r w:rsidR="00DF53C3" w:rsidRPr="003468BB">
        <w:rPr>
          <w:rFonts w:eastAsia="新細明體"/>
          <w:bCs/>
          <w:spacing w:val="20"/>
          <w:szCs w:val="26"/>
        </w:rPr>
        <w:t>服務課</w:t>
      </w:r>
      <w:r w:rsidR="00392AA1" w:rsidRPr="003468BB">
        <w:rPr>
          <w:rFonts w:eastAsia="新細明體" w:hint="eastAsia"/>
          <w:bCs/>
          <w:spacing w:val="20"/>
          <w:szCs w:val="26"/>
        </w:rPr>
        <w:t>聯絡資料</w:t>
      </w:r>
      <w:r w:rsidR="00DF53C3" w:rsidRPr="003468BB">
        <w:rPr>
          <w:rFonts w:eastAsia="新細明體" w:hint="eastAsia"/>
          <w:bCs/>
          <w:spacing w:val="20"/>
          <w:szCs w:val="26"/>
        </w:rPr>
        <w:t>，請參閱</w:t>
      </w:r>
      <w:r w:rsidR="00392AA1" w:rsidRPr="003468BB">
        <w:rPr>
          <w:rFonts w:eastAsia="新細明體" w:hint="eastAsia"/>
          <w:bCs/>
          <w:spacing w:val="20"/>
          <w:szCs w:val="26"/>
          <w:lang w:eastAsia="zh-HK"/>
        </w:rPr>
        <w:t>本章</w:t>
      </w:r>
      <w:r w:rsidR="00DF53C3" w:rsidRPr="003468BB">
        <w:rPr>
          <w:rFonts w:eastAsia="新細明體" w:hint="eastAsia"/>
          <w:bCs/>
          <w:color w:val="0070C0"/>
          <w:spacing w:val="20"/>
          <w:szCs w:val="26"/>
          <w:u w:val="single"/>
        </w:rPr>
        <w:t>附</w:t>
      </w:r>
      <w:r w:rsidR="00392AA1" w:rsidRPr="003468BB">
        <w:rPr>
          <w:rFonts w:eastAsia="新細明體" w:hint="eastAsia"/>
          <w:bCs/>
          <w:color w:val="0070C0"/>
          <w:spacing w:val="20"/>
          <w:szCs w:val="26"/>
          <w:u w:val="single"/>
          <w:lang w:eastAsia="zh-HK"/>
        </w:rPr>
        <w:t>錄一</w:t>
      </w:r>
      <w:r w:rsidR="00DF53C3" w:rsidRPr="003468BB">
        <w:rPr>
          <w:rFonts w:eastAsia="新細明體" w:hint="eastAsia"/>
          <w:bCs/>
          <w:spacing w:val="20"/>
          <w:szCs w:val="26"/>
        </w:rPr>
        <w:t>。</w:t>
      </w:r>
    </w:p>
    <w:p w14:paraId="5470596C" w14:textId="745498A4" w:rsidR="00A839F9" w:rsidRPr="003468BB" w:rsidRDefault="00642CD2" w:rsidP="00803A55">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bCs/>
          <w:spacing w:val="20"/>
          <w:szCs w:val="26"/>
        </w:rPr>
        <w:t>若</w:t>
      </w:r>
      <w:r w:rsidR="000A3919" w:rsidRPr="003468BB">
        <w:rPr>
          <w:rFonts w:eastAsia="新細明體" w:hint="eastAsia"/>
          <w:bCs/>
          <w:spacing w:val="20"/>
          <w:szCs w:val="26"/>
        </w:rPr>
        <w:t>工作人員</w:t>
      </w:r>
      <w:r w:rsidR="00A839F9" w:rsidRPr="003468BB">
        <w:rPr>
          <w:rFonts w:eastAsia="新細明體"/>
          <w:bCs/>
          <w:spacing w:val="20"/>
          <w:szCs w:val="26"/>
        </w:rPr>
        <w:t>懷疑</w:t>
      </w:r>
      <w:r w:rsidR="00A839F9" w:rsidRPr="003468BB">
        <w:rPr>
          <w:rFonts w:eastAsia="新細明體" w:hint="eastAsia"/>
          <w:bCs/>
          <w:spacing w:val="20"/>
          <w:szCs w:val="26"/>
        </w:rPr>
        <w:t>有</w:t>
      </w:r>
      <w:r w:rsidR="00A839F9" w:rsidRPr="003468BB">
        <w:rPr>
          <w:rFonts w:eastAsia="新細明體"/>
          <w:bCs/>
          <w:spacing w:val="20"/>
          <w:szCs w:val="26"/>
        </w:rPr>
        <w:t>兒童</w:t>
      </w:r>
      <w:r w:rsidR="00A839F9" w:rsidRPr="003468BB">
        <w:rPr>
          <w:rFonts w:eastAsia="新細明體" w:hint="eastAsia"/>
          <w:bCs/>
          <w:spacing w:val="20"/>
          <w:szCs w:val="26"/>
        </w:rPr>
        <w:t>可能</w:t>
      </w:r>
      <w:r w:rsidR="00A839F9" w:rsidRPr="003468BB">
        <w:rPr>
          <w:rFonts w:eastAsia="新細明體"/>
          <w:bCs/>
          <w:spacing w:val="20"/>
          <w:szCs w:val="26"/>
        </w:rPr>
        <w:t>受到虐待</w:t>
      </w:r>
      <w:r w:rsidR="000A3919" w:rsidRPr="003468BB">
        <w:rPr>
          <w:rFonts w:eastAsia="新細明體" w:hint="eastAsia"/>
          <w:bCs/>
          <w:spacing w:val="20"/>
          <w:szCs w:val="26"/>
        </w:rPr>
        <w:t>但</w:t>
      </w:r>
      <w:r w:rsidR="00A839F9" w:rsidRPr="003468BB">
        <w:rPr>
          <w:rFonts w:eastAsia="新細明體" w:hint="eastAsia"/>
          <w:bCs/>
          <w:spacing w:val="20"/>
          <w:szCs w:val="26"/>
        </w:rPr>
        <w:t>其服務單位並非正在處理該個案，便應</w:t>
      </w:r>
      <w:r w:rsidR="00A839F9" w:rsidRPr="003468BB">
        <w:rPr>
          <w:rFonts w:eastAsia="新細明體" w:hint="eastAsia"/>
          <w:b/>
          <w:bCs/>
          <w:spacing w:val="20"/>
          <w:szCs w:val="26"/>
          <w:u w:val="single"/>
        </w:rPr>
        <w:t>盡快</w:t>
      </w:r>
      <w:r w:rsidR="00A839F9" w:rsidRPr="003468BB">
        <w:rPr>
          <w:rFonts w:eastAsia="新細明體" w:hint="eastAsia"/>
          <w:bCs/>
          <w:spacing w:val="20"/>
          <w:szCs w:val="26"/>
        </w:rPr>
        <w:t>將個案通報予負責個案的社工</w:t>
      </w:r>
      <w:r w:rsidR="007D0907" w:rsidRPr="003468BB">
        <w:rPr>
          <w:rFonts w:eastAsia="新細明體" w:hint="eastAsia"/>
          <w:bCs/>
          <w:spacing w:val="20"/>
          <w:szCs w:val="26"/>
        </w:rPr>
        <w:t>／服務單位</w:t>
      </w:r>
      <w:r w:rsidR="00A839F9" w:rsidRPr="003468BB">
        <w:rPr>
          <w:rFonts w:eastAsia="新細明體" w:hint="eastAsia"/>
          <w:bCs/>
          <w:spacing w:val="20"/>
          <w:szCs w:val="26"/>
        </w:rPr>
        <w:t>（如有），由負責個案的社工作出初步評估，以決定所需的行動。如沒有負責社工，則應通報至服務課，由該課社工作出初步評估。</w:t>
      </w:r>
      <w:r w:rsidR="00A839F9" w:rsidRPr="003468BB">
        <w:rPr>
          <w:rFonts w:eastAsia="新細明體"/>
          <w:bCs/>
          <w:spacing w:val="20"/>
          <w:szCs w:val="26"/>
        </w:rPr>
        <w:t xml:space="preserve"> </w:t>
      </w:r>
    </w:p>
    <w:p w14:paraId="028FE376" w14:textId="6C70BA8B" w:rsidR="001B069E" w:rsidRPr="003468BB" w:rsidRDefault="00CF7464" w:rsidP="00123BD1">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bCs/>
          <w:spacing w:val="20"/>
          <w:szCs w:val="26"/>
        </w:rPr>
        <w:t>非政府機構綜合家庭服務中心／綜合服務中心</w:t>
      </w:r>
      <w:r w:rsidR="007D198A" w:rsidRPr="003468BB">
        <w:rPr>
          <w:rFonts w:eastAsia="新細明體" w:hint="eastAsia"/>
          <w:bCs/>
          <w:spacing w:val="20"/>
          <w:szCs w:val="26"/>
          <w:lang w:eastAsia="zh-HK"/>
        </w:rPr>
        <w:t>社工</w:t>
      </w:r>
      <w:r w:rsidRPr="003468BB">
        <w:rPr>
          <w:rFonts w:eastAsia="新細明體" w:hint="eastAsia"/>
          <w:bCs/>
          <w:spacing w:val="20"/>
          <w:szCs w:val="26"/>
        </w:rPr>
        <w:t>、在各間中</w:t>
      </w:r>
      <w:r w:rsidRPr="003468BB">
        <w:rPr>
          <w:rFonts w:eastAsia="新細明體" w:hint="eastAsia"/>
          <w:bCs/>
          <w:spacing w:val="20"/>
          <w:szCs w:val="26"/>
        </w:rPr>
        <w:lastRenderedPageBreak/>
        <w:t>學提供服務的學校社工及醫</w:t>
      </w:r>
      <w:r w:rsidR="004870A3" w:rsidRPr="003468BB">
        <w:rPr>
          <w:rFonts w:eastAsia="新細明體" w:hint="eastAsia"/>
          <w:bCs/>
          <w:spacing w:val="20"/>
          <w:szCs w:val="26"/>
          <w:lang w:eastAsia="zh-HK"/>
        </w:rPr>
        <w:t>院</w:t>
      </w:r>
      <w:r w:rsidRPr="003468BB">
        <w:rPr>
          <w:rFonts w:eastAsia="新細明體" w:hint="eastAsia"/>
          <w:bCs/>
          <w:spacing w:val="20"/>
          <w:szCs w:val="26"/>
        </w:rPr>
        <w:t>管</w:t>
      </w:r>
      <w:r w:rsidR="004870A3" w:rsidRPr="003468BB">
        <w:rPr>
          <w:rFonts w:eastAsia="新細明體" w:hint="eastAsia"/>
          <w:bCs/>
          <w:spacing w:val="20"/>
          <w:szCs w:val="26"/>
          <w:lang w:eastAsia="zh-HK"/>
        </w:rPr>
        <w:t>理</w:t>
      </w:r>
      <w:r w:rsidRPr="003468BB">
        <w:rPr>
          <w:rFonts w:eastAsia="新細明體" w:hint="eastAsia"/>
          <w:bCs/>
          <w:spacing w:val="20"/>
          <w:szCs w:val="26"/>
        </w:rPr>
        <w:t>局的醫務社工應為其「已知個案」作出初步評估。</w:t>
      </w:r>
      <w:r w:rsidRPr="003468BB">
        <w:rPr>
          <w:rFonts w:eastAsia="新細明體" w:hint="eastAsia"/>
          <w:bCs/>
          <w:spacing w:val="20"/>
          <w:szCs w:val="26"/>
          <w:lang w:eastAsia="zh-HK"/>
        </w:rPr>
        <w:t>其他</w:t>
      </w:r>
      <w:r w:rsidR="007D0907" w:rsidRPr="003468BB">
        <w:rPr>
          <w:rFonts w:eastAsia="新細明體" w:hint="eastAsia"/>
          <w:bCs/>
          <w:spacing w:val="20"/>
          <w:szCs w:val="26"/>
        </w:rPr>
        <w:t>非政府機構</w:t>
      </w:r>
      <w:r w:rsidR="009A578A" w:rsidRPr="003468BB">
        <w:rPr>
          <w:rFonts w:eastAsia="新細明體" w:hint="eastAsia"/>
          <w:bCs/>
          <w:spacing w:val="20"/>
          <w:szCs w:val="26"/>
        </w:rPr>
        <w:t>社會</w:t>
      </w:r>
      <w:r w:rsidR="007D0907" w:rsidRPr="003468BB">
        <w:rPr>
          <w:rFonts w:eastAsia="新細明體" w:hint="eastAsia"/>
          <w:bCs/>
          <w:spacing w:val="20"/>
          <w:szCs w:val="26"/>
        </w:rPr>
        <w:t>服務單位</w:t>
      </w:r>
      <w:r w:rsidR="005963F5" w:rsidRPr="003468BB">
        <w:rPr>
          <w:rFonts w:eastAsia="新細明體" w:hint="eastAsia"/>
          <w:bCs/>
          <w:spacing w:val="20"/>
          <w:szCs w:val="26"/>
        </w:rPr>
        <w:t>及學校聘任的</w:t>
      </w:r>
      <w:r w:rsidR="008134C2" w:rsidRPr="003468BB">
        <w:rPr>
          <w:rFonts w:eastAsia="新細明體" w:hint="eastAsia"/>
          <w:bCs/>
          <w:spacing w:val="20"/>
          <w:szCs w:val="26"/>
          <w:lang w:eastAsia="zh-HK"/>
        </w:rPr>
        <w:t>小學／學前服務單位</w:t>
      </w:r>
      <w:r w:rsidR="005963F5" w:rsidRPr="003468BB">
        <w:rPr>
          <w:rFonts w:eastAsia="新細明體" w:hint="eastAsia"/>
          <w:bCs/>
          <w:spacing w:val="20"/>
          <w:szCs w:val="26"/>
        </w:rPr>
        <w:t>社工</w:t>
      </w:r>
      <w:r w:rsidR="007D0907" w:rsidRPr="003468BB">
        <w:rPr>
          <w:rFonts w:eastAsia="新細明體" w:hint="eastAsia"/>
          <w:bCs/>
          <w:spacing w:val="20"/>
          <w:szCs w:val="26"/>
        </w:rPr>
        <w:t>可通報其「已知個案」予服務課，由服務課進行初步評估</w:t>
      </w:r>
      <w:r w:rsidR="00AD1366" w:rsidRPr="003468BB">
        <w:rPr>
          <w:rFonts w:eastAsia="新細明體" w:hint="eastAsia"/>
          <w:bCs/>
          <w:spacing w:val="20"/>
          <w:szCs w:val="26"/>
        </w:rPr>
        <w:t>（</w:t>
      </w:r>
      <w:r w:rsidR="00392AA1" w:rsidRPr="003468BB">
        <w:rPr>
          <w:rFonts w:eastAsia="新細明體" w:hint="eastAsia"/>
          <w:bCs/>
          <w:spacing w:val="20"/>
          <w:szCs w:val="26"/>
          <w:lang w:eastAsia="zh-HK"/>
        </w:rPr>
        <w:t>有關</w:t>
      </w:r>
      <w:r w:rsidR="00AD1366" w:rsidRPr="003468BB">
        <w:rPr>
          <w:rFonts w:eastAsia="新細明體" w:hint="eastAsia"/>
          <w:bCs/>
          <w:spacing w:val="20"/>
          <w:szCs w:val="26"/>
        </w:rPr>
        <w:t>服務課聯絡資料，</w:t>
      </w:r>
      <w:r w:rsidR="00392AA1" w:rsidRPr="003468BB">
        <w:rPr>
          <w:rFonts w:eastAsia="新細明體" w:hint="eastAsia"/>
          <w:bCs/>
          <w:spacing w:val="20"/>
          <w:szCs w:val="26"/>
        </w:rPr>
        <w:t>請參閱</w:t>
      </w:r>
      <w:r w:rsidR="00392AA1" w:rsidRPr="003468BB">
        <w:rPr>
          <w:rFonts w:eastAsia="新細明體" w:hint="eastAsia"/>
          <w:bCs/>
          <w:spacing w:val="20"/>
          <w:szCs w:val="26"/>
          <w:lang w:eastAsia="zh-HK"/>
        </w:rPr>
        <w:t>本章</w:t>
      </w:r>
      <w:r w:rsidR="00392AA1" w:rsidRPr="003468BB">
        <w:rPr>
          <w:rFonts w:eastAsia="新細明體" w:hint="eastAsia"/>
          <w:bCs/>
          <w:color w:val="0070C0"/>
          <w:spacing w:val="20"/>
          <w:szCs w:val="26"/>
          <w:u w:val="single"/>
        </w:rPr>
        <w:t>附</w:t>
      </w:r>
      <w:r w:rsidR="00392AA1" w:rsidRPr="003468BB">
        <w:rPr>
          <w:rFonts w:eastAsia="新細明體" w:hint="eastAsia"/>
          <w:bCs/>
          <w:color w:val="0070C0"/>
          <w:spacing w:val="20"/>
          <w:szCs w:val="26"/>
          <w:u w:val="single"/>
          <w:lang w:eastAsia="zh-HK"/>
        </w:rPr>
        <w:t>錄一</w:t>
      </w:r>
      <w:r w:rsidR="00AD1366" w:rsidRPr="003468BB">
        <w:rPr>
          <w:rFonts w:eastAsia="新細明體" w:hint="eastAsia"/>
          <w:bCs/>
          <w:spacing w:val="20"/>
          <w:szCs w:val="26"/>
        </w:rPr>
        <w:t>）</w:t>
      </w:r>
      <w:r w:rsidR="00392AA1" w:rsidRPr="003468BB">
        <w:rPr>
          <w:rFonts w:eastAsia="新細明體" w:hint="eastAsia"/>
          <w:bCs/>
          <w:spacing w:val="20"/>
          <w:szCs w:val="26"/>
        </w:rPr>
        <w:t>。</w:t>
      </w:r>
    </w:p>
    <w:p w14:paraId="26BD7D7B" w14:textId="031DC74E" w:rsidR="00123BD1" w:rsidRPr="003468BB" w:rsidRDefault="00123BD1" w:rsidP="00123BD1">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bCs/>
          <w:spacing w:val="20"/>
          <w:szCs w:val="26"/>
          <w:lang w:eastAsia="zh-HK"/>
        </w:rPr>
        <w:t>若</w:t>
      </w:r>
      <w:r w:rsidRPr="003468BB">
        <w:rPr>
          <w:rFonts w:eastAsia="新細明體" w:hint="eastAsia"/>
          <w:bCs/>
          <w:spacing w:val="20"/>
          <w:szCs w:val="26"/>
        </w:rPr>
        <w:t>懷疑</w:t>
      </w:r>
      <w:r w:rsidRPr="003468BB">
        <w:rPr>
          <w:rFonts w:eastAsia="新細明體" w:hint="eastAsia"/>
          <w:bCs/>
          <w:spacing w:val="20"/>
          <w:szCs w:val="26"/>
          <w:lang w:eastAsia="zh-HK"/>
        </w:rPr>
        <w:t>事件涉及家庭成員之間的性侵犯或受性侵</w:t>
      </w:r>
      <w:r w:rsidRPr="003468BB">
        <w:rPr>
          <w:rFonts w:eastAsia="新細明體" w:hint="eastAsia"/>
          <w:bCs/>
          <w:spacing w:val="20"/>
          <w:szCs w:val="26"/>
        </w:rPr>
        <w:t>犯</w:t>
      </w:r>
      <w:r w:rsidRPr="003468BB">
        <w:rPr>
          <w:rFonts w:eastAsia="新細明體" w:hint="eastAsia"/>
          <w:bCs/>
          <w:spacing w:val="20"/>
          <w:szCs w:val="26"/>
          <w:lang w:eastAsia="zh-HK"/>
        </w:rPr>
        <w:t>的兒</w:t>
      </w:r>
      <w:r w:rsidRPr="003468BB">
        <w:rPr>
          <w:rFonts w:eastAsia="新細明體" w:hint="eastAsia"/>
          <w:bCs/>
          <w:spacing w:val="20"/>
          <w:szCs w:val="26"/>
        </w:rPr>
        <w:t>童</w:t>
      </w:r>
      <w:r w:rsidRPr="003468BB">
        <w:rPr>
          <w:rFonts w:eastAsia="新細明體" w:hint="eastAsia"/>
          <w:bCs/>
          <w:spacing w:val="20"/>
          <w:szCs w:val="26"/>
          <w:lang w:eastAsia="zh-HK"/>
        </w:rPr>
        <w:t>多於一個</w:t>
      </w:r>
      <w:r w:rsidRPr="003468BB">
        <w:rPr>
          <w:rFonts w:eastAsia="新細明體" w:hint="eastAsia"/>
          <w:bCs/>
          <w:spacing w:val="20"/>
          <w:szCs w:val="26"/>
        </w:rPr>
        <w:t>，</w:t>
      </w:r>
      <w:r w:rsidRPr="003468BB">
        <w:rPr>
          <w:rFonts w:eastAsia="新細明體" w:hint="eastAsia"/>
          <w:bCs/>
          <w:spacing w:val="20"/>
          <w:szCs w:val="26"/>
          <w:lang w:eastAsia="zh-HK"/>
        </w:rPr>
        <w:t>無論</w:t>
      </w:r>
      <w:r w:rsidRPr="003468BB">
        <w:rPr>
          <w:rFonts w:eastAsia="新細明體" w:hint="eastAsia"/>
          <w:bCs/>
          <w:spacing w:val="20"/>
          <w:szCs w:val="26"/>
        </w:rPr>
        <w:t>個案是</w:t>
      </w:r>
      <w:r w:rsidRPr="003468BB">
        <w:rPr>
          <w:rFonts w:eastAsia="新細明體" w:hint="eastAsia"/>
          <w:bCs/>
          <w:spacing w:val="20"/>
          <w:szCs w:val="26"/>
          <w:lang w:eastAsia="zh-HK"/>
        </w:rPr>
        <w:t>否</w:t>
      </w:r>
      <w:r w:rsidRPr="003468BB">
        <w:rPr>
          <w:rFonts w:eastAsia="新細明體" w:hint="eastAsia"/>
          <w:bCs/>
          <w:spacing w:val="20"/>
          <w:szCs w:val="26"/>
        </w:rPr>
        <w:t>個案服務單位的</w:t>
      </w:r>
      <w:r w:rsidR="001E1E8B" w:rsidRPr="003468BB">
        <w:rPr>
          <w:rFonts w:eastAsia="新細明體" w:hint="eastAsia"/>
          <w:bCs/>
          <w:spacing w:val="20"/>
          <w:szCs w:val="26"/>
        </w:rPr>
        <w:t>「已知個案」</w:t>
      </w:r>
      <w:r w:rsidRPr="003468BB">
        <w:rPr>
          <w:rFonts w:eastAsia="新細明體" w:hint="eastAsia"/>
          <w:bCs/>
          <w:spacing w:val="20"/>
          <w:szCs w:val="26"/>
        </w:rPr>
        <w:t>，</w:t>
      </w:r>
      <w:r w:rsidRPr="003468BB">
        <w:rPr>
          <w:rFonts w:eastAsia="新細明體" w:hint="eastAsia"/>
          <w:bCs/>
          <w:spacing w:val="20"/>
          <w:szCs w:val="26"/>
          <w:lang w:eastAsia="zh-HK"/>
        </w:rPr>
        <w:t>亦可</w:t>
      </w:r>
      <w:r w:rsidR="001E1E8B" w:rsidRPr="003468BB">
        <w:rPr>
          <w:rFonts w:eastAsia="新細明體" w:hint="eastAsia"/>
          <w:bCs/>
          <w:spacing w:val="20"/>
          <w:szCs w:val="26"/>
          <w:lang w:eastAsia="zh-HK"/>
        </w:rPr>
        <w:t>把個案</w:t>
      </w:r>
      <w:r w:rsidRPr="003468BB">
        <w:rPr>
          <w:rFonts w:eastAsia="新細明體" w:hint="eastAsia"/>
          <w:bCs/>
          <w:spacing w:val="20"/>
          <w:szCs w:val="26"/>
          <w:lang w:eastAsia="zh-HK"/>
        </w:rPr>
        <w:t>通報予服務課，</w:t>
      </w:r>
      <w:r w:rsidRPr="003468BB">
        <w:rPr>
          <w:rFonts w:eastAsia="新細明體" w:hint="eastAsia"/>
          <w:bCs/>
          <w:spacing w:val="20"/>
          <w:szCs w:val="26"/>
        </w:rPr>
        <w:t>服務課社工會與</w:t>
      </w:r>
      <w:r w:rsidR="001E1E8B" w:rsidRPr="003468BB">
        <w:rPr>
          <w:rFonts w:eastAsia="新細明體" w:hint="eastAsia"/>
          <w:bCs/>
          <w:spacing w:val="20"/>
          <w:szCs w:val="26"/>
          <w:lang w:eastAsia="zh-HK"/>
        </w:rPr>
        <w:t>通報人員或負責社工商討處</w:t>
      </w:r>
      <w:r w:rsidR="001E1E8B" w:rsidRPr="003468BB">
        <w:rPr>
          <w:rFonts w:eastAsia="新細明體" w:hint="eastAsia"/>
          <w:bCs/>
          <w:spacing w:val="20"/>
          <w:szCs w:val="26"/>
        </w:rPr>
        <w:t>理</w:t>
      </w:r>
      <w:r w:rsidR="001E1E8B" w:rsidRPr="003468BB">
        <w:rPr>
          <w:rFonts w:eastAsia="新細明體" w:hint="eastAsia"/>
          <w:bCs/>
          <w:spacing w:val="20"/>
          <w:szCs w:val="26"/>
          <w:lang w:eastAsia="zh-HK"/>
        </w:rPr>
        <w:t>策</w:t>
      </w:r>
      <w:r w:rsidR="001E1E8B" w:rsidRPr="003468BB">
        <w:rPr>
          <w:rFonts w:eastAsia="新細明體" w:hint="eastAsia"/>
          <w:bCs/>
          <w:spacing w:val="20"/>
          <w:szCs w:val="26"/>
        </w:rPr>
        <w:t>略</w:t>
      </w:r>
      <w:r w:rsidR="001E1E8B" w:rsidRPr="003468BB">
        <w:rPr>
          <w:rFonts w:eastAsia="新細明體" w:hint="eastAsia"/>
          <w:bCs/>
          <w:spacing w:val="20"/>
          <w:szCs w:val="26"/>
          <w:lang w:eastAsia="zh-HK"/>
        </w:rPr>
        <w:t>，</w:t>
      </w:r>
      <w:r w:rsidRPr="003468BB">
        <w:rPr>
          <w:rFonts w:eastAsia="新細明體" w:hint="eastAsia"/>
          <w:bCs/>
          <w:spacing w:val="20"/>
          <w:szCs w:val="26"/>
        </w:rPr>
        <w:t>共同協作，採取所需的行動</w:t>
      </w:r>
      <w:r w:rsidR="001E1E8B" w:rsidRPr="003468BB">
        <w:rPr>
          <w:rFonts w:eastAsia="新細明體" w:hint="eastAsia"/>
          <w:bCs/>
          <w:spacing w:val="20"/>
          <w:szCs w:val="26"/>
        </w:rPr>
        <w:t>。</w:t>
      </w:r>
    </w:p>
    <w:p w14:paraId="685B7664" w14:textId="6F5D3209" w:rsidR="008B2817" w:rsidRPr="003468BB" w:rsidRDefault="008B2817" w:rsidP="00803A55">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spacing w:val="20"/>
          <w:szCs w:val="26"/>
        </w:rPr>
        <w:t>至於在辦公時間以外，可經社署部門熱線</w:t>
      </w:r>
      <w:r w:rsidRPr="003468BB">
        <w:rPr>
          <w:rFonts w:eastAsia="新細明體"/>
          <w:spacing w:val="20"/>
          <w:szCs w:val="26"/>
          <w:vertAlign w:val="superscript"/>
        </w:rPr>
        <w:footnoteReference w:id="10"/>
      </w:r>
      <w:r w:rsidRPr="003468BB">
        <w:rPr>
          <w:rFonts w:eastAsia="新細明體"/>
          <w:spacing w:val="20"/>
          <w:szCs w:val="26"/>
        </w:rPr>
        <w:t> </w:t>
      </w:r>
      <w:r w:rsidRPr="003468BB">
        <w:rPr>
          <w:rFonts w:eastAsia="新細明體" w:hint="eastAsia"/>
          <w:spacing w:val="20"/>
          <w:szCs w:val="26"/>
        </w:rPr>
        <w:t>（電話號碼：</w:t>
      </w:r>
      <w:r w:rsidRPr="003468BB">
        <w:rPr>
          <w:rFonts w:eastAsia="新細明體" w:hint="eastAsia"/>
          <w:spacing w:val="20"/>
          <w:szCs w:val="26"/>
        </w:rPr>
        <w:t>2343 2255</w:t>
      </w:r>
      <w:r w:rsidRPr="003468BB">
        <w:rPr>
          <w:rFonts w:eastAsia="新細明體" w:hint="eastAsia"/>
          <w:spacing w:val="20"/>
          <w:szCs w:val="26"/>
        </w:rPr>
        <w:t>）通報懷疑虐兒個案</w:t>
      </w:r>
      <w:r w:rsidR="00A614E5" w:rsidRPr="003468BB">
        <w:rPr>
          <w:rFonts w:eastAsia="新細明體" w:hint="eastAsia"/>
          <w:spacing w:val="20"/>
          <w:szCs w:val="26"/>
          <w:lang w:eastAsia="zh-HK"/>
        </w:rPr>
        <w:t>。</w:t>
      </w:r>
      <w:r w:rsidRPr="003468BB">
        <w:rPr>
          <w:rFonts w:eastAsia="新細明體" w:hint="eastAsia"/>
          <w:spacing w:val="20"/>
          <w:szCs w:val="26"/>
        </w:rPr>
        <w:t>當值人員會聯絡社署</w:t>
      </w:r>
      <w:r w:rsidR="008134C2" w:rsidRPr="003468BB">
        <w:rPr>
          <w:rFonts w:eastAsia="新細明體" w:hint="eastAsia"/>
          <w:spacing w:val="20"/>
          <w:szCs w:val="26"/>
          <w:lang w:eastAsia="zh-HK"/>
        </w:rPr>
        <w:t>在</w:t>
      </w:r>
      <w:r w:rsidR="008134C2" w:rsidRPr="003468BB">
        <w:rPr>
          <w:rFonts w:eastAsia="新細明體" w:hint="eastAsia"/>
          <w:spacing w:val="20"/>
          <w:szCs w:val="26"/>
        </w:rPr>
        <w:t>辦公時間以外</w:t>
      </w:r>
      <w:r w:rsidR="008134C2" w:rsidRPr="003468BB">
        <w:rPr>
          <w:rFonts w:eastAsia="新細明體" w:hint="eastAsia"/>
          <w:spacing w:val="20"/>
          <w:szCs w:val="26"/>
          <w:lang w:eastAsia="zh-HK"/>
        </w:rPr>
        <w:t>負責處理虐兒個案</w:t>
      </w:r>
      <w:r w:rsidRPr="003468BB">
        <w:rPr>
          <w:rFonts w:eastAsia="新細明體" w:hint="eastAsia"/>
          <w:spacing w:val="20"/>
          <w:szCs w:val="26"/>
        </w:rPr>
        <w:t>的外展工作隊，</w:t>
      </w:r>
      <w:r w:rsidR="003D0CA2" w:rsidRPr="003468BB">
        <w:rPr>
          <w:rFonts w:eastAsia="新細明體" w:hint="eastAsia"/>
          <w:spacing w:val="20"/>
          <w:szCs w:val="26"/>
        </w:rPr>
        <w:t>由外展工作隊</w:t>
      </w:r>
      <w:r w:rsidR="003E219C" w:rsidRPr="003468BB">
        <w:rPr>
          <w:rFonts w:eastAsia="新細明體" w:hint="eastAsia"/>
          <w:spacing w:val="20"/>
          <w:szCs w:val="26"/>
        </w:rPr>
        <w:t>就</w:t>
      </w:r>
      <w:r w:rsidR="00771437" w:rsidRPr="003468BB">
        <w:rPr>
          <w:rFonts w:eastAsia="新細明體" w:hint="eastAsia"/>
          <w:spacing w:val="20"/>
          <w:szCs w:val="26"/>
        </w:rPr>
        <w:t>該通報</w:t>
      </w:r>
      <w:r w:rsidR="00AA6550" w:rsidRPr="003468BB">
        <w:rPr>
          <w:rFonts w:eastAsia="新細明體" w:hint="eastAsia"/>
          <w:spacing w:val="20"/>
          <w:szCs w:val="26"/>
        </w:rPr>
        <w:t>個案</w:t>
      </w:r>
      <w:r w:rsidR="003E219C" w:rsidRPr="003468BB">
        <w:rPr>
          <w:rFonts w:eastAsia="新細明體" w:hint="eastAsia"/>
          <w:spacing w:val="20"/>
          <w:szCs w:val="26"/>
        </w:rPr>
        <w:t>進行初步評估及採取所需的即時保護兒童行動</w:t>
      </w:r>
      <w:r w:rsidR="003D0CA2" w:rsidRPr="003468BB">
        <w:rPr>
          <w:rFonts w:eastAsia="新細明體" w:hint="eastAsia"/>
          <w:spacing w:val="20"/>
          <w:szCs w:val="26"/>
        </w:rPr>
        <w:t>。</w:t>
      </w:r>
    </w:p>
    <w:p w14:paraId="17D9D3CA" w14:textId="4CDFC35C" w:rsidR="00A53988" w:rsidRPr="003468BB" w:rsidRDefault="002326B9" w:rsidP="00803A55">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bCs/>
          <w:spacing w:val="20"/>
          <w:szCs w:val="26"/>
          <w:lang w:eastAsia="zh-HK"/>
        </w:rPr>
        <w:t>當</w:t>
      </w:r>
      <w:r w:rsidR="003E219C" w:rsidRPr="003468BB">
        <w:rPr>
          <w:rFonts w:eastAsia="新細明體" w:hint="eastAsia"/>
          <w:bCs/>
          <w:spacing w:val="20"/>
          <w:szCs w:val="26"/>
        </w:rPr>
        <w:t>懷疑有兒童可能受到虐待</w:t>
      </w:r>
      <w:r w:rsidRPr="003468BB">
        <w:rPr>
          <w:rFonts w:eastAsia="新細明體" w:hint="eastAsia"/>
          <w:bCs/>
          <w:spacing w:val="20"/>
          <w:szCs w:val="26"/>
          <w:lang w:eastAsia="zh-HK"/>
        </w:rPr>
        <w:t>時，</w:t>
      </w:r>
      <w:r w:rsidR="00A53988" w:rsidRPr="003468BB">
        <w:rPr>
          <w:rFonts w:eastAsia="新細明體" w:hint="eastAsia"/>
          <w:bCs/>
          <w:spacing w:val="20"/>
          <w:szCs w:val="26"/>
        </w:rPr>
        <w:t>通常</w:t>
      </w:r>
      <w:r w:rsidRPr="003468BB">
        <w:rPr>
          <w:rFonts w:eastAsia="新細明體" w:hint="eastAsia"/>
          <w:bCs/>
          <w:spacing w:val="20"/>
          <w:szCs w:val="26"/>
          <w:lang w:eastAsia="zh-HK"/>
        </w:rPr>
        <w:t>需要盡</w:t>
      </w:r>
      <w:r w:rsidRPr="003468BB">
        <w:rPr>
          <w:rFonts w:eastAsia="新細明體" w:hint="eastAsia"/>
          <w:bCs/>
          <w:spacing w:val="20"/>
          <w:szCs w:val="26"/>
        </w:rPr>
        <w:t>快</w:t>
      </w:r>
      <w:r w:rsidRPr="003468BB">
        <w:rPr>
          <w:rFonts w:eastAsia="新細明體" w:hint="eastAsia"/>
          <w:bCs/>
          <w:spacing w:val="20"/>
          <w:szCs w:val="26"/>
          <w:lang w:eastAsia="zh-HK"/>
        </w:rPr>
        <w:t>處理</w:t>
      </w:r>
      <w:r w:rsidR="00A53988" w:rsidRPr="003468BB">
        <w:rPr>
          <w:rFonts w:eastAsia="新細明體" w:hint="eastAsia"/>
          <w:bCs/>
          <w:spacing w:val="20"/>
          <w:szCs w:val="26"/>
        </w:rPr>
        <w:t>，</w:t>
      </w:r>
      <w:r w:rsidRPr="003468BB">
        <w:rPr>
          <w:rFonts w:eastAsia="新細明體" w:hint="eastAsia"/>
          <w:bCs/>
          <w:spacing w:val="20"/>
          <w:szCs w:val="26"/>
          <w:lang w:eastAsia="zh-HK"/>
        </w:rPr>
        <w:t>因此，</w:t>
      </w:r>
      <w:r w:rsidR="00011C44" w:rsidRPr="003468BB">
        <w:rPr>
          <w:rFonts w:eastAsia="新細明體" w:hint="eastAsia"/>
          <w:bCs/>
          <w:spacing w:val="20"/>
          <w:szCs w:val="26"/>
        </w:rPr>
        <w:t>通報可以電話進行，</w:t>
      </w:r>
      <w:r w:rsidR="00A53988" w:rsidRPr="003468BB">
        <w:rPr>
          <w:rFonts w:eastAsia="新細明體" w:hint="eastAsia"/>
          <w:bCs/>
          <w:spacing w:val="20"/>
          <w:szCs w:val="26"/>
        </w:rPr>
        <w:t>如通報單位欲</w:t>
      </w:r>
      <w:r w:rsidR="00A839F9" w:rsidRPr="003468BB">
        <w:rPr>
          <w:rFonts w:eastAsia="新細明體" w:hint="eastAsia"/>
          <w:bCs/>
          <w:spacing w:val="20"/>
          <w:szCs w:val="26"/>
        </w:rPr>
        <w:t>附</w:t>
      </w:r>
      <w:r w:rsidR="00A53988" w:rsidRPr="003468BB">
        <w:rPr>
          <w:rFonts w:eastAsia="新細明體" w:hint="eastAsia"/>
          <w:bCs/>
          <w:spacing w:val="20"/>
          <w:szCs w:val="26"/>
        </w:rPr>
        <w:t>以書面</w:t>
      </w:r>
      <w:r w:rsidR="0042478F" w:rsidRPr="003468BB">
        <w:rPr>
          <w:rFonts w:eastAsia="新細明體" w:hint="eastAsia"/>
          <w:bCs/>
          <w:spacing w:val="20"/>
          <w:szCs w:val="26"/>
        </w:rPr>
        <w:t>通報以作紀錄，亦可</w:t>
      </w:r>
      <w:r w:rsidR="00A839F9" w:rsidRPr="003468BB">
        <w:rPr>
          <w:rFonts w:eastAsia="新細明體" w:hint="eastAsia"/>
          <w:bCs/>
          <w:spacing w:val="20"/>
          <w:szCs w:val="26"/>
        </w:rPr>
        <w:t>在其</w:t>
      </w:r>
      <w:r w:rsidR="0042478F" w:rsidRPr="003468BB">
        <w:rPr>
          <w:rFonts w:eastAsia="新細明體" w:hint="eastAsia"/>
          <w:bCs/>
          <w:spacing w:val="20"/>
          <w:szCs w:val="26"/>
        </w:rPr>
        <w:t>後</w:t>
      </w:r>
      <w:r w:rsidR="00A839F9" w:rsidRPr="003468BB">
        <w:rPr>
          <w:rFonts w:eastAsia="新細明體" w:hint="eastAsia"/>
          <w:bCs/>
          <w:spacing w:val="20"/>
          <w:szCs w:val="26"/>
        </w:rPr>
        <w:t>把</w:t>
      </w:r>
      <w:r w:rsidR="0042478F" w:rsidRPr="003468BB">
        <w:rPr>
          <w:rFonts w:eastAsia="新細明體" w:hint="eastAsia"/>
          <w:bCs/>
          <w:spacing w:val="20"/>
          <w:szCs w:val="26"/>
        </w:rPr>
        <w:t>通報資料</w:t>
      </w:r>
      <w:r w:rsidR="00A839F9" w:rsidRPr="003468BB">
        <w:rPr>
          <w:rFonts w:eastAsia="新細明體" w:hint="eastAsia"/>
          <w:bCs/>
          <w:spacing w:val="20"/>
          <w:szCs w:val="26"/>
        </w:rPr>
        <w:t>給</w:t>
      </w:r>
      <w:r w:rsidR="0042478F" w:rsidRPr="003468BB">
        <w:rPr>
          <w:rFonts w:eastAsia="新細明體" w:hint="eastAsia"/>
          <w:bCs/>
          <w:spacing w:val="20"/>
          <w:szCs w:val="26"/>
        </w:rPr>
        <w:t>予負責初步評估的單位。本章</w:t>
      </w:r>
      <w:r w:rsidR="009524AD" w:rsidRPr="003468BB">
        <w:rPr>
          <w:rFonts w:eastAsia="新細明體" w:hint="eastAsia"/>
          <w:bCs/>
          <w:color w:val="0070C0"/>
          <w:spacing w:val="20"/>
          <w:szCs w:val="26"/>
          <w:u w:val="single"/>
        </w:rPr>
        <w:t>附錄</w:t>
      </w:r>
      <w:r w:rsidR="0073649E" w:rsidRPr="003468BB">
        <w:rPr>
          <w:rFonts w:eastAsia="新細明體" w:hint="eastAsia"/>
          <w:bCs/>
          <w:color w:val="0070C0"/>
          <w:spacing w:val="20"/>
          <w:szCs w:val="26"/>
          <w:u w:val="single"/>
          <w:lang w:eastAsia="zh-HK"/>
        </w:rPr>
        <w:t>二</w:t>
      </w:r>
      <w:r w:rsidR="0042478F" w:rsidRPr="003468BB">
        <w:rPr>
          <w:rFonts w:eastAsia="新細明體" w:hint="eastAsia"/>
          <w:bCs/>
          <w:spacing w:val="20"/>
          <w:szCs w:val="26"/>
        </w:rPr>
        <w:t>的通報表格</w:t>
      </w:r>
      <w:r w:rsidR="00A839F9" w:rsidRPr="003468BB">
        <w:rPr>
          <w:rFonts w:eastAsia="新細明體" w:hint="eastAsia"/>
          <w:bCs/>
          <w:spacing w:val="20"/>
          <w:szCs w:val="26"/>
        </w:rPr>
        <w:t>及回覆樣本</w:t>
      </w:r>
      <w:r w:rsidR="0042478F" w:rsidRPr="003468BB">
        <w:rPr>
          <w:rFonts w:eastAsia="新細明體" w:hint="eastAsia"/>
          <w:bCs/>
          <w:spacing w:val="20"/>
          <w:szCs w:val="26"/>
        </w:rPr>
        <w:t>可供參考及使用。</w:t>
      </w:r>
    </w:p>
    <w:p w14:paraId="1A9EB0B8" w14:textId="77777777" w:rsidR="004E4F86" w:rsidRPr="003468BB" w:rsidRDefault="00DB3633" w:rsidP="00803A55">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bCs/>
          <w:spacing w:val="20"/>
          <w:szCs w:val="26"/>
        </w:rPr>
        <w:t>如</w:t>
      </w:r>
      <w:r w:rsidR="00D2019C" w:rsidRPr="003468BB">
        <w:rPr>
          <w:rFonts w:eastAsia="新細明體" w:hint="eastAsia"/>
          <w:bCs/>
          <w:spacing w:val="20"/>
          <w:szCs w:val="26"/>
        </w:rPr>
        <w:t>工作人員認為</w:t>
      </w:r>
      <w:r w:rsidRPr="003468BB">
        <w:rPr>
          <w:rFonts w:eastAsia="新細明體" w:hint="eastAsia"/>
          <w:bCs/>
          <w:spacing w:val="20"/>
          <w:szCs w:val="26"/>
        </w:rPr>
        <w:t>情況緊急</w:t>
      </w:r>
      <w:r w:rsidR="00D2019C" w:rsidRPr="003468BB">
        <w:rPr>
          <w:rFonts w:eastAsia="新細明體" w:hint="eastAsia"/>
          <w:bCs/>
          <w:spacing w:val="20"/>
          <w:szCs w:val="26"/>
        </w:rPr>
        <w:t>而急</w:t>
      </w:r>
      <w:r w:rsidRPr="003468BB">
        <w:rPr>
          <w:rFonts w:eastAsia="新細明體" w:hint="eastAsia"/>
          <w:bCs/>
          <w:spacing w:val="20"/>
          <w:szCs w:val="26"/>
        </w:rPr>
        <w:t>需</w:t>
      </w:r>
      <w:r w:rsidR="004E4F86" w:rsidRPr="003468BB">
        <w:rPr>
          <w:rFonts w:eastAsia="新細明體" w:hint="eastAsia"/>
          <w:bCs/>
          <w:spacing w:val="20"/>
          <w:szCs w:val="26"/>
        </w:rPr>
        <w:t>採取即時保護兒童行動，例如</w:t>
      </w:r>
      <w:r w:rsidR="00D2019C" w:rsidRPr="003468BB">
        <w:rPr>
          <w:rFonts w:eastAsia="新細明體" w:hint="eastAsia"/>
          <w:bCs/>
          <w:spacing w:val="20"/>
          <w:szCs w:val="26"/>
        </w:rPr>
        <w:t>把</w:t>
      </w:r>
      <w:r w:rsidR="00E90A8F" w:rsidRPr="003468BB">
        <w:rPr>
          <w:rFonts w:eastAsia="新細明體" w:hint="eastAsia"/>
          <w:bCs/>
          <w:spacing w:val="20"/>
          <w:szCs w:val="26"/>
        </w:rPr>
        <w:t>受傷的</w:t>
      </w:r>
      <w:r w:rsidR="00D2019C" w:rsidRPr="003468BB">
        <w:rPr>
          <w:rFonts w:eastAsia="新細明體" w:hint="eastAsia"/>
          <w:bCs/>
          <w:spacing w:val="20"/>
          <w:szCs w:val="26"/>
        </w:rPr>
        <w:t>兒童送院檢查／</w:t>
      </w:r>
      <w:r w:rsidR="00A839F9" w:rsidRPr="003468BB">
        <w:rPr>
          <w:rFonts w:eastAsia="新細明體" w:hint="eastAsia"/>
          <w:bCs/>
          <w:spacing w:val="20"/>
          <w:szCs w:val="26"/>
        </w:rPr>
        <w:t>要求</w:t>
      </w:r>
      <w:r w:rsidRPr="003468BB">
        <w:rPr>
          <w:rFonts w:eastAsia="新細明體" w:hint="eastAsia"/>
          <w:bCs/>
          <w:spacing w:val="20"/>
          <w:szCs w:val="26"/>
        </w:rPr>
        <w:t>警方</w:t>
      </w:r>
      <w:r w:rsidR="00E90A8F" w:rsidRPr="003468BB">
        <w:rPr>
          <w:rFonts w:eastAsia="新細明體" w:hint="eastAsia"/>
          <w:bCs/>
          <w:spacing w:val="20"/>
          <w:szCs w:val="26"/>
        </w:rPr>
        <w:t>即時</w:t>
      </w:r>
      <w:r w:rsidRPr="003468BB">
        <w:rPr>
          <w:rFonts w:eastAsia="新細明體" w:hint="eastAsia"/>
          <w:bCs/>
          <w:spacing w:val="20"/>
          <w:szCs w:val="26"/>
        </w:rPr>
        <w:t>介入</w:t>
      </w:r>
      <w:r w:rsidR="00E90A8F" w:rsidRPr="003468BB">
        <w:rPr>
          <w:rFonts w:eastAsia="新細明體" w:hint="eastAsia"/>
          <w:bCs/>
          <w:spacing w:val="20"/>
          <w:szCs w:val="26"/>
        </w:rPr>
        <w:t>以保護有關兒童</w:t>
      </w:r>
      <w:r w:rsidRPr="003468BB">
        <w:rPr>
          <w:rFonts w:eastAsia="新細明體" w:hint="eastAsia"/>
          <w:bCs/>
          <w:spacing w:val="20"/>
          <w:szCs w:val="26"/>
        </w:rPr>
        <w:t>，亦可先</w:t>
      </w:r>
      <w:r w:rsidR="004E4F86" w:rsidRPr="003468BB">
        <w:rPr>
          <w:rFonts w:eastAsia="新細明體" w:hint="eastAsia"/>
          <w:bCs/>
          <w:spacing w:val="20"/>
          <w:szCs w:val="26"/>
        </w:rPr>
        <w:t>採取行動</w:t>
      </w:r>
      <w:r w:rsidR="00D2019C" w:rsidRPr="003468BB">
        <w:rPr>
          <w:rFonts w:eastAsia="新細明體" w:hint="eastAsia"/>
          <w:bCs/>
          <w:spacing w:val="20"/>
          <w:szCs w:val="26"/>
        </w:rPr>
        <w:t>，再通報予相關社會服務單位</w:t>
      </w:r>
      <w:r w:rsidRPr="003468BB">
        <w:rPr>
          <w:rFonts w:eastAsia="新細明體" w:hint="eastAsia"/>
          <w:bCs/>
          <w:spacing w:val="20"/>
          <w:szCs w:val="26"/>
        </w:rPr>
        <w:t>。</w:t>
      </w:r>
    </w:p>
    <w:p w14:paraId="54EE4F7F" w14:textId="706D53D0" w:rsidR="00B031E7" w:rsidRPr="003468BB" w:rsidRDefault="00DB3633" w:rsidP="00803A55">
      <w:pPr>
        <w:pStyle w:val="ae"/>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bCs/>
          <w:spacing w:val="20"/>
          <w:szCs w:val="26"/>
        </w:rPr>
        <w:t>通報個案</w:t>
      </w:r>
      <w:r w:rsidR="004E4F86" w:rsidRPr="003468BB">
        <w:rPr>
          <w:rFonts w:eastAsia="新細明體" w:hint="eastAsia"/>
          <w:bCs/>
          <w:spacing w:val="20"/>
          <w:szCs w:val="26"/>
        </w:rPr>
        <w:t>或採取即時保護兒童行動</w:t>
      </w:r>
      <w:r w:rsidRPr="003468BB">
        <w:rPr>
          <w:rFonts w:eastAsia="新細明體" w:hint="eastAsia"/>
          <w:bCs/>
          <w:spacing w:val="20"/>
          <w:szCs w:val="26"/>
        </w:rPr>
        <w:t>時應</w:t>
      </w:r>
      <w:r w:rsidR="00D2019C" w:rsidRPr="003468BB">
        <w:rPr>
          <w:rFonts w:eastAsia="新細明體" w:hint="eastAsia"/>
          <w:spacing w:val="20"/>
          <w:szCs w:val="26"/>
          <w:lang w:val="en-GB"/>
        </w:rPr>
        <w:t>顧及兒童的感受及所採取的行動對兒童的影響，並應</w:t>
      </w:r>
      <w:r w:rsidRPr="003468BB">
        <w:rPr>
          <w:rFonts w:eastAsia="新細明體" w:hint="eastAsia"/>
          <w:bCs/>
          <w:spacing w:val="20"/>
          <w:szCs w:val="26"/>
        </w:rPr>
        <w:t>向有關兒童解釋</w:t>
      </w:r>
      <w:r w:rsidR="00A839F9" w:rsidRPr="003468BB">
        <w:rPr>
          <w:rFonts w:eastAsia="新細明體" w:hint="eastAsia"/>
          <w:bCs/>
          <w:spacing w:val="20"/>
          <w:szCs w:val="26"/>
        </w:rPr>
        <w:t>相關</w:t>
      </w:r>
      <w:r w:rsidRPr="003468BB">
        <w:rPr>
          <w:rFonts w:eastAsia="新細明體" w:hint="eastAsia"/>
          <w:bCs/>
          <w:spacing w:val="20"/>
          <w:szCs w:val="26"/>
        </w:rPr>
        <w:t>安排及程序</w:t>
      </w:r>
      <w:r w:rsidR="004E4F86" w:rsidRPr="003468BB">
        <w:rPr>
          <w:rFonts w:eastAsia="新細明體" w:hint="eastAsia"/>
          <w:bCs/>
          <w:spacing w:val="20"/>
          <w:szCs w:val="26"/>
        </w:rPr>
        <w:t>。此外，亦應</w:t>
      </w:r>
      <w:r w:rsidR="00D2019C" w:rsidRPr="003468BB">
        <w:rPr>
          <w:rFonts w:eastAsia="新細明體" w:hint="eastAsia"/>
          <w:bCs/>
          <w:spacing w:val="20"/>
          <w:szCs w:val="26"/>
        </w:rPr>
        <w:t>視乎情況，</w:t>
      </w:r>
      <w:r w:rsidR="004E4F86" w:rsidRPr="003468BB">
        <w:rPr>
          <w:rFonts w:eastAsia="新細明體" w:hint="eastAsia"/>
          <w:bCs/>
          <w:spacing w:val="20"/>
          <w:szCs w:val="26"/>
        </w:rPr>
        <w:t>向兒童的</w:t>
      </w:r>
      <w:r w:rsidR="00D2019C" w:rsidRPr="003468BB">
        <w:rPr>
          <w:rFonts w:eastAsia="新細明體" w:hint="eastAsia"/>
          <w:bCs/>
          <w:spacing w:val="20"/>
          <w:szCs w:val="26"/>
        </w:rPr>
        <w:t>父母</w:t>
      </w:r>
      <w:r w:rsidR="004E4F86" w:rsidRPr="003468BB">
        <w:rPr>
          <w:rFonts w:eastAsia="新細明體" w:hint="eastAsia"/>
          <w:bCs/>
          <w:spacing w:val="20"/>
          <w:szCs w:val="26"/>
        </w:rPr>
        <w:t>／監護人解釋</w:t>
      </w:r>
      <w:r w:rsidR="002326B9" w:rsidRPr="003468BB">
        <w:rPr>
          <w:rFonts w:eastAsia="新細明體" w:hint="eastAsia"/>
          <w:bCs/>
          <w:spacing w:val="20"/>
          <w:szCs w:val="26"/>
        </w:rPr>
        <w:t>相關</w:t>
      </w:r>
      <w:r w:rsidR="004E4F86" w:rsidRPr="003468BB">
        <w:rPr>
          <w:rFonts w:eastAsia="新細明體" w:hint="eastAsia"/>
          <w:bCs/>
          <w:spacing w:val="20"/>
          <w:szCs w:val="26"/>
        </w:rPr>
        <w:t>安排及程序</w:t>
      </w:r>
      <w:r w:rsidRPr="003468BB">
        <w:rPr>
          <w:rFonts w:eastAsia="新細明體" w:hint="eastAsia"/>
          <w:bCs/>
          <w:spacing w:val="20"/>
          <w:szCs w:val="26"/>
        </w:rPr>
        <w:t>。</w:t>
      </w:r>
      <w:r w:rsidR="00C26363" w:rsidRPr="003468BB">
        <w:rPr>
          <w:rFonts w:eastAsia="新細明體" w:hint="eastAsia"/>
          <w:bCs/>
          <w:spacing w:val="20"/>
          <w:szCs w:val="26"/>
          <w:lang w:eastAsia="zh-HK"/>
        </w:rPr>
        <w:t>應使用兒童及父母／監護人能明白的語言。如需傳譯，應</w:t>
      </w:r>
      <w:r w:rsidR="002D451F" w:rsidRPr="003468BB">
        <w:rPr>
          <w:rFonts w:eastAsia="新細明體" w:hint="eastAsia"/>
          <w:bCs/>
          <w:spacing w:val="20"/>
          <w:szCs w:val="26"/>
          <w:lang w:eastAsia="zh-HK"/>
        </w:rPr>
        <w:t>安排</w:t>
      </w:r>
      <w:r w:rsidR="00C26363" w:rsidRPr="003468BB">
        <w:rPr>
          <w:rFonts w:eastAsia="新細明體" w:hint="eastAsia"/>
          <w:bCs/>
          <w:spacing w:val="20"/>
          <w:szCs w:val="26"/>
          <w:lang w:eastAsia="zh-HK"/>
        </w:rPr>
        <w:t>合適的</w:t>
      </w:r>
      <w:r w:rsidR="002D451F" w:rsidRPr="003468BB">
        <w:rPr>
          <w:rFonts w:eastAsia="新細明體" w:hint="eastAsia"/>
          <w:bCs/>
          <w:spacing w:val="20"/>
          <w:szCs w:val="26"/>
          <w:lang w:eastAsia="zh-HK"/>
        </w:rPr>
        <w:t>人員提供</w:t>
      </w:r>
      <w:r w:rsidR="00C26363" w:rsidRPr="003468BB">
        <w:rPr>
          <w:rFonts w:eastAsia="新細明體" w:hint="eastAsia"/>
          <w:bCs/>
          <w:spacing w:val="20"/>
          <w:szCs w:val="26"/>
          <w:lang w:eastAsia="zh-HK"/>
        </w:rPr>
        <w:t>傳譯服務（包括手語傳譯），不宜</w:t>
      </w:r>
      <w:r w:rsidR="002D451F" w:rsidRPr="003468BB">
        <w:rPr>
          <w:rFonts w:eastAsia="新細明體" w:hint="eastAsia"/>
          <w:bCs/>
          <w:spacing w:val="20"/>
          <w:szCs w:val="26"/>
          <w:lang w:eastAsia="zh-HK"/>
        </w:rPr>
        <w:t>由</w:t>
      </w:r>
      <w:r w:rsidR="00C26363" w:rsidRPr="003468BB">
        <w:rPr>
          <w:rFonts w:eastAsia="新細明體" w:hint="eastAsia"/>
          <w:bCs/>
          <w:spacing w:val="20"/>
          <w:szCs w:val="26"/>
          <w:lang w:eastAsia="zh-HK"/>
        </w:rPr>
        <w:t>家庭成員、親屬、朋友／認識的人或兒童本人擔任傳譯員。</w:t>
      </w:r>
      <w:r w:rsidR="004E4F86" w:rsidRPr="003468BB">
        <w:rPr>
          <w:rFonts w:eastAsia="新細明體" w:hint="eastAsia"/>
          <w:bCs/>
          <w:spacing w:val="20"/>
          <w:szCs w:val="26"/>
        </w:rPr>
        <w:t>有關即時保護兒童行動，請參閱本指引</w:t>
      </w:r>
      <w:r w:rsidR="004E4F86" w:rsidRPr="003468BB">
        <w:rPr>
          <w:rFonts w:eastAsia="新細明體" w:hint="eastAsia"/>
          <w:bCs/>
          <w:color w:val="0070C0"/>
          <w:spacing w:val="20"/>
          <w:szCs w:val="26"/>
          <w:u w:val="single"/>
        </w:rPr>
        <w:t>第六章</w:t>
      </w:r>
      <w:r w:rsidR="004E4F86" w:rsidRPr="003468BB">
        <w:rPr>
          <w:rFonts w:eastAsia="新細明體" w:hint="eastAsia"/>
          <w:bCs/>
          <w:spacing w:val="20"/>
          <w:szCs w:val="26"/>
        </w:rPr>
        <w:t>。</w:t>
      </w:r>
    </w:p>
    <w:p w14:paraId="556C8E02" w14:textId="182C4EE2" w:rsidR="000974AB" w:rsidRPr="003468BB" w:rsidRDefault="000974AB" w:rsidP="00231580">
      <w:pPr>
        <w:pStyle w:val="ae"/>
        <w:widowControl/>
        <w:numPr>
          <w:ilvl w:val="0"/>
          <w:numId w:val="105"/>
        </w:numPr>
        <w:overflowPunct w:val="0"/>
        <w:spacing w:beforeLines="100" w:before="240" w:line="276" w:lineRule="auto"/>
        <w:ind w:left="567" w:hanging="567"/>
        <w:contextualSpacing w:val="0"/>
        <w:jc w:val="both"/>
        <w:rPr>
          <w:rFonts w:eastAsia="新細明體"/>
          <w:bCs/>
          <w:spacing w:val="20"/>
          <w:szCs w:val="26"/>
        </w:rPr>
      </w:pPr>
      <w:r w:rsidRPr="003468BB">
        <w:rPr>
          <w:rFonts w:eastAsia="新細明體" w:hint="eastAsia"/>
          <w:bCs/>
          <w:spacing w:val="20"/>
          <w:szCs w:val="26"/>
        </w:rPr>
        <w:lastRenderedPageBreak/>
        <w:t>通報人員應</w:t>
      </w:r>
      <w:r w:rsidRPr="003468BB">
        <w:rPr>
          <w:rFonts w:eastAsia="新細明體" w:hint="eastAsia"/>
          <w:bCs/>
          <w:spacing w:val="20"/>
          <w:szCs w:val="26"/>
          <w:u w:val="single"/>
        </w:rPr>
        <w:t>按個別個案</w:t>
      </w:r>
      <w:r w:rsidR="00562969" w:rsidRPr="003468BB">
        <w:rPr>
          <w:rFonts w:eastAsia="新細明體" w:hint="eastAsia"/>
          <w:bCs/>
          <w:spacing w:val="20"/>
          <w:szCs w:val="26"/>
          <w:u w:val="single"/>
        </w:rPr>
        <w:t>所需</w:t>
      </w:r>
      <w:r w:rsidRPr="003468BB">
        <w:rPr>
          <w:rFonts w:eastAsia="新細明體" w:hint="eastAsia"/>
          <w:bCs/>
          <w:spacing w:val="20"/>
          <w:szCs w:val="26"/>
        </w:rPr>
        <w:t>搜集</w:t>
      </w:r>
      <w:r w:rsidR="00733852" w:rsidRPr="003468BB">
        <w:rPr>
          <w:rFonts w:eastAsia="新細明體" w:hint="eastAsia"/>
          <w:bCs/>
          <w:spacing w:val="20"/>
          <w:szCs w:val="26"/>
        </w:rPr>
        <w:t>及提供</w:t>
      </w:r>
      <w:r w:rsidR="00562969" w:rsidRPr="003468BB">
        <w:rPr>
          <w:rFonts w:eastAsia="新細明體" w:hint="eastAsia"/>
          <w:bCs/>
          <w:spacing w:val="20"/>
          <w:szCs w:val="26"/>
        </w:rPr>
        <w:t>基本</w:t>
      </w:r>
      <w:r w:rsidRPr="003468BB">
        <w:rPr>
          <w:rFonts w:eastAsia="新細明體" w:hint="eastAsia"/>
          <w:bCs/>
          <w:spacing w:val="20"/>
          <w:szCs w:val="26"/>
        </w:rPr>
        <w:t>資料</w:t>
      </w:r>
      <w:r w:rsidR="00562969" w:rsidRPr="003468BB">
        <w:rPr>
          <w:rFonts w:eastAsia="新細明體" w:hint="eastAsia"/>
          <w:bCs/>
          <w:spacing w:val="20"/>
          <w:szCs w:val="26"/>
        </w:rPr>
        <w:t>，</w:t>
      </w:r>
      <w:r w:rsidR="00E93DE3" w:rsidRPr="003468BB">
        <w:rPr>
          <w:rFonts w:eastAsia="新細明體" w:hint="eastAsia"/>
          <w:bCs/>
          <w:spacing w:val="20"/>
          <w:szCs w:val="26"/>
        </w:rPr>
        <w:t>但</w:t>
      </w:r>
      <w:r w:rsidR="00BA7497" w:rsidRPr="003468BB">
        <w:rPr>
          <w:rFonts w:eastAsia="新細明體" w:hint="eastAsia"/>
          <w:bCs/>
          <w:spacing w:val="20"/>
          <w:szCs w:val="26"/>
        </w:rPr>
        <w:t>無須</w:t>
      </w:r>
      <w:r w:rsidR="003E52FC" w:rsidRPr="003468BB">
        <w:rPr>
          <w:rFonts w:eastAsia="新細明體" w:hint="eastAsia"/>
          <w:bCs/>
          <w:spacing w:val="20"/>
          <w:szCs w:val="26"/>
          <w:lang w:eastAsia="zh-HK"/>
        </w:rPr>
        <w:t>詢問</w:t>
      </w:r>
      <w:r w:rsidR="00E93DE3" w:rsidRPr="003468BB">
        <w:rPr>
          <w:rFonts w:eastAsia="新細明體" w:hint="eastAsia"/>
          <w:bCs/>
          <w:spacing w:val="20"/>
          <w:szCs w:val="26"/>
        </w:rPr>
        <w:t>事件的</w:t>
      </w:r>
      <w:r w:rsidR="00F9742A" w:rsidRPr="003468BB">
        <w:rPr>
          <w:rFonts w:eastAsia="新細明體" w:hint="eastAsia"/>
          <w:bCs/>
          <w:spacing w:val="20"/>
          <w:szCs w:val="26"/>
          <w:lang w:eastAsia="zh-HK"/>
        </w:rPr>
        <w:t>細節</w:t>
      </w:r>
      <w:r w:rsidR="00E93DE3" w:rsidRPr="003468BB">
        <w:rPr>
          <w:rFonts w:eastAsia="新細明體" w:hint="eastAsia"/>
          <w:bCs/>
          <w:spacing w:val="20"/>
          <w:szCs w:val="26"/>
        </w:rPr>
        <w:t>。基本資料可能包括以下項目</w:t>
      </w:r>
      <w:r w:rsidR="00562969" w:rsidRPr="003468BB">
        <w:rPr>
          <w:rFonts w:eastAsia="新細明體" w:hint="eastAsia"/>
          <w:bCs/>
          <w:spacing w:val="20"/>
          <w:szCs w:val="26"/>
        </w:rPr>
        <w:t>：</w:t>
      </w:r>
    </w:p>
    <w:p w14:paraId="4090B885" w14:textId="68C41EB2" w:rsidR="000974AB" w:rsidRPr="003468BB" w:rsidRDefault="000974AB" w:rsidP="000803AA">
      <w:pPr>
        <w:pStyle w:val="ae"/>
        <w:numPr>
          <w:ilvl w:val="0"/>
          <w:numId w:val="139"/>
        </w:numPr>
        <w:spacing w:beforeLines="100" w:before="240" w:line="276" w:lineRule="auto"/>
        <w:contextualSpacing w:val="0"/>
        <w:rPr>
          <w:rFonts w:eastAsia="新細明體"/>
          <w:bCs/>
          <w:spacing w:val="20"/>
          <w:szCs w:val="26"/>
        </w:rPr>
      </w:pPr>
      <w:r w:rsidRPr="003468BB">
        <w:rPr>
          <w:rFonts w:eastAsia="新細明體" w:hint="eastAsia"/>
          <w:bCs/>
          <w:spacing w:val="20"/>
          <w:szCs w:val="26"/>
        </w:rPr>
        <w:t>有關兒童可能受傷害／虐待的事件</w:t>
      </w:r>
    </w:p>
    <w:p w14:paraId="00CBDBAA" w14:textId="7AA7DA79" w:rsidR="00BA41E6" w:rsidRPr="003468BB" w:rsidRDefault="00BA41E6" w:rsidP="00803A55">
      <w:pPr>
        <w:pStyle w:val="ae"/>
        <w:numPr>
          <w:ilvl w:val="0"/>
          <w:numId w:val="28"/>
        </w:numPr>
        <w:spacing w:line="276" w:lineRule="auto"/>
        <w:ind w:leftChars="436" w:left="1614"/>
        <w:rPr>
          <w:rFonts w:eastAsia="新細明體"/>
          <w:bCs/>
          <w:spacing w:val="20"/>
          <w:szCs w:val="26"/>
        </w:rPr>
      </w:pPr>
      <w:r w:rsidRPr="003468BB">
        <w:rPr>
          <w:rFonts w:eastAsia="新細明體" w:hint="eastAsia"/>
          <w:bCs/>
          <w:spacing w:val="20"/>
          <w:szCs w:val="26"/>
          <w:lang w:eastAsia="zh-HK"/>
        </w:rPr>
        <w:t>發生了甚麼</w:t>
      </w:r>
      <w:r w:rsidR="000974AB" w:rsidRPr="003468BB">
        <w:rPr>
          <w:rFonts w:eastAsia="新細明體" w:hint="eastAsia"/>
          <w:bCs/>
          <w:spacing w:val="20"/>
          <w:szCs w:val="26"/>
        </w:rPr>
        <w:t>事</w:t>
      </w:r>
      <w:r w:rsidRPr="003468BB">
        <w:rPr>
          <w:rFonts w:eastAsia="新細明體" w:hint="eastAsia"/>
          <w:bCs/>
          <w:spacing w:val="20"/>
          <w:szCs w:val="26"/>
          <w:lang w:eastAsia="zh-HK"/>
        </w:rPr>
        <w:t>及事件的</w:t>
      </w:r>
      <w:r w:rsidR="00AB67E1" w:rsidRPr="003468BB">
        <w:rPr>
          <w:rFonts w:eastAsia="新細明體" w:hint="eastAsia"/>
          <w:bCs/>
          <w:spacing w:val="20"/>
          <w:szCs w:val="26"/>
          <w:lang w:eastAsia="zh-HK"/>
        </w:rPr>
        <w:t>簡單經過</w:t>
      </w:r>
      <w:r w:rsidRPr="003468BB">
        <w:rPr>
          <w:rFonts w:eastAsia="新細明體" w:hint="eastAsia"/>
          <w:bCs/>
          <w:spacing w:val="20"/>
          <w:szCs w:val="26"/>
        </w:rPr>
        <w:t>；</w:t>
      </w:r>
    </w:p>
    <w:p w14:paraId="0B039F56" w14:textId="274C27E3" w:rsidR="000974AB" w:rsidRPr="003468BB" w:rsidRDefault="00BA41E6" w:rsidP="00803A55">
      <w:pPr>
        <w:pStyle w:val="ae"/>
        <w:numPr>
          <w:ilvl w:val="0"/>
          <w:numId w:val="28"/>
        </w:numPr>
        <w:spacing w:line="276" w:lineRule="auto"/>
        <w:ind w:leftChars="436" w:left="1614"/>
        <w:rPr>
          <w:rFonts w:eastAsia="新細明體"/>
          <w:bCs/>
          <w:spacing w:val="20"/>
          <w:szCs w:val="26"/>
        </w:rPr>
      </w:pPr>
      <w:r w:rsidRPr="003468BB">
        <w:rPr>
          <w:rFonts w:eastAsia="新細明體" w:hint="eastAsia"/>
          <w:bCs/>
          <w:spacing w:val="20"/>
          <w:szCs w:val="26"/>
          <w:lang w:eastAsia="zh-HK"/>
        </w:rPr>
        <w:t>類似事件的</w:t>
      </w:r>
      <w:r w:rsidR="000974AB" w:rsidRPr="003468BB">
        <w:rPr>
          <w:rFonts w:eastAsia="新細明體" w:hint="eastAsia"/>
          <w:bCs/>
          <w:spacing w:val="20"/>
          <w:szCs w:val="26"/>
        </w:rPr>
        <w:t>頻密程度；</w:t>
      </w:r>
    </w:p>
    <w:p w14:paraId="250451A1" w14:textId="1FCEF200" w:rsidR="000974AB" w:rsidRPr="003468BB" w:rsidRDefault="001A297C" w:rsidP="00803A55">
      <w:pPr>
        <w:pStyle w:val="ae"/>
        <w:numPr>
          <w:ilvl w:val="0"/>
          <w:numId w:val="28"/>
        </w:numPr>
        <w:spacing w:line="276" w:lineRule="auto"/>
        <w:ind w:leftChars="436" w:left="1614"/>
        <w:rPr>
          <w:rFonts w:eastAsia="新細明體"/>
          <w:bCs/>
          <w:spacing w:val="20"/>
          <w:szCs w:val="26"/>
        </w:rPr>
      </w:pPr>
      <w:r w:rsidRPr="003468BB">
        <w:rPr>
          <w:rFonts w:eastAsia="新細明體" w:hint="eastAsia"/>
          <w:bCs/>
          <w:spacing w:val="20"/>
          <w:szCs w:val="26"/>
        </w:rPr>
        <w:t>懷疑</w:t>
      </w:r>
      <w:r w:rsidR="000974AB" w:rsidRPr="003468BB">
        <w:rPr>
          <w:rFonts w:eastAsia="新細明體" w:hint="eastAsia"/>
          <w:bCs/>
          <w:spacing w:val="20"/>
          <w:szCs w:val="26"/>
        </w:rPr>
        <w:t>傷害兒童的人的身</w:t>
      </w:r>
      <w:r w:rsidR="004F65CD" w:rsidRPr="003468BB">
        <w:rPr>
          <w:rFonts w:eastAsia="新細明體" w:hint="eastAsia"/>
          <w:bCs/>
          <w:spacing w:val="20"/>
          <w:szCs w:val="26"/>
        </w:rPr>
        <w:t>分</w:t>
      </w:r>
      <w:r w:rsidR="000974AB" w:rsidRPr="003468BB">
        <w:rPr>
          <w:rFonts w:eastAsia="新細明體" w:hint="eastAsia"/>
          <w:bCs/>
          <w:spacing w:val="20"/>
          <w:szCs w:val="26"/>
        </w:rPr>
        <w:t>及數目；</w:t>
      </w:r>
    </w:p>
    <w:p w14:paraId="31BC477C" w14:textId="77777777" w:rsidR="000974AB" w:rsidRPr="003468BB" w:rsidRDefault="000974AB" w:rsidP="00803A55">
      <w:pPr>
        <w:pStyle w:val="ae"/>
        <w:numPr>
          <w:ilvl w:val="0"/>
          <w:numId w:val="28"/>
        </w:numPr>
        <w:spacing w:line="276" w:lineRule="auto"/>
        <w:ind w:leftChars="436" w:left="1614"/>
        <w:rPr>
          <w:rFonts w:eastAsia="新細明體"/>
          <w:bCs/>
          <w:spacing w:val="20"/>
          <w:szCs w:val="26"/>
        </w:rPr>
      </w:pPr>
      <w:r w:rsidRPr="003468BB">
        <w:rPr>
          <w:rFonts w:eastAsia="新細明體" w:hint="eastAsia"/>
          <w:bCs/>
          <w:spacing w:val="20"/>
          <w:szCs w:val="26"/>
        </w:rPr>
        <w:t>事發日期／時間，例如最早、最近及最</w:t>
      </w:r>
      <w:r w:rsidR="00562969" w:rsidRPr="003468BB">
        <w:rPr>
          <w:rFonts w:eastAsia="新細明體" w:hint="eastAsia"/>
          <w:bCs/>
          <w:spacing w:val="20"/>
          <w:szCs w:val="26"/>
        </w:rPr>
        <w:t>嚴重</w:t>
      </w:r>
      <w:r w:rsidRPr="003468BB">
        <w:rPr>
          <w:rFonts w:eastAsia="新細明體" w:hint="eastAsia"/>
          <w:bCs/>
          <w:spacing w:val="20"/>
          <w:szCs w:val="26"/>
        </w:rPr>
        <w:t>的一次；</w:t>
      </w:r>
    </w:p>
    <w:p w14:paraId="1F0F2A27" w14:textId="77777777" w:rsidR="000974AB" w:rsidRPr="003468BB" w:rsidRDefault="000974AB" w:rsidP="00803A55">
      <w:pPr>
        <w:pStyle w:val="ae"/>
        <w:numPr>
          <w:ilvl w:val="0"/>
          <w:numId w:val="28"/>
        </w:numPr>
        <w:spacing w:line="276" w:lineRule="auto"/>
        <w:ind w:leftChars="436" w:left="1614"/>
        <w:rPr>
          <w:rFonts w:eastAsia="新細明體"/>
          <w:bCs/>
          <w:spacing w:val="20"/>
          <w:szCs w:val="26"/>
        </w:rPr>
      </w:pPr>
      <w:r w:rsidRPr="003468BB">
        <w:rPr>
          <w:rFonts w:eastAsia="新細明體" w:hint="eastAsia"/>
          <w:bCs/>
          <w:spacing w:val="20"/>
          <w:szCs w:val="26"/>
        </w:rPr>
        <w:t>事發地點；以及</w:t>
      </w:r>
    </w:p>
    <w:p w14:paraId="23D0E64C" w14:textId="04C04BF2" w:rsidR="000974AB" w:rsidRPr="003468BB" w:rsidRDefault="000974AB" w:rsidP="00803A55">
      <w:pPr>
        <w:pStyle w:val="ae"/>
        <w:widowControl/>
        <w:numPr>
          <w:ilvl w:val="0"/>
          <w:numId w:val="28"/>
        </w:numPr>
        <w:spacing w:line="276" w:lineRule="auto"/>
        <w:ind w:leftChars="436" w:left="1616" w:hanging="482"/>
        <w:rPr>
          <w:rFonts w:eastAsia="新細明體"/>
          <w:bCs/>
          <w:spacing w:val="20"/>
          <w:szCs w:val="26"/>
        </w:rPr>
      </w:pPr>
      <w:r w:rsidRPr="003468BB">
        <w:rPr>
          <w:rFonts w:eastAsia="新細明體" w:hint="eastAsia"/>
          <w:bCs/>
          <w:spacing w:val="20"/>
          <w:szCs w:val="26"/>
        </w:rPr>
        <w:t>是否有其他人在場或知道事件，如有的話，該人士的反應及曾採取的行動</w:t>
      </w:r>
      <w:r w:rsidR="003D43C7" w:rsidRPr="003468BB">
        <w:rPr>
          <w:rFonts w:eastAsia="新細明體" w:hint="eastAsia"/>
          <w:bCs/>
          <w:spacing w:val="20"/>
          <w:szCs w:val="26"/>
          <w:lang w:eastAsia="zh-HK"/>
        </w:rPr>
        <w:t>。</w:t>
      </w:r>
    </w:p>
    <w:p w14:paraId="201FBA11" w14:textId="77777777" w:rsidR="000974AB" w:rsidRPr="003468BB" w:rsidRDefault="000974AB" w:rsidP="000803AA">
      <w:pPr>
        <w:pStyle w:val="ae"/>
        <w:numPr>
          <w:ilvl w:val="0"/>
          <w:numId w:val="139"/>
        </w:numPr>
        <w:spacing w:beforeLines="100" w:before="240" w:line="276" w:lineRule="auto"/>
        <w:ind w:leftChars="236" w:left="1096" w:hanging="482"/>
        <w:contextualSpacing w:val="0"/>
        <w:rPr>
          <w:rFonts w:eastAsia="新細明體"/>
          <w:bCs/>
          <w:spacing w:val="20"/>
          <w:szCs w:val="26"/>
        </w:rPr>
      </w:pPr>
      <w:r w:rsidRPr="003468BB">
        <w:rPr>
          <w:rFonts w:eastAsia="新細明體" w:hint="eastAsia"/>
          <w:bCs/>
          <w:spacing w:val="20"/>
          <w:szCs w:val="26"/>
        </w:rPr>
        <w:t>有關兒童</w:t>
      </w:r>
    </w:p>
    <w:p w14:paraId="7C31EA73" w14:textId="0B2EF21B" w:rsidR="000974AB" w:rsidRPr="003468BB" w:rsidRDefault="000974AB" w:rsidP="00803A55">
      <w:pPr>
        <w:pStyle w:val="ae"/>
        <w:numPr>
          <w:ilvl w:val="0"/>
          <w:numId w:val="29"/>
        </w:numPr>
        <w:spacing w:line="276" w:lineRule="auto"/>
        <w:ind w:leftChars="436" w:left="1614"/>
        <w:rPr>
          <w:rFonts w:eastAsia="新細明體"/>
          <w:bCs/>
          <w:spacing w:val="20"/>
          <w:szCs w:val="26"/>
        </w:rPr>
      </w:pPr>
      <w:r w:rsidRPr="003468BB">
        <w:rPr>
          <w:rFonts w:eastAsia="新細明體" w:hint="eastAsia"/>
          <w:bCs/>
          <w:spacing w:val="20"/>
          <w:szCs w:val="26"/>
        </w:rPr>
        <w:t>姓名、出生日期／年齡</w:t>
      </w:r>
      <w:r w:rsidR="00AA6550" w:rsidRPr="003468BB">
        <w:rPr>
          <w:rFonts w:eastAsia="新細明體" w:hint="eastAsia"/>
          <w:bCs/>
          <w:spacing w:val="20"/>
          <w:szCs w:val="26"/>
        </w:rPr>
        <w:t>；</w:t>
      </w:r>
    </w:p>
    <w:p w14:paraId="21FC3A89" w14:textId="77777777" w:rsidR="000974AB" w:rsidRPr="003468BB" w:rsidRDefault="000974AB" w:rsidP="00803A55">
      <w:pPr>
        <w:pStyle w:val="ae"/>
        <w:numPr>
          <w:ilvl w:val="0"/>
          <w:numId w:val="29"/>
        </w:numPr>
        <w:spacing w:line="276" w:lineRule="auto"/>
        <w:ind w:leftChars="436" w:left="1614"/>
        <w:rPr>
          <w:rFonts w:eastAsia="新細明體"/>
          <w:bCs/>
          <w:spacing w:val="20"/>
          <w:szCs w:val="26"/>
        </w:rPr>
      </w:pPr>
      <w:r w:rsidRPr="003468BB">
        <w:rPr>
          <w:rFonts w:eastAsia="新細明體" w:hint="eastAsia"/>
          <w:bCs/>
          <w:spacing w:val="20"/>
          <w:szCs w:val="26"/>
        </w:rPr>
        <w:t>是否有殘疾或特別需要；</w:t>
      </w:r>
    </w:p>
    <w:p w14:paraId="645E5DE1" w14:textId="77777777" w:rsidR="000974AB" w:rsidRPr="003468BB" w:rsidRDefault="000974AB" w:rsidP="00803A55">
      <w:pPr>
        <w:pStyle w:val="ae"/>
        <w:numPr>
          <w:ilvl w:val="0"/>
          <w:numId w:val="29"/>
        </w:numPr>
        <w:spacing w:line="276" w:lineRule="auto"/>
        <w:ind w:leftChars="436" w:left="1614"/>
        <w:rPr>
          <w:rFonts w:eastAsia="新細明體"/>
          <w:bCs/>
          <w:spacing w:val="20"/>
          <w:szCs w:val="26"/>
        </w:rPr>
      </w:pPr>
      <w:r w:rsidRPr="003468BB">
        <w:rPr>
          <w:rFonts w:eastAsia="新細明體" w:hint="eastAsia"/>
          <w:bCs/>
          <w:spacing w:val="20"/>
          <w:szCs w:val="26"/>
        </w:rPr>
        <w:t>現時所在地點；</w:t>
      </w:r>
    </w:p>
    <w:p w14:paraId="13445EDA" w14:textId="77777777" w:rsidR="000974AB" w:rsidRPr="003468BB" w:rsidRDefault="000974AB" w:rsidP="00803A55">
      <w:pPr>
        <w:pStyle w:val="ae"/>
        <w:numPr>
          <w:ilvl w:val="0"/>
          <w:numId w:val="29"/>
        </w:numPr>
        <w:spacing w:line="276" w:lineRule="auto"/>
        <w:ind w:leftChars="436" w:left="1614"/>
        <w:rPr>
          <w:rFonts w:eastAsia="新細明體"/>
          <w:bCs/>
          <w:spacing w:val="20"/>
          <w:szCs w:val="26"/>
        </w:rPr>
      </w:pPr>
      <w:r w:rsidRPr="003468BB">
        <w:rPr>
          <w:rFonts w:eastAsia="新細明體" w:hint="eastAsia"/>
          <w:bCs/>
          <w:spacing w:val="20"/>
          <w:szCs w:val="26"/>
        </w:rPr>
        <w:t>現時身體有否受傷；</w:t>
      </w:r>
    </w:p>
    <w:p w14:paraId="40F78A11" w14:textId="77777777" w:rsidR="000974AB" w:rsidRPr="003468BB" w:rsidRDefault="000974AB" w:rsidP="00803A55">
      <w:pPr>
        <w:pStyle w:val="ae"/>
        <w:numPr>
          <w:ilvl w:val="0"/>
          <w:numId w:val="29"/>
        </w:numPr>
        <w:spacing w:line="276" w:lineRule="auto"/>
        <w:ind w:leftChars="436" w:left="1614"/>
        <w:rPr>
          <w:rFonts w:eastAsia="新細明體"/>
          <w:bCs/>
          <w:spacing w:val="20"/>
          <w:szCs w:val="26"/>
        </w:rPr>
      </w:pPr>
      <w:r w:rsidRPr="003468BB">
        <w:rPr>
          <w:rFonts w:eastAsia="新細明體" w:hint="eastAsia"/>
          <w:bCs/>
          <w:spacing w:val="20"/>
          <w:szCs w:val="26"/>
        </w:rPr>
        <w:t>兒童行為／情緒狀況；</w:t>
      </w:r>
    </w:p>
    <w:p w14:paraId="737882D8" w14:textId="77777777" w:rsidR="000974AB" w:rsidRPr="003468BB" w:rsidRDefault="000974AB" w:rsidP="00803A55">
      <w:pPr>
        <w:pStyle w:val="ae"/>
        <w:numPr>
          <w:ilvl w:val="0"/>
          <w:numId w:val="29"/>
        </w:numPr>
        <w:spacing w:line="276" w:lineRule="auto"/>
        <w:ind w:leftChars="436" w:left="1614"/>
        <w:rPr>
          <w:rFonts w:eastAsia="新細明體"/>
          <w:bCs/>
          <w:spacing w:val="20"/>
          <w:szCs w:val="26"/>
        </w:rPr>
      </w:pPr>
      <w:r w:rsidRPr="003468BB">
        <w:rPr>
          <w:rFonts w:eastAsia="新細明體" w:hint="eastAsia"/>
          <w:bCs/>
          <w:spacing w:val="20"/>
          <w:szCs w:val="26"/>
        </w:rPr>
        <w:t>是否有即時危險；以及</w:t>
      </w:r>
    </w:p>
    <w:p w14:paraId="71407C0C" w14:textId="57C0815B" w:rsidR="000974AB" w:rsidRPr="003468BB" w:rsidRDefault="000974AB" w:rsidP="00803A55">
      <w:pPr>
        <w:pStyle w:val="ae"/>
        <w:numPr>
          <w:ilvl w:val="0"/>
          <w:numId w:val="29"/>
        </w:numPr>
        <w:spacing w:line="276" w:lineRule="auto"/>
        <w:ind w:leftChars="436" w:left="1614"/>
        <w:rPr>
          <w:rFonts w:eastAsia="新細明體"/>
          <w:bCs/>
          <w:spacing w:val="20"/>
          <w:szCs w:val="26"/>
        </w:rPr>
      </w:pPr>
      <w:r w:rsidRPr="003468BB">
        <w:rPr>
          <w:rFonts w:eastAsia="新細明體" w:hint="eastAsia"/>
          <w:bCs/>
          <w:spacing w:val="20"/>
          <w:szCs w:val="26"/>
        </w:rPr>
        <w:t>學校／幼兒中心的名稱</w:t>
      </w:r>
      <w:r w:rsidR="003D43C7" w:rsidRPr="003468BB">
        <w:rPr>
          <w:rFonts w:eastAsia="新細明體" w:hint="eastAsia"/>
          <w:bCs/>
          <w:spacing w:val="20"/>
          <w:szCs w:val="26"/>
          <w:lang w:eastAsia="zh-HK"/>
        </w:rPr>
        <w:t>。</w:t>
      </w:r>
    </w:p>
    <w:p w14:paraId="51E3C1A2" w14:textId="77777777" w:rsidR="000974AB" w:rsidRPr="003468BB" w:rsidRDefault="000974AB" w:rsidP="000803AA">
      <w:pPr>
        <w:pStyle w:val="ae"/>
        <w:numPr>
          <w:ilvl w:val="0"/>
          <w:numId w:val="139"/>
        </w:numPr>
        <w:spacing w:beforeLines="100" w:before="240" w:line="276" w:lineRule="auto"/>
        <w:ind w:leftChars="236" w:left="1096" w:hanging="482"/>
        <w:contextualSpacing w:val="0"/>
        <w:rPr>
          <w:rFonts w:eastAsia="新細明體"/>
          <w:bCs/>
          <w:spacing w:val="20"/>
          <w:szCs w:val="26"/>
        </w:rPr>
      </w:pPr>
      <w:r w:rsidRPr="003468BB">
        <w:rPr>
          <w:rFonts w:eastAsia="新細明體" w:hint="eastAsia"/>
          <w:bCs/>
          <w:spacing w:val="20"/>
          <w:szCs w:val="26"/>
        </w:rPr>
        <w:t>有關家庭</w:t>
      </w:r>
    </w:p>
    <w:p w14:paraId="298845A2" w14:textId="77777777" w:rsidR="000974AB" w:rsidRPr="003468BB" w:rsidRDefault="000974AB" w:rsidP="00803A55">
      <w:pPr>
        <w:pStyle w:val="ae"/>
        <w:numPr>
          <w:ilvl w:val="0"/>
          <w:numId w:val="30"/>
        </w:numPr>
        <w:spacing w:line="276" w:lineRule="auto"/>
        <w:ind w:leftChars="436" w:left="1614"/>
        <w:jc w:val="both"/>
        <w:rPr>
          <w:rFonts w:eastAsia="新細明體"/>
          <w:bCs/>
          <w:spacing w:val="20"/>
          <w:szCs w:val="26"/>
        </w:rPr>
      </w:pPr>
      <w:r w:rsidRPr="003468BB">
        <w:rPr>
          <w:rFonts w:eastAsia="新細明體" w:hint="eastAsia"/>
          <w:bCs/>
          <w:spacing w:val="20"/>
          <w:szCs w:val="26"/>
        </w:rPr>
        <w:t>父母／照顧者及其他相關人士的姓名及香港身份證號碼；</w:t>
      </w:r>
      <w:r w:rsidRPr="003468BB">
        <w:rPr>
          <w:rFonts w:eastAsia="新細明體"/>
          <w:bCs/>
          <w:spacing w:val="20"/>
          <w:szCs w:val="26"/>
        </w:rPr>
        <w:t xml:space="preserve"> </w:t>
      </w:r>
    </w:p>
    <w:p w14:paraId="6BE43343" w14:textId="77777777" w:rsidR="000974AB" w:rsidRPr="003468BB" w:rsidRDefault="000974AB" w:rsidP="00803A55">
      <w:pPr>
        <w:pStyle w:val="ae"/>
        <w:numPr>
          <w:ilvl w:val="0"/>
          <w:numId w:val="30"/>
        </w:numPr>
        <w:spacing w:line="276" w:lineRule="auto"/>
        <w:ind w:leftChars="436" w:left="1614"/>
        <w:rPr>
          <w:rFonts w:eastAsia="新細明體"/>
          <w:bCs/>
          <w:spacing w:val="20"/>
          <w:szCs w:val="26"/>
        </w:rPr>
      </w:pPr>
      <w:r w:rsidRPr="003468BB">
        <w:rPr>
          <w:rFonts w:eastAsia="新細明體" w:hint="eastAsia"/>
          <w:bCs/>
          <w:spacing w:val="20"/>
          <w:szCs w:val="26"/>
        </w:rPr>
        <w:t>家庭內其他兒童的姓名、年齡，他／她（們）是否有</w:t>
      </w:r>
      <w:r w:rsidR="00562969" w:rsidRPr="003468BB">
        <w:rPr>
          <w:rFonts w:eastAsia="新細明體" w:hint="eastAsia"/>
          <w:bCs/>
          <w:spacing w:val="20"/>
          <w:szCs w:val="26"/>
        </w:rPr>
        <w:t>受虐待的</w:t>
      </w:r>
      <w:r w:rsidRPr="003468BB">
        <w:rPr>
          <w:rFonts w:eastAsia="新細明體" w:hint="eastAsia"/>
          <w:bCs/>
          <w:spacing w:val="20"/>
          <w:szCs w:val="26"/>
        </w:rPr>
        <w:t>危險或潛在危險；</w:t>
      </w:r>
      <w:r w:rsidR="00562969" w:rsidRPr="003468BB">
        <w:rPr>
          <w:rFonts w:eastAsia="新細明體"/>
          <w:bCs/>
          <w:spacing w:val="20"/>
          <w:szCs w:val="26"/>
        </w:rPr>
        <w:t xml:space="preserve"> </w:t>
      </w:r>
    </w:p>
    <w:p w14:paraId="2C8F8242" w14:textId="66EB4FE2" w:rsidR="000974AB" w:rsidRPr="003468BB" w:rsidRDefault="000974AB" w:rsidP="00803A55">
      <w:pPr>
        <w:pStyle w:val="ae"/>
        <w:numPr>
          <w:ilvl w:val="0"/>
          <w:numId w:val="30"/>
        </w:numPr>
        <w:spacing w:line="276" w:lineRule="auto"/>
        <w:ind w:leftChars="436" w:left="1614"/>
        <w:rPr>
          <w:rFonts w:eastAsia="新細明體"/>
          <w:bCs/>
          <w:spacing w:val="20"/>
          <w:szCs w:val="26"/>
        </w:rPr>
      </w:pPr>
      <w:r w:rsidRPr="003468BB">
        <w:rPr>
          <w:rFonts w:eastAsia="新細明體" w:hint="eastAsia"/>
          <w:bCs/>
          <w:spacing w:val="20"/>
          <w:szCs w:val="26"/>
        </w:rPr>
        <w:t>能協助有關兒童或家庭</w:t>
      </w:r>
      <w:r w:rsidR="00A54E97" w:rsidRPr="003468BB">
        <w:rPr>
          <w:rFonts w:eastAsia="新細明體" w:hint="eastAsia"/>
          <w:bCs/>
          <w:spacing w:val="20"/>
          <w:szCs w:val="26"/>
          <w:lang w:eastAsia="zh-HK"/>
        </w:rPr>
        <w:t>的</w:t>
      </w:r>
      <w:r w:rsidR="00A54E97" w:rsidRPr="003468BB">
        <w:rPr>
          <w:rFonts w:eastAsia="新細明體" w:hint="eastAsia"/>
          <w:bCs/>
          <w:spacing w:val="20"/>
          <w:szCs w:val="26"/>
        </w:rPr>
        <w:t>重要人物（如家庭成員、親屬）</w:t>
      </w:r>
      <w:r w:rsidR="00AA6550" w:rsidRPr="003468BB">
        <w:rPr>
          <w:rFonts w:eastAsia="新細明體" w:hint="eastAsia"/>
          <w:bCs/>
          <w:spacing w:val="20"/>
          <w:szCs w:val="26"/>
        </w:rPr>
        <w:t>；</w:t>
      </w:r>
      <w:r w:rsidR="00562969" w:rsidRPr="003468BB">
        <w:rPr>
          <w:rFonts w:eastAsia="新細明體" w:hint="eastAsia"/>
          <w:bCs/>
          <w:spacing w:val="20"/>
          <w:szCs w:val="26"/>
        </w:rPr>
        <w:t>以及</w:t>
      </w:r>
    </w:p>
    <w:p w14:paraId="1884EDA1" w14:textId="77777777" w:rsidR="000974AB" w:rsidRPr="003468BB" w:rsidRDefault="000974AB" w:rsidP="00803A55">
      <w:pPr>
        <w:pStyle w:val="ae"/>
        <w:numPr>
          <w:ilvl w:val="0"/>
          <w:numId w:val="30"/>
        </w:numPr>
        <w:spacing w:line="276" w:lineRule="auto"/>
        <w:ind w:leftChars="436" w:left="1614"/>
        <w:rPr>
          <w:rFonts w:eastAsia="新細明體"/>
          <w:bCs/>
          <w:spacing w:val="20"/>
          <w:szCs w:val="26"/>
        </w:rPr>
      </w:pPr>
      <w:r w:rsidRPr="003468BB">
        <w:rPr>
          <w:rFonts w:eastAsia="新細明體" w:hint="eastAsia"/>
          <w:bCs/>
          <w:spacing w:val="20"/>
          <w:szCs w:val="26"/>
        </w:rPr>
        <w:t>該家庭過去曾否有虐兒或懷疑虐兒事件。</w:t>
      </w:r>
    </w:p>
    <w:p w14:paraId="3E9CF030" w14:textId="77777777" w:rsidR="000974AB" w:rsidRPr="003468BB" w:rsidRDefault="000974AB" w:rsidP="000803AA">
      <w:pPr>
        <w:pStyle w:val="ae"/>
        <w:numPr>
          <w:ilvl w:val="0"/>
          <w:numId w:val="139"/>
        </w:numPr>
        <w:spacing w:beforeLines="100" w:before="240" w:line="276" w:lineRule="auto"/>
        <w:ind w:leftChars="236" w:left="1096" w:hanging="482"/>
        <w:contextualSpacing w:val="0"/>
        <w:rPr>
          <w:rFonts w:eastAsia="新細明體"/>
          <w:bCs/>
          <w:spacing w:val="20"/>
          <w:szCs w:val="26"/>
        </w:rPr>
      </w:pPr>
      <w:r w:rsidRPr="003468BB">
        <w:rPr>
          <w:rFonts w:eastAsia="新細明體" w:hint="eastAsia"/>
          <w:bCs/>
          <w:spacing w:val="20"/>
          <w:szCs w:val="26"/>
        </w:rPr>
        <w:t>有關</w:t>
      </w:r>
      <w:r w:rsidR="00562969" w:rsidRPr="003468BB">
        <w:rPr>
          <w:rFonts w:eastAsia="新細明體" w:hint="eastAsia"/>
          <w:bCs/>
          <w:spacing w:val="20"/>
          <w:szCs w:val="26"/>
        </w:rPr>
        <w:t>通報人員</w:t>
      </w:r>
    </w:p>
    <w:p w14:paraId="25B72BD8" w14:textId="7E648508" w:rsidR="000974AB" w:rsidRPr="003468BB" w:rsidRDefault="00562969" w:rsidP="00803A55">
      <w:pPr>
        <w:pStyle w:val="ae"/>
        <w:numPr>
          <w:ilvl w:val="0"/>
          <w:numId w:val="31"/>
        </w:numPr>
        <w:spacing w:line="276" w:lineRule="auto"/>
        <w:ind w:leftChars="436" w:left="1614"/>
        <w:rPr>
          <w:rFonts w:eastAsia="新細明體"/>
          <w:bCs/>
          <w:spacing w:val="20"/>
          <w:szCs w:val="26"/>
        </w:rPr>
      </w:pPr>
      <w:r w:rsidRPr="003468BB">
        <w:rPr>
          <w:rFonts w:eastAsia="新細明體" w:hint="eastAsia"/>
          <w:bCs/>
          <w:spacing w:val="20"/>
          <w:szCs w:val="26"/>
        </w:rPr>
        <w:t>所屬機構、</w:t>
      </w:r>
      <w:r w:rsidR="000974AB" w:rsidRPr="003468BB">
        <w:rPr>
          <w:rFonts w:eastAsia="新細明體" w:hint="eastAsia"/>
          <w:bCs/>
          <w:spacing w:val="20"/>
          <w:szCs w:val="26"/>
        </w:rPr>
        <w:t>姓名、</w:t>
      </w:r>
      <w:r w:rsidRPr="003468BB">
        <w:rPr>
          <w:rFonts w:eastAsia="新細明體" w:hint="eastAsia"/>
          <w:bCs/>
          <w:spacing w:val="20"/>
          <w:szCs w:val="26"/>
        </w:rPr>
        <w:t>聯絡</w:t>
      </w:r>
      <w:r w:rsidR="000974AB" w:rsidRPr="003468BB">
        <w:rPr>
          <w:rFonts w:eastAsia="新細明體" w:hint="eastAsia"/>
          <w:bCs/>
          <w:spacing w:val="20"/>
          <w:szCs w:val="26"/>
        </w:rPr>
        <w:t>電話號碼</w:t>
      </w:r>
      <w:r w:rsidR="00AA6550" w:rsidRPr="003468BB">
        <w:rPr>
          <w:rFonts w:eastAsia="新細明體" w:hint="eastAsia"/>
          <w:bCs/>
          <w:spacing w:val="20"/>
          <w:szCs w:val="26"/>
        </w:rPr>
        <w:t>；以及</w:t>
      </w:r>
    </w:p>
    <w:p w14:paraId="7F19BF1A" w14:textId="27403F77" w:rsidR="000974AB" w:rsidRPr="003468BB" w:rsidRDefault="00562969" w:rsidP="00803A55">
      <w:pPr>
        <w:pStyle w:val="ae"/>
        <w:numPr>
          <w:ilvl w:val="0"/>
          <w:numId w:val="31"/>
        </w:numPr>
        <w:spacing w:line="276" w:lineRule="auto"/>
        <w:ind w:leftChars="436" w:left="1614"/>
        <w:rPr>
          <w:rFonts w:eastAsia="新細明體"/>
          <w:bCs/>
          <w:spacing w:val="20"/>
          <w:szCs w:val="26"/>
        </w:rPr>
      </w:pPr>
      <w:r w:rsidRPr="003468BB">
        <w:rPr>
          <w:rFonts w:eastAsia="新細明體" w:hint="eastAsia"/>
          <w:bCs/>
          <w:spacing w:val="20"/>
          <w:szCs w:val="26"/>
        </w:rPr>
        <w:t>通報人員</w:t>
      </w:r>
      <w:r w:rsidR="000974AB" w:rsidRPr="003468BB">
        <w:rPr>
          <w:rFonts w:eastAsia="新細明體" w:hint="eastAsia"/>
          <w:bCs/>
          <w:spacing w:val="20"/>
          <w:szCs w:val="26"/>
        </w:rPr>
        <w:t>如何得知有關事件及曾採取的行動</w:t>
      </w:r>
      <w:r w:rsidR="003D43C7" w:rsidRPr="003468BB">
        <w:rPr>
          <w:rFonts w:eastAsia="新細明體" w:hint="eastAsia"/>
          <w:bCs/>
          <w:spacing w:val="20"/>
          <w:szCs w:val="26"/>
          <w:lang w:eastAsia="zh-HK"/>
        </w:rPr>
        <w:t>。</w:t>
      </w:r>
    </w:p>
    <w:p w14:paraId="19C54D25" w14:textId="77777777" w:rsidR="00402109" w:rsidRPr="003468BB" w:rsidRDefault="00402109" w:rsidP="00803A55">
      <w:pPr>
        <w:pStyle w:val="ae"/>
        <w:numPr>
          <w:ilvl w:val="0"/>
          <w:numId w:val="105"/>
        </w:numPr>
        <w:overflowPunct w:val="0"/>
        <w:spacing w:beforeLines="100" w:before="240" w:line="276" w:lineRule="auto"/>
        <w:ind w:left="567" w:hanging="567"/>
        <w:contextualSpacing w:val="0"/>
        <w:jc w:val="both"/>
        <w:rPr>
          <w:rFonts w:eastAsia="新細明體"/>
          <w:spacing w:val="20"/>
          <w:szCs w:val="26"/>
        </w:rPr>
      </w:pPr>
      <w:r w:rsidRPr="003468BB">
        <w:rPr>
          <w:rFonts w:eastAsia="新細明體" w:hint="eastAsia"/>
          <w:spacing w:val="20"/>
          <w:szCs w:val="26"/>
        </w:rPr>
        <w:t>在搜集資料及通報過程中涉及工作人員間共用資料的注意事項，可參閱</w:t>
      </w:r>
      <w:r w:rsidR="009524AD" w:rsidRPr="003468BB">
        <w:rPr>
          <w:rFonts w:eastAsia="新細明體" w:hint="eastAsia"/>
          <w:spacing w:val="20"/>
          <w:szCs w:val="26"/>
        </w:rPr>
        <w:t>本指引</w:t>
      </w:r>
      <w:r w:rsidR="007443BB" w:rsidRPr="003468BB">
        <w:rPr>
          <w:rFonts w:eastAsia="新細明體" w:hint="eastAsia"/>
          <w:color w:val="0070C0"/>
          <w:spacing w:val="20"/>
          <w:szCs w:val="26"/>
          <w:u w:val="single"/>
        </w:rPr>
        <w:t>附件</w:t>
      </w:r>
      <w:r w:rsidR="009524AD" w:rsidRPr="003468BB">
        <w:rPr>
          <w:rFonts w:eastAsia="新細明體" w:hint="eastAsia"/>
          <w:color w:val="0070C0"/>
          <w:spacing w:val="20"/>
          <w:szCs w:val="26"/>
          <w:u w:val="single"/>
        </w:rPr>
        <w:t>二</w:t>
      </w:r>
      <w:r w:rsidR="0016460E" w:rsidRPr="003468BB">
        <w:rPr>
          <w:rFonts w:eastAsia="新細明體" w:hint="eastAsia"/>
          <w:color w:val="0070C0"/>
          <w:spacing w:val="20"/>
          <w:szCs w:val="26"/>
        </w:rPr>
        <w:t>。</w:t>
      </w:r>
    </w:p>
    <w:p w14:paraId="412D524B" w14:textId="77777777" w:rsidR="00E90A8F" w:rsidRPr="003468BB" w:rsidRDefault="00E90A8F" w:rsidP="00231580">
      <w:pPr>
        <w:pStyle w:val="ae"/>
        <w:widowControl/>
        <w:numPr>
          <w:ilvl w:val="0"/>
          <w:numId w:val="105"/>
        </w:numPr>
        <w:overflowPunct w:val="0"/>
        <w:spacing w:beforeLines="100" w:before="240" w:afterLines="100" w:after="240" w:line="276" w:lineRule="auto"/>
        <w:ind w:left="567" w:hanging="567"/>
        <w:contextualSpacing w:val="0"/>
        <w:jc w:val="both"/>
        <w:rPr>
          <w:rFonts w:eastAsia="新細明體"/>
          <w:spacing w:val="20"/>
          <w:szCs w:val="26"/>
        </w:rPr>
      </w:pPr>
      <w:r w:rsidRPr="003468BB">
        <w:rPr>
          <w:rFonts w:eastAsia="新細明體"/>
          <w:bCs/>
          <w:spacing w:val="20"/>
          <w:szCs w:val="26"/>
        </w:rPr>
        <w:lastRenderedPageBreak/>
        <w:t>懷疑</w:t>
      </w:r>
      <w:r w:rsidRPr="003468BB">
        <w:rPr>
          <w:rFonts w:eastAsia="新細明體" w:hint="eastAsia"/>
          <w:bCs/>
          <w:spacing w:val="20"/>
          <w:szCs w:val="26"/>
        </w:rPr>
        <w:t>有</w:t>
      </w:r>
      <w:r w:rsidRPr="003468BB">
        <w:rPr>
          <w:rFonts w:eastAsia="新細明體"/>
          <w:bCs/>
          <w:spacing w:val="20"/>
          <w:szCs w:val="26"/>
        </w:rPr>
        <w:t>兒童</w:t>
      </w:r>
      <w:r w:rsidRPr="003468BB">
        <w:rPr>
          <w:rFonts w:eastAsia="新細明體" w:hint="eastAsia"/>
          <w:bCs/>
          <w:spacing w:val="20"/>
          <w:szCs w:val="26"/>
        </w:rPr>
        <w:t>可能</w:t>
      </w:r>
      <w:r w:rsidRPr="003468BB">
        <w:rPr>
          <w:rFonts w:eastAsia="新細明體"/>
          <w:bCs/>
          <w:spacing w:val="20"/>
          <w:szCs w:val="26"/>
        </w:rPr>
        <w:t>受到虐待</w:t>
      </w:r>
      <w:r w:rsidRPr="003468BB">
        <w:rPr>
          <w:rFonts w:eastAsia="新細明體" w:hint="eastAsia"/>
          <w:bCs/>
          <w:spacing w:val="20"/>
          <w:szCs w:val="26"/>
        </w:rPr>
        <w:t>的工作人員在初步處理個案時必須注意以下事項：</w:t>
      </w:r>
    </w:p>
    <w:tbl>
      <w:tblPr>
        <w:tblStyle w:val="af3"/>
        <w:tblW w:w="0" w:type="auto"/>
        <w:tblInd w:w="567"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7935"/>
      </w:tblGrid>
      <w:tr w:rsidR="00DF53C3" w:rsidRPr="003468BB" w14:paraId="259A8E0C" w14:textId="77777777" w:rsidTr="00231580">
        <w:trPr>
          <w:trHeight w:val="1210"/>
        </w:trPr>
        <w:tc>
          <w:tcPr>
            <w:tcW w:w="7935" w:type="dxa"/>
          </w:tcPr>
          <w:p w14:paraId="54C48CE6" w14:textId="77777777" w:rsidR="00DF53C3" w:rsidRPr="003468BB" w:rsidRDefault="00DF53C3" w:rsidP="00803A55">
            <w:pPr>
              <w:widowControl/>
              <w:numPr>
                <w:ilvl w:val="0"/>
                <w:numId w:val="26"/>
              </w:numPr>
              <w:spacing w:beforeLines="50" w:before="120" w:afterLines="50" w:after="120" w:line="276" w:lineRule="auto"/>
              <w:ind w:leftChars="59" w:left="720" w:hanging="567"/>
              <w:jc w:val="both"/>
              <w:rPr>
                <w:rFonts w:eastAsia="新細明體"/>
                <w:bCs/>
                <w:spacing w:val="20"/>
                <w:sz w:val="26"/>
                <w:szCs w:val="26"/>
              </w:rPr>
            </w:pPr>
            <w:r w:rsidRPr="003468BB">
              <w:rPr>
                <w:rFonts w:eastAsia="新細明體" w:hint="eastAsia"/>
                <w:bCs/>
                <w:spacing w:val="20"/>
                <w:sz w:val="26"/>
                <w:szCs w:val="26"/>
              </w:rPr>
              <w:t>不論每宗個案的消息來源或事件發生已有多久，均須認真處理。</w:t>
            </w:r>
          </w:p>
          <w:p w14:paraId="135E3292" w14:textId="77777777" w:rsidR="00DF53C3" w:rsidRPr="003468BB" w:rsidRDefault="00DF53C3" w:rsidP="00803A55">
            <w:pPr>
              <w:widowControl/>
              <w:numPr>
                <w:ilvl w:val="0"/>
                <w:numId w:val="26"/>
              </w:numPr>
              <w:spacing w:beforeLines="50" w:before="120" w:afterLines="50" w:after="120" w:line="276" w:lineRule="auto"/>
              <w:ind w:leftChars="59" w:left="720" w:hanging="567"/>
              <w:jc w:val="both"/>
              <w:rPr>
                <w:rFonts w:eastAsia="新細明體"/>
                <w:bCs/>
                <w:spacing w:val="20"/>
                <w:sz w:val="26"/>
                <w:szCs w:val="26"/>
              </w:rPr>
            </w:pPr>
            <w:r w:rsidRPr="003468BB">
              <w:rPr>
                <w:rFonts w:eastAsia="新細明體" w:hint="eastAsia"/>
                <w:bCs/>
                <w:spacing w:val="20"/>
                <w:sz w:val="26"/>
                <w:szCs w:val="26"/>
              </w:rPr>
              <w:t>可能有時候搜集資料需時，但首要確保有關兒童當前的安全。</w:t>
            </w:r>
          </w:p>
          <w:p w14:paraId="1FC6BB72" w14:textId="77777777" w:rsidR="00DF53C3" w:rsidRPr="003468BB" w:rsidRDefault="00DF53C3" w:rsidP="00803A55">
            <w:pPr>
              <w:widowControl/>
              <w:numPr>
                <w:ilvl w:val="0"/>
                <w:numId w:val="26"/>
              </w:numPr>
              <w:spacing w:beforeLines="50" w:before="120" w:afterLines="50" w:after="120" w:line="276" w:lineRule="auto"/>
              <w:ind w:leftChars="59" w:left="720" w:hanging="567"/>
              <w:jc w:val="both"/>
              <w:rPr>
                <w:rFonts w:eastAsia="新細明體"/>
                <w:bCs/>
                <w:spacing w:val="20"/>
                <w:sz w:val="26"/>
                <w:szCs w:val="26"/>
              </w:rPr>
            </w:pPr>
            <w:r w:rsidRPr="003468BB">
              <w:rPr>
                <w:rFonts w:eastAsia="新細明體" w:hint="eastAsia"/>
                <w:bCs/>
                <w:spacing w:val="20"/>
                <w:sz w:val="26"/>
                <w:szCs w:val="26"/>
              </w:rPr>
              <w:t>不應要求懷疑受虐的兒童在不必要的情況下，向不同人士或在不同場合重複描述受虐事件。</w:t>
            </w:r>
          </w:p>
          <w:p w14:paraId="2611C4EE" w14:textId="77777777" w:rsidR="00DF53C3" w:rsidRPr="003468BB" w:rsidRDefault="00DF53C3" w:rsidP="00803A55">
            <w:pPr>
              <w:widowControl/>
              <w:numPr>
                <w:ilvl w:val="0"/>
                <w:numId w:val="26"/>
              </w:numPr>
              <w:spacing w:beforeLines="50" w:before="120" w:afterLines="50" w:after="120" w:line="276" w:lineRule="auto"/>
              <w:ind w:leftChars="59" w:left="720" w:hanging="567"/>
              <w:jc w:val="both"/>
              <w:rPr>
                <w:rFonts w:eastAsia="新細明體"/>
                <w:bCs/>
                <w:spacing w:val="20"/>
                <w:sz w:val="26"/>
                <w:szCs w:val="26"/>
              </w:rPr>
            </w:pPr>
            <w:r w:rsidRPr="003468BB">
              <w:rPr>
                <w:rFonts w:eastAsia="新細明體" w:hint="eastAsia"/>
                <w:bCs/>
                <w:spacing w:val="20"/>
                <w:sz w:val="26"/>
                <w:szCs w:val="26"/>
              </w:rPr>
              <w:t>如有關兒童自己披露懷疑受虐事件，並要求將事件保密，應向他／她解釋，為保障其最佳利益，不能作出保密承諾。</w:t>
            </w:r>
          </w:p>
          <w:p w14:paraId="12BCA100" w14:textId="26C1714B" w:rsidR="00392AA1" w:rsidRPr="003468BB" w:rsidRDefault="00392AA1" w:rsidP="00803A55">
            <w:pPr>
              <w:widowControl/>
              <w:numPr>
                <w:ilvl w:val="0"/>
                <w:numId w:val="26"/>
              </w:numPr>
              <w:spacing w:beforeLines="50" w:before="120" w:afterLines="50" w:after="120" w:line="276" w:lineRule="auto"/>
              <w:ind w:leftChars="59" w:left="720" w:hanging="567"/>
              <w:jc w:val="both"/>
              <w:rPr>
                <w:rFonts w:eastAsia="新細明體"/>
                <w:bCs/>
                <w:spacing w:val="20"/>
                <w:sz w:val="26"/>
                <w:szCs w:val="26"/>
              </w:rPr>
            </w:pPr>
            <w:r w:rsidRPr="003468BB">
              <w:rPr>
                <w:rFonts w:eastAsia="新細明體" w:hint="eastAsia"/>
                <w:spacing w:val="20"/>
                <w:sz w:val="26"/>
                <w:szCs w:val="26"/>
              </w:rPr>
              <w:t>如工作人員有需要初步與可能受傷害／虐待的兒童或其家長接觸（例如初步向兒童提問</w:t>
            </w:r>
            <w:r w:rsidRPr="003468BB">
              <w:rPr>
                <w:rFonts w:eastAsia="新細明體" w:hint="eastAsia"/>
                <w:bCs/>
                <w:spacing w:val="20"/>
                <w:sz w:val="26"/>
                <w:szCs w:val="26"/>
              </w:rPr>
              <w:t>懷疑受虐事件</w:t>
            </w:r>
            <w:r w:rsidRPr="003468BB">
              <w:rPr>
                <w:rFonts w:eastAsia="新細明體" w:hint="eastAsia"/>
                <w:spacing w:val="20"/>
                <w:sz w:val="26"/>
                <w:szCs w:val="26"/>
              </w:rPr>
              <w:t>、觀察年幼兒童的照顧及發展狀況、觀察家居狀況及與家長聯絡），可參閱</w:t>
            </w:r>
            <w:r w:rsidR="0073649E" w:rsidRPr="003468BB">
              <w:rPr>
                <w:rFonts w:eastAsia="新細明體" w:hint="eastAsia"/>
                <w:bCs/>
                <w:spacing w:val="20"/>
                <w:sz w:val="26"/>
                <w:szCs w:val="26"/>
              </w:rPr>
              <w:t>本指引</w:t>
            </w:r>
            <w:r w:rsidR="0073649E" w:rsidRPr="003468BB">
              <w:rPr>
                <w:rFonts w:eastAsia="新細明體" w:hint="eastAsia"/>
                <w:bCs/>
                <w:color w:val="0070C0"/>
                <w:spacing w:val="20"/>
                <w:sz w:val="26"/>
                <w:szCs w:val="26"/>
                <w:u w:val="single"/>
              </w:rPr>
              <w:t>附件十</w:t>
            </w:r>
            <w:r w:rsidR="00362762" w:rsidRPr="003468BB">
              <w:rPr>
                <w:rFonts w:eastAsia="新細明體" w:hint="eastAsia"/>
                <w:bCs/>
                <w:color w:val="0070C0"/>
                <w:spacing w:val="20"/>
                <w:sz w:val="26"/>
                <w:szCs w:val="26"/>
                <w:u w:val="single"/>
                <w:lang w:eastAsia="zh-HK"/>
              </w:rPr>
              <w:t>一</w:t>
            </w:r>
            <w:r w:rsidR="00E35778" w:rsidRPr="003468BB">
              <w:rPr>
                <w:rFonts w:ascii="新細明體" w:eastAsia="新細明體" w:hAnsi="新細明體" w:hint="eastAsia"/>
                <w:spacing w:val="20"/>
                <w:sz w:val="26"/>
                <w:szCs w:val="26"/>
              </w:rPr>
              <w:t>「</w:t>
            </w:r>
            <w:r w:rsidRPr="003468BB">
              <w:rPr>
                <w:rFonts w:eastAsia="新細明體" w:hint="eastAsia"/>
                <w:spacing w:val="20"/>
                <w:sz w:val="26"/>
                <w:szCs w:val="26"/>
              </w:rPr>
              <w:t>初步與可能受傷害／虐待的兒童或其家長接觸的注意事項</w:t>
            </w:r>
            <w:r w:rsidR="00E35778" w:rsidRPr="003468BB">
              <w:rPr>
                <w:rFonts w:ascii="新細明體" w:eastAsia="新細明體" w:hAnsi="新細明體" w:hint="eastAsia"/>
                <w:spacing w:val="20"/>
                <w:sz w:val="26"/>
                <w:szCs w:val="26"/>
              </w:rPr>
              <w:t>」</w:t>
            </w:r>
            <w:r w:rsidRPr="003468BB">
              <w:rPr>
                <w:rFonts w:eastAsia="新細明體" w:hint="eastAsia"/>
                <w:spacing w:val="20"/>
                <w:sz w:val="26"/>
                <w:szCs w:val="26"/>
              </w:rPr>
              <w:t>。</w:t>
            </w:r>
          </w:p>
          <w:p w14:paraId="69793BDD" w14:textId="57352007" w:rsidR="00DF53C3" w:rsidRPr="003468BB" w:rsidRDefault="00DF53C3" w:rsidP="00803A55">
            <w:pPr>
              <w:widowControl/>
              <w:numPr>
                <w:ilvl w:val="0"/>
                <w:numId w:val="26"/>
              </w:numPr>
              <w:spacing w:beforeLines="50" w:before="120" w:afterLines="50" w:after="120" w:line="276" w:lineRule="auto"/>
              <w:ind w:leftChars="59" w:left="720" w:hanging="567"/>
              <w:jc w:val="both"/>
              <w:rPr>
                <w:rFonts w:eastAsia="新細明體"/>
                <w:bCs/>
                <w:spacing w:val="20"/>
                <w:sz w:val="26"/>
                <w:szCs w:val="26"/>
              </w:rPr>
            </w:pPr>
            <w:r w:rsidRPr="003468BB">
              <w:rPr>
                <w:rFonts w:eastAsia="新細明體" w:hint="eastAsia"/>
                <w:bCs/>
                <w:spacing w:val="20"/>
                <w:sz w:val="26"/>
                <w:szCs w:val="26"/>
              </w:rPr>
              <w:t>如個案涉及懷疑性侵犯，請參閱本指引</w:t>
            </w:r>
            <w:r w:rsidRPr="003468BB">
              <w:rPr>
                <w:rFonts w:eastAsia="新細明體" w:hint="eastAsia"/>
                <w:bCs/>
                <w:color w:val="0070C0"/>
                <w:spacing w:val="20"/>
                <w:sz w:val="26"/>
                <w:szCs w:val="26"/>
                <w:u w:val="single"/>
              </w:rPr>
              <w:t>附件十</w:t>
            </w:r>
            <w:r w:rsidR="00D250CB" w:rsidRPr="003468BB">
              <w:rPr>
                <w:rFonts w:eastAsia="新細明體" w:hint="eastAsia"/>
                <w:bCs/>
                <w:color w:val="0070C0"/>
                <w:spacing w:val="20"/>
                <w:sz w:val="26"/>
                <w:szCs w:val="26"/>
                <w:u w:val="single"/>
              </w:rPr>
              <w:t>二</w:t>
            </w:r>
            <w:r w:rsidR="00E35778" w:rsidRPr="003468BB">
              <w:rPr>
                <w:rFonts w:ascii="新細明體" w:eastAsia="新細明體" w:hAnsi="新細明體" w:hint="eastAsia"/>
                <w:bCs/>
                <w:spacing w:val="20"/>
                <w:sz w:val="26"/>
                <w:szCs w:val="26"/>
              </w:rPr>
              <w:t>「</w:t>
            </w:r>
            <w:r w:rsidRPr="003468BB">
              <w:rPr>
                <w:rFonts w:eastAsia="新細明體" w:hint="eastAsia"/>
                <w:bCs/>
                <w:spacing w:val="20"/>
                <w:sz w:val="26"/>
                <w:szCs w:val="26"/>
              </w:rPr>
              <w:t>與懷疑被性侵犯的</w:t>
            </w:r>
            <w:r w:rsidRPr="003468BB">
              <w:rPr>
                <w:rFonts w:eastAsia="新細明體"/>
                <w:bCs/>
                <w:spacing w:val="20"/>
                <w:sz w:val="26"/>
                <w:szCs w:val="26"/>
              </w:rPr>
              <w:t>兒童</w:t>
            </w:r>
            <w:r w:rsidRPr="003468BB">
              <w:rPr>
                <w:rFonts w:eastAsia="新細明體" w:hint="eastAsia"/>
                <w:bCs/>
                <w:spacing w:val="20"/>
                <w:sz w:val="26"/>
                <w:szCs w:val="26"/>
              </w:rPr>
              <w:t>接觸時應注意事項</w:t>
            </w:r>
            <w:r w:rsidR="00E35778" w:rsidRPr="003468BB">
              <w:rPr>
                <w:rFonts w:ascii="新細明體" w:eastAsia="新細明體" w:hAnsi="新細明體" w:hint="eastAsia"/>
                <w:bCs/>
                <w:spacing w:val="20"/>
                <w:sz w:val="26"/>
                <w:szCs w:val="26"/>
              </w:rPr>
              <w:t>」</w:t>
            </w:r>
            <w:r w:rsidRPr="003468BB">
              <w:rPr>
                <w:rFonts w:eastAsia="新細明體" w:hint="eastAsia"/>
                <w:bCs/>
                <w:spacing w:val="20"/>
                <w:sz w:val="26"/>
                <w:szCs w:val="26"/>
              </w:rPr>
              <w:t>及</w:t>
            </w:r>
            <w:r w:rsidRPr="003468BB">
              <w:rPr>
                <w:rFonts w:eastAsia="新細明體" w:hint="eastAsia"/>
                <w:bCs/>
                <w:color w:val="0070C0"/>
                <w:spacing w:val="20"/>
                <w:sz w:val="26"/>
                <w:szCs w:val="26"/>
                <w:u w:val="single"/>
              </w:rPr>
              <w:t>附件十</w:t>
            </w:r>
            <w:r w:rsidR="00D250CB" w:rsidRPr="003468BB">
              <w:rPr>
                <w:rFonts w:eastAsia="新細明體" w:hint="eastAsia"/>
                <w:bCs/>
                <w:color w:val="0070C0"/>
                <w:spacing w:val="20"/>
                <w:sz w:val="26"/>
                <w:szCs w:val="26"/>
                <w:u w:val="single"/>
              </w:rPr>
              <w:t>三</w:t>
            </w:r>
            <w:r w:rsidR="00E35778" w:rsidRPr="003468BB">
              <w:rPr>
                <w:rFonts w:ascii="新細明體" w:eastAsia="新細明體" w:hAnsi="新細明體" w:hint="eastAsia"/>
                <w:bCs/>
                <w:spacing w:val="20"/>
                <w:sz w:val="26"/>
                <w:szCs w:val="26"/>
              </w:rPr>
              <w:t>「</w:t>
            </w:r>
            <w:r w:rsidRPr="003468BB">
              <w:rPr>
                <w:rFonts w:eastAsia="新細明體" w:hint="eastAsia"/>
                <w:bCs/>
                <w:spacing w:val="20"/>
                <w:sz w:val="26"/>
                <w:szCs w:val="26"/>
                <w:lang w:val="en-US"/>
              </w:rPr>
              <w:t>通報懷疑性侵犯事件須知</w:t>
            </w:r>
            <w:r w:rsidR="00E35778" w:rsidRPr="003468BB">
              <w:rPr>
                <w:rFonts w:ascii="新細明體" w:eastAsia="新細明體" w:hAnsi="新細明體" w:hint="eastAsia"/>
                <w:bCs/>
                <w:spacing w:val="20"/>
                <w:sz w:val="26"/>
                <w:szCs w:val="26"/>
                <w:lang w:val="en-US"/>
              </w:rPr>
              <w:t>」</w:t>
            </w:r>
            <w:r w:rsidRPr="003468BB">
              <w:rPr>
                <w:rFonts w:eastAsia="新細明體" w:hint="eastAsia"/>
                <w:bCs/>
                <w:spacing w:val="20"/>
                <w:sz w:val="26"/>
                <w:szCs w:val="26"/>
              </w:rPr>
              <w:t>。</w:t>
            </w:r>
          </w:p>
          <w:p w14:paraId="6AFA7655" w14:textId="77777777" w:rsidR="00DF53C3" w:rsidRPr="003468BB" w:rsidRDefault="00DF53C3" w:rsidP="00803A55">
            <w:pPr>
              <w:widowControl/>
              <w:numPr>
                <w:ilvl w:val="0"/>
                <w:numId w:val="26"/>
              </w:numPr>
              <w:spacing w:beforeLines="50" w:before="120" w:afterLines="50" w:after="120" w:line="276" w:lineRule="auto"/>
              <w:ind w:leftChars="59" w:left="720" w:hanging="567"/>
              <w:jc w:val="both"/>
              <w:rPr>
                <w:rFonts w:eastAsia="新細明體"/>
                <w:spacing w:val="20"/>
                <w:sz w:val="26"/>
                <w:szCs w:val="26"/>
              </w:rPr>
            </w:pPr>
            <w:r w:rsidRPr="003468BB">
              <w:rPr>
                <w:rFonts w:eastAsia="新細明體" w:hint="eastAsia"/>
                <w:bCs/>
                <w:spacing w:val="20"/>
                <w:sz w:val="26"/>
                <w:szCs w:val="26"/>
              </w:rPr>
              <w:t>向工作人員提供資料的人士（資料提供者）有時會要求將其身份保密。應向該人士保證，除非在訴訟過程中有此需要</w:t>
            </w:r>
            <w:r w:rsidR="0073649E" w:rsidRPr="003468BB">
              <w:rPr>
                <w:rFonts w:eastAsia="新細明體" w:hint="eastAsia"/>
                <w:bCs/>
                <w:spacing w:val="20"/>
                <w:sz w:val="26"/>
                <w:szCs w:val="26"/>
              </w:rPr>
              <w:t>或</w:t>
            </w:r>
            <w:r w:rsidRPr="003468BB">
              <w:rPr>
                <w:rFonts w:eastAsia="新細明體" w:hint="eastAsia"/>
                <w:bCs/>
                <w:spacing w:val="20"/>
                <w:sz w:val="26"/>
                <w:szCs w:val="26"/>
              </w:rPr>
              <w:t>為了保護有關兒童或其他人士，否則不會向第三者披露其身份及個人資料。</w:t>
            </w:r>
          </w:p>
        </w:tc>
      </w:tr>
    </w:tbl>
    <w:p w14:paraId="35481CE1" w14:textId="77777777" w:rsidR="009318EA" w:rsidRPr="003468BB" w:rsidRDefault="009318EA" w:rsidP="00DF53C3">
      <w:pPr>
        <w:pStyle w:val="ae"/>
        <w:overflowPunct w:val="0"/>
        <w:spacing w:beforeLines="100" w:before="240" w:line="276" w:lineRule="auto"/>
        <w:ind w:left="567"/>
        <w:contextualSpacing w:val="0"/>
        <w:jc w:val="both"/>
        <w:rPr>
          <w:rFonts w:eastAsia="新細明體"/>
          <w:spacing w:val="20"/>
          <w:szCs w:val="26"/>
        </w:rPr>
      </w:pPr>
    </w:p>
    <w:p w14:paraId="2A88B842" w14:textId="77777777" w:rsidR="009318EA" w:rsidRPr="003468BB" w:rsidRDefault="009318EA">
      <w:pPr>
        <w:widowControl/>
        <w:rPr>
          <w:rFonts w:eastAsia="新細明體"/>
          <w:spacing w:val="20"/>
          <w:szCs w:val="26"/>
        </w:rPr>
      </w:pPr>
      <w:r w:rsidRPr="003468BB">
        <w:rPr>
          <w:rFonts w:eastAsia="新細明體"/>
          <w:spacing w:val="20"/>
          <w:szCs w:val="26"/>
        </w:rPr>
        <w:br w:type="page"/>
      </w:r>
    </w:p>
    <w:p w14:paraId="5A11919E" w14:textId="77777777" w:rsidR="00392AA1" w:rsidRPr="003468BB" w:rsidRDefault="00392AA1" w:rsidP="00392AA1">
      <w:pPr>
        <w:widowControl/>
        <w:overflowPunct w:val="0"/>
        <w:spacing w:before="100" w:beforeAutospacing="1" w:afterLines="50" w:after="120" w:afterAutospacing="1"/>
        <w:jc w:val="right"/>
        <w:rPr>
          <w:rFonts w:asciiTheme="majorEastAsia" w:eastAsiaTheme="majorEastAsia" w:hAnsiTheme="majorEastAsia"/>
          <w:b/>
          <w:color w:val="000000"/>
          <w:spacing w:val="10"/>
          <w:szCs w:val="26"/>
          <w:u w:val="single"/>
          <w:lang w:eastAsia="zh-HK"/>
        </w:rPr>
      </w:pPr>
      <w:r w:rsidRPr="003468BB">
        <w:rPr>
          <w:rFonts w:asciiTheme="majorEastAsia" w:eastAsiaTheme="majorEastAsia" w:hAnsiTheme="majorEastAsia" w:hint="eastAsia"/>
          <w:b/>
          <w:color w:val="000000"/>
          <w:spacing w:val="10"/>
          <w:szCs w:val="26"/>
          <w:u w:val="single"/>
          <w:lang w:eastAsia="zh-HK"/>
        </w:rPr>
        <w:lastRenderedPageBreak/>
        <w:t>第四章附錄一</w:t>
      </w:r>
    </w:p>
    <w:p w14:paraId="6F0C4BD6" w14:textId="77777777" w:rsidR="003C5BEB" w:rsidRPr="003468BB" w:rsidRDefault="003C5BEB" w:rsidP="003C5BEB">
      <w:pPr>
        <w:widowControl/>
        <w:overflowPunct w:val="0"/>
        <w:spacing w:before="100" w:beforeAutospacing="1" w:afterLines="50" w:after="120" w:afterAutospacing="1"/>
        <w:jc w:val="center"/>
        <w:rPr>
          <w:rFonts w:eastAsia="華康中黑體"/>
          <w:color w:val="000000"/>
          <w:spacing w:val="10"/>
          <w:szCs w:val="26"/>
          <w:u w:val="single"/>
        </w:rPr>
      </w:pPr>
      <w:bookmarkStart w:id="8" w:name="_Toc9699150"/>
      <w:r w:rsidRPr="003468BB">
        <w:rPr>
          <w:rFonts w:ascii="Arial" w:eastAsia="新細明體"/>
          <w:b/>
          <w:bCs/>
          <w:spacing w:val="10"/>
          <w:sz w:val="28"/>
          <w:szCs w:val="36"/>
        </w:rPr>
        <w:sym w:font="Wingdings" w:char="F028"/>
      </w:r>
      <w:r w:rsidRPr="003468BB">
        <w:rPr>
          <w:rFonts w:ascii="Arial" w:eastAsia="新細明體"/>
          <w:b/>
          <w:bCs/>
          <w:spacing w:val="10"/>
          <w:sz w:val="28"/>
          <w:szCs w:val="36"/>
        </w:rPr>
        <w:t> </w:t>
      </w:r>
      <w:r w:rsidRPr="003468BB">
        <w:rPr>
          <w:rFonts w:ascii="Arial" w:eastAsia="新細明體" w:hAnsi="Arial"/>
          <w:b/>
          <w:bCs/>
          <w:spacing w:val="20"/>
          <w:sz w:val="28"/>
          <w:szCs w:val="36"/>
        </w:rPr>
        <w:t>社會福利署保護家庭及兒童服務課</w:t>
      </w:r>
      <w:r w:rsidRPr="003468BB">
        <w:rPr>
          <w:rFonts w:ascii="Arial" w:eastAsia="新細明體" w:hAnsi="Arial" w:hint="eastAsia"/>
          <w:b/>
          <w:bCs/>
          <w:spacing w:val="20"/>
          <w:sz w:val="28"/>
          <w:szCs w:val="36"/>
          <w:lang w:eastAsia="zh-HK"/>
        </w:rPr>
        <w:t>總</w:t>
      </w:r>
      <w:r w:rsidRPr="003468BB">
        <w:rPr>
          <w:rFonts w:ascii="Arial" w:eastAsia="新細明體" w:hAnsi="Arial"/>
          <w:b/>
          <w:bCs/>
          <w:spacing w:val="20"/>
          <w:sz w:val="28"/>
          <w:szCs w:val="36"/>
        </w:rPr>
        <w:t>覽</w:t>
      </w:r>
      <w:bookmarkEnd w:id="8"/>
    </w:p>
    <w:tbl>
      <w:tblPr>
        <w:tblW w:w="9023" w:type="dxa"/>
        <w:tblInd w:w="-289" w:type="dxa"/>
        <w:tblCellMar>
          <w:left w:w="57" w:type="dxa"/>
          <w:right w:w="57" w:type="dxa"/>
        </w:tblCellMar>
        <w:tblLook w:val="01E0" w:firstRow="1" w:lastRow="1" w:firstColumn="1" w:lastColumn="1" w:noHBand="0" w:noVBand="0"/>
      </w:tblPr>
      <w:tblGrid>
        <w:gridCol w:w="568"/>
        <w:gridCol w:w="3260"/>
        <w:gridCol w:w="693"/>
        <w:gridCol w:w="2993"/>
        <w:gridCol w:w="1509"/>
      </w:tblGrid>
      <w:tr w:rsidR="00FE52E0" w:rsidRPr="003468BB" w14:paraId="269EEAA0" w14:textId="77777777" w:rsidTr="00FE52E0">
        <w:tc>
          <w:tcPr>
            <w:tcW w:w="4521" w:type="dxa"/>
            <w:gridSpan w:val="3"/>
          </w:tcPr>
          <w:p w14:paraId="45C65118" w14:textId="3CB6DE09" w:rsidR="00FE52E0" w:rsidRPr="003468BB" w:rsidRDefault="00FE52E0" w:rsidP="00FE52E0">
            <w:pPr>
              <w:pStyle w:val="Web"/>
              <w:overflowPunct w:val="0"/>
              <w:adjustRightInd w:val="0"/>
              <w:spacing w:afterLines="100" w:after="240" w:afterAutospacing="0" w:line="240" w:lineRule="atLeast"/>
              <w:textAlignment w:val="baseline"/>
              <w:rPr>
                <w:rFonts w:asciiTheme="majorEastAsia" w:eastAsiaTheme="majorEastAsia" w:hAnsiTheme="majorEastAsia" w:cs="Times New Roman"/>
                <w:b/>
                <w:color w:val="000000"/>
                <w:spacing w:val="10"/>
                <w:szCs w:val="26"/>
              </w:rPr>
            </w:pPr>
            <w:r w:rsidRPr="003468BB">
              <w:rPr>
                <w:rFonts w:asciiTheme="majorEastAsia" w:eastAsiaTheme="majorEastAsia" w:hAnsiTheme="majorEastAsia" w:cs="Times New Roman"/>
                <w:b/>
                <w:color w:val="000000"/>
                <w:spacing w:val="10"/>
                <w:szCs w:val="26"/>
              </w:rPr>
              <w:t>社署熱線</w:t>
            </w:r>
          </w:p>
        </w:tc>
        <w:tc>
          <w:tcPr>
            <w:tcW w:w="4502" w:type="dxa"/>
            <w:gridSpan w:val="2"/>
          </w:tcPr>
          <w:p w14:paraId="036A788A" w14:textId="77777777" w:rsidR="00FE52E0" w:rsidRPr="003468BB" w:rsidRDefault="00FE52E0" w:rsidP="00FE52E0">
            <w:pPr>
              <w:pStyle w:val="Web"/>
              <w:overflowPunct w:val="0"/>
              <w:adjustRightInd w:val="0"/>
              <w:spacing w:line="240" w:lineRule="atLeast"/>
              <w:ind w:leftChars="-241" w:left="-627"/>
              <w:jc w:val="right"/>
              <w:textAlignment w:val="baseline"/>
              <w:rPr>
                <w:rFonts w:ascii="Times New Roman" w:eastAsia="華康中黑體" w:hAnsi="Times New Roman" w:cs="Times New Roman"/>
                <w:color w:val="000000"/>
                <w:spacing w:val="20"/>
                <w:szCs w:val="26"/>
              </w:rPr>
            </w:pPr>
            <w:r w:rsidRPr="003468BB">
              <w:rPr>
                <w:rFonts w:ascii="Times New Roman" w:eastAsia="華康中黑體" w:hAnsi="Times New Roman" w:cs="Times New Roman"/>
                <w:color w:val="000000"/>
                <w:spacing w:val="20"/>
                <w:szCs w:val="26"/>
              </w:rPr>
              <w:t>2343 2255</w:t>
            </w:r>
          </w:p>
        </w:tc>
      </w:tr>
      <w:tr w:rsidR="009318EA" w:rsidRPr="003468BB" w14:paraId="71FE0996" w14:textId="77777777" w:rsidTr="00FE52E0">
        <w:tc>
          <w:tcPr>
            <w:tcW w:w="9023" w:type="dxa"/>
            <w:gridSpan w:val="5"/>
          </w:tcPr>
          <w:p w14:paraId="11FB5524" w14:textId="1E587F22" w:rsidR="00FE52E0" w:rsidRPr="003468BB" w:rsidRDefault="009318EA" w:rsidP="00FE52E0">
            <w:pPr>
              <w:pStyle w:val="Web"/>
              <w:overflowPunct w:val="0"/>
              <w:adjustRightInd w:val="0"/>
              <w:spacing w:afterLines="50" w:after="120" w:afterAutospacing="0" w:line="240" w:lineRule="atLeast"/>
              <w:textAlignment w:val="baseline"/>
              <w:rPr>
                <w:rFonts w:asciiTheme="majorEastAsia" w:eastAsiaTheme="majorEastAsia" w:hAnsiTheme="majorEastAsia" w:cs="Times New Roman"/>
                <w:b/>
                <w:color w:val="000000"/>
                <w:spacing w:val="20"/>
                <w:szCs w:val="26"/>
              </w:rPr>
            </w:pPr>
            <w:r w:rsidRPr="003468BB">
              <w:rPr>
                <w:rFonts w:asciiTheme="majorEastAsia" w:eastAsiaTheme="majorEastAsia" w:hAnsiTheme="majorEastAsia" w:cs="Times New Roman"/>
                <w:b/>
                <w:color w:val="000000"/>
                <w:spacing w:val="20"/>
                <w:szCs w:val="26"/>
              </w:rPr>
              <w:t>保護家庭及兒童服務課</w:t>
            </w:r>
          </w:p>
        </w:tc>
      </w:tr>
      <w:tr w:rsidR="009318EA" w:rsidRPr="003468BB" w14:paraId="370F3BF3" w14:textId="77777777" w:rsidTr="00FE52E0">
        <w:tc>
          <w:tcPr>
            <w:tcW w:w="568" w:type="dxa"/>
          </w:tcPr>
          <w:p w14:paraId="39C2B295" w14:textId="77777777" w:rsidR="009318EA" w:rsidRPr="003468BB" w:rsidRDefault="009318EA" w:rsidP="00530946">
            <w:pPr>
              <w:overflowPunct w:val="0"/>
              <w:spacing w:line="240" w:lineRule="atLeast"/>
              <w:rPr>
                <w:spacing w:val="10"/>
                <w:szCs w:val="26"/>
              </w:rPr>
            </w:pPr>
            <w:r w:rsidRPr="003468BB">
              <w:rPr>
                <w:spacing w:val="10"/>
                <w:szCs w:val="26"/>
              </w:rPr>
              <w:t>1.</w:t>
            </w:r>
          </w:p>
        </w:tc>
        <w:tc>
          <w:tcPr>
            <w:tcW w:w="3260" w:type="dxa"/>
          </w:tcPr>
          <w:p w14:paraId="7D49D7F7" w14:textId="77777777" w:rsidR="009318EA" w:rsidRPr="003468BB" w:rsidRDefault="009318EA" w:rsidP="00530946">
            <w:pPr>
              <w:overflowPunct w:val="0"/>
              <w:spacing w:line="240" w:lineRule="atLeast"/>
              <w:ind w:rightChars="100" w:right="260"/>
              <w:jc w:val="both"/>
              <w:rPr>
                <w:spacing w:val="10"/>
                <w:szCs w:val="26"/>
              </w:rPr>
            </w:pPr>
            <w:r w:rsidRPr="003468BB">
              <w:rPr>
                <w:rFonts w:hAnsi="新細明體"/>
                <w:spacing w:val="10"/>
                <w:szCs w:val="26"/>
              </w:rPr>
              <w:t>保護家庭及兒童服務課</w:t>
            </w:r>
            <w:r w:rsidRPr="003468BB">
              <w:rPr>
                <w:spacing w:val="10"/>
                <w:szCs w:val="26"/>
              </w:rPr>
              <w:t>（</w:t>
            </w:r>
            <w:r w:rsidRPr="003468BB">
              <w:rPr>
                <w:rFonts w:hAnsi="新細明體"/>
                <w:spacing w:val="10"/>
                <w:szCs w:val="26"/>
              </w:rPr>
              <w:t>中西南及離島）</w:t>
            </w:r>
          </w:p>
        </w:tc>
        <w:tc>
          <w:tcPr>
            <w:tcW w:w="3686" w:type="dxa"/>
            <w:gridSpan w:val="2"/>
          </w:tcPr>
          <w:p w14:paraId="14EF16C5" w14:textId="77777777" w:rsidR="009318EA" w:rsidRPr="003468BB" w:rsidRDefault="009318EA" w:rsidP="00FE52E0">
            <w:pPr>
              <w:overflowPunct w:val="0"/>
              <w:spacing w:line="240" w:lineRule="atLeast"/>
              <w:ind w:rightChars="100" w:right="260"/>
              <w:rPr>
                <w:bCs/>
                <w:spacing w:val="20"/>
                <w:szCs w:val="26"/>
              </w:rPr>
            </w:pPr>
            <w:r w:rsidRPr="003468BB">
              <w:rPr>
                <w:rFonts w:hint="eastAsia"/>
                <w:bCs/>
                <w:spacing w:val="20"/>
                <w:szCs w:val="26"/>
              </w:rPr>
              <w:t>香港灣仔軒尼詩道</w:t>
            </w:r>
            <w:r w:rsidRPr="003468BB">
              <w:rPr>
                <w:bCs/>
                <w:spacing w:val="20"/>
                <w:szCs w:val="26"/>
              </w:rPr>
              <w:t>130</w:t>
            </w:r>
            <w:r w:rsidRPr="003468BB">
              <w:rPr>
                <w:rFonts w:hint="eastAsia"/>
                <w:bCs/>
                <w:spacing w:val="20"/>
                <w:szCs w:val="26"/>
              </w:rPr>
              <w:t>號修頓中心</w:t>
            </w:r>
            <w:r w:rsidRPr="003468BB">
              <w:rPr>
                <w:bCs/>
                <w:spacing w:val="20"/>
                <w:szCs w:val="26"/>
              </w:rPr>
              <w:t>23</w:t>
            </w:r>
            <w:r w:rsidRPr="003468BB">
              <w:rPr>
                <w:rFonts w:hint="eastAsia"/>
                <w:bCs/>
                <w:spacing w:val="20"/>
                <w:szCs w:val="26"/>
              </w:rPr>
              <w:t>樓</w:t>
            </w:r>
            <w:r w:rsidRPr="003468BB">
              <w:rPr>
                <w:bCs/>
                <w:spacing w:val="20"/>
                <w:szCs w:val="26"/>
              </w:rPr>
              <w:t>2313</w:t>
            </w:r>
            <w:r w:rsidRPr="003468BB">
              <w:rPr>
                <w:rFonts w:hint="eastAsia"/>
                <w:bCs/>
                <w:spacing w:val="20"/>
                <w:szCs w:val="26"/>
              </w:rPr>
              <w:t>室</w:t>
            </w:r>
          </w:p>
          <w:p w14:paraId="334936BE" w14:textId="77777777" w:rsidR="009318EA" w:rsidRPr="003468BB" w:rsidRDefault="009318EA" w:rsidP="00FE52E0">
            <w:pPr>
              <w:overflowPunct w:val="0"/>
              <w:spacing w:line="240" w:lineRule="atLeast"/>
              <w:ind w:rightChars="100" w:right="260"/>
              <w:rPr>
                <w:spacing w:val="20"/>
                <w:szCs w:val="26"/>
              </w:rPr>
            </w:pPr>
          </w:p>
        </w:tc>
        <w:tc>
          <w:tcPr>
            <w:tcW w:w="1509" w:type="dxa"/>
          </w:tcPr>
          <w:p w14:paraId="1AC5F330" w14:textId="29941806" w:rsidR="009318EA" w:rsidRPr="003468BB" w:rsidRDefault="001A7126" w:rsidP="00FE52E0">
            <w:pPr>
              <w:pStyle w:val="Web"/>
              <w:overflowPunct w:val="0"/>
              <w:adjustRightInd w:val="0"/>
              <w:spacing w:line="240" w:lineRule="atLeast"/>
              <w:jc w:val="right"/>
              <w:textAlignment w:val="baseline"/>
              <w:rPr>
                <w:rFonts w:ascii="Times New Roman" w:eastAsia="華康中黑體" w:hAnsi="Times New Roman" w:cs="Times New Roman"/>
                <w:color w:val="000000"/>
                <w:spacing w:val="20"/>
                <w:szCs w:val="26"/>
              </w:rPr>
            </w:pPr>
            <w:r w:rsidRPr="003468BB">
              <w:rPr>
                <w:rFonts w:ascii="Times New Roman" w:eastAsia="華康中黑體" w:hAnsi="Times New Roman" w:cs="Times New Roman" w:hint="eastAsia"/>
                <w:color w:val="000000"/>
                <w:spacing w:val="20"/>
                <w:szCs w:val="26"/>
              </w:rPr>
              <w:t>2835 2733</w:t>
            </w:r>
          </w:p>
        </w:tc>
      </w:tr>
      <w:tr w:rsidR="009318EA" w:rsidRPr="003468BB" w14:paraId="0BE71328" w14:textId="77777777" w:rsidTr="00FE52E0">
        <w:tc>
          <w:tcPr>
            <w:tcW w:w="568" w:type="dxa"/>
          </w:tcPr>
          <w:p w14:paraId="5E7BA601"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2.</w:t>
            </w:r>
          </w:p>
        </w:tc>
        <w:tc>
          <w:tcPr>
            <w:tcW w:w="3260" w:type="dxa"/>
          </w:tcPr>
          <w:p w14:paraId="489C4E34" w14:textId="77777777" w:rsidR="009318EA" w:rsidRPr="003468BB" w:rsidRDefault="009318EA" w:rsidP="00530946">
            <w:pPr>
              <w:pStyle w:val="Web"/>
              <w:overflowPunct w:val="0"/>
              <w:adjustRightInd w:val="0"/>
              <w:spacing w:line="240" w:lineRule="atLeast"/>
              <w:ind w:rightChars="100" w:right="260"/>
              <w:jc w:val="both"/>
              <w:textAlignment w:val="baseline"/>
              <w:rPr>
                <w:rFonts w:ascii="Times New Roman" w:eastAsia="華康中黑體" w:hAnsi="Times New Roman" w:cs="Times New Roman"/>
                <w:color w:val="000000"/>
                <w:spacing w:val="10"/>
                <w:szCs w:val="26"/>
              </w:rPr>
            </w:pPr>
            <w:r w:rsidRPr="003468BB">
              <w:rPr>
                <w:rFonts w:ascii="Times New Roman" w:hAnsi="Arial" w:cs="Times New Roman"/>
                <w:color w:val="000000"/>
                <w:spacing w:val="10"/>
                <w:szCs w:val="26"/>
              </w:rPr>
              <w:t>保護家庭及兒童服務課（東區／灣仔）</w:t>
            </w:r>
          </w:p>
        </w:tc>
        <w:tc>
          <w:tcPr>
            <w:tcW w:w="3686" w:type="dxa"/>
            <w:gridSpan w:val="2"/>
          </w:tcPr>
          <w:p w14:paraId="2F70F290" w14:textId="77777777" w:rsidR="009318EA" w:rsidRPr="003468BB" w:rsidRDefault="009318EA" w:rsidP="00FE52E0">
            <w:pPr>
              <w:overflowPunct w:val="0"/>
              <w:spacing w:line="240" w:lineRule="atLeast"/>
              <w:ind w:rightChars="100" w:right="260"/>
              <w:rPr>
                <w:spacing w:val="20"/>
                <w:szCs w:val="26"/>
              </w:rPr>
            </w:pPr>
            <w:r w:rsidRPr="003468BB">
              <w:rPr>
                <w:spacing w:val="20"/>
                <w:szCs w:val="26"/>
              </w:rPr>
              <w:t>香港北角渣華道</w:t>
            </w:r>
            <w:r w:rsidRPr="003468BB">
              <w:rPr>
                <w:spacing w:val="20"/>
                <w:szCs w:val="26"/>
              </w:rPr>
              <w:t>333</w:t>
            </w:r>
            <w:r w:rsidRPr="003468BB">
              <w:rPr>
                <w:spacing w:val="20"/>
                <w:szCs w:val="26"/>
              </w:rPr>
              <w:t>號北角政府合署</w:t>
            </w:r>
            <w:r w:rsidRPr="003468BB">
              <w:rPr>
                <w:spacing w:val="20"/>
                <w:szCs w:val="26"/>
              </w:rPr>
              <w:t>2</w:t>
            </w:r>
            <w:r w:rsidRPr="003468BB">
              <w:rPr>
                <w:spacing w:val="20"/>
                <w:szCs w:val="26"/>
              </w:rPr>
              <w:t>樓</w:t>
            </w:r>
            <w:r w:rsidRPr="003468BB">
              <w:rPr>
                <w:spacing w:val="20"/>
                <w:szCs w:val="26"/>
              </w:rPr>
              <w:t>229</w:t>
            </w:r>
            <w:r w:rsidRPr="003468BB">
              <w:rPr>
                <w:spacing w:val="20"/>
                <w:szCs w:val="26"/>
              </w:rPr>
              <w:t>室</w:t>
            </w:r>
          </w:p>
          <w:p w14:paraId="1B1657B4" w14:textId="77777777" w:rsidR="009318EA" w:rsidRPr="003468BB" w:rsidRDefault="009318EA" w:rsidP="00FE52E0">
            <w:pPr>
              <w:overflowPunct w:val="0"/>
              <w:spacing w:line="240" w:lineRule="atLeast"/>
              <w:ind w:rightChars="100" w:right="260"/>
              <w:rPr>
                <w:spacing w:val="20"/>
                <w:szCs w:val="26"/>
              </w:rPr>
            </w:pPr>
          </w:p>
        </w:tc>
        <w:tc>
          <w:tcPr>
            <w:tcW w:w="1509" w:type="dxa"/>
          </w:tcPr>
          <w:p w14:paraId="432F629E" w14:textId="316A6789" w:rsidR="009318EA" w:rsidRPr="003468BB" w:rsidRDefault="009318EA" w:rsidP="003D5446">
            <w:pPr>
              <w:pStyle w:val="Web"/>
              <w:overflowPunct w:val="0"/>
              <w:adjustRightInd w:val="0"/>
              <w:spacing w:line="240" w:lineRule="atLeast"/>
              <w:jc w:val="right"/>
              <w:textAlignment w:val="baseline"/>
              <w:rPr>
                <w:rFonts w:ascii="Times New Roman" w:eastAsia="華康中黑體" w:hAnsi="Times New Roman" w:cs="Times New Roman"/>
                <w:color w:val="000000"/>
                <w:spacing w:val="20"/>
                <w:szCs w:val="26"/>
              </w:rPr>
            </w:pPr>
            <w:r w:rsidRPr="003468BB">
              <w:rPr>
                <w:rFonts w:ascii="Times New Roman" w:hAnsi="Times New Roman" w:cs="Times New Roman"/>
                <w:color w:val="000000"/>
                <w:spacing w:val="20"/>
                <w:szCs w:val="26"/>
              </w:rPr>
              <w:t>2231 585</w:t>
            </w:r>
            <w:r w:rsidR="001A7126" w:rsidRPr="003468BB">
              <w:rPr>
                <w:rFonts w:ascii="Times New Roman" w:hAnsi="Times New Roman" w:cs="Times New Roman" w:hint="eastAsia"/>
                <w:color w:val="000000"/>
                <w:spacing w:val="20"/>
                <w:szCs w:val="26"/>
              </w:rPr>
              <w:t>8</w:t>
            </w:r>
            <w:r w:rsidRPr="003468BB">
              <w:rPr>
                <w:rFonts w:ascii="Times New Roman" w:hAnsi="Times New Roman" w:cs="Times New Roman"/>
                <w:color w:val="000000"/>
                <w:spacing w:val="20"/>
                <w:szCs w:val="26"/>
              </w:rPr>
              <w:br/>
            </w:r>
          </w:p>
        </w:tc>
      </w:tr>
      <w:tr w:rsidR="009318EA" w:rsidRPr="003468BB" w14:paraId="1DDD9A1D" w14:textId="77777777" w:rsidTr="00FE52E0">
        <w:tc>
          <w:tcPr>
            <w:tcW w:w="568" w:type="dxa"/>
          </w:tcPr>
          <w:p w14:paraId="3AD68B25"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3.</w:t>
            </w:r>
          </w:p>
        </w:tc>
        <w:tc>
          <w:tcPr>
            <w:tcW w:w="3260" w:type="dxa"/>
          </w:tcPr>
          <w:p w14:paraId="53A4EB53" w14:textId="77777777" w:rsidR="009318EA" w:rsidRPr="003468BB" w:rsidRDefault="009318EA" w:rsidP="00530946">
            <w:pPr>
              <w:pStyle w:val="Web"/>
              <w:overflowPunct w:val="0"/>
              <w:adjustRightInd w:val="0"/>
              <w:spacing w:line="240" w:lineRule="atLeast"/>
              <w:ind w:rightChars="100" w:right="260"/>
              <w:jc w:val="both"/>
              <w:textAlignment w:val="baseline"/>
              <w:rPr>
                <w:rFonts w:ascii="Times New Roman" w:eastAsia="華康中黑體" w:hAnsi="Times New Roman" w:cs="Times New Roman"/>
                <w:color w:val="000000"/>
                <w:spacing w:val="10"/>
                <w:szCs w:val="26"/>
              </w:rPr>
            </w:pPr>
            <w:r w:rsidRPr="003468BB">
              <w:rPr>
                <w:rStyle w:val="desc1"/>
                <w:spacing w:val="10"/>
                <w:sz w:val="26"/>
                <w:szCs w:val="26"/>
              </w:rPr>
              <w:t>保護家庭及兒童服務課（深水埗）</w:t>
            </w:r>
          </w:p>
        </w:tc>
        <w:tc>
          <w:tcPr>
            <w:tcW w:w="3686" w:type="dxa"/>
            <w:gridSpan w:val="2"/>
          </w:tcPr>
          <w:p w14:paraId="78E4A3AB" w14:textId="77777777" w:rsidR="009318EA" w:rsidRPr="003468BB" w:rsidRDefault="009318EA" w:rsidP="00FE52E0">
            <w:pPr>
              <w:overflowPunct w:val="0"/>
              <w:spacing w:line="240" w:lineRule="atLeast"/>
              <w:ind w:rightChars="100" w:right="260"/>
              <w:rPr>
                <w:spacing w:val="20"/>
                <w:szCs w:val="26"/>
              </w:rPr>
            </w:pPr>
            <w:r w:rsidRPr="003468BB">
              <w:rPr>
                <w:spacing w:val="20"/>
                <w:szCs w:val="26"/>
              </w:rPr>
              <w:t>九龍發祥街</w:t>
            </w:r>
            <w:r w:rsidRPr="003468BB">
              <w:rPr>
                <w:spacing w:val="20"/>
                <w:szCs w:val="26"/>
              </w:rPr>
              <w:t>55</w:t>
            </w:r>
            <w:r w:rsidRPr="003468BB">
              <w:rPr>
                <w:spacing w:val="20"/>
                <w:szCs w:val="26"/>
              </w:rPr>
              <w:t>號長沙灣社區中心地下</w:t>
            </w:r>
          </w:p>
          <w:p w14:paraId="7667D320" w14:textId="77777777" w:rsidR="009318EA" w:rsidRPr="003468BB" w:rsidRDefault="009318EA" w:rsidP="00FE52E0">
            <w:pPr>
              <w:overflowPunct w:val="0"/>
              <w:spacing w:line="240" w:lineRule="atLeast"/>
              <w:ind w:rightChars="100" w:right="260"/>
              <w:rPr>
                <w:spacing w:val="20"/>
                <w:szCs w:val="26"/>
              </w:rPr>
            </w:pPr>
          </w:p>
        </w:tc>
        <w:tc>
          <w:tcPr>
            <w:tcW w:w="1509" w:type="dxa"/>
          </w:tcPr>
          <w:p w14:paraId="081B6425" w14:textId="77777777" w:rsidR="009318EA" w:rsidRPr="003468BB" w:rsidRDefault="009318EA" w:rsidP="00530946">
            <w:pPr>
              <w:pStyle w:val="Web"/>
              <w:overflowPunct w:val="0"/>
              <w:adjustRightInd w:val="0"/>
              <w:spacing w:line="240" w:lineRule="atLeast"/>
              <w:jc w:val="right"/>
              <w:textAlignment w:val="baseline"/>
              <w:rPr>
                <w:rFonts w:ascii="Times New Roman" w:hAnsi="Times New Roman" w:cs="Times New Roman"/>
                <w:color w:val="000000"/>
                <w:spacing w:val="20"/>
                <w:szCs w:val="26"/>
              </w:rPr>
            </w:pPr>
            <w:r w:rsidRPr="003468BB">
              <w:rPr>
                <w:rFonts w:ascii="Times New Roman" w:hAnsi="Times New Roman" w:cs="Times New Roman"/>
                <w:spacing w:val="20"/>
                <w:szCs w:val="26"/>
              </w:rPr>
              <w:t>2247 5373</w:t>
            </w:r>
          </w:p>
        </w:tc>
      </w:tr>
      <w:tr w:rsidR="009318EA" w:rsidRPr="003468BB" w14:paraId="6BDA580A" w14:textId="77777777" w:rsidTr="00FE52E0">
        <w:tc>
          <w:tcPr>
            <w:tcW w:w="568" w:type="dxa"/>
          </w:tcPr>
          <w:p w14:paraId="596E06A0"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4.</w:t>
            </w:r>
          </w:p>
        </w:tc>
        <w:tc>
          <w:tcPr>
            <w:tcW w:w="3260" w:type="dxa"/>
          </w:tcPr>
          <w:p w14:paraId="6D011BE3" w14:textId="77777777" w:rsidR="009318EA" w:rsidRPr="003468BB" w:rsidRDefault="009318EA" w:rsidP="00530946">
            <w:pPr>
              <w:pStyle w:val="Web"/>
              <w:overflowPunct w:val="0"/>
              <w:adjustRightInd w:val="0"/>
              <w:spacing w:line="240" w:lineRule="atLeast"/>
              <w:ind w:rightChars="100" w:right="260"/>
              <w:jc w:val="both"/>
              <w:textAlignment w:val="baseline"/>
              <w:rPr>
                <w:rFonts w:ascii="Times New Roman" w:eastAsia="華康中黑體" w:hAnsi="Times New Roman" w:cs="Times New Roman"/>
                <w:color w:val="000000"/>
                <w:spacing w:val="10"/>
                <w:szCs w:val="26"/>
              </w:rPr>
            </w:pPr>
            <w:r w:rsidRPr="003468BB">
              <w:rPr>
                <w:rStyle w:val="desc1"/>
                <w:spacing w:val="10"/>
                <w:sz w:val="26"/>
                <w:szCs w:val="26"/>
              </w:rPr>
              <w:t>保護家庭及兒童服務課（九龍城／油尖旺）</w:t>
            </w:r>
          </w:p>
        </w:tc>
        <w:tc>
          <w:tcPr>
            <w:tcW w:w="3686" w:type="dxa"/>
            <w:gridSpan w:val="2"/>
          </w:tcPr>
          <w:p w14:paraId="7F8690F9" w14:textId="162CF686" w:rsidR="009318EA" w:rsidRPr="003468BB" w:rsidRDefault="009318EA" w:rsidP="00FE52E0">
            <w:pPr>
              <w:overflowPunct w:val="0"/>
              <w:spacing w:line="240" w:lineRule="atLeast"/>
              <w:rPr>
                <w:bCs/>
                <w:spacing w:val="20"/>
                <w:szCs w:val="26"/>
              </w:rPr>
            </w:pPr>
            <w:r w:rsidRPr="003468BB">
              <w:rPr>
                <w:rFonts w:hint="eastAsia"/>
                <w:bCs/>
                <w:spacing w:val="20"/>
                <w:szCs w:val="26"/>
              </w:rPr>
              <w:t>九龍彌敦道</w:t>
            </w:r>
            <w:r w:rsidRPr="003468BB">
              <w:rPr>
                <w:bCs/>
                <w:spacing w:val="20"/>
                <w:szCs w:val="26"/>
              </w:rPr>
              <w:t>405</w:t>
            </w:r>
            <w:r w:rsidRPr="003468BB">
              <w:rPr>
                <w:rFonts w:hint="eastAsia"/>
                <w:bCs/>
                <w:spacing w:val="20"/>
                <w:szCs w:val="26"/>
              </w:rPr>
              <w:t>號九龍政府合署</w:t>
            </w:r>
            <w:r w:rsidRPr="003468BB">
              <w:rPr>
                <w:bCs/>
                <w:spacing w:val="20"/>
                <w:szCs w:val="26"/>
              </w:rPr>
              <w:t>8</w:t>
            </w:r>
            <w:r w:rsidRPr="003468BB">
              <w:rPr>
                <w:rFonts w:hint="eastAsia"/>
                <w:bCs/>
                <w:spacing w:val="20"/>
                <w:szCs w:val="26"/>
              </w:rPr>
              <w:t>樓</w:t>
            </w:r>
            <w:r w:rsidRPr="003468BB">
              <w:rPr>
                <w:bCs/>
                <w:spacing w:val="20"/>
                <w:szCs w:val="26"/>
              </w:rPr>
              <w:t>803</w:t>
            </w:r>
            <w:r w:rsidRPr="003468BB">
              <w:rPr>
                <w:rFonts w:hint="eastAsia"/>
                <w:bCs/>
                <w:spacing w:val="20"/>
                <w:szCs w:val="26"/>
              </w:rPr>
              <w:t>室</w:t>
            </w:r>
          </w:p>
          <w:p w14:paraId="6874A394" w14:textId="77777777" w:rsidR="009318EA" w:rsidRPr="003468BB" w:rsidRDefault="009318EA" w:rsidP="00FE52E0">
            <w:pPr>
              <w:overflowPunct w:val="0"/>
              <w:spacing w:line="240" w:lineRule="atLeast"/>
              <w:ind w:rightChars="100" w:right="260"/>
              <w:rPr>
                <w:spacing w:val="20"/>
                <w:szCs w:val="26"/>
              </w:rPr>
            </w:pPr>
          </w:p>
        </w:tc>
        <w:tc>
          <w:tcPr>
            <w:tcW w:w="1509" w:type="dxa"/>
          </w:tcPr>
          <w:p w14:paraId="5DB4602C" w14:textId="77777777" w:rsidR="009318EA" w:rsidRPr="003468BB" w:rsidRDefault="009318EA" w:rsidP="00530946">
            <w:pPr>
              <w:pStyle w:val="Web"/>
              <w:overflowPunct w:val="0"/>
              <w:adjustRightInd w:val="0"/>
              <w:spacing w:line="240" w:lineRule="atLeast"/>
              <w:jc w:val="right"/>
              <w:textAlignment w:val="baseline"/>
              <w:rPr>
                <w:rFonts w:ascii="Times New Roman" w:hAnsi="Times New Roman" w:cs="Times New Roman"/>
                <w:color w:val="000000"/>
                <w:spacing w:val="20"/>
                <w:szCs w:val="26"/>
              </w:rPr>
            </w:pPr>
            <w:r w:rsidRPr="003468BB">
              <w:rPr>
                <w:rFonts w:ascii="Times New Roman" w:hAnsi="Times New Roman" w:cs="Times New Roman"/>
                <w:spacing w:val="20"/>
                <w:szCs w:val="26"/>
              </w:rPr>
              <w:t>3583 3254</w:t>
            </w:r>
          </w:p>
        </w:tc>
      </w:tr>
      <w:tr w:rsidR="009318EA" w:rsidRPr="003468BB" w14:paraId="2B9A9A0B" w14:textId="77777777" w:rsidTr="00FE52E0">
        <w:tc>
          <w:tcPr>
            <w:tcW w:w="568" w:type="dxa"/>
          </w:tcPr>
          <w:p w14:paraId="32707297"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5.</w:t>
            </w:r>
          </w:p>
        </w:tc>
        <w:tc>
          <w:tcPr>
            <w:tcW w:w="3260" w:type="dxa"/>
          </w:tcPr>
          <w:p w14:paraId="1EE8E78B" w14:textId="77777777" w:rsidR="009318EA" w:rsidRPr="003468BB" w:rsidRDefault="009318EA" w:rsidP="00530946">
            <w:pPr>
              <w:pStyle w:val="Web"/>
              <w:overflowPunct w:val="0"/>
              <w:adjustRightInd w:val="0"/>
              <w:spacing w:line="240" w:lineRule="atLeast"/>
              <w:ind w:rightChars="100" w:right="260"/>
              <w:jc w:val="both"/>
              <w:textAlignment w:val="baseline"/>
              <w:rPr>
                <w:rFonts w:ascii="Times New Roman" w:eastAsia="華康中黑體" w:hAnsi="Times New Roman" w:cs="Times New Roman"/>
                <w:color w:val="000000"/>
                <w:spacing w:val="10"/>
                <w:szCs w:val="26"/>
              </w:rPr>
            </w:pPr>
            <w:r w:rsidRPr="003468BB">
              <w:rPr>
                <w:rStyle w:val="desc1"/>
                <w:spacing w:val="10"/>
                <w:sz w:val="26"/>
                <w:szCs w:val="26"/>
              </w:rPr>
              <w:t>保護家庭及兒童服務課（觀塘）</w:t>
            </w:r>
          </w:p>
        </w:tc>
        <w:tc>
          <w:tcPr>
            <w:tcW w:w="3686" w:type="dxa"/>
            <w:gridSpan w:val="2"/>
          </w:tcPr>
          <w:p w14:paraId="68078D6B" w14:textId="5CEC3A57" w:rsidR="009318EA" w:rsidRPr="003468BB" w:rsidRDefault="00CD7F1A" w:rsidP="00FE52E0">
            <w:pPr>
              <w:overflowPunct w:val="0"/>
              <w:spacing w:line="240" w:lineRule="atLeast"/>
              <w:ind w:rightChars="100" w:right="260"/>
              <w:rPr>
                <w:rFonts w:hAnsi="新細明體"/>
                <w:spacing w:val="20"/>
                <w:szCs w:val="26"/>
              </w:rPr>
            </w:pPr>
            <w:r w:rsidRPr="003468BB">
              <w:rPr>
                <w:rFonts w:hAnsi="新細明體" w:hint="eastAsia"/>
                <w:spacing w:val="20"/>
                <w:szCs w:val="26"/>
              </w:rPr>
              <w:t>九龍觀塘道</w:t>
            </w:r>
            <w:r w:rsidRPr="003468BB">
              <w:rPr>
                <w:rFonts w:hAnsi="新細明體"/>
                <w:spacing w:val="20"/>
                <w:szCs w:val="26"/>
              </w:rPr>
              <w:t>410</w:t>
            </w:r>
            <w:r w:rsidRPr="003468BB">
              <w:rPr>
                <w:rFonts w:hAnsi="新細明體" w:hint="eastAsia"/>
                <w:spacing w:val="20"/>
                <w:szCs w:val="26"/>
              </w:rPr>
              <w:t>號觀點中心</w:t>
            </w:r>
            <w:r w:rsidRPr="003468BB">
              <w:rPr>
                <w:rFonts w:hAnsi="新細明體"/>
                <w:spacing w:val="20"/>
                <w:szCs w:val="26"/>
              </w:rPr>
              <w:t>21</w:t>
            </w:r>
            <w:r w:rsidRPr="003468BB">
              <w:rPr>
                <w:rFonts w:hAnsi="新細明體" w:hint="eastAsia"/>
                <w:spacing w:val="20"/>
                <w:szCs w:val="26"/>
              </w:rPr>
              <w:t>樓</w:t>
            </w:r>
            <w:r w:rsidRPr="003468BB">
              <w:rPr>
                <w:rFonts w:hAnsi="新細明體"/>
                <w:spacing w:val="20"/>
                <w:szCs w:val="26"/>
              </w:rPr>
              <w:t>2101</w:t>
            </w:r>
            <w:r w:rsidRPr="003468BB">
              <w:rPr>
                <w:rFonts w:hAnsi="新細明體" w:hint="eastAsia"/>
                <w:spacing w:val="20"/>
                <w:szCs w:val="26"/>
              </w:rPr>
              <w:t>室</w:t>
            </w:r>
          </w:p>
          <w:p w14:paraId="04C93E7B" w14:textId="77777777" w:rsidR="009318EA" w:rsidRPr="003468BB" w:rsidRDefault="009318EA" w:rsidP="00FE52E0">
            <w:pPr>
              <w:overflowPunct w:val="0"/>
              <w:spacing w:line="240" w:lineRule="atLeast"/>
              <w:ind w:rightChars="100" w:right="260"/>
              <w:rPr>
                <w:rFonts w:hAnsi="新細明體"/>
                <w:spacing w:val="20"/>
                <w:szCs w:val="26"/>
              </w:rPr>
            </w:pPr>
          </w:p>
        </w:tc>
        <w:tc>
          <w:tcPr>
            <w:tcW w:w="1509" w:type="dxa"/>
          </w:tcPr>
          <w:p w14:paraId="376EAAC8" w14:textId="7AF80BBA" w:rsidR="009318EA" w:rsidRPr="003468BB" w:rsidRDefault="00CD7F1A" w:rsidP="00530946">
            <w:pPr>
              <w:pStyle w:val="Web"/>
              <w:overflowPunct w:val="0"/>
              <w:adjustRightInd w:val="0"/>
              <w:spacing w:line="240" w:lineRule="atLeast"/>
              <w:jc w:val="right"/>
              <w:textAlignment w:val="baseline"/>
              <w:rPr>
                <w:rFonts w:ascii="Times New Roman" w:hAnsi="Times New Roman" w:cs="Times New Roman"/>
                <w:color w:val="000000"/>
                <w:spacing w:val="20"/>
                <w:szCs w:val="26"/>
              </w:rPr>
            </w:pPr>
            <w:r w:rsidRPr="003468BB">
              <w:rPr>
                <w:rFonts w:ascii="Times New Roman" w:hAnsi="Times New Roman" w:cs="Times New Roman"/>
                <w:spacing w:val="20"/>
                <w:szCs w:val="26"/>
              </w:rPr>
              <w:t>3586 3741</w:t>
            </w:r>
          </w:p>
        </w:tc>
      </w:tr>
      <w:tr w:rsidR="009318EA" w:rsidRPr="003468BB" w14:paraId="748D4413" w14:textId="77777777" w:rsidTr="00FE52E0">
        <w:tc>
          <w:tcPr>
            <w:tcW w:w="568" w:type="dxa"/>
          </w:tcPr>
          <w:p w14:paraId="6514543D"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6.</w:t>
            </w:r>
          </w:p>
        </w:tc>
        <w:tc>
          <w:tcPr>
            <w:tcW w:w="3260" w:type="dxa"/>
          </w:tcPr>
          <w:p w14:paraId="57F0837F" w14:textId="77777777" w:rsidR="009318EA" w:rsidRPr="003468BB" w:rsidRDefault="009318EA" w:rsidP="00530946">
            <w:pPr>
              <w:pStyle w:val="Web"/>
              <w:overflowPunct w:val="0"/>
              <w:adjustRightInd w:val="0"/>
              <w:spacing w:line="240" w:lineRule="atLeast"/>
              <w:ind w:rightChars="100" w:right="260"/>
              <w:jc w:val="both"/>
              <w:textAlignment w:val="baseline"/>
              <w:rPr>
                <w:rFonts w:ascii="Times New Roman" w:eastAsia="華康中黑體" w:hAnsi="Times New Roman" w:cs="Times New Roman"/>
                <w:color w:val="000000"/>
                <w:spacing w:val="10"/>
                <w:szCs w:val="26"/>
              </w:rPr>
            </w:pPr>
            <w:r w:rsidRPr="003468BB">
              <w:rPr>
                <w:rStyle w:val="desc1"/>
                <w:spacing w:val="10"/>
                <w:sz w:val="26"/>
                <w:szCs w:val="26"/>
              </w:rPr>
              <w:t>保護家庭及兒童服務課（黃大仙／西貢）</w:t>
            </w:r>
          </w:p>
        </w:tc>
        <w:tc>
          <w:tcPr>
            <w:tcW w:w="3686" w:type="dxa"/>
            <w:gridSpan w:val="2"/>
          </w:tcPr>
          <w:p w14:paraId="40F18916" w14:textId="24796035" w:rsidR="009318EA" w:rsidRPr="003468BB" w:rsidRDefault="009318EA" w:rsidP="00FE52E0">
            <w:pPr>
              <w:overflowPunct w:val="0"/>
              <w:spacing w:line="240" w:lineRule="atLeast"/>
              <w:ind w:rightChars="100" w:right="260"/>
              <w:rPr>
                <w:rFonts w:hAnsi="新細明體"/>
                <w:spacing w:val="20"/>
                <w:szCs w:val="26"/>
              </w:rPr>
            </w:pPr>
            <w:r w:rsidRPr="003468BB">
              <w:rPr>
                <w:rFonts w:hAnsi="新細明體"/>
                <w:spacing w:val="20"/>
                <w:szCs w:val="26"/>
              </w:rPr>
              <w:t>九龍黃大仙正德街</w:t>
            </w:r>
            <w:r w:rsidRPr="003468BB">
              <w:rPr>
                <w:rFonts w:hAnsi="新細明體"/>
                <w:spacing w:val="20"/>
                <w:szCs w:val="26"/>
              </w:rPr>
              <w:t>104</w:t>
            </w:r>
            <w:r w:rsidRPr="003468BB">
              <w:rPr>
                <w:rFonts w:hAnsi="新細明體"/>
                <w:spacing w:val="20"/>
                <w:szCs w:val="26"/>
              </w:rPr>
              <w:t>號黃大仙社區中心</w:t>
            </w:r>
            <w:r w:rsidRPr="003468BB">
              <w:rPr>
                <w:rFonts w:hAnsi="新細明體"/>
                <w:spacing w:val="20"/>
                <w:szCs w:val="26"/>
              </w:rPr>
              <w:t>3</w:t>
            </w:r>
            <w:r w:rsidRPr="003468BB">
              <w:rPr>
                <w:rFonts w:hAnsi="新細明體"/>
                <w:spacing w:val="20"/>
                <w:szCs w:val="26"/>
              </w:rPr>
              <w:t>樓</w:t>
            </w:r>
          </w:p>
          <w:p w14:paraId="0D24E4B1" w14:textId="77777777" w:rsidR="009318EA" w:rsidRPr="003468BB" w:rsidRDefault="009318EA" w:rsidP="00FE52E0">
            <w:pPr>
              <w:overflowPunct w:val="0"/>
              <w:spacing w:line="240" w:lineRule="atLeast"/>
              <w:ind w:rightChars="100" w:right="260"/>
              <w:rPr>
                <w:rFonts w:hAnsi="新細明體"/>
                <w:spacing w:val="20"/>
                <w:szCs w:val="26"/>
              </w:rPr>
            </w:pPr>
          </w:p>
        </w:tc>
        <w:tc>
          <w:tcPr>
            <w:tcW w:w="1509" w:type="dxa"/>
          </w:tcPr>
          <w:p w14:paraId="5B6609A7" w14:textId="5A12C5F0" w:rsidR="009318EA" w:rsidRPr="003468BB" w:rsidRDefault="009318EA" w:rsidP="003D5446">
            <w:pPr>
              <w:pStyle w:val="Web"/>
              <w:overflowPunct w:val="0"/>
              <w:adjustRightInd w:val="0"/>
              <w:spacing w:line="240" w:lineRule="atLeast"/>
              <w:jc w:val="right"/>
              <w:textAlignment w:val="baseline"/>
              <w:rPr>
                <w:rFonts w:ascii="Times New Roman" w:hAnsi="Times New Roman" w:cs="Times New Roman"/>
                <w:color w:val="000000"/>
                <w:spacing w:val="20"/>
                <w:szCs w:val="26"/>
              </w:rPr>
            </w:pPr>
            <w:r w:rsidRPr="003468BB">
              <w:rPr>
                <w:rFonts w:ascii="Times New Roman" w:hAnsi="Times New Roman" w:cs="Times New Roman"/>
                <w:spacing w:val="20"/>
                <w:szCs w:val="26"/>
              </w:rPr>
              <w:t>3188 356</w:t>
            </w:r>
            <w:r w:rsidR="001A7126" w:rsidRPr="003468BB">
              <w:rPr>
                <w:rFonts w:ascii="Times New Roman" w:hAnsi="Times New Roman" w:cs="Times New Roman"/>
                <w:spacing w:val="20"/>
                <w:szCs w:val="26"/>
              </w:rPr>
              <w:t>3</w:t>
            </w:r>
          </w:p>
        </w:tc>
      </w:tr>
      <w:tr w:rsidR="009318EA" w:rsidRPr="003468BB" w14:paraId="06F33FB3" w14:textId="77777777" w:rsidTr="00FE52E0">
        <w:tc>
          <w:tcPr>
            <w:tcW w:w="568" w:type="dxa"/>
          </w:tcPr>
          <w:p w14:paraId="6A798922"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7.</w:t>
            </w:r>
          </w:p>
        </w:tc>
        <w:tc>
          <w:tcPr>
            <w:tcW w:w="3260" w:type="dxa"/>
          </w:tcPr>
          <w:p w14:paraId="538EBD7C" w14:textId="77777777" w:rsidR="009318EA" w:rsidRPr="003468BB" w:rsidRDefault="009318EA" w:rsidP="00530946">
            <w:pPr>
              <w:pStyle w:val="Web"/>
              <w:overflowPunct w:val="0"/>
              <w:adjustRightInd w:val="0"/>
              <w:spacing w:line="240" w:lineRule="atLeast"/>
              <w:ind w:rightChars="100" w:right="260"/>
              <w:jc w:val="both"/>
              <w:textAlignment w:val="baseline"/>
              <w:rPr>
                <w:rFonts w:ascii="Times New Roman" w:hAnsi="Times New Roman" w:cs="Times New Roman"/>
                <w:color w:val="000000"/>
                <w:spacing w:val="10"/>
                <w:szCs w:val="26"/>
              </w:rPr>
            </w:pPr>
            <w:r w:rsidRPr="003468BB">
              <w:rPr>
                <w:rStyle w:val="desc1"/>
                <w:spacing w:val="10"/>
                <w:sz w:val="26"/>
                <w:szCs w:val="26"/>
              </w:rPr>
              <w:t>保護家庭及兒童服務課（沙田）</w:t>
            </w:r>
          </w:p>
        </w:tc>
        <w:tc>
          <w:tcPr>
            <w:tcW w:w="3686" w:type="dxa"/>
            <w:gridSpan w:val="2"/>
          </w:tcPr>
          <w:p w14:paraId="2608199C" w14:textId="77777777" w:rsidR="009318EA" w:rsidRPr="003468BB" w:rsidRDefault="009318EA" w:rsidP="00FE52E0">
            <w:pPr>
              <w:overflowPunct w:val="0"/>
              <w:spacing w:line="240" w:lineRule="atLeast"/>
              <w:ind w:rightChars="100" w:right="260"/>
              <w:rPr>
                <w:rFonts w:hAnsi="新細明體"/>
                <w:spacing w:val="20"/>
                <w:szCs w:val="26"/>
              </w:rPr>
            </w:pPr>
            <w:r w:rsidRPr="003468BB">
              <w:rPr>
                <w:rFonts w:hAnsi="新細明體"/>
                <w:spacing w:val="20"/>
                <w:szCs w:val="26"/>
              </w:rPr>
              <w:t>新界沙田上禾輋路</w:t>
            </w:r>
            <w:r w:rsidRPr="003468BB">
              <w:rPr>
                <w:rFonts w:hAnsi="新細明體"/>
                <w:spacing w:val="20"/>
                <w:szCs w:val="26"/>
              </w:rPr>
              <w:t>1</w:t>
            </w:r>
            <w:r w:rsidRPr="003468BB">
              <w:rPr>
                <w:rFonts w:hAnsi="新細明體"/>
                <w:spacing w:val="20"/>
                <w:szCs w:val="26"/>
              </w:rPr>
              <w:t>號沙田政府合署</w:t>
            </w:r>
            <w:r w:rsidRPr="003468BB">
              <w:rPr>
                <w:rFonts w:hAnsi="新細明體"/>
                <w:spacing w:val="20"/>
                <w:szCs w:val="26"/>
              </w:rPr>
              <w:t>7</w:t>
            </w:r>
            <w:r w:rsidRPr="003468BB">
              <w:rPr>
                <w:rFonts w:hAnsi="新細明體"/>
                <w:spacing w:val="20"/>
                <w:szCs w:val="26"/>
              </w:rPr>
              <w:t>字樓</w:t>
            </w:r>
            <w:r w:rsidRPr="003468BB">
              <w:rPr>
                <w:rFonts w:hAnsi="新細明體"/>
                <w:spacing w:val="20"/>
                <w:szCs w:val="26"/>
              </w:rPr>
              <w:t>716</w:t>
            </w:r>
            <w:r w:rsidRPr="003468BB">
              <w:rPr>
                <w:rFonts w:hAnsi="新細明體"/>
                <w:spacing w:val="20"/>
                <w:szCs w:val="26"/>
              </w:rPr>
              <w:t>室</w:t>
            </w:r>
          </w:p>
          <w:p w14:paraId="1FCB4E2A" w14:textId="77777777" w:rsidR="009318EA" w:rsidRPr="003468BB" w:rsidRDefault="009318EA" w:rsidP="00FE52E0">
            <w:pPr>
              <w:overflowPunct w:val="0"/>
              <w:spacing w:line="240" w:lineRule="atLeast"/>
              <w:ind w:rightChars="100" w:right="260"/>
              <w:rPr>
                <w:rFonts w:hAnsi="新細明體"/>
                <w:spacing w:val="20"/>
                <w:szCs w:val="26"/>
              </w:rPr>
            </w:pPr>
          </w:p>
        </w:tc>
        <w:tc>
          <w:tcPr>
            <w:tcW w:w="1509" w:type="dxa"/>
          </w:tcPr>
          <w:p w14:paraId="55826897" w14:textId="4D8F8F17" w:rsidR="009318EA" w:rsidRPr="003468BB" w:rsidRDefault="001A7126" w:rsidP="003D5446">
            <w:pPr>
              <w:pStyle w:val="Web"/>
              <w:overflowPunct w:val="0"/>
              <w:adjustRightInd w:val="0"/>
              <w:spacing w:line="240" w:lineRule="atLeast"/>
              <w:jc w:val="right"/>
              <w:textAlignment w:val="baseline"/>
              <w:rPr>
                <w:rFonts w:ascii="Times New Roman" w:hAnsi="Times New Roman" w:cs="Times New Roman"/>
                <w:color w:val="000000"/>
                <w:spacing w:val="20"/>
                <w:szCs w:val="26"/>
              </w:rPr>
            </w:pPr>
            <w:r w:rsidRPr="003468BB">
              <w:rPr>
                <w:rFonts w:ascii="Times New Roman" w:hAnsi="Times New Roman" w:cs="Times New Roman"/>
                <w:spacing w:val="20"/>
                <w:szCs w:val="26"/>
              </w:rPr>
              <w:t>2158 6680</w:t>
            </w:r>
            <w:r w:rsidR="009318EA" w:rsidRPr="003468BB">
              <w:rPr>
                <w:rFonts w:ascii="Times New Roman" w:hAnsi="Times New Roman" w:cs="Times New Roman"/>
                <w:color w:val="000000"/>
                <w:spacing w:val="20"/>
                <w:szCs w:val="26"/>
              </w:rPr>
              <w:br/>
            </w:r>
          </w:p>
        </w:tc>
      </w:tr>
      <w:tr w:rsidR="009318EA" w:rsidRPr="003468BB" w14:paraId="288CF78A" w14:textId="77777777" w:rsidTr="00FE52E0">
        <w:tc>
          <w:tcPr>
            <w:tcW w:w="568" w:type="dxa"/>
          </w:tcPr>
          <w:p w14:paraId="3CDF7D82"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8.</w:t>
            </w:r>
          </w:p>
        </w:tc>
        <w:tc>
          <w:tcPr>
            <w:tcW w:w="3260" w:type="dxa"/>
          </w:tcPr>
          <w:p w14:paraId="64DEC901" w14:textId="77777777" w:rsidR="009318EA" w:rsidRPr="003468BB" w:rsidRDefault="009318EA" w:rsidP="00530946">
            <w:pPr>
              <w:pStyle w:val="Web"/>
              <w:overflowPunct w:val="0"/>
              <w:adjustRightInd w:val="0"/>
              <w:spacing w:line="240" w:lineRule="atLeast"/>
              <w:ind w:rightChars="100" w:right="260"/>
              <w:jc w:val="both"/>
              <w:textAlignment w:val="baseline"/>
              <w:rPr>
                <w:rFonts w:ascii="Times New Roman" w:hAnsi="Times New Roman" w:cs="Times New Roman"/>
                <w:color w:val="000000"/>
                <w:spacing w:val="10"/>
                <w:szCs w:val="26"/>
              </w:rPr>
            </w:pPr>
            <w:r w:rsidRPr="003468BB">
              <w:rPr>
                <w:rStyle w:val="desc1"/>
                <w:spacing w:val="10"/>
                <w:sz w:val="26"/>
                <w:szCs w:val="26"/>
              </w:rPr>
              <w:t>保護家庭及兒童服務課（大埔／北區）</w:t>
            </w:r>
          </w:p>
        </w:tc>
        <w:tc>
          <w:tcPr>
            <w:tcW w:w="3686" w:type="dxa"/>
            <w:gridSpan w:val="2"/>
          </w:tcPr>
          <w:p w14:paraId="5E475302" w14:textId="77777777" w:rsidR="009318EA" w:rsidRPr="003468BB" w:rsidRDefault="009318EA" w:rsidP="00FE52E0">
            <w:pPr>
              <w:overflowPunct w:val="0"/>
              <w:spacing w:line="240" w:lineRule="atLeast"/>
              <w:ind w:rightChars="100" w:right="260"/>
              <w:rPr>
                <w:rFonts w:hAnsi="新細明體"/>
                <w:spacing w:val="20"/>
                <w:szCs w:val="26"/>
              </w:rPr>
            </w:pPr>
            <w:r w:rsidRPr="003468BB">
              <w:rPr>
                <w:rFonts w:hAnsi="新細明體" w:hint="eastAsia"/>
                <w:spacing w:val="20"/>
                <w:szCs w:val="26"/>
              </w:rPr>
              <w:t>新界大埔墟鄉事會街</w:t>
            </w:r>
            <w:r w:rsidRPr="003468BB">
              <w:rPr>
                <w:rFonts w:hAnsi="新細明體" w:hint="eastAsia"/>
                <w:spacing w:val="20"/>
                <w:szCs w:val="26"/>
              </w:rPr>
              <w:t>8</w:t>
            </w:r>
            <w:r w:rsidRPr="003468BB">
              <w:rPr>
                <w:rFonts w:hAnsi="新細明體" w:hint="eastAsia"/>
                <w:spacing w:val="20"/>
                <w:szCs w:val="26"/>
              </w:rPr>
              <w:t>號大埔綜合大樓</w:t>
            </w:r>
            <w:r w:rsidRPr="003468BB">
              <w:rPr>
                <w:rFonts w:hAnsi="新細明體" w:hint="eastAsia"/>
                <w:spacing w:val="20"/>
                <w:szCs w:val="26"/>
              </w:rPr>
              <w:t>4</w:t>
            </w:r>
            <w:r w:rsidRPr="003468BB">
              <w:rPr>
                <w:rFonts w:hAnsi="新細明體" w:hint="eastAsia"/>
                <w:spacing w:val="20"/>
                <w:szCs w:val="26"/>
              </w:rPr>
              <w:t>樓</w:t>
            </w:r>
          </w:p>
          <w:p w14:paraId="51D210F7" w14:textId="77777777" w:rsidR="001A7126" w:rsidRPr="003468BB" w:rsidRDefault="001A7126" w:rsidP="00FE52E0">
            <w:pPr>
              <w:overflowPunct w:val="0"/>
              <w:spacing w:line="240" w:lineRule="atLeast"/>
              <w:ind w:rightChars="100" w:right="260"/>
              <w:rPr>
                <w:rFonts w:hAnsi="新細明體"/>
                <w:spacing w:val="20"/>
                <w:szCs w:val="26"/>
              </w:rPr>
            </w:pPr>
          </w:p>
        </w:tc>
        <w:tc>
          <w:tcPr>
            <w:tcW w:w="1509" w:type="dxa"/>
          </w:tcPr>
          <w:p w14:paraId="02E1B943" w14:textId="77777777" w:rsidR="009318EA" w:rsidRPr="003468BB" w:rsidRDefault="009318EA" w:rsidP="00530946">
            <w:pPr>
              <w:pStyle w:val="Web"/>
              <w:overflowPunct w:val="0"/>
              <w:adjustRightInd w:val="0"/>
              <w:spacing w:line="240" w:lineRule="atLeast"/>
              <w:jc w:val="right"/>
              <w:textAlignment w:val="baseline"/>
              <w:rPr>
                <w:rFonts w:ascii="Times New Roman" w:hAnsi="Times New Roman" w:cs="Times New Roman"/>
                <w:color w:val="000000"/>
                <w:spacing w:val="20"/>
                <w:szCs w:val="26"/>
              </w:rPr>
            </w:pPr>
            <w:r w:rsidRPr="003468BB">
              <w:rPr>
                <w:rFonts w:ascii="Times New Roman" w:hAnsi="Times New Roman" w:cs="Times New Roman"/>
                <w:spacing w:val="20"/>
                <w:szCs w:val="26"/>
              </w:rPr>
              <w:t>3183 9323</w:t>
            </w:r>
          </w:p>
        </w:tc>
      </w:tr>
      <w:tr w:rsidR="009318EA" w:rsidRPr="003468BB" w14:paraId="16732D0F" w14:textId="77777777" w:rsidTr="00FE52E0">
        <w:tc>
          <w:tcPr>
            <w:tcW w:w="568" w:type="dxa"/>
          </w:tcPr>
          <w:p w14:paraId="43012574"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9.</w:t>
            </w:r>
          </w:p>
        </w:tc>
        <w:tc>
          <w:tcPr>
            <w:tcW w:w="3260" w:type="dxa"/>
          </w:tcPr>
          <w:p w14:paraId="1E06A617" w14:textId="77777777" w:rsidR="009318EA" w:rsidRPr="003468BB" w:rsidRDefault="009318EA" w:rsidP="00530946">
            <w:pPr>
              <w:pStyle w:val="Web"/>
              <w:overflowPunct w:val="0"/>
              <w:adjustRightInd w:val="0"/>
              <w:spacing w:line="240" w:lineRule="atLeast"/>
              <w:ind w:rightChars="100" w:right="260"/>
              <w:jc w:val="both"/>
              <w:textAlignment w:val="baseline"/>
              <w:rPr>
                <w:rFonts w:ascii="Times New Roman" w:hAnsi="Times New Roman" w:cs="Times New Roman"/>
                <w:color w:val="000000"/>
                <w:spacing w:val="10"/>
                <w:szCs w:val="26"/>
              </w:rPr>
            </w:pPr>
            <w:r w:rsidRPr="003468BB">
              <w:rPr>
                <w:rStyle w:val="desc1"/>
                <w:spacing w:val="10"/>
                <w:sz w:val="26"/>
                <w:szCs w:val="26"/>
              </w:rPr>
              <w:t>保護家庭及兒童服務課（荃灣／葵青）</w:t>
            </w:r>
          </w:p>
        </w:tc>
        <w:tc>
          <w:tcPr>
            <w:tcW w:w="3686" w:type="dxa"/>
            <w:gridSpan w:val="2"/>
          </w:tcPr>
          <w:p w14:paraId="001E76C2" w14:textId="77777777" w:rsidR="009318EA" w:rsidRPr="003468BB" w:rsidRDefault="009318EA" w:rsidP="00FE52E0">
            <w:pPr>
              <w:overflowPunct w:val="0"/>
              <w:spacing w:line="240" w:lineRule="atLeast"/>
              <w:ind w:rightChars="100" w:right="260"/>
              <w:rPr>
                <w:rFonts w:hAnsi="新細明體"/>
                <w:spacing w:val="20"/>
                <w:szCs w:val="26"/>
              </w:rPr>
            </w:pPr>
            <w:r w:rsidRPr="003468BB">
              <w:rPr>
                <w:rFonts w:hAnsi="新細明體"/>
                <w:spacing w:val="20"/>
                <w:szCs w:val="26"/>
              </w:rPr>
              <w:t>新界荃灣西樓角路</w:t>
            </w:r>
            <w:r w:rsidRPr="003468BB">
              <w:rPr>
                <w:rFonts w:hAnsi="新細明體"/>
                <w:spacing w:val="20"/>
                <w:szCs w:val="26"/>
              </w:rPr>
              <w:t>38</w:t>
            </w:r>
            <w:r w:rsidRPr="003468BB">
              <w:rPr>
                <w:rFonts w:hAnsi="新細明體"/>
                <w:spacing w:val="20"/>
                <w:szCs w:val="26"/>
              </w:rPr>
              <w:t>號荃灣政府合署</w:t>
            </w:r>
            <w:r w:rsidRPr="003468BB">
              <w:rPr>
                <w:rFonts w:hAnsi="新細明體"/>
                <w:spacing w:val="20"/>
                <w:szCs w:val="26"/>
              </w:rPr>
              <w:t>21</w:t>
            </w:r>
            <w:r w:rsidRPr="003468BB">
              <w:rPr>
                <w:rFonts w:hAnsi="新細明體"/>
                <w:spacing w:val="20"/>
                <w:szCs w:val="26"/>
              </w:rPr>
              <w:t>樓</w:t>
            </w:r>
          </w:p>
          <w:p w14:paraId="2BBE9F02" w14:textId="77777777" w:rsidR="009318EA" w:rsidRPr="003468BB" w:rsidRDefault="009318EA" w:rsidP="00FE52E0">
            <w:pPr>
              <w:overflowPunct w:val="0"/>
              <w:spacing w:line="240" w:lineRule="atLeast"/>
              <w:ind w:rightChars="100" w:right="260"/>
              <w:rPr>
                <w:rFonts w:hAnsi="新細明體"/>
                <w:spacing w:val="20"/>
                <w:szCs w:val="26"/>
              </w:rPr>
            </w:pPr>
          </w:p>
        </w:tc>
        <w:tc>
          <w:tcPr>
            <w:tcW w:w="1509" w:type="dxa"/>
          </w:tcPr>
          <w:p w14:paraId="4AE6E1D9" w14:textId="77777777" w:rsidR="009318EA" w:rsidRPr="003468BB" w:rsidRDefault="009318EA" w:rsidP="00530946">
            <w:pPr>
              <w:pStyle w:val="Web"/>
              <w:overflowPunct w:val="0"/>
              <w:adjustRightInd w:val="0"/>
              <w:spacing w:line="240" w:lineRule="atLeast"/>
              <w:jc w:val="right"/>
              <w:textAlignment w:val="baseline"/>
              <w:rPr>
                <w:rFonts w:ascii="Times New Roman" w:hAnsi="Times New Roman" w:cs="Times New Roman"/>
                <w:color w:val="000000"/>
                <w:spacing w:val="20"/>
                <w:szCs w:val="26"/>
              </w:rPr>
            </w:pPr>
            <w:r w:rsidRPr="003468BB">
              <w:rPr>
                <w:rFonts w:ascii="Times New Roman" w:hAnsi="Times New Roman" w:cs="Times New Roman"/>
                <w:spacing w:val="20"/>
                <w:szCs w:val="26"/>
              </w:rPr>
              <w:t>2940 7350</w:t>
            </w:r>
            <w:r w:rsidRPr="003468BB">
              <w:rPr>
                <w:rFonts w:ascii="Times New Roman" w:hAnsi="Times New Roman" w:cs="Times New Roman"/>
                <w:color w:val="000000"/>
                <w:spacing w:val="20"/>
                <w:szCs w:val="26"/>
              </w:rPr>
              <w:br/>
            </w:r>
          </w:p>
        </w:tc>
      </w:tr>
      <w:tr w:rsidR="009318EA" w:rsidRPr="003468BB" w14:paraId="5EB69FE0" w14:textId="77777777" w:rsidTr="00FE52E0">
        <w:trPr>
          <w:cantSplit/>
        </w:trPr>
        <w:tc>
          <w:tcPr>
            <w:tcW w:w="568" w:type="dxa"/>
          </w:tcPr>
          <w:p w14:paraId="5B944927"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10.</w:t>
            </w:r>
          </w:p>
        </w:tc>
        <w:tc>
          <w:tcPr>
            <w:tcW w:w="3260" w:type="dxa"/>
          </w:tcPr>
          <w:p w14:paraId="62C7398E" w14:textId="77777777" w:rsidR="009318EA" w:rsidRPr="003468BB" w:rsidRDefault="009318EA" w:rsidP="00530946">
            <w:pPr>
              <w:pStyle w:val="Web"/>
              <w:overflowPunct w:val="0"/>
              <w:adjustRightInd w:val="0"/>
              <w:spacing w:line="240" w:lineRule="atLeast"/>
              <w:ind w:rightChars="100" w:right="260"/>
              <w:jc w:val="both"/>
              <w:textAlignment w:val="baseline"/>
              <w:rPr>
                <w:rFonts w:ascii="Times New Roman" w:hAnsi="Times New Roman" w:cs="Times New Roman"/>
                <w:color w:val="000000"/>
                <w:spacing w:val="10"/>
                <w:szCs w:val="26"/>
              </w:rPr>
            </w:pPr>
            <w:r w:rsidRPr="003468BB">
              <w:rPr>
                <w:rStyle w:val="desc1"/>
                <w:spacing w:val="10"/>
                <w:sz w:val="26"/>
                <w:szCs w:val="26"/>
              </w:rPr>
              <w:t>保護家庭及兒童服務課（屯門）</w:t>
            </w:r>
          </w:p>
        </w:tc>
        <w:tc>
          <w:tcPr>
            <w:tcW w:w="3686" w:type="dxa"/>
            <w:gridSpan w:val="2"/>
          </w:tcPr>
          <w:p w14:paraId="0FF7D501" w14:textId="77777777" w:rsidR="009318EA" w:rsidRPr="003468BB" w:rsidRDefault="009318EA" w:rsidP="00FE52E0">
            <w:pPr>
              <w:overflowPunct w:val="0"/>
              <w:spacing w:line="240" w:lineRule="atLeast"/>
              <w:ind w:rightChars="100" w:right="260"/>
              <w:rPr>
                <w:rFonts w:hAnsi="新細明體"/>
                <w:spacing w:val="20"/>
                <w:szCs w:val="26"/>
              </w:rPr>
            </w:pPr>
            <w:r w:rsidRPr="003468BB">
              <w:rPr>
                <w:rFonts w:hAnsi="新細明體"/>
                <w:spacing w:val="20"/>
                <w:szCs w:val="26"/>
              </w:rPr>
              <w:t>新界屯門安定邨安定／友愛社區中心</w:t>
            </w:r>
            <w:r w:rsidRPr="003468BB">
              <w:rPr>
                <w:rFonts w:hAnsi="新細明體"/>
                <w:spacing w:val="20"/>
                <w:szCs w:val="26"/>
              </w:rPr>
              <w:t>4</w:t>
            </w:r>
            <w:r w:rsidRPr="003468BB">
              <w:rPr>
                <w:rFonts w:hAnsi="新細明體"/>
                <w:spacing w:val="20"/>
                <w:szCs w:val="26"/>
              </w:rPr>
              <w:t>樓</w:t>
            </w:r>
          </w:p>
          <w:p w14:paraId="31B347BA" w14:textId="77777777" w:rsidR="009318EA" w:rsidRPr="003468BB" w:rsidRDefault="009318EA" w:rsidP="00FE52E0">
            <w:pPr>
              <w:overflowPunct w:val="0"/>
              <w:spacing w:line="240" w:lineRule="atLeast"/>
              <w:ind w:rightChars="100" w:right="260"/>
              <w:rPr>
                <w:rFonts w:hAnsi="新細明體"/>
                <w:spacing w:val="20"/>
                <w:szCs w:val="26"/>
              </w:rPr>
            </w:pPr>
          </w:p>
        </w:tc>
        <w:tc>
          <w:tcPr>
            <w:tcW w:w="1509" w:type="dxa"/>
          </w:tcPr>
          <w:p w14:paraId="45D38589" w14:textId="6D953E37" w:rsidR="009318EA" w:rsidRPr="003468BB" w:rsidRDefault="001A7126" w:rsidP="003D5446">
            <w:pPr>
              <w:pStyle w:val="Web"/>
              <w:overflowPunct w:val="0"/>
              <w:adjustRightInd w:val="0"/>
              <w:spacing w:line="240" w:lineRule="atLeast"/>
              <w:jc w:val="right"/>
              <w:textAlignment w:val="baseline"/>
              <w:rPr>
                <w:rFonts w:ascii="Times New Roman" w:hAnsi="Times New Roman" w:cs="Times New Roman"/>
                <w:color w:val="000000"/>
                <w:spacing w:val="20"/>
                <w:szCs w:val="26"/>
              </w:rPr>
            </w:pPr>
            <w:r w:rsidRPr="003468BB">
              <w:rPr>
                <w:rFonts w:ascii="Times New Roman" w:hAnsi="Times New Roman" w:cs="Times New Roman"/>
                <w:spacing w:val="20"/>
                <w:szCs w:val="26"/>
              </w:rPr>
              <w:t>2618 5614</w:t>
            </w:r>
            <w:r w:rsidR="009318EA" w:rsidRPr="003468BB">
              <w:rPr>
                <w:rFonts w:ascii="Times New Roman" w:hAnsi="Times New Roman" w:cs="Times New Roman"/>
                <w:color w:val="000000"/>
                <w:spacing w:val="20"/>
                <w:szCs w:val="26"/>
              </w:rPr>
              <w:br/>
            </w:r>
          </w:p>
        </w:tc>
      </w:tr>
      <w:tr w:rsidR="009318EA" w:rsidRPr="003468BB" w14:paraId="459192DE" w14:textId="77777777" w:rsidTr="00FE52E0">
        <w:tc>
          <w:tcPr>
            <w:tcW w:w="568" w:type="dxa"/>
          </w:tcPr>
          <w:p w14:paraId="1F203CAD" w14:textId="77777777" w:rsidR="009318EA" w:rsidRPr="003468BB" w:rsidRDefault="009318EA" w:rsidP="00530946">
            <w:pPr>
              <w:pStyle w:val="Web"/>
              <w:overflowPunct w:val="0"/>
              <w:adjustRightInd w:val="0"/>
              <w:spacing w:line="240" w:lineRule="atLeast"/>
              <w:textAlignment w:val="baseline"/>
              <w:rPr>
                <w:rFonts w:ascii="Times New Roman" w:eastAsia="華康中黑體" w:hAnsi="Times New Roman" w:cs="Times New Roman"/>
                <w:color w:val="000000"/>
                <w:spacing w:val="10"/>
                <w:szCs w:val="26"/>
              </w:rPr>
            </w:pPr>
            <w:r w:rsidRPr="003468BB">
              <w:rPr>
                <w:rFonts w:ascii="Times New Roman" w:eastAsia="華康中黑體" w:hAnsi="Times New Roman" w:cs="Times New Roman"/>
                <w:color w:val="000000"/>
                <w:spacing w:val="10"/>
                <w:szCs w:val="26"/>
              </w:rPr>
              <w:t>11.</w:t>
            </w:r>
          </w:p>
        </w:tc>
        <w:tc>
          <w:tcPr>
            <w:tcW w:w="3260" w:type="dxa"/>
          </w:tcPr>
          <w:p w14:paraId="395645F5" w14:textId="21B4AE27" w:rsidR="009318EA" w:rsidRPr="003468BB" w:rsidRDefault="009318EA" w:rsidP="00CC4F72">
            <w:pPr>
              <w:pStyle w:val="Web"/>
              <w:overflowPunct w:val="0"/>
              <w:adjustRightInd w:val="0"/>
              <w:spacing w:line="240" w:lineRule="atLeast"/>
              <w:ind w:rightChars="100" w:right="260"/>
              <w:jc w:val="both"/>
              <w:textAlignment w:val="baseline"/>
              <w:rPr>
                <w:rFonts w:ascii="Times New Roman" w:eastAsia="華康中黑體" w:hAnsi="Times New Roman" w:cs="Times New Roman"/>
                <w:color w:val="000000"/>
                <w:spacing w:val="10"/>
                <w:szCs w:val="26"/>
              </w:rPr>
            </w:pPr>
            <w:r w:rsidRPr="003468BB">
              <w:rPr>
                <w:rStyle w:val="desc1"/>
                <w:spacing w:val="10"/>
                <w:sz w:val="26"/>
                <w:szCs w:val="26"/>
              </w:rPr>
              <w:t>保護家庭及兒童服務課（元朗）</w:t>
            </w:r>
          </w:p>
        </w:tc>
        <w:tc>
          <w:tcPr>
            <w:tcW w:w="3686" w:type="dxa"/>
            <w:gridSpan w:val="2"/>
          </w:tcPr>
          <w:p w14:paraId="3DC691CF" w14:textId="16217EC3" w:rsidR="00FE52E0" w:rsidRPr="003468BB" w:rsidRDefault="009318EA" w:rsidP="00FE52E0">
            <w:pPr>
              <w:overflowPunct w:val="0"/>
              <w:spacing w:line="240" w:lineRule="atLeast"/>
              <w:ind w:rightChars="100" w:right="260"/>
              <w:rPr>
                <w:rFonts w:hAnsi="新細明體"/>
                <w:spacing w:val="20"/>
                <w:szCs w:val="26"/>
              </w:rPr>
            </w:pPr>
            <w:r w:rsidRPr="003468BB">
              <w:rPr>
                <w:rFonts w:hAnsi="新細明體"/>
                <w:spacing w:val="20"/>
                <w:szCs w:val="26"/>
              </w:rPr>
              <w:t>新界元朗天水圍天華邨華悅樓地下</w:t>
            </w:r>
          </w:p>
        </w:tc>
        <w:tc>
          <w:tcPr>
            <w:tcW w:w="1509" w:type="dxa"/>
          </w:tcPr>
          <w:p w14:paraId="05D488D2" w14:textId="77777777" w:rsidR="009318EA" w:rsidRPr="003468BB" w:rsidRDefault="009318EA" w:rsidP="00530946">
            <w:pPr>
              <w:pStyle w:val="Web"/>
              <w:overflowPunct w:val="0"/>
              <w:adjustRightInd w:val="0"/>
              <w:spacing w:line="240" w:lineRule="atLeast"/>
              <w:jc w:val="right"/>
              <w:textAlignment w:val="baseline"/>
              <w:rPr>
                <w:rFonts w:ascii="Times New Roman" w:hAnsi="Times New Roman" w:cs="Times New Roman"/>
                <w:color w:val="000000"/>
                <w:spacing w:val="20"/>
                <w:szCs w:val="26"/>
              </w:rPr>
            </w:pPr>
            <w:r w:rsidRPr="003468BB">
              <w:rPr>
                <w:rFonts w:ascii="Times New Roman" w:hAnsi="Times New Roman" w:cs="Times New Roman"/>
                <w:spacing w:val="20"/>
                <w:szCs w:val="26"/>
              </w:rPr>
              <w:t>2445 4224</w:t>
            </w:r>
          </w:p>
        </w:tc>
      </w:tr>
    </w:tbl>
    <w:p w14:paraId="7CBC196C" w14:textId="67D4DC81" w:rsidR="00FE52E0" w:rsidRPr="003468BB" w:rsidRDefault="00FE52E0">
      <w:pPr>
        <w:widowControl/>
        <w:rPr>
          <w:rFonts w:eastAsia="新細明體"/>
          <w:spacing w:val="20"/>
          <w:szCs w:val="26"/>
        </w:rPr>
      </w:pPr>
    </w:p>
    <w:p w14:paraId="57284F13" w14:textId="0AA0E5EF" w:rsidR="0042478F" w:rsidRPr="003468BB" w:rsidRDefault="00FE52E0" w:rsidP="00FE52E0">
      <w:pPr>
        <w:widowControl/>
        <w:jc w:val="right"/>
        <w:rPr>
          <w:rFonts w:eastAsia="新細明體"/>
          <w:b/>
          <w:bCs/>
          <w:spacing w:val="20"/>
          <w:szCs w:val="26"/>
          <w:u w:val="single"/>
        </w:rPr>
      </w:pPr>
      <w:r w:rsidRPr="003468BB">
        <w:rPr>
          <w:rFonts w:eastAsia="新細明體"/>
          <w:spacing w:val="20"/>
          <w:szCs w:val="26"/>
        </w:rPr>
        <w:br w:type="page"/>
      </w:r>
      <w:r w:rsidR="009524AD" w:rsidRPr="003468BB">
        <w:rPr>
          <w:rFonts w:eastAsia="新細明體" w:hint="eastAsia"/>
          <w:b/>
          <w:bCs/>
          <w:spacing w:val="20"/>
          <w:szCs w:val="26"/>
          <w:u w:val="single"/>
        </w:rPr>
        <w:lastRenderedPageBreak/>
        <w:t>第四章附錄</w:t>
      </w:r>
      <w:r w:rsidR="0073649E" w:rsidRPr="003468BB">
        <w:rPr>
          <w:rFonts w:eastAsia="新細明體" w:hint="eastAsia"/>
          <w:b/>
          <w:bCs/>
          <w:spacing w:val="20"/>
          <w:szCs w:val="26"/>
          <w:u w:val="single"/>
          <w:lang w:eastAsia="zh-HK"/>
        </w:rPr>
        <w:t>二</w:t>
      </w:r>
    </w:p>
    <w:p w14:paraId="406E7C12" w14:textId="77777777" w:rsidR="0042478F" w:rsidRPr="003468BB" w:rsidRDefault="0042478F" w:rsidP="00C46DB4">
      <w:pPr>
        <w:widowControl/>
        <w:jc w:val="center"/>
        <w:rPr>
          <w:rFonts w:eastAsia="新細明體"/>
          <w:b/>
          <w:bCs/>
          <w:spacing w:val="20"/>
          <w:sz w:val="28"/>
          <w:szCs w:val="26"/>
        </w:rPr>
      </w:pPr>
      <w:r w:rsidRPr="003468BB">
        <w:rPr>
          <w:rFonts w:eastAsia="新細明體" w:hint="eastAsia"/>
          <w:b/>
          <w:bCs/>
          <w:spacing w:val="20"/>
          <w:sz w:val="28"/>
          <w:szCs w:val="26"/>
        </w:rPr>
        <w:t>通報表格</w:t>
      </w:r>
      <w:r w:rsidRPr="003468BB">
        <w:rPr>
          <w:rFonts w:eastAsia="新細明體" w:hint="eastAsia"/>
          <w:b/>
          <w:bCs/>
          <w:i/>
          <w:spacing w:val="20"/>
          <w:sz w:val="28"/>
          <w:szCs w:val="26"/>
        </w:rPr>
        <w:t>（供</w:t>
      </w:r>
      <w:r w:rsidRPr="003468BB">
        <w:rPr>
          <w:rFonts w:eastAsia="新細明體"/>
          <w:b/>
          <w:bCs/>
          <w:i/>
          <w:spacing w:val="20"/>
          <w:sz w:val="28"/>
          <w:szCs w:val="26"/>
        </w:rPr>
        <w:t>參考</w:t>
      </w:r>
      <w:r w:rsidRPr="003468BB">
        <w:rPr>
          <w:rFonts w:eastAsia="新細明體" w:hint="eastAsia"/>
          <w:b/>
          <w:bCs/>
          <w:i/>
          <w:spacing w:val="20"/>
          <w:sz w:val="28"/>
          <w:szCs w:val="26"/>
        </w:rPr>
        <w:t>的樣</w:t>
      </w:r>
      <w:r w:rsidRPr="003468BB">
        <w:rPr>
          <w:rFonts w:eastAsia="新細明體"/>
          <w:b/>
          <w:bCs/>
          <w:i/>
          <w:spacing w:val="20"/>
          <w:sz w:val="28"/>
          <w:szCs w:val="26"/>
        </w:rPr>
        <w:t>本</w:t>
      </w:r>
      <w:r w:rsidRPr="003468BB">
        <w:rPr>
          <w:rFonts w:eastAsia="新細明體" w:hint="eastAsia"/>
          <w:b/>
          <w:bCs/>
          <w:i/>
          <w:spacing w:val="20"/>
          <w:sz w:val="28"/>
          <w:szCs w:val="26"/>
        </w:rPr>
        <w:t>）</w:t>
      </w:r>
    </w:p>
    <w:p w14:paraId="699A9527" w14:textId="77777777" w:rsidR="0042478F" w:rsidRPr="003468BB" w:rsidRDefault="0042478F" w:rsidP="00C46DB4">
      <w:pPr>
        <w:widowControl/>
        <w:rPr>
          <w:rFonts w:eastAsia="新細明體"/>
          <w:bCs/>
          <w:spacing w:val="20"/>
          <w:szCs w:val="26"/>
        </w:rPr>
      </w:pPr>
      <w:r w:rsidRPr="003468BB">
        <w:rPr>
          <w:rFonts w:eastAsia="新細明體"/>
          <w:bCs/>
          <w:noProof/>
          <w:spacing w:val="20"/>
          <w:szCs w:val="26"/>
        </w:rPr>
        <mc:AlternateContent>
          <mc:Choice Requires="wps">
            <w:drawing>
              <wp:anchor distT="45720" distB="45720" distL="114300" distR="114300" simplePos="0" relativeHeight="251580928" behindDoc="0" locked="0" layoutInCell="1" allowOverlap="1" wp14:anchorId="3C849297" wp14:editId="44F891F5">
                <wp:simplePos x="0" y="0"/>
                <wp:positionH relativeFrom="column">
                  <wp:posOffset>5360670</wp:posOffset>
                </wp:positionH>
                <wp:positionV relativeFrom="paragraph">
                  <wp:posOffset>-1790700</wp:posOffset>
                </wp:positionV>
                <wp:extent cx="730250" cy="289560"/>
                <wp:effectExtent l="0" t="0" r="0" b="0"/>
                <wp:wrapNone/>
                <wp:docPr id="293" name="文字方塊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7EBFA" w14:textId="77777777" w:rsidR="00124236" w:rsidRDefault="00124236" w:rsidP="0042478F">
                            <w:r>
                              <w:rPr>
                                <w:rFonts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849297" id="文字方塊 293" o:spid="_x0000_s1085" type="#_x0000_t202" style="position:absolute;margin-left:422.1pt;margin-top:-141pt;width:57.5pt;height:22.8pt;z-index:251580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" stroked="f">
                <v:textbox style="mso-fit-shape-to-text:t">
                  <w:txbxContent>
                    <w:p w14:paraId="5DA7EBFA" w14:textId="77777777" w:rsidR="00124236" w:rsidRDefault="00124236" w:rsidP="0042478F">
                      <w:r>
                        <w:rPr>
                          <w:rFonts w:hint="eastAsia"/>
                        </w:rPr>
                        <w:t>附件二</w:t>
                      </w:r>
                    </w:p>
                  </w:txbxContent>
                </v:textbox>
              </v:shape>
            </w:pict>
          </mc:Fallback>
        </mc:AlternateContent>
      </w:r>
    </w:p>
    <w:tbl>
      <w:tblPr>
        <w:tblW w:w="0" w:type="auto"/>
        <w:tblLook w:val="04A0" w:firstRow="1" w:lastRow="0" w:firstColumn="1" w:lastColumn="0" w:noHBand="0" w:noVBand="1"/>
      </w:tblPr>
      <w:tblGrid>
        <w:gridCol w:w="4223"/>
        <w:gridCol w:w="4223"/>
      </w:tblGrid>
      <w:tr w:rsidR="0042478F" w:rsidRPr="003468BB" w14:paraId="3325E5B3" w14:textId="77777777" w:rsidTr="00C46DB4">
        <w:tc>
          <w:tcPr>
            <w:tcW w:w="4223" w:type="dxa"/>
            <w:shd w:val="clear" w:color="auto" w:fill="auto"/>
          </w:tcPr>
          <w:p w14:paraId="6A58F878" w14:textId="77777777" w:rsidR="0042478F" w:rsidRPr="003468BB" w:rsidRDefault="0042478F" w:rsidP="0042478F">
            <w:pPr>
              <w:widowControl/>
              <w:rPr>
                <w:rFonts w:eastAsia="新細明體"/>
                <w:bCs/>
                <w:spacing w:val="20"/>
                <w:szCs w:val="26"/>
              </w:rPr>
            </w:pPr>
            <w:r w:rsidRPr="003468BB">
              <w:rPr>
                <w:rFonts w:eastAsia="新細明體" w:hint="eastAsia"/>
                <w:bCs/>
                <w:spacing w:val="20"/>
                <w:szCs w:val="26"/>
              </w:rPr>
              <w:t>負責初步評估機構／單位</w:t>
            </w:r>
          </w:p>
          <w:p w14:paraId="724104BC" w14:textId="77777777" w:rsidR="00C46DB4" w:rsidRPr="003468BB" w:rsidRDefault="00C46DB4" w:rsidP="0042478F">
            <w:pPr>
              <w:widowControl/>
              <w:rPr>
                <w:rFonts w:eastAsia="新細明體"/>
                <w:bCs/>
                <w:spacing w:val="20"/>
                <w:szCs w:val="26"/>
              </w:rPr>
            </w:pPr>
          </w:p>
          <w:p w14:paraId="435F84C7" w14:textId="77777777" w:rsidR="0042478F" w:rsidRPr="003468BB" w:rsidRDefault="0042478F" w:rsidP="0042478F">
            <w:pPr>
              <w:widowControl/>
              <w:rPr>
                <w:rFonts w:eastAsia="新細明體"/>
                <w:bCs/>
                <w:spacing w:val="20"/>
                <w:szCs w:val="26"/>
              </w:rPr>
            </w:pPr>
            <w:r w:rsidRPr="003468BB">
              <w:rPr>
                <w:rFonts w:eastAsia="新細明體" w:hint="eastAsia"/>
                <w:bCs/>
                <w:spacing w:val="20"/>
                <w:szCs w:val="26"/>
              </w:rPr>
              <w:t>ＸＸ先</w:t>
            </w:r>
            <w:r w:rsidRPr="003468BB">
              <w:rPr>
                <w:rFonts w:eastAsia="新細明體"/>
                <w:bCs/>
                <w:spacing w:val="20"/>
                <w:szCs w:val="26"/>
              </w:rPr>
              <w:t>生</w:t>
            </w:r>
            <w:r w:rsidRPr="003468BB">
              <w:rPr>
                <w:rFonts w:eastAsia="新細明體" w:hint="eastAsia"/>
                <w:bCs/>
                <w:spacing w:val="20"/>
                <w:szCs w:val="26"/>
              </w:rPr>
              <w:t>/</w:t>
            </w:r>
            <w:r w:rsidRPr="003468BB">
              <w:rPr>
                <w:rFonts w:eastAsia="新細明體" w:hint="eastAsia"/>
                <w:bCs/>
                <w:spacing w:val="20"/>
                <w:szCs w:val="26"/>
              </w:rPr>
              <w:t>女</w:t>
            </w:r>
            <w:r w:rsidRPr="003468BB">
              <w:rPr>
                <w:rFonts w:eastAsia="新細明體"/>
                <w:bCs/>
                <w:spacing w:val="20"/>
                <w:szCs w:val="26"/>
              </w:rPr>
              <w:t>士</w:t>
            </w:r>
            <w:r w:rsidRPr="003468BB">
              <w:rPr>
                <w:rFonts w:eastAsia="新細明體" w:hint="eastAsia"/>
                <w:bCs/>
                <w:spacing w:val="20"/>
                <w:szCs w:val="26"/>
              </w:rPr>
              <w:t>：</w:t>
            </w:r>
          </w:p>
        </w:tc>
        <w:tc>
          <w:tcPr>
            <w:tcW w:w="4223" w:type="dxa"/>
            <w:shd w:val="clear" w:color="auto" w:fill="auto"/>
          </w:tcPr>
          <w:p w14:paraId="42759019" w14:textId="77777777" w:rsidR="0042478F" w:rsidRPr="003468BB" w:rsidRDefault="0042478F" w:rsidP="0042478F">
            <w:pPr>
              <w:widowControl/>
              <w:rPr>
                <w:rFonts w:eastAsia="新細明體"/>
                <w:bCs/>
                <w:spacing w:val="20"/>
                <w:szCs w:val="26"/>
              </w:rPr>
            </w:pPr>
            <w:r w:rsidRPr="003468BB">
              <w:rPr>
                <w:rFonts w:eastAsia="新細明體" w:hint="eastAsia"/>
                <w:bCs/>
                <w:spacing w:val="20"/>
                <w:szCs w:val="26"/>
              </w:rPr>
              <w:t>機構／學校</w:t>
            </w:r>
            <w:r w:rsidRPr="003468BB">
              <w:rPr>
                <w:rFonts w:eastAsia="新細明體"/>
                <w:bCs/>
                <w:spacing w:val="20"/>
                <w:szCs w:val="26"/>
              </w:rPr>
              <w:t>名稱及地址</w:t>
            </w:r>
          </w:p>
        </w:tc>
      </w:tr>
    </w:tbl>
    <w:p w14:paraId="4FE9DCF7" w14:textId="77777777" w:rsidR="0042478F" w:rsidRPr="003468BB" w:rsidRDefault="0042478F" w:rsidP="00C46DB4">
      <w:pPr>
        <w:widowControl/>
        <w:jc w:val="center"/>
        <w:rPr>
          <w:rFonts w:eastAsia="新細明體"/>
          <w:b/>
          <w:bCs/>
          <w:spacing w:val="20"/>
          <w:szCs w:val="26"/>
          <w:u w:val="single"/>
        </w:rPr>
      </w:pPr>
      <w:r w:rsidRPr="003468BB">
        <w:rPr>
          <w:rFonts w:eastAsia="新細明體" w:hint="eastAsia"/>
          <w:b/>
          <w:bCs/>
          <w:spacing w:val="20"/>
          <w:szCs w:val="26"/>
          <w:u w:val="single"/>
        </w:rPr>
        <w:t>通報</w:t>
      </w:r>
      <w:r w:rsidRPr="003468BB">
        <w:rPr>
          <w:rFonts w:eastAsia="新細明體"/>
          <w:b/>
          <w:bCs/>
          <w:spacing w:val="20"/>
          <w:szCs w:val="26"/>
          <w:u w:val="single"/>
        </w:rPr>
        <w:t>懷疑虐</w:t>
      </w:r>
      <w:r w:rsidRPr="003468BB">
        <w:rPr>
          <w:rFonts w:eastAsia="新細明體" w:hint="eastAsia"/>
          <w:b/>
          <w:bCs/>
          <w:spacing w:val="20"/>
          <w:szCs w:val="26"/>
          <w:u w:val="single"/>
        </w:rPr>
        <w:t>待</w:t>
      </w:r>
      <w:r w:rsidRPr="003468BB">
        <w:rPr>
          <w:rFonts w:eastAsia="新細明體"/>
          <w:b/>
          <w:bCs/>
          <w:spacing w:val="20"/>
          <w:szCs w:val="26"/>
          <w:u w:val="single"/>
        </w:rPr>
        <w:t>兒</w:t>
      </w:r>
      <w:r w:rsidRPr="003468BB">
        <w:rPr>
          <w:rFonts w:eastAsia="新細明體" w:hint="eastAsia"/>
          <w:b/>
          <w:bCs/>
          <w:spacing w:val="20"/>
          <w:szCs w:val="26"/>
          <w:u w:val="single"/>
        </w:rPr>
        <w:t>童</w:t>
      </w:r>
      <w:r w:rsidRPr="003468BB">
        <w:rPr>
          <w:rFonts w:eastAsia="新細明體"/>
          <w:b/>
          <w:bCs/>
          <w:spacing w:val="20"/>
          <w:szCs w:val="26"/>
          <w:u w:val="single"/>
        </w:rPr>
        <w:t>個案</w:t>
      </w:r>
    </w:p>
    <w:p w14:paraId="59CEE0DF" w14:textId="77777777" w:rsidR="0042478F" w:rsidRPr="003468BB" w:rsidRDefault="0042478F" w:rsidP="00C46DB4">
      <w:pPr>
        <w:widowControl/>
        <w:jc w:val="both"/>
        <w:rPr>
          <w:rFonts w:eastAsia="新細明體"/>
          <w:bCs/>
          <w:spacing w:val="20"/>
          <w:szCs w:val="26"/>
        </w:rPr>
      </w:pPr>
    </w:p>
    <w:p w14:paraId="7095AF7D" w14:textId="099CAD0B" w:rsidR="0042478F" w:rsidRPr="003468BB" w:rsidRDefault="0042478F" w:rsidP="00F0788F">
      <w:pPr>
        <w:widowControl/>
        <w:ind w:firstLine="567"/>
        <w:jc w:val="both"/>
        <w:rPr>
          <w:rFonts w:eastAsia="新細明體"/>
          <w:bCs/>
          <w:spacing w:val="20"/>
          <w:szCs w:val="26"/>
        </w:rPr>
      </w:pPr>
      <w:r w:rsidRPr="003468BB">
        <w:rPr>
          <w:rFonts w:eastAsia="新細明體" w:hint="eastAsia"/>
          <w:bCs/>
          <w:spacing w:val="20"/>
          <w:szCs w:val="26"/>
        </w:rPr>
        <w:t>本機構／本</w:t>
      </w:r>
      <w:r w:rsidRPr="003468BB">
        <w:rPr>
          <w:rFonts w:eastAsia="新細明體"/>
          <w:bCs/>
          <w:spacing w:val="20"/>
          <w:szCs w:val="26"/>
        </w:rPr>
        <w:t>校</w:t>
      </w:r>
      <w:r w:rsidRPr="003468BB">
        <w:rPr>
          <w:rFonts w:eastAsia="新細明體" w:hint="eastAsia"/>
          <w:bCs/>
          <w:spacing w:val="20"/>
          <w:szCs w:val="26"/>
        </w:rPr>
        <w:t>於</w:t>
      </w:r>
      <w:r w:rsidRPr="003468BB">
        <w:rPr>
          <w:rFonts w:eastAsia="新細明體" w:hint="eastAsia"/>
          <w:bCs/>
          <w:spacing w:val="20"/>
          <w:szCs w:val="26"/>
        </w:rPr>
        <w:t>__________</w:t>
      </w:r>
      <w:r w:rsidRPr="003468BB">
        <w:rPr>
          <w:rFonts w:eastAsia="新細明體" w:hint="eastAsia"/>
          <w:bCs/>
          <w:spacing w:val="20"/>
          <w:szCs w:val="26"/>
        </w:rPr>
        <w:t>年</w:t>
      </w:r>
      <w:r w:rsidRPr="003468BB">
        <w:rPr>
          <w:rFonts w:eastAsia="新細明體" w:hint="eastAsia"/>
          <w:bCs/>
          <w:spacing w:val="20"/>
          <w:szCs w:val="26"/>
        </w:rPr>
        <w:t>_______</w:t>
      </w:r>
      <w:r w:rsidRPr="003468BB">
        <w:rPr>
          <w:rFonts w:eastAsia="新細明體" w:hint="eastAsia"/>
          <w:bCs/>
          <w:spacing w:val="20"/>
          <w:szCs w:val="26"/>
        </w:rPr>
        <w:t>月</w:t>
      </w:r>
      <w:r w:rsidRPr="003468BB">
        <w:rPr>
          <w:rFonts w:eastAsia="新細明體" w:hint="eastAsia"/>
          <w:bCs/>
          <w:spacing w:val="20"/>
          <w:szCs w:val="26"/>
        </w:rPr>
        <w:t>______</w:t>
      </w:r>
      <w:r w:rsidRPr="003468BB">
        <w:rPr>
          <w:rFonts w:eastAsia="新細明體" w:hint="eastAsia"/>
          <w:bCs/>
          <w:spacing w:val="20"/>
          <w:szCs w:val="26"/>
        </w:rPr>
        <w:t>日</w:t>
      </w:r>
      <w:r w:rsidRPr="003468BB">
        <w:rPr>
          <w:rFonts w:eastAsia="新細明體"/>
          <w:bCs/>
          <w:spacing w:val="20"/>
          <w:szCs w:val="26"/>
        </w:rPr>
        <w:t>發</w:t>
      </w:r>
      <w:r w:rsidRPr="003468BB">
        <w:rPr>
          <w:rFonts w:eastAsia="新細明體" w:hint="eastAsia"/>
          <w:bCs/>
          <w:spacing w:val="20"/>
          <w:szCs w:val="26"/>
        </w:rPr>
        <w:t>現</w:t>
      </w:r>
      <w:r w:rsidRPr="003468BB">
        <w:rPr>
          <w:rFonts w:eastAsia="新細明體"/>
          <w:bCs/>
          <w:spacing w:val="20"/>
          <w:szCs w:val="26"/>
        </w:rPr>
        <w:t>懷疑虐</w:t>
      </w:r>
      <w:r w:rsidRPr="003468BB">
        <w:rPr>
          <w:rFonts w:eastAsia="新細明體" w:hint="eastAsia"/>
          <w:bCs/>
          <w:spacing w:val="20"/>
          <w:szCs w:val="26"/>
        </w:rPr>
        <w:t>待</w:t>
      </w:r>
      <w:r w:rsidRPr="003468BB">
        <w:rPr>
          <w:rFonts w:eastAsia="新細明體"/>
          <w:bCs/>
          <w:spacing w:val="20"/>
          <w:szCs w:val="26"/>
        </w:rPr>
        <w:t>兒</w:t>
      </w:r>
      <w:r w:rsidRPr="003468BB">
        <w:rPr>
          <w:rFonts w:eastAsia="新細明體" w:hint="eastAsia"/>
          <w:bCs/>
          <w:spacing w:val="20"/>
          <w:szCs w:val="26"/>
        </w:rPr>
        <w:t>童</w:t>
      </w:r>
      <w:r w:rsidRPr="003468BB">
        <w:rPr>
          <w:rFonts w:eastAsia="新細明體"/>
          <w:bCs/>
          <w:spacing w:val="20"/>
          <w:szCs w:val="26"/>
        </w:rPr>
        <w:t>個案</w:t>
      </w:r>
      <w:r w:rsidRPr="003468BB">
        <w:rPr>
          <w:rFonts w:eastAsia="新細明體" w:hint="eastAsia"/>
          <w:bCs/>
          <w:spacing w:val="20"/>
          <w:szCs w:val="26"/>
        </w:rPr>
        <w:t>，並已</w:t>
      </w:r>
      <w:r w:rsidR="00D22C57" w:rsidRPr="003468BB">
        <w:rPr>
          <w:rFonts w:eastAsia="新細明體" w:hint="eastAsia"/>
          <w:bCs/>
          <w:spacing w:val="20"/>
          <w:szCs w:val="26"/>
        </w:rPr>
        <w:t>於</w:t>
      </w:r>
      <w:r w:rsidR="00D22C57" w:rsidRPr="003468BB">
        <w:rPr>
          <w:rFonts w:eastAsia="新細明體" w:hint="eastAsia"/>
          <w:bCs/>
          <w:spacing w:val="20"/>
          <w:szCs w:val="26"/>
        </w:rPr>
        <w:t>__________</w:t>
      </w:r>
      <w:r w:rsidR="00D22C57" w:rsidRPr="003468BB">
        <w:rPr>
          <w:rFonts w:eastAsia="新細明體" w:hint="eastAsia"/>
          <w:bCs/>
          <w:spacing w:val="20"/>
          <w:szCs w:val="26"/>
        </w:rPr>
        <w:t>年</w:t>
      </w:r>
      <w:r w:rsidR="00D22C57" w:rsidRPr="003468BB">
        <w:rPr>
          <w:rFonts w:eastAsia="新細明體" w:hint="eastAsia"/>
          <w:bCs/>
          <w:spacing w:val="20"/>
          <w:szCs w:val="26"/>
        </w:rPr>
        <w:t>_______</w:t>
      </w:r>
      <w:r w:rsidR="00D22C57" w:rsidRPr="003468BB">
        <w:rPr>
          <w:rFonts w:eastAsia="新細明體" w:hint="eastAsia"/>
          <w:bCs/>
          <w:spacing w:val="20"/>
          <w:szCs w:val="26"/>
        </w:rPr>
        <w:t>月</w:t>
      </w:r>
      <w:r w:rsidR="00D22C57" w:rsidRPr="003468BB">
        <w:rPr>
          <w:rFonts w:eastAsia="新細明體" w:hint="eastAsia"/>
          <w:bCs/>
          <w:spacing w:val="20"/>
          <w:szCs w:val="26"/>
        </w:rPr>
        <w:t>______</w:t>
      </w:r>
      <w:r w:rsidR="00D22C57" w:rsidRPr="003468BB">
        <w:rPr>
          <w:rFonts w:eastAsia="新細明體" w:hint="eastAsia"/>
          <w:bCs/>
          <w:spacing w:val="20"/>
          <w:szCs w:val="26"/>
        </w:rPr>
        <w:t>日</w:t>
      </w:r>
      <w:r w:rsidRPr="003468BB">
        <w:rPr>
          <w:rFonts w:eastAsia="新細明體" w:hint="eastAsia"/>
          <w:bCs/>
          <w:spacing w:val="20"/>
          <w:szCs w:val="26"/>
        </w:rPr>
        <w:t>致電通報</w:t>
      </w:r>
      <w:r w:rsidR="00BD5481" w:rsidRPr="003468BB">
        <w:rPr>
          <w:rFonts w:eastAsia="新細明體" w:hint="eastAsia"/>
          <w:bCs/>
          <w:spacing w:val="20"/>
          <w:szCs w:val="26"/>
        </w:rPr>
        <w:t xml:space="preserve">　</w:t>
      </w:r>
      <w:r w:rsidRPr="003468BB">
        <w:rPr>
          <w:rFonts w:eastAsia="新細明體" w:hint="eastAsia"/>
          <w:bCs/>
          <w:spacing w:val="20"/>
          <w:szCs w:val="26"/>
        </w:rPr>
        <w:t>貴機構／單位</w:t>
      </w:r>
      <w:r w:rsidR="00BD5481" w:rsidRPr="003468BB">
        <w:rPr>
          <w:rFonts w:eastAsia="新細明體" w:hint="eastAsia"/>
          <w:bCs/>
          <w:spacing w:val="20"/>
          <w:szCs w:val="26"/>
        </w:rPr>
        <w:t>，</w:t>
      </w:r>
      <w:r w:rsidRPr="003468BB">
        <w:rPr>
          <w:rFonts w:eastAsia="新細明體" w:hint="eastAsia"/>
          <w:bCs/>
          <w:spacing w:val="20"/>
          <w:szCs w:val="26"/>
        </w:rPr>
        <w:t>現</w:t>
      </w:r>
      <w:r w:rsidR="00BD5481" w:rsidRPr="003468BB">
        <w:rPr>
          <w:rFonts w:eastAsia="新細明體" w:hint="eastAsia"/>
          <w:bCs/>
          <w:spacing w:val="20"/>
          <w:szCs w:val="26"/>
        </w:rPr>
        <w:t>附上個案資料</w:t>
      </w:r>
      <w:r w:rsidRPr="003468BB">
        <w:rPr>
          <w:rFonts w:eastAsia="新細明體"/>
          <w:bCs/>
          <w:spacing w:val="20"/>
          <w:szCs w:val="26"/>
        </w:rPr>
        <w:t>，</w:t>
      </w:r>
      <w:r w:rsidRPr="003468BB">
        <w:rPr>
          <w:rFonts w:eastAsia="新細明體" w:hint="eastAsia"/>
          <w:bCs/>
          <w:spacing w:val="20"/>
          <w:szCs w:val="26"/>
        </w:rPr>
        <w:t>以</w:t>
      </w:r>
      <w:r w:rsidRPr="003468BB">
        <w:rPr>
          <w:rFonts w:eastAsia="新細明體"/>
          <w:bCs/>
          <w:spacing w:val="20"/>
          <w:szCs w:val="26"/>
        </w:rPr>
        <w:t>供參考</w:t>
      </w:r>
      <w:r w:rsidR="00BD5481" w:rsidRPr="003468BB">
        <w:rPr>
          <w:rFonts w:eastAsia="新細明體" w:hint="eastAsia"/>
          <w:bCs/>
          <w:spacing w:val="20"/>
          <w:szCs w:val="26"/>
        </w:rPr>
        <w:t>及</w:t>
      </w:r>
      <w:r w:rsidR="004E60E8" w:rsidRPr="003468BB">
        <w:rPr>
          <w:rFonts w:eastAsia="新細明體" w:hint="eastAsia"/>
          <w:bCs/>
          <w:spacing w:val="20"/>
          <w:szCs w:val="26"/>
        </w:rPr>
        <w:t>作為</w:t>
      </w:r>
      <w:r w:rsidR="00EA0D2F" w:rsidRPr="003468BB">
        <w:rPr>
          <w:rFonts w:eastAsia="新細明體" w:hint="eastAsia"/>
          <w:bCs/>
          <w:spacing w:val="20"/>
          <w:szCs w:val="26"/>
        </w:rPr>
        <w:t>紀錄</w:t>
      </w:r>
      <w:r w:rsidRPr="003468BB">
        <w:rPr>
          <w:rFonts w:eastAsia="新細明體"/>
          <w:bCs/>
          <w:spacing w:val="20"/>
          <w:szCs w:val="26"/>
        </w:rPr>
        <w:t>：</w:t>
      </w:r>
    </w:p>
    <w:p w14:paraId="397A3E81" w14:textId="77777777" w:rsidR="0042478F" w:rsidRPr="003468BB" w:rsidRDefault="0042478F" w:rsidP="00C46DB4">
      <w:pPr>
        <w:widowControl/>
        <w:rPr>
          <w:rFonts w:eastAsia="新細明體"/>
          <w:b/>
          <w:bCs/>
          <w:spacing w:val="20"/>
          <w:szCs w:val="26"/>
        </w:rPr>
      </w:pPr>
    </w:p>
    <w:p w14:paraId="21BCAA84" w14:textId="77777777" w:rsidR="0042478F" w:rsidRPr="003468BB" w:rsidRDefault="0042478F" w:rsidP="00C46DB4">
      <w:pPr>
        <w:widowControl/>
        <w:rPr>
          <w:rFonts w:eastAsia="新細明體"/>
          <w:spacing w:val="20"/>
          <w:szCs w:val="26"/>
        </w:rPr>
      </w:pPr>
      <w:r w:rsidRPr="003468BB">
        <w:rPr>
          <w:rFonts w:eastAsia="新細明體"/>
          <w:b/>
          <w:bCs/>
          <w:spacing w:val="20"/>
          <w:szCs w:val="26"/>
        </w:rPr>
        <w:t>A.</w:t>
      </w:r>
      <w:r w:rsidRPr="003468BB">
        <w:rPr>
          <w:rFonts w:eastAsia="新細明體"/>
          <w:b/>
          <w:bCs/>
          <w:spacing w:val="20"/>
          <w:szCs w:val="26"/>
        </w:rPr>
        <w:tab/>
      </w:r>
      <w:r w:rsidRPr="003468BB">
        <w:rPr>
          <w:rFonts w:eastAsia="新細明體" w:hint="eastAsia"/>
          <w:b/>
          <w:bCs/>
          <w:spacing w:val="20"/>
          <w:szCs w:val="26"/>
        </w:rPr>
        <w:t>懷疑被虐待兒童及其家庭資料</w:t>
      </w:r>
    </w:p>
    <w:p w14:paraId="5DE640A6" w14:textId="370113FC" w:rsidR="0042478F" w:rsidRPr="003468BB" w:rsidRDefault="0042478F" w:rsidP="00C46DB4">
      <w:pPr>
        <w:widowControl/>
        <w:rPr>
          <w:rFonts w:eastAsia="新細明體"/>
          <w:spacing w:val="20"/>
          <w:szCs w:val="26"/>
          <w:u w:val="single"/>
        </w:rPr>
      </w:pPr>
      <w:r w:rsidRPr="003468BB">
        <w:rPr>
          <w:rFonts w:eastAsia="新細明體"/>
          <w:spacing w:val="20"/>
          <w:szCs w:val="26"/>
        </w:rPr>
        <w:t>姓名：</w:t>
      </w:r>
      <w:r w:rsidRPr="003468BB">
        <w:rPr>
          <w:rFonts w:eastAsia="新細明體"/>
          <w:spacing w:val="20"/>
          <w:szCs w:val="26"/>
          <w:u w:val="single"/>
        </w:rPr>
        <w:t xml:space="preserve">    </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Pr="003468BB">
        <w:rPr>
          <w:rFonts w:eastAsia="新細明體"/>
          <w:spacing w:val="20"/>
          <w:szCs w:val="26"/>
        </w:rPr>
        <w:t>性別：</w:t>
      </w:r>
      <w:r w:rsidRPr="003468BB">
        <w:rPr>
          <w:rFonts w:eastAsia="新細明體"/>
          <w:spacing w:val="20"/>
          <w:szCs w:val="26"/>
          <w:u w:val="single"/>
        </w:rPr>
        <w:t xml:space="preserve">  </w:t>
      </w:r>
      <w:r w:rsidRPr="003468BB">
        <w:rPr>
          <w:rFonts w:eastAsia="新細明體" w:hint="eastAsia"/>
          <w:spacing w:val="20"/>
          <w:szCs w:val="26"/>
          <w:u w:val="single"/>
        </w:rPr>
        <w:t xml:space="preserve">  </w:t>
      </w:r>
      <w:r w:rsidRPr="003468BB">
        <w:rPr>
          <w:rFonts w:eastAsia="新細明體"/>
          <w:spacing w:val="20"/>
          <w:szCs w:val="26"/>
        </w:rPr>
        <w:t>出生日期</w:t>
      </w:r>
      <w:r w:rsidRPr="003468BB">
        <w:rPr>
          <w:rFonts w:eastAsia="新細明體" w:hint="eastAsia"/>
          <w:spacing w:val="20"/>
          <w:szCs w:val="26"/>
        </w:rPr>
        <w:t>／年齡</w:t>
      </w:r>
      <w:r w:rsidRPr="003468BB">
        <w:rPr>
          <w:rFonts w:eastAsia="新細明體"/>
          <w:spacing w:val="20"/>
          <w:szCs w:val="26"/>
        </w:rPr>
        <w:t>：</w:t>
      </w:r>
      <w:r w:rsidRPr="003468BB">
        <w:rPr>
          <w:rFonts w:eastAsia="新細明體"/>
          <w:spacing w:val="20"/>
          <w:szCs w:val="26"/>
          <w:u w:val="single"/>
        </w:rPr>
        <w:t xml:space="preserve">  </w:t>
      </w:r>
      <w:r w:rsidR="00BD5481" w:rsidRPr="003468BB">
        <w:rPr>
          <w:rFonts w:eastAsia="新細明體" w:hint="eastAsia"/>
          <w:spacing w:val="20"/>
          <w:szCs w:val="26"/>
          <w:u w:val="single"/>
        </w:rPr>
        <w:tab/>
      </w:r>
      <w:r w:rsidR="00BD5481" w:rsidRPr="003468BB">
        <w:rPr>
          <w:rFonts w:eastAsia="新細明體" w:hint="eastAsia"/>
          <w:spacing w:val="20"/>
          <w:szCs w:val="26"/>
          <w:u w:val="single"/>
        </w:rPr>
        <w:tab/>
      </w:r>
    </w:p>
    <w:p w14:paraId="654B1112" w14:textId="33DDCF88" w:rsidR="0042478F" w:rsidRPr="003468BB" w:rsidRDefault="00027DFE" w:rsidP="00C46DB4">
      <w:pPr>
        <w:widowControl/>
        <w:rPr>
          <w:rFonts w:eastAsia="新細明體"/>
          <w:spacing w:val="20"/>
          <w:szCs w:val="26"/>
          <w:u w:val="single"/>
        </w:rPr>
      </w:pPr>
      <w:r w:rsidRPr="003468BB">
        <w:rPr>
          <w:rFonts w:eastAsia="新細明體"/>
          <w:spacing w:val="20"/>
          <w:szCs w:val="26"/>
        </w:rPr>
        <w:t>出</w:t>
      </w:r>
      <w:r w:rsidRPr="003468BB">
        <w:rPr>
          <w:rFonts w:eastAsia="新細明體" w:hint="eastAsia"/>
          <w:spacing w:val="20"/>
          <w:szCs w:val="26"/>
        </w:rPr>
        <w:t>世紙／</w:t>
      </w:r>
      <w:r w:rsidR="0042478F" w:rsidRPr="003468BB">
        <w:rPr>
          <w:rFonts w:eastAsia="新細明體" w:hint="eastAsia"/>
          <w:spacing w:val="20"/>
          <w:szCs w:val="26"/>
        </w:rPr>
        <w:t>身份證號碼：</w:t>
      </w:r>
      <w:r w:rsidR="0042478F" w:rsidRPr="003468BB">
        <w:rPr>
          <w:rFonts w:eastAsia="新細明體"/>
          <w:spacing w:val="20"/>
          <w:szCs w:val="26"/>
          <w:u w:val="single"/>
        </w:rPr>
        <w:t xml:space="preserve">     </w:t>
      </w:r>
      <w:r w:rsidR="0042478F" w:rsidRPr="003468BB">
        <w:rPr>
          <w:rFonts w:eastAsia="新細明體" w:hint="eastAsia"/>
          <w:spacing w:val="20"/>
          <w:szCs w:val="26"/>
          <w:u w:val="single"/>
        </w:rPr>
        <w:t xml:space="preserve">　　　</w:t>
      </w:r>
      <w:r w:rsidR="0042478F" w:rsidRPr="003468BB">
        <w:rPr>
          <w:rFonts w:eastAsia="新細明體" w:hint="eastAsia"/>
          <w:spacing w:val="20"/>
          <w:szCs w:val="26"/>
        </w:rPr>
        <w:t xml:space="preserve">　</w:t>
      </w:r>
      <w:r w:rsidR="0042478F" w:rsidRPr="003468BB">
        <w:rPr>
          <w:rFonts w:eastAsia="新細明體"/>
          <w:spacing w:val="20"/>
          <w:szCs w:val="26"/>
        </w:rPr>
        <w:t>現時身處地點：</w:t>
      </w:r>
      <w:r w:rsidR="0042478F" w:rsidRPr="003468BB">
        <w:rPr>
          <w:rFonts w:eastAsia="新細明體"/>
          <w:spacing w:val="20"/>
          <w:szCs w:val="26"/>
          <w:u w:val="single"/>
        </w:rPr>
        <w:t xml:space="preserve">     </w:t>
      </w:r>
      <w:r w:rsidR="00F0788F" w:rsidRPr="003468BB">
        <w:rPr>
          <w:rFonts w:eastAsia="新細明體" w:hint="eastAsia"/>
          <w:spacing w:val="20"/>
          <w:szCs w:val="26"/>
          <w:u w:val="single"/>
        </w:rPr>
        <w:t xml:space="preserve">　　</w:t>
      </w:r>
    </w:p>
    <w:p w14:paraId="0BDAC78B" w14:textId="6A1BC373" w:rsidR="00E7092A" w:rsidRPr="003468BB" w:rsidRDefault="00D22C57" w:rsidP="00C46DB4">
      <w:pPr>
        <w:widowControl/>
        <w:rPr>
          <w:rFonts w:eastAsia="新細明體"/>
          <w:spacing w:val="20"/>
          <w:szCs w:val="26"/>
          <w:u w:val="single"/>
          <w:lang w:eastAsia="zh-HK"/>
        </w:rPr>
      </w:pPr>
      <w:r w:rsidRPr="003468BB">
        <w:rPr>
          <w:rFonts w:eastAsia="新細明體" w:hint="eastAsia"/>
          <w:spacing w:val="20"/>
          <w:szCs w:val="26"/>
          <w:lang w:eastAsia="zh-HK"/>
        </w:rPr>
        <w:t>就讀班級：</w:t>
      </w:r>
      <w:r w:rsidRPr="003468BB">
        <w:rPr>
          <w:rFonts w:eastAsia="新細明體" w:hint="eastAsia"/>
          <w:spacing w:val="20"/>
          <w:szCs w:val="26"/>
          <w:u w:val="single"/>
          <w:lang w:eastAsia="zh-HK"/>
        </w:rPr>
        <w:t>_________________</w:t>
      </w:r>
      <w:r w:rsidR="00E7092A" w:rsidRPr="003468BB">
        <w:rPr>
          <w:rFonts w:eastAsia="新細明體" w:hint="eastAsia"/>
          <w:spacing w:val="20"/>
          <w:szCs w:val="26"/>
          <w:lang w:eastAsia="zh-HK"/>
        </w:rPr>
        <w:t>慣常使用語言：</w:t>
      </w:r>
      <w:r w:rsidR="00E7092A" w:rsidRPr="003468BB">
        <w:rPr>
          <w:rFonts w:eastAsia="新細明體"/>
          <w:spacing w:val="20"/>
          <w:szCs w:val="26"/>
          <w:u w:val="single"/>
          <w:lang w:eastAsia="zh-HK"/>
        </w:rPr>
        <w:t xml:space="preserve">     </w:t>
      </w:r>
      <w:r w:rsidR="00E7092A" w:rsidRPr="003468BB">
        <w:rPr>
          <w:rFonts w:eastAsia="新細明體" w:hint="eastAsia"/>
          <w:spacing w:val="20"/>
          <w:szCs w:val="26"/>
          <w:u w:val="single"/>
          <w:lang w:eastAsia="zh-HK"/>
        </w:rPr>
        <w:t xml:space="preserve">　　　　</w:t>
      </w:r>
      <w:r w:rsidR="00E7092A" w:rsidRPr="003468BB">
        <w:rPr>
          <w:rFonts w:eastAsia="新細明體"/>
          <w:spacing w:val="20"/>
          <w:szCs w:val="26"/>
          <w:u w:val="single"/>
          <w:lang w:eastAsia="zh-HK"/>
        </w:rPr>
        <w:t xml:space="preserve"> </w:t>
      </w:r>
    </w:p>
    <w:p w14:paraId="6325D777" w14:textId="77777777" w:rsidR="00E7092A" w:rsidRPr="003468BB" w:rsidRDefault="00E7092A" w:rsidP="00C46DB4">
      <w:pPr>
        <w:widowControl/>
        <w:rPr>
          <w:rFonts w:eastAsia="新細明體"/>
          <w:spacing w:val="20"/>
          <w:szCs w:val="26"/>
          <w:u w:val="single"/>
        </w:rPr>
      </w:pPr>
    </w:p>
    <w:p w14:paraId="3DC7E45F" w14:textId="4625F96E" w:rsidR="0042478F" w:rsidRPr="003468BB" w:rsidRDefault="0042478F" w:rsidP="00C46DB4">
      <w:pPr>
        <w:widowControl/>
        <w:rPr>
          <w:rFonts w:eastAsia="新細明體"/>
          <w:spacing w:val="20"/>
          <w:szCs w:val="26"/>
          <w:u w:val="single"/>
        </w:rPr>
      </w:pPr>
      <w:r w:rsidRPr="003468BB">
        <w:rPr>
          <w:rFonts w:eastAsia="新細明體" w:hint="eastAsia"/>
          <w:spacing w:val="20"/>
          <w:szCs w:val="26"/>
        </w:rPr>
        <w:t>父／母／監護人姓名：</w:t>
      </w:r>
      <w:r w:rsidRPr="003468BB">
        <w:rPr>
          <w:rFonts w:eastAsia="新細明體" w:hint="eastAsia"/>
          <w:spacing w:val="20"/>
          <w:szCs w:val="26"/>
          <w:u w:val="single"/>
        </w:rPr>
        <w:t>＿＿＿＿＿</w:t>
      </w:r>
      <w:r w:rsidRPr="003468BB">
        <w:rPr>
          <w:rFonts w:eastAsia="新細明體" w:hint="eastAsia"/>
          <w:spacing w:val="20"/>
          <w:szCs w:val="26"/>
          <w:u w:val="single"/>
        </w:rPr>
        <w:t xml:space="preserve"> </w:t>
      </w:r>
      <w:r w:rsidRPr="003468BB">
        <w:rPr>
          <w:rFonts w:eastAsia="新細明體" w:hint="eastAsia"/>
          <w:spacing w:val="20"/>
          <w:szCs w:val="26"/>
        </w:rPr>
        <w:t xml:space="preserve">  </w:t>
      </w:r>
      <w:r w:rsidRPr="003468BB">
        <w:rPr>
          <w:rFonts w:eastAsia="新細明體" w:hint="eastAsia"/>
          <w:spacing w:val="20"/>
          <w:szCs w:val="26"/>
        </w:rPr>
        <w:t>關係：</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p>
    <w:p w14:paraId="3890D8D1" w14:textId="39DEC4F5" w:rsidR="0042478F" w:rsidRPr="003468BB" w:rsidRDefault="0042478F" w:rsidP="00C46DB4">
      <w:pPr>
        <w:widowControl/>
        <w:rPr>
          <w:rFonts w:eastAsia="新細明體"/>
          <w:spacing w:val="20"/>
          <w:szCs w:val="26"/>
          <w:u w:val="single"/>
        </w:rPr>
      </w:pPr>
      <w:r w:rsidRPr="003468BB">
        <w:rPr>
          <w:rFonts w:eastAsia="新細明體"/>
          <w:spacing w:val="20"/>
          <w:szCs w:val="26"/>
        </w:rPr>
        <w:t>地址：</w:t>
      </w:r>
      <w:r w:rsidRPr="003468BB">
        <w:rPr>
          <w:rFonts w:eastAsia="新細明體"/>
          <w:spacing w:val="20"/>
          <w:szCs w:val="26"/>
          <w:u w:val="single"/>
        </w:rPr>
        <w:t xml:space="preserve">         </w:t>
      </w:r>
      <w:r w:rsidRPr="003468BB">
        <w:rPr>
          <w:rFonts w:eastAsia="新細明體" w:hint="eastAsia"/>
          <w:spacing w:val="20"/>
          <w:szCs w:val="26"/>
          <w:u w:val="single"/>
        </w:rPr>
        <w:t xml:space="preserve">　　　　　　　　　　　　　</w:t>
      </w:r>
      <w:r w:rsidRPr="003468BB">
        <w:rPr>
          <w:rFonts w:eastAsia="新細明體"/>
          <w:spacing w:val="20"/>
          <w:szCs w:val="26"/>
          <w:u w:val="single"/>
        </w:rPr>
        <w:t xml:space="preserve">  </w:t>
      </w:r>
      <w:r w:rsidRPr="003468BB">
        <w:rPr>
          <w:rFonts w:eastAsia="新細明體" w:hint="eastAsia"/>
          <w:spacing w:val="20"/>
          <w:szCs w:val="26"/>
          <w:u w:val="single"/>
        </w:rPr>
        <w:t xml:space="preserve">　　</w:t>
      </w:r>
      <w:r w:rsidRPr="003468BB">
        <w:rPr>
          <w:rFonts w:eastAsia="新細明體"/>
          <w:spacing w:val="20"/>
          <w:szCs w:val="26"/>
          <w:u w:val="single"/>
        </w:rPr>
        <w:t xml:space="preserve">      </w:t>
      </w:r>
    </w:p>
    <w:p w14:paraId="27DAAEA2" w14:textId="3236B63C" w:rsidR="00BD5481" w:rsidRPr="003468BB" w:rsidRDefault="0042478F" w:rsidP="00C46DB4">
      <w:pPr>
        <w:widowControl/>
        <w:rPr>
          <w:rFonts w:eastAsia="新細明體"/>
          <w:spacing w:val="20"/>
          <w:szCs w:val="26"/>
          <w:u w:val="single"/>
        </w:rPr>
      </w:pPr>
      <w:r w:rsidRPr="003468BB">
        <w:rPr>
          <w:rFonts w:eastAsia="新細明體" w:hint="eastAsia"/>
          <w:spacing w:val="20"/>
          <w:szCs w:val="26"/>
        </w:rPr>
        <w:t>聯絡</w:t>
      </w:r>
      <w:r w:rsidRPr="003468BB">
        <w:rPr>
          <w:rFonts w:eastAsia="新細明體"/>
          <w:spacing w:val="20"/>
          <w:szCs w:val="26"/>
        </w:rPr>
        <w:t>電</w:t>
      </w:r>
      <w:r w:rsidRPr="003468BB">
        <w:rPr>
          <w:rFonts w:eastAsia="新細明體" w:hint="eastAsia"/>
          <w:spacing w:val="20"/>
          <w:szCs w:val="26"/>
        </w:rPr>
        <w:t>話號碼：</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p>
    <w:p w14:paraId="0B6A3520" w14:textId="77777777" w:rsidR="00E7092A" w:rsidRPr="003468BB" w:rsidRDefault="00E7092A" w:rsidP="00E7092A">
      <w:pPr>
        <w:widowControl/>
        <w:rPr>
          <w:rFonts w:eastAsia="新細明體"/>
          <w:spacing w:val="20"/>
          <w:szCs w:val="26"/>
          <w:lang w:eastAsia="zh-HK"/>
        </w:rPr>
      </w:pPr>
      <w:r w:rsidRPr="003468BB">
        <w:rPr>
          <w:rFonts w:eastAsia="新細明體" w:hint="eastAsia"/>
          <w:spacing w:val="20"/>
          <w:szCs w:val="26"/>
          <w:lang w:eastAsia="zh-HK"/>
        </w:rPr>
        <w:t>慣常使用語言：</w:t>
      </w:r>
      <w:r w:rsidRPr="003468BB">
        <w:rPr>
          <w:rFonts w:eastAsia="新細明體"/>
          <w:spacing w:val="20"/>
          <w:szCs w:val="26"/>
          <w:lang w:eastAsia="zh-HK"/>
        </w:rPr>
        <w:t xml:space="preserve">     </w:t>
      </w:r>
      <w:r w:rsidRPr="003468BB">
        <w:rPr>
          <w:rFonts w:eastAsia="新細明體" w:hint="eastAsia"/>
          <w:spacing w:val="20"/>
          <w:szCs w:val="26"/>
          <w:lang w:eastAsia="zh-HK"/>
        </w:rPr>
        <w:t xml:space="preserve">　　　　</w:t>
      </w:r>
      <w:r w:rsidRPr="003468BB">
        <w:rPr>
          <w:rFonts w:eastAsia="新細明體"/>
          <w:spacing w:val="20"/>
          <w:szCs w:val="26"/>
          <w:lang w:eastAsia="zh-HK"/>
        </w:rPr>
        <w:t xml:space="preserve">   </w:t>
      </w:r>
    </w:p>
    <w:p w14:paraId="0484CFEA" w14:textId="77777777" w:rsidR="00687808" w:rsidRPr="003468BB" w:rsidRDefault="00687808" w:rsidP="00C46DB4">
      <w:pPr>
        <w:widowControl/>
        <w:rPr>
          <w:rFonts w:eastAsia="新細明體"/>
          <w:spacing w:val="20"/>
          <w:szCs w:val="26"/>
        </w:rPr>
      </w:pPr>
    </w:p>
    <w:p w14:paraId="7628FBD4" w14:textId="6D594B86" w:rsidR="0042478F" w:rsidRPr="003468BB" w:rsidRDefault="001A297C" w:rsidP="00C46DB4">
      <w:pPr>
        <w:widowControl/>
        <w:rPr>
          <w:rFonts w:eastAsia="新細明體"/>
          <w:spacing w:val="20"/>
          <w:szCs w:val="26"/>
          <w:u w:val="single"/>
        </w:rPr>
      </w:pPr>
      <w:r w:rsidRPr="003468BB">
        <w:rPr>
          <w:rFonts w:eastAsia="新細明體" w:hint="eastAsia"/>
          <w:spacing w:val="20"/>
          <w:szCs w:val="26"/>
          <w:lang w:eastAsia="zh-HK"/>
        </w:rPr>
        <w:t>初步資料顯示</w:t>
      </w:r>
      <w:r w:rsidR="0042478F" w:rsidRPr="003468BB">
        <w:rPr>
          <w:rFonts w:eastAsia="新細明體" w:hint="eastAsia"/>
          <w:spacing w:val="20"/>
          <w:szCs w:val="26"/>
        </w:rPr>
        <w:t>兒童是否有即時危險</w:t>
      </w:r>
      <w:r w:rsidR="0042478F" w:rsidRPr="003468BB">
        <w:rPr>
          <w:rFonts w:eastAsia="新細明體"/>
          <w:spacing w:val="20"/>
          <w:szCs w:val="26"/>
        </w:rPr>
        <w:t>：</w:t>
      </w:r>
    </w:p>
    <w:p w14:paraId="1D51DA38" w14:textId="21A992E6" w:rsidR="00687808" w:rsidRPr="003468BB" w:rsidRDefault="00687808" w:rsidP="000803AA">
      <w:pPr>
        <w:pStyle w:val="ae"/>
        <w:widowControl/>
        <w:numPr>
          <w:ilvl w:val="0"/>
          <w:numId w:val="123"/>
        </w:numPr>
        <w:rPr>
          <w:rFonts w:eastAsia="新細明體"/>
          <w:spacing w:val="20"/>
          <w:szCs w:val="26"/>
        </w:rPr>
      </w:pPr>
      <w:r w:rsidRPr="003468BB">
        <w:rPr>
          <w:rFonts w:eastAsia="新細明體" w:hint="eastAsia"/>
          <w:spacing w:val="20"/>
          <w:szCs w:val="26"/>
        </w:rPr>
        <w:t>兒童繼續留在家中／向來居住的地方生活是否有即時危險：是</w:t>
      </w:r>
      <w:r w:rsidR="004A2A9D" w:rsidRPr="003468BB">
        <w:rPr>
          <w:rFonts w:eastAsia="新細明體" w:hint="eastAsia"/>
          <w:spacing w:val="20"/>
          <w:szCs w:val="26"/>
        </w:rPr>
        <w:t>／</w:t>
      </w:r>
      <w:r w:rsidRPr="003468BB">
        <w:rPr>
          <w:rFonts w:eastAsia="新細明體" w:hint="eastAsia"/>
          <w:spacing w:val="20"/>
          <w:szCs w:val="26"/>
        </w:rPr>
        <w:t>否</w:t>
      </w:r>
    </w:p>
    <w:p w14:paraId="682D66E4" w14:textId="64FA3249" w:rsidR="00687808" w:rsidRPr="003468BB" w:rsidRDefault="00687808" w:rsidP="000803AA">
      <w:pPr>
        <w:pStyle w:val="ae"/>
        <w:widowControl/>
        <w:numPr>
          <w:ilvl w:val="0"/>
          <w:numId w:val="123"/>
        </w:numPr>
        <w:rPr>
          <w:rFonts w:eastAsia="新細明體"/>
          <w:spacing w:val="20"/>
          <w:szCs w:val="26"/>
        </w:rPr>
      </w:pPr>
      <w:r w:rsidRPr="003468BB">
        <w:rPr>
          <w:rFonts w:eastAsia="新細明體" w:hint="eastAsia"/>
          <w:spacing w:val="20"/>
          <w:szCs w:val="26"/>
        </w:rPr>
        <w:t>是否需要即時安排兒童接受醫療檢驗及治療：是</w:t>
      </w:r>
      <w:r w:rsidR="004A2A9D" w:rsidRPr="003468BB">
        <w:rPr>
          <w:rFonts w:eastAsia="新細明體" w:hint="eastAsia"/>
          <w:spacing w:val="20"/>
          <w:szCs w:val="26"/>
        </w:rPr>
        <w:t>／</w:t>
      </w:r>
      <w:r w:rsidRPr="003468BB">
        <w:rPr>
          <w:rFonts w:eastAsia="新細明體" w:hint="eastAsia"/>
          <w:spacing w:val="20"/>
          <w:szCs w:val="26"/>
        </w:rPr>
        <w:t>否</w:t>
      </w:r>
    </w:p>
    <w:p w14:paraId="30D11CC9" w14:textId="1225F78B" w:rsidR="00687808" w:rsidRPr="003468BB" w:rsidRDefault="00687808" w:rsidP="000803AA">
      <w:pPr>
        <w:pStyle w:val="ae"/>
        <w:widowControl/>
        <w:numPr>
          <w:ilvl w:val="0"/>
          <w:numId w:val="123"/>
        </w:numPr>
        <w:rPr>
          <w:rFonts w:eastAsia="新細明體"/>
          <w:spacing w:val="20"/>
          <w:szCs w:val="26"/>
        </w:rPr>
      </w:pPr>
      <w:r w:rsidRPr="003468BB">
        <w:rPr>
          <w:rFonts w:eastAsia="新細明體" w:hint="eastAsia"/>
          <w:spacing w:val="20"/>
          <w:szCs w:val="26"/>
        </w:rPr>
        <w:t>兒童是否需要緊急的法定保護：是</w:t>
      </w:r>
      <w:r w:rsidR="004A2A9D" w:rsidRPr="003468BB">
        <w:rPr>
          <w:rFonts w:eastAsia="新細明體" w:hint="eastAsia"/>
          <w:spacing w:val="20"/>
          <w:szCs w:val="26"/>
        </w:rPr>
        <w:t>／</w:t>
      </w:r>
      <w:r w:rsidRPr="003468BB">
        <w:rPr>
          <w:rFonts w:eastAsia="新細明體" w:hint="eastAsia"/>
          <w:spacing w:val="20"/>
          <w:szCs w:val="26"/>
        </w:rPr>
        <w:t>否</w:t>
      </w:r>
    </w:p>
    <w:p w14:paraId="614A0A55" w14:textId="43B2EB65" w:rsidR="00687808" w:rsidRPr="003468BB" w:rsidRDefault="00687808" w:rsidP="000803AA">
      <w:pPr>
        <w:pStyle w:val="ae"/>
        <w:widowControl/>
        <w:numPr>
          <w:ilvl w:val="0"/>
          <w:numId w:val="123"/>
        </w:numPr>
        <w:rPr>
          <w:rFonts w:eastAsia="新細明體"/>
          <w:spacing w:val="20"/>
          <w:szCs w:val="26"/>
        </w:rPr>
      </w:pPr>
      <w:r w:rsidRPr="003468BB">
        <w:rPr>
          <w:rFonts w:eastAsia="新細明體" w:hint="eastAsia"/>
          <w:spacing w:val="20"/>
          <w:szCs w:val="26"/>
        </w:rPr>
        <w:t>是否需要盡快向警方舉報此懷疑虐待兒童事件：是</w:t>
      </w:r>
      <w:r w:rsidR="004A2A9D" w:rsidRPr="003468BB">
        <w:rPr>
          <w:rFonts w:eastAsia="新細明體" w:hint="eastAsia"/>
          <w:spacing w:val="20"/>
          <w:szCs w:val="26"/>
        </w:rPr>
        <w:t>／</w:t>
      </w:r>
      <w:r w:rsidRPr="003468BB">
        <w:rPr>
          <w:rFonts w:eastAsia="新細明體" w:hint="eastAsia"/>
          <w:spacing w:val="20"/>
          <w:szCs w:val="26"/>
        </w:rPr>
        <w:t>否</w:t>
      </w:r>
    </w:p>
    <w:p w14:paraId="707B4B5F" w14:textId="77777777" w:rsidR="00687808" w:rsidRPr="003468BB" w:rsidRDefault="00687808" w:rsidP="00C46DB4">
      <w:pPr>
        <w:widowControl/>
        <w:rPr>
          <w:rFonts w:eastAsia="新細明體"/>
          <w:spacing w:val="20"/>
          <w:szCs w:val="26"/>
        </w:rPr>
      </w:pPr>
    </w:p>
    <w:p w14:paraId="45077C50" w14:textId="77777777" w:rsidR="0042478F" w:rsidRPr="003468BB" w:rsidRDefault="0042478F" w:rsidP="00C46DB4">
      <w:pPr>
        <w:widowControl/>
        <w:rPr>
          <w:rFonts w:eastAsia="新細明體"/>
          <w:spacing w:val="20"/>
          <w:szCs w:val="26"/>
          <w:u w:val="single"/>
        </w:rPr>
      </w:pPr>
      <w:r w:rsidRPr="003468BB">
        <w:rPr>
          <w:rFonts w:eastAsia="新細明體" w:hint="eastAsia"/>
          <w:spacing w:val="20"/>
          <w:szCs w:val="26"/>
        </w:rPr>
        <w:t>有關</w:t>
      </w:r>
      <w:r w:rsidRPr="003468BB">
        <w:rPr>
          <w:rFonts w:eastAsia="新細明體"/>
          <w:spacing w:val="20"/>
          <w:szCs w:val="26"/>
        </w:rPr>
        <w:t>兒童是否殘疾或有</w:t>
      </w:r>
      <w:r w:rsidRPr="003468BB">
        <w:rPr>
          <w:rFonts w:eastAsia="新細明體" w:hint="eastAsia"/>
          <w:spacing w:val="20"/>
          <w:szCs w:val="26"/>
        </w:rPr>
        <w:t>特</w:t>
      </w:r>
      <w:r w:rsidRPr="003468BB">
        <w:rPr>
          <w:rFonts w:eastAsia="新細明體"/>
          <w:spacing w:val="20"/>
          <w:szCs w:val="26"/>
        </w:rPr>
        <w:t>別需要：</w:t>
      </w:r>
      <w:r w:rsidRPr="003468BB">
        <w:rPr>
          <w:rFonts w:eastAsia="新細明體"/>
          <w:spacing w:val="20"/>
          <w:szCs w:val="26"/>
          <w:u w:val="single"/>
        </w:rPr>
        <w:t xml:space="preserve">              </w:t>
      </w:r>
      <w:r w:rsidRPr="003468BB">
        <w:rPr>
          <w:rFonts w:eastAsia="新細明體" w:hint="eastAsia"/>
          <w:spacing w:val="20"/>
          <w:szCs w:val="26"/>
          <w:u w:val="single"/>
        </w:rPr>
        <w:t xml:space="preserve">　　　　</w:t>
      </w:r>
      <w:r w:rsidRPr="003468BB">
        <w:rPr>
          <w:rFonts w:eastAsia="新細明體"/>
          <w:spacing w:val="20"/>
          <w:szCs w:val="26"/>
          <w:u w:val="single"/>
        </w:rPr>
        <w:t xml:space="preserve">  </w:t>
      </w:r>
    </w:p>
    <w:p w14:paraId="4B38EC31" w14:textId="77777777" w:rsidR="0042478F" w:rsidRPr="003468BB" w:rsidRDefault="0042478F" w:rsidP="00C46DB4">
      <w:pPr>
        <w:widowControl/>
        <w:rPr>
          <w:rFonts w:eastAsia="新細明體"/>
          <w:b/>
          <w:bCs/>
          <w:spacing w:val="20"/>
          <w:szCs w:val="26"/>
        </w:rPr>
      </w:pPr>
    </w:p>
    <w:p w14:paraId="3A90EF6B" w14:textId="5F6C8840" w:rsidR="00AA6550" w:rsidRPr="003468BB" w:rsidRDefault="00AA6550" w:rsidP="00AA6550">
      <w:pPr>
        <w:widowControl/>
        <w:rPr>
          <w:rFonts w:eastAsia="新細明體"/>
          <w:bCs/>
          <w:spacing w:val="20"/>
          <w:szCs w:val="26"/>
        </w:rPr>
      </w:pPr>
      <w:r w:rsidRPr="003468BB">
        <w:rPr>
          <w:rFonts w:eastAsia="新細明體" w:hint="eastAsia"/>
          <w:bCs/>
          <w:spacing w:val="20"/>
          <w:szCs w:val="26"/>
        </w:rPr>
        <w:t>有關兒童及／或其家人是否社會服務單位的已知個案：</w:t>
      </w:r>
    </w:p>
    <w:p w14:paraId="653DAD47" w14:textId="372AC4B7" w:rsidR="00AA6550" w:rsidRPr="003468BB" w:rsidRDefault="00AA6550" w:rsidP="00AA6550">
      <w:pPr>
        <w:widowControl/>
        <w:rPr>
          <w:rFonts w:eastAsia="新細明體"/>
          <w:bCs/>
          <w:spacing w:val="20"/>
          <w:szCs w:val="26"/>
        </w:rPr>
      </w:pPr>
      <w:r w:rsidRPr="003468BB">
        <w:rPr>
          <w:rFonts w:eastAsia="新細明體"/>
          <w:bCs/>
          <w:spacing w:val="20"/>
          <w:szCs w:val="26"/>
        </w:rPr>
        <w:sym w:font="Wingdings" w:char="F071"/>
      </w:r>
      <w:r w:rsidR="003244E9" w:rsidRPr="003468BB">
        <w:rPr>
          <w:rFonts w:eastAsia="新細明體"/>
          <w:bCs/>
          <w:spacing w:val="20"/>
          <w:szCs w:val="26"/>
        </w:rPr>
        <w:tab/>
        <w:t xml:space="preserve">  </w:t>
      </w:r>
      <w:r w:rsidRPr="003468BB">
        <w:rPr>
          <w:rFonts w:eastAsia="新細明體" w:hint="eastAsia"/>
          <w:bCs/>
          <w:spacing w:val="20"/>
          <w:szCs w:val="26"/>
        </w:rPr>
        <w:t>是</w:t>
      </w:r>
      <w:r w:rsidRPr="003468BB">
        <w:rPr>
          <w:rFonts w:eastAsia="新細明體" w:hint="eastAsia"/>
          <w:bCs/>
          <w:spacing w:val="20"/>
          <w:szCs w:val="26"/>
        </w:rPr>
        <w:t xml:space="preserve"> </w:t>
      </w:r>
    </w:p>
    <w:p w14:paraId="0A2D7761" w14:textId="6083B104" w:rsidR="00AA6550" w:rsidRPr="003468BB" w:rsidRDefault="00AA6550" w:rsidP="00AA6550">
      <w:pPr>
        <w:widowControl/>
        <w:rPr>
          <w:rFonts w:eastAsia="新細明體"/>
          <w:bCs/>
          <w:spacing w:val="20"/>
          <w:szCs w:val="26"/>
        </w:rPr>
      </w:pPr>
      <w:r w:rsidRPr="003468BB">
        <w:rPr>
          <w:rFonts w:eastAsia="新細明體" w:hint="eastAsia"/>
          <w:bCs/>
          <w:spacing w:val="20"/>
          <w:szCs w:val="26"/>
        </w:rPr>
        <w:t>[</w:t>
      </w:r>
      <w:r w:rsidRPr="003468BB">
        <w:rPr>
          <w:rFonts w:eastAsia="新細明體" w:hint="eastAsia"/>
          <w:bCs/>
          <w:spacing w:val="20"/>
          <w:szCs w:val="26"/>
        </w:rPr>
        <w:t>請註明：單位名稱：</w:t>
      </w:r>
      <w:r w:rsidRPr="003468BB">
        <w:rPr>
          <w:rFonts w:eastAsia="新細明體" w:hint="eastAsia"/>
          <w:bCs/>
          <w:spacing w:val="20"/>
          <w:szCs w:val="26"/>
        </w:rPr>
        <w:t xml:space="preserve">           </w:t>
      </w:r>
      <w:r w:rsidRPr="003468BB">
        <w:rPr>
          <w:rFonts w:eastAsia="新細明體" w:hint="eastAsia"/>
          <w:bCs/>
          <w:spacing w:val="20"/>
          <w:szCs w:val="26"/>
        </w:rPr>
        <w:t>負責社工姓名：</w:t>
      </w:r>
      <w:r w:rsidRPr="003468BB">
        <w:rPr>
          <w:rFonts w:eastAsia="新細明體" w:hint="eastAsia"/>
          <w:bCs/>
          <w:spacing w:val="20"/>
          <w:szCs w:val="26"/>
        </w:rPr>
        <w:t xml:space="preserve">      </w:t>
      </w:r>
      <w:r w:rsidR="003764AA" w:rsidRPr="003468BB">
        <w:rPr>
          <w:rFonts w:eastAsia="新細明體" w:hint="eastAsia"/>
          <w:bCs/>
          <w:spacing w:val="20"/>
          <w:szCs w:val="26"/>
        </w:rPr>
        <w:t>]</w:t>
      </w:r>
    </w:p>
    <w:p w14:paraId="0D497E03" w14:textId="0B048733" w:rsidR="00AA6550" w:rsidRPr="003468BB" w:rsidRDefault="00AA6550" w:rsidP="00AA6550">
      <w:pPr>
        <w:widowControl/>
        <w:rPr>
          <w:rFonts w:eastAsia="新細明體"/>
          <w:bCs/>
          <w:spacing w:val="20"/>
          <w:szCs w:val="26"/>
        </w:rPr>
      </w:pPr>
      <w:r w:rsidRPr="003468BB">
        <w:rPr>
          <w:rFonts w:eastAsia="新細明體" w:hint="eastAsia"/>
          <w:bCs/>
          <w:spacing w:val="20"/>
          <w:szCs w:val="26"/>
        </w:rPr>
        <w:t>聯絡方法：</w:t>
      </w:r>
      <w:r w:rsidRPr="003468BB">
        <w:rPr>
          <w:rFonts w:eastAsia="新細明體" w:hint="eastAsia"/>
          <w:bCs/>
          <w:spacing w:val="20"/>
          <w:szCs w:val="26"/>
        </w:rPr>
        <w:t xml:space="preserve">                                     </w:t>
      </w:r>
    </w:p>
    <w:p w14:paraId="189D8121" w14:textId="7839EF44" w:rsidR="00AA6550" w:rsidRPr="003468BB" w:rsidRDefault="00AA6550" w:rsidP="00AA6550">
      <w:pPr>
        <w:widowControl/>
        <w:rPr>
          <w:rFonts w:eastAsia="新細明體"/>
          <w:bCs/>
          <w:spacing w:val="20"/>
          <w:szCs w:val="26"/>
        </w:rPr>
      </w:pPr>
      <w:r w:rsidRPr="003468BB">
        <w:rPr>
          <w:rFonts w:eastAsia="新細明體"/>
          <w:bCs/>
          <w:spacing w:val="20"/>
          <w:szCs w:val="26"/>
        </w:rPr>
        <w:sym w:font="Wingdings" w:char="F071"/>
      </w:r>
      <w:r w:rsidR="003244E9" w:rsidRPr="003468BB">
        <w:rPr>
          <w:rFonts w:eastAsia="新細明體"/>
          <w:bCs/>
          <w:spacing w:val="20"/>
          <w:szCs w:val="26"/>
        </w:rPr>
        <w:t xml:space="preserve">    </w:t>
      </w:r>
      <w:r w:rsidRPr="003468BB">
        <w:rPr>
          <w:rFonts w:eastAsia="新細明體" w:hint="eastAsia"/>
          <w:bCs/>
          <w:spacing w:val="20"/>
          <w:szCs w:val="26"/>
        </w:rPr>
        <w:t>否</w:t>
      </w:r>
      <w:r w:rsidR="003244E9" w:rsidRPr="003468BB">
        <w:rPr>
          <w:rFonts w:eastAsia="新細明體"/>
          <w:bCs/>
          <w:spacing w:val="20"/>
          <w:szCs w:val="26"/>
        </w:rPr>
        <w:tab/>
      </w:r>
      <w:r w:rsidR="003244E9" w:rsidRPr="003468BB">
        <w:rPr>
          <w:rFonts w:eastAsia="新細明體"/>
          <w:bCs/>
          <w:spacing w:val="20"/>
          <w:szCs w:val="26"/>
        </w:rPr>
        <w:tab/>
      </w:r>
      <w:r w:rsidRPr="003468BB">
        <w:rPr>
          <w:rFonts w:eastAsia="新細明體"/>
          <w:bCs/>
          <w:spacing w:val="20"/>
          <w:szCs w:val="26"/>
        </w:rPr>
        <w:sym w:font="Wingdings" w:char="F071"/>
      </w:r>
      <w:r w:rsidRPr="003468BB">
        <w:rPr>
          <w:rFonts w:eastAsia="新細明體" w:hint="eastAsia"/>
          <w:bCs/>
          <w:spacing w:val="20"/>
          <w:szCs w:val="26"/>
        </w:rPr>
        <w:t xml:space="preserve">  </w:t>
      </w:r>
      <w:r w:rsidRPr="003468BB">
        <w:rPr>
          <w:rFonts w:eastAsia="新細明體" w:hint="eastAsia"/>
          <w:bCs/>
          <w:spacing w:val="20"/>
          <w:szCs w:val="26"/>
        </w:rPr>
        <w:t>不清楚</w:t>
      </w:r>
    </w:p>
    <w:p w14:paraId="6D6F8F33" w14:textId="77777777" w:rsidR="00AA6550" w:rsidRPr="003468BB" w:rsidRDefault="00AA6550" w:rsidP="00C46DB4">
      <w:pPr>
        <w:widowControl/>
        <w:rPr>
          <w:rFonts w:eastAsia="新細明體"/>
          <w:b/>
          <w:bCs/>
          <w:spacing w:val="20"/>
          <w:szCs w:val="26"/>
        </w:rPr>
      </w:pPr>
    </w:p>
    <w:p w14:paraId="61C9F98D" w14:textId="77777777" w:rsidR="0042478F" w:rsidRPr="003468BB" w:rsidRDefault="0042478F" w:rsidP="00C46DB4">
      <w:pPr>
        <w:widowControl/>
        <w:rPr>
          <w:rFonts w:eastAsia="新細明體"/>
          <w:spacing w:val="20"/>
          <w:szCs w:val="26"/>
        </w:rPr>
      </w:pPr>
      <w:r w:rsidRPr="003468BB">
        <w:rPr>
          <w:rFonts w:eastAsia="新細明體"/>
          <w:b/>
          <w:bCs/>
          <w:spacing w:val="20"/>
          <w:szCs w:val="26"/>
        </w:rPr>
        <w:t>B.</w:t>
      </w:r>
      <w:r w:rsidRPr="003468BB">
        <w:rPr>
          <w:rFonts w:eastAsia="新細明體"/>
          <w:b/>
          <w:bCs/>
          <w:spacing w:val="20"/>
          <w:szCs w:val="26"/>
        </w:rPr>
        <w:tab/>
      </w:r>
      <w:r w:rsidRPr="003468BB">
        <w:rPr>
          <w:rFonts w:eastAsia="新細明體" w:hint="eastAsia"/>
          <w:b/>
          <w:bCs/>
          <w:spacing w:val="20"/>
          <w:szCs w:val="26"/>
        </w:rPr>
        <w:t>事件資料</w:t>
      </w:r>
    </w:p>
    <w:p w14:paraId="1C7789B1" w14:textId="7782831C" w:rsidR="0042478F" w:rsidRPr="003468BB" w:rsidRDefault="0042478F" w:rsidP="00C46DB4">
      <w:pPr>
        <w:widowControl/>
        <w:rPr>
          <w:rFonts w:eastAsia="新細明體"/>
          <w:spacing w:val="20"/>
          <w:szCs w:val="26"/>
          <w:u w:val="single"/>
        </w:rPr>
      </w:pPr>
      <w:r w:rsidRPr="003468BB">
        <w:rPr>
          <w:rFonts w:eastAsia="新細明體"/>
          <w:spacing w:val="20"/>
          <w:szCs w:val="26"/>
        </w:rPr>
        <w:t>1.</w:t>
      </w:r>
      <w:r w:rsidRPr="003468BB">
        <w:rPr>
          <w:rFonts w:eastAsia="新細明體" w:hint="eastAsia"/>
          <w:spacing w:val="20"/>
          <w:szCs w:val="26"/>
        </w:rPr>
        <w:t xml:space="preserve">  </w:t>
      </w:r>
      <w:r w:rsidRPr="003468BB">
        <w:rPr>
          <w:rFonts w:eastAsia="新細明體" w:hint="eastAsia"/>
          <w:spacing w:val="20"/>
          <w:szCs w:val="26"/>
        </w:rPr>
        <w:t>事件發生的日期／時間／地點：</w:t>
      </w:r>
      <w:r w:rsidRPr="003468BB">
        <w:rPr>
          <w:rFonts w:eastAsia="新細明體" w:hint="eastAsia"/>
          <w:spacing w:val="20"/>
          <w:szCs w:val="26"/>
          <w:u w:val="single"/>
        </w:rPr>
        <w:t xml:space="preserve">                     </w:t>
      </w:r>
    </w:p>
    <w:p w14:paraId="3CCC87F2" w14:textId="12E48DEE" w:rsidR="00C4092C" w:rsidRPr="003468BB" w:rsidRDefault="0042478F" w:rsidP="00C46DB4">
      <w:pPr>
        <w:widowControl/>
        <w:rPr>
          <w:rFonts w:eastAsia="新細明體"/>
          <w:spacing w:val="20"/>
          <w:szCs w:val="26"/>
        </w:rPr>
      </w:pPr>
      <w:r w:rsidRPr="003468BB">
        <w:rPr>
          <w:rFonts w:eastAsia="新細明體" w:hint="eastAsia"/>
          <w:spacing w:val="20"/>
          <w:szCs w:val="26"/>
        </w:rPr>
        <w:t>2</w:t>
      </w:r>
      <w:r w:rsidRPr="003468BB">
        <w:rPr>
          <w:rFonts w:eastAsia="新細明體"/>
          <w:spacing w:val="20"/>
          <w:szCs w:val="26"/>
        </w:rPr>
        <w:t>.</w:t>
      </w:r>
      <w:r w:rsidRPr="003468BB">
        <w:rPr>
          <w:rFonts w:eastAsia="新細明體" w:hint="eastAsia"/>
          <w:spacing w:val="20"/>
          <w:szCs w:val="26"/>
        </w:rPr>
        <w:t xml:space="preserve">  </w:t>
      </w:r>
      <w:r w:rsidR="00BD5481" w:rsidRPr="003468BB">
        <w:rPr>
          <w:rFonts w:eastAsia="新細明體" w:hint="eastAsia"/>
          <w:spacing w:val="20"/>
          <w:szCs w:val="26"/>
        </w:rPr>
        <w:t>懷疑</w:t>
      </w:r>
      <w:r w:rsidRPr="003468BB">
        <w:rPr>
          <w:rFonts w:eastAsia="新細明體"/>
          <w:spacing w:val="20"/>
          <w:szCs w:val="26"/>
        </w:rPr>
        <w:t>虐</w:t>
      </w:r>
      <w:r w:rsidRPr="003468BB">
        <w:rPr>
          <w:rFonts w:eastAsia="新細明體" w:hint="eastAsia"/>
          <w:spacing w:val="20"/>
          <w:szCs w:val="26"/>
        </w:rPr>
        <w:t>待類別：</w:t>
      </w:r>
      <w:r w:rsidR="00C4092C" w:rsidRPr="003468BB" w:rsidDel="00C4092C">
        <w:rPr>
          <w:rFonts w:eastAsia="新細明體"/>
          <w:spacing w:val="20"/>
          <w:szCs w:val="26"/>
        </w:rPr>
        <w:t xml:space="preserve"> </w:t>
      </w:r>
    </w:p>
    <w:p w14:paraId="13B29B58" w14:textId="045818FE" w:rsidR="00C4092C" w:rsidRPr="003468BB" w:rsidRDefault="00C4092C" w:rsidP="0094280A">
      <w:pPr>
        <w:widowControl/>
        <w:ind w:firstLineChars="200" w:firstLine="520"/>
        <w:rPr>
          <w:rFonts w:eastAsia="新細明體"/>
          <w:spacing w:val="20"/>
          <w:szCs w:val="26"/>
        </w:rPr>
      </w:pPr>
      <w:r w:rsidRPr="003468BB">
        <w:rPr>
          <w:rFonts w:eastAsia="新細明體"/>
          <w:spacing w:val="20"/>
          <w:szCs w:val="26"/>
        </w:rPr>
        <w:sym w:font="Wingdings" w:char="F071"/>
      </w:r>
      <w:r w:rsidRPr="003468BB">
        <w:rPr>
          <w:rFonts w:eastAsia="新細明體" w:hint="eastAsia"/>
          <w:spacing w:val="20"/>
          <w:szCs w:val="26"/>
        </w:rPr>
        <w:t xml:space="preserve">身體傷害／虐待　　</w:t>
      </w:r>
      <w:r w:rsidRPr="003468BB">
        <w:rPr>
          <w:rFonts w:eastAsia="新細明體"/>
          <w:spacing w:val="20"/>
          <w:szCs w:val="26"/>
        </w:rPr>
        <w:sym w:font="Wingdings" w:char="F071"/>
      </w:r>
      <w:r w:rsidRPr="003468BB">
        <w:rPr>
          <w:rFonts w:eastAsia="新細明體" w:hint="eastAsia"/>
          <w:spacing w:val="20"/>
          <w:szCs w:val="26"/>
        </w:rPr>
        <w:t xml:space="preserve">性侵犯　　</w:t>
      </w:r>
      <w:r w:rsidRPr="003468BB">
        <w:rPr>
          <w:rFonts w:eastAsia="新細明體"/>
          <w:spacing w:val="20"/>
          <w:szCs w:val="26"/>
        </w:rPr>
        <w:sym w:font="Wingdings" w:char="F071"/>
      </w:r>
      <w:r w:rsidRPr="003468BB">
        <w:rPr>
          <w:rFonts w:eastAsia="新細明體" w:hint="eastAsia"/>
          <w:spacing w:val="20"/>
          <w:szCs w:val="26"/>
        </w:rPr>
        <w:t xml:space="preserve">心理傷害／虐待　</w:t>
      </w:r>
    </w:p>
    <w:p w14:paraId="1B58D00C" w14:textId="77777777" w:rsidR="0042478F" w:rsidRPr="003468BB" w:rsidRDefault="0042478F" w:rsidP="0094280A">
      <w:pPr>
        <w:widowControl/>
        <w:ind w:leftChars="218" w:left="567"/>
        <w:rPr>
          <w:rFonts w:eastAsia="新細明體"/>
          <w:spacing w:val="20"/>
          <w:szCs w:val="26"/>
        </w:rPr>
      </w:pPr>
      <w:r w:rsidRPr="003468BB">
        <w:rPr>
          <w:rFonts w:eastAsia="新細明體"/>
          <w:spacing w:val="20"/>
          <w:szCs w:val="26"/>
        </w:rPr>
        <w:sym w:font="Wingdings" w:char="F071"/>
      </w:r>
      <w:r w:rsidRPr="003468BB">
        <w:rPr>
          <w:rFonts w:eastAsia="新細明體" w:hint="eastAsia"/>
          <w:spacing w:val="20"/>
          <w:szCs w:val="26"/>
        </w:rPr>
        <w:t xml:space="preserve">疏忽照顧　　</w:t>
      </w:r>
      <w:r w:rsidR="00A658CB" w:rsidRPr="003468BB">
        <w:rPr>
          <w:rFonts w:eastAsia="新細明體"/>
          <w:spacing w:val="20"/>
          <w:szCs w:val="26"/>
        </w:rPr>
        <w:sym w:font="Wingdings" w:char="F071"/>
      </w:r>
      <w:r w:rsidR="00A658CB" w:rsidRPr="003468BB">
        <w:rPr>
          <w:rFonts w:eastAsia="新細明體" w:hint="eastAsia"/>
          <w:spacing w:val="20"/>
          <w:szCs w:val="26"/>
          <w:lang w:eastAsia="zh-HK"/>
        </w:rPr>
        <w:t>未能清楚分類</w:t>
      </w:r>
    </w:p>
    <w:p w14:paraId="39321142" w14:textId="64ECC3AD" w:rsidR="0042478F" w:rsidRPr="003468BB" w:rsidRDefault="0042478F" w:rsidP="00C46DB4">
      <w:pPr>
        <w:widowControl/>
        <w:rPr>
          <w:rFonts w:eastAsia="新細明體"/>
          <w:spacing w:val="20"/>
          <w:szCs w:val="26"/>
          <w:u w:val="single"/>
        </w:rPr>
      </w:pPr>
      <w:r w:rsidRPr="003468BB">
        <w:rPr>
          <w:rFonts w:eastAsia="新細明體" w:hint="eastAsia"/>
          <w:spacing w:val="20"/>
          <w:szCs w:val="26"/>
        </w:rPr>
        <w:lastRenderedPageBreak/>
        <w:t xml:space="preserve">3.  </w:t>
      </w:r>
      <w:r w:rsidR="001A297C" w:rsidRPr="003468BB">
        <w:rPr>
          <w:rFonts w:eastAsia="新細明體" w:hint="eastAsia"/>
          <w:spacing w:val="20"/>
          <w:szCs w:val="26"/>
          <w:lang w:eastAsia="zh-HK"/>
        </w:rPr>
        <w:t>懷疑</w:t>
      </w:r>
      <w:r w:rsidR="0062179D" w:rsidRPr="003468BB">
        <w:rPr>
          <w:rFonts w:eastAsia="新細明體" w:hint="eastAsia"/>
          <w:spacing w:val="20"/>
          <w:szCs w:val="26"/>
          <w:lang w:eastAsia="zh-HK"/>
        </w:rPr>
        <w:t>傷害兒童的人</w:t>
      </w:r>
      <w:r w:rsidRPr="003468BB">
        <w:rPr>
          <w:rFonts w:eastAsia="新細明體" w:hint="eastAsia"/>
          <w:spacing w:val="20"/>
          <w:szCs w:val="26"/>
        </w:rPr>
        <w:t>的姓名／身份證號碼</w:t>
      </w:r>
      <w:r w:rsidR="007F5211" w:rsidRPr="003468BB">
        <w:rPr>
          <w:rFonts w:eastAsia="新細明體" w:hint="eastAsia"/>
          <w:spacing w:val="20"/>
          <w:szCs w:val="26"/>
        </w:rPr>
        <w:t>（如能提供）</w:t>
      </w:r>
      <w:r w:rsidRPr="003468BB">
        <w:rPr>
          <w:rFonts w:eastAsia="新細明體" w:hint="eastAsia"/>
          <w:spacing w:val="20"/>
          <w:szCs w:val="26"/>
        </w:rPr>
        <w:t>：</w:t>
      </w:r>
      <w:r w:rsidRPr="003468BB">
        <w:rPr>
          <w:rFonts w:eastAsia="新細明體" w:hint="eastAsia"/>
          <w:spacing w:val="20"/>
          <w:szCs w:val="26"/>
          <w:u w:val="single"/>
        </w:rPr>
        <w:t xml:space="preserve">    </w:t>
      </w:r>
    </w:p>
    <w:p w14:paraId="50CCF3F5" w14:textId="6D15140B" w:rsidR="0042478F" w:rsidRPr="003468BB" w:rsidRDefault="0042478F" w:rsidP="00C46DB4">
      <w:pPr>
        <w:widowControl/>
        <w:rPr>
          <w:rFonts w:eastAsia="新細明體"/>
          <w:spacing w:val="20"/>
          <w:szCs w:val="26"/>
        </w:rPr>
      </w:pPr>
      <w:r w:rsidRPr="003468BB">
        <w:rPr>
          <w:rFonts w:eastAsia="新細明體" w:hint="eastAsia"/>
          <w:spacing w:val="20"/>
          <w:szCs w:val="26"/>
        </w:rPr>
        <w:t>4</w:t>
      </w:r>
      <w:r w:rsidRPr="003468BB">
        <w:rPr>
          <w:rFonts w:eastAsia="新細明體"/>
          <w:spacing w:val="20"/>
          <w:szCs w:val="26"/>
        </w:rPr>
        <w:t>.</w:t>
      </w:r>
      <w:r w:rsidRPr="003468BB">
        <w:rPr>
          <w:rFonts w:eastAsia="新細明體" w:hint="eastAsia"/>
          <w:spacing w:val="20"/>
          <w:szCs w:val="26"/>
        </w:rPr>
        <w:t xml:space="preserve">  </w:t>
      </w:r>
      <w:r w:rsidR="001A297C" w:rsidRPr="003468BB">
        <w:rPr>
          <w:rFonts w:eastAsia="新細明體" w:hint="eastAsia"/>
          <w:spacing w:val="20"/>
          <w:szCs w:val="26"/>
          <w:lang w:eastAsia="zh-HK"/>
        </w:rPr>
        <w:t>懷疑</w:t>
      </w:r>
      <w:r w:rsidR="0062179D" w:rsidRPr="003468BB">
        <w:rPr>
          <w:rFonts w:eastAsia="新細明體" w:hint="eastAsia"/>
          <w:spacing w:val="20"/>
          <w:szCs w:val="26"/>
          <w:lang w:eastAsia="zh-HK"/>
        </w:rPr>
        <w:t>傷害兒童的人</w:t>
      </w:r>
      <w:r w:rsidRPr="003468BB">
        <w:rPr>
          <w:rFonts w:eastAsia="新細明體" w:hint="eastAsia"/>
          <w:spacing w:val="20"/>
          <w:szCs w:val="26"/>
        </w:rPr>
        <w:t>與</w:t>
      </w:r>
      <w:r w:rsidR="00BD5481" w:rsidRPr="003468BB">
        <w:rPr>
          <w:rFonts w:eastAsia="新細明體" w:hint="eastAsia"/>
          <w:spacing w:val="20"/>
          <w:szCs w:val="26"/>
        </w:rPr>
        <w:t>兒童</w:t>
      </w:r>
      <w:r w:rsidRPr="003468BB">
        <w:rPr>
          <w:rFonts w:eastAsia="新細明體" w:hint="eastAsia"/>
          <w:spacing w:val="20"/>
          <w:szCs w:val="26"/>
        </w:rPr>
        <w:t>的關係：</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p>
    <w:p w14:paraId="61B7D5D1" w14:textId="6D808BDD" w:rsidR="0042478F" w:rsidRPr="003468BB" w:rsidRDefault="0042478F" w:rsidP="00C46DB4">
      <w:pPr>
        <w:widowControl/>
        <w:rPr>
          <w:rFonts w:eastAsia="新細明體"/>
          <w:spacing w:val="20"/>
          <w:szCs w:val="26"/>
        </w:rPr>
      </w:pPr>
      <w:r w:rsidRPr="003468BB">
        <w:rPr>
          <w:rFonts w:eastAsia="新細明體" w:hint="eastAsia"/>
          <w:spacing w:val="20"/>
          <w:szCs w:val="26"/>
        </w:rPr>
        <w:t>5</w:t>
      </w:r>
      <w:r w:rsidRPr="003468BB">
        <w:rPr>
          <w:rFonts w:eastAsia="新細明體"/>
          <w:spacing w:val="20"/>
          <w:szCs w:val="26"/>
        </w:rPr>
        <w:t>.</w:t>
      </w:r>
      <w:r w:rsidRPr="003468BB">
        <w:rPr>
          <w:rFonts w:eastAsia="新細明體" w:hint="eastAsia"/>
          <w:spacing w:val="20"/>
          <w:szCs w:val="26"/>
        </w:rPr>
        <w:t xml:space="preserve">  </w:t>
      </w:r>
      <w:r w:rsidRPr="003468BB">
        <w:rPr>
          <w:rFonts w:eastAsia="新細明體" w:hint="eastAsia"/>
          <w:spacing w:val="20"/>
          <w:szCs w:val="26"/>
        </w:rPr>
        <w:t>事件</w:t>
      </w:r>
      <w:r w:rsidR="00BD5481" w:rsidRPr="003468BB">
        <w:rPr>
          <w:rFonts w:eastAsia="新細明體" w:hint="eastAsia"/>
          <w:spacing w:val="20"/>
          <w:szCs w:val="26"/>
        </w:rPr>
        <w:t>簡</w:t>
      </w:r>
      <w:r w:rsidRPr="003468BB">
        <w:rPr>
          <w:rFonts w:eastAsia="新細明體" w:hint="eastAsia"/>
          <w:spacing w:val="20"/>
          <w:szCs w:val="26"/>
        </w:rPr>
        <w:t>述：</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p>
    <w:p w14:paraId="6492AEA1" w14:textId="396035A7" w:rsidR="0042478F" w:rsidRPr="003468BB" w:rsidRDefault="0042478F" w:rsidP="00C46DB4">
      <w:pPr>
        <w:widowControl/>
        <w:rPr>
          <w:rFonts w:eastAsia="新細明體"/>
          <w:spacing w:val="20"/>
          <w:szCs w:val="26"/>
          <w:u w:val="single"/>
        </w:rPr>
      </w:pPr>
      <w:r w:rsidRPr="003468BB">
        <w:rPr>
          <w:rFonts w:eastAsia="新細明體"/>
          <w:spacing w:val="20"/>
          <w:szCs w:val="26"/>
        </w:rPr>
        <w:t xml:space="preserve">    </w:t>
      </w:r>
      <w:r w:rsidRPr="003468BB">
        <w:rPr>
          <w:rFonts w:eastAsia="新細明體" w:hint="eastAsia"/>
          <w:spacing w:val="20"/>
          <w:szCs w:val="26"/>
          <w:u w:val="single"/>
        </w:rPr>
        <w:t xml:space="preserve">            </w:t>
      </w:r>
      <w:r w:rsidRPr="003468BB">
        <w:rPr>
          <w:rFonts w:eastAsia="新細明體"/>
          <w:spacing w:val="20"/>
          <w:szCs w:val="26"/>
          <w:u w:val="single"/>
        </w:rPr>
        <w:t xml:space="preserve">        </w:t>
      </w:r>
      <w:r w:rsidRPr="003468BB">
        <w:rPr>
          <w:rFonts w:eastAsia="新細明體" w:hint="eastAsia"/>
          <w:spacing w:val="20"/>
          <w:szCs w:val="26"/>
          <w:u w:val="single"/>
        </w:rPr>
        <w:t xml:space="preserve">　　　　　　　　　　　　　　</w:t>
      </w:r>
    </w:p>
    <w:p w14:paraId="0D60BD59" w14:textId="0D371D05" w:rsidR="00E7092A" w:rsidRPr="003468BB" w:rsidRDefault="0042478F" w:rsidP="00C46DB4">
      <w:pPr>
        <w:widowControl/>
        <w:rPr>
          <w:rFonts w:eastAsia="新細明體"/>
          <w:spacing w:val="20"/>
          <w:szCs w:val="26"/>
        </w:rPr>
      </w:pPr>
      <w:r w:rsidRPr="003468BB">
        <w:rPr>
          <w:rFonts w:eastAsia="新細明體"/>
          <w:spacing w:val="20"/>
          <w:szCs w:val="26"/>
        </w:rPr>
        <w:t xml:space="preserve">    </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Pr="003468BB">
        <w:rPr>
          <w:rFonts w:eastAsia="新細明體"/>
          <w:spacing w:val="20"/>
          <w:szCs w:val="26"/>
          <w:u w:val="single"/>
        </w:rPr>
        <w:t xml:space="preserve">      </w:t>
      </w:r>
    </w:p>
    <w:p w14:paraId="534CB714" w14:textId="77777777" w:rsidR="00687808" w:rsidRPr="003468BB" w:rsidRDefault="0042478F">
      <w:pPr>
        <w:widowControl/>
        <w:rPr>
          <w:rFonts w:eastAsia="新細明體"/>
          <w:bCs/>
          <w:spacing w:val="20"/>
          <w:szCs w:val="26"/>
        </w:rPr>
      </w:pPr>
      <w:r w:rsidRPr="003468BB">
        <w:rPr>
          <w:rFonts w:eastAsia="新細明體" w:hint="eastAsia"/>
          <w:spacing w:val="20"/>
          <w:szCs w:val="26"/>
        </w:rPr>
        <w:t xml:space="preserve">  </w:t>
      </w:r>
    </w:p>
    <w:p w14:paraId="41185980" w14:textId="4ED4575E" w:rsidR="0042478F" w:rsidRPr="003468BB" w:rsidRDefault="0042478F" w:rsidP="00F0788F">
      <w:pPr>
        <w:widowControl/>
        <w:ind w:leftChars="100" w:left="260" w:firstLine="480"/>
        <w:rPr>
          <w:rFonts w:eastAsia="新細明體"/>
          <w:bCs/>
          <w:spacing w:val="20"/>
          <w:szCs w:val="26"/>
        </w:rPr>
      </w:pPr>
      <w:r w:rsidRPr="003468BB">
        <w:rPr>
          <w:rFonts w:eastAsia="新細明體"/>
          <w:bCs/>
          <w:spacing w:val="20"/>
          <w:szCs w:val="26"/>
        </w:rPr>
        <w:t>請</w:t>
      </w:r>
      <w:r w:rsidRPr="003468BB">
        <w:rPr>
          <w:rFonts w:eastAsia="新細明體"/>
          <w:bCs/>
          <w:spacing w:val="20"/>
          <w:szCs w:val="26"/>
        </w:rPr>
        <w:t xml:space="preserve"> </w:t>
      </w:r>
      <w:r w:rsidRPr="003468BB">
        <w:rPr>
          <w:rFonts w:eastAsia="新細明體" w:hint="eastAsia"/>
          <w:bCs/>
          <w:spacing w:val="20"/>
          <w:szCs w:val="26"/>
        </w:rPr>
        <w:t>貴</w:t>
      </w:r>
      <w:r w:rsidR="00BD5481" w:rsidRPr="003468BB">
        <w:rPr>
          <w:rFonts w:eastAsia="新細明體" w:hint="eastAsia"/>
          <w:bCs/>
          <w:spacing w:val="20"/>
          <w:szCs w:val="26"/>
        </w:rPr>
        <w:t>機構／單位</w:t>
      </w:r>
      <w:r w:rsidRPr="003468BB">
        <w:rPr>
          <w:rFonts w:eastAsia="新細明體"/>
          <w:bCs/>
          <w:spacing w:val="20"/>
          <w:szCs w:val="26"/>
        </w:rPr>
        <w:t>予以跟進</w:t>
      </w:r>
      <w:r w:rsidRPr="003468BB">
        <w:rPr>
          <w:rFonts w:eastAsia="新細明體" w:hint="eastAsia"/>
          <w:bCs/>
          <w:spacing w:val="20"/>
          <w:szCs w:val="26"/>
        </w:rPr>
        <w:t>。如</w:t>
      </w:r>
      <w:r w:rsidRPr="003468BB">
        <w:rPr>
          <w:rFonts w:eastAsia="新細明體"/>
          <w:bCs/>
          <w:spacing w:val="20"/>
          <w:szCs w:val="26"/>
        </w:rPr>
        <w:t>有</w:t>
      </w:r>
      <w:r w:rsidRPr="003468BB">
        <w:rPr>
          <w:rFonts w:eastAsia="新細明體" w:hint="eastAsia"/>
          <w:bCs/>
          <w:spacing w:val="20"/>
          <w:szCs w:val="26"/>
        </w:rPr>
        <w:t>查</w:t>
      </w:r>
      <w:r w:rsidRPr="003468BB">
        <w:rPr>
          <w:rFonts w:eastAsia="新細明體"/>
          <w:bCs/>
          <w:spacing w:val="20"/>
          <w:szCs w:val="26"/>
        </w:rPr>
        <w:t>詢，請</w:t>
      </w:r>
      <w:r w:rsidRPr="003468BB">
        <w:rPr>
          <w:rFonts w:eastAsia="新細明體" w:hint="eastAsia"/>
          <w:bCs/>
          <w:spacing w:val="20"/>
          <w:szCs w:val="26"/>
        </w:rPr>
        <w:t>於</w:t>
      </w:r>
      <w:r w:rsidRPr="003468BB">
        <w:rPr>
          <w:rFonts w:eastAsia="新細明體" w:hint="eastAsia"/>
          <w:spacing w:val="20"/>
          <w:szCs w:val="26"/>
          <w:u w:val="single"/>
        </w:rPr>
        <w:t xml:space="preserve">　　　　　　</w:t>
      </w:r>
      <w:r w:rsidRPr="003468BB">
        <w:rPr>
          <w:rFonts w:eastAsia="新細明體" w:hint="eastAsia"/>
          <w:bCs/>
          <w:spacing w:val="20"/>
          <w:szCs w:val="26"/>
        </w:rPr>
        <w:t>(</w:t>
      </w:r>
      <w:r w:rsidRPr="003468BB">
        <w:rPr>
          <w:rFonts w:eastAsia="新細明體" w:hint="eastAsia"/>
          <w:bCs/>
          <w:spacing w:val="20"/>
          <w:szCs w:val="26"/>
        </w:rPr>
        <w:t>方</w:t>
      </w:r>
      <w:r w:rsidRPr="003468BB">
        <w:rPr>
          <w:rFonts w:eastAsia="新細明體"/>
          <w:bCs/>
          <w:spacing w:val="20"/>
          <w:szCs w:val="26"/>
        </w:rPr>
        <w:t>便聯絡</w:t>
      </w:r>
      <w:r w:rsidRPr="003468BB">
        <w:rPr>
          <w:rFonts w:eastAsia="新細明體" w:hint="eastAsia"/>
          <w:bCs/>
          <w:spacing w:val="20"/>
          <w:szCs w:val="26"/>
        </w:rPr>
        <w:t>的</w:t>
      </w:r>
      <w:r w:rsidRPr="003468BB">
        <w:rPr>
          <w:rFonts w:eastAsia="新細明體"/>
          <w:bCs/>
          <w:spacing w:val="20"/>
          <w:szCs w:val="26"/>
        </w:rPr>
        <w:t>時間</w:t>
      </w:r>
      <w:r w:rsidRPr="003468BB">
        <w:rPr>
          <w:rFonts w:eastAsia="新細明體" w:hint="eastAsia"/>
          <w:bCs/>
          <w:spacing w:val="20"/>
          <w:szCs w:val="26"/>
        </w:rPr>
        <w:t>)</w:t>
      </w:r>
      <w:r w:rsidRPr="003468BB">
        <w:rPr>
          <w:rFonts w:eastAsia="新細明體" w:hint="eastAsia"/>
          <w:bCs/>
          <w:spacing w:val="20"/>
          <w:szCs w:val="26"/>
        </w:rPr>
        <w:t>致</w:t>
      </w:r>
      <w:r w:rsidRPr="003468BB">
        <w:rPr>
          <w:rFonts w:eastAsia="新細明體"/>
          <w:bCs/>
          <w:spacing w:val="20"/>
          <w:szCs w:val="26"/>
        </w:rPr>
        <w:t>電</w:t>
      </w:r>
      <w:r w:rsidRPr="003468BB">
        <w:rPr>
          <w:rFonts w:eastAsia="新細明體" w:hint="eastAsia"/>
          <w:bCs/>
          <w:spacing w:val="20"/>
          <w:szCs w:val="26"/>
        </w:rPr>
        <w:t xml:space="preserve">　</w:t>
      </w:r>
      <w:r w:rsidRPr="003468BB">
        <w:rPr>
          <w:rFonts w:eastAsia="新細明體" w:hint="eastAsia"/>
          <w:spacing w:val="20"/>
          <w:szCs w:val="26"/>
          <w:u w:val="single"/>
        </w:rPr>
        <w:t xml:space="preserve">　　　　　　　</w:t>
      </w:r>
      <w:r w:rsidRPr="003468BB">
        <w:rPr>
          <w:rFonts w:eastAsia="新細明體"/>
          <w:bCs/>
          <w:spacing w:val="20"/>
          <w:szCs w:val="26"/>
        </w:rPr>
        <w:t xml:space="preserve"> (</w:t>
      </w:r>
      <w:r w:rsidRPr="003468BB">
        <w:rPr>
          <w:rFonts w:eastAsia="新細明體" w:hint="eastAsia"/>
          <w:bCs/>
          <w:spacing w:val="20"/>
          <w:szCs w:val="26"/>
        </w:rPr>
        <w:t>電</w:t>
      </w:r>
      <w:r w:rsidRPr="003468BB">
        <w:rPr>
          <w:rFonts w:eastAsia="新細明體"/>
          <w:bCs/>
          <w:spacing w:val="20"/>
          <w:szCs w:val="26"/>
        </w:rPr>
        <w:t>話號碼</w:t>
      </w:r>
      <w:r w:rsidRPr="003468BB">
        <w:rPr>
          <w:rFonts w:eastAsia="新細明體" w:hint="eastAsia"/>
          <w:bCs/>
          <w:spacing w:val="20"/>
          <w:szCs w:val="26"/>
        </w:rPr>
        <w:t>)</w:t>
      </w:r>
      <w:r w:rsidRPr="003468BB">
        <w:rPr>
          <w:rFonts w:eastAsia="新細明體"/>
          <w:bCs/>
          <w:spacing w:val="20"/>
          <w:szCs w:val="26"/>
        </w:rPr>
        <w:t>聯絡</w:t>
      </w:r>
      <w:r w:rsidRPr="003468BB">
        <w:rPr>
          <w:rFonts w:eastAsia="新細明體" w:hint="eastAsia"/>
          <w:spacing w:val="20"/>
          <w:szCs w:val="26"/>
          <w:u w:val="single"/>
        </w:rPr>
        <w:t xml:space="preserve">　　</w:t>
      </w:r>
      <w:r w:rsidRPr="003468BB">
        <w:rPr>
          <w:rFonts w:eastAsia="新細明體" w:hint="eastAsia"/>
          <w:bCs/>
          <w:spacing w:val="20"/>
          <w:szCs w:val="26"/>
        </w:rPr>
        <w:t>(</w:t>
      </w:r>
      <w:r w:rsidRPr="003468BB">
        <w:rPr>
          <w:rFonts w:eastAsia="新細明體" w:hint="eastAsia"/>
          <w:bCs/>
          <w:spacing w:val="20"/>
          <w:szCs w:val="26"/>
        </w:rPr>
        <w:t>姓</w:t>
      </w:r>
      <w:r w:rsidRPr="003468BB">
        <w:rPr>
          <w:rFonts w:eastAsia="新細明體"/>
          <w:bCs/>
          <w:spacing w:val="20"/>
          <w:szCs w:val="26"/>
        </w:rPr>
        <w:t>名</w:t>
      </w:r>
      <w:r w:rsidRPr="003468BB">
        <w:rPr>
          <w:rFonts w:eastAsia="新細明體" w:hint="eastAsia"/>
          <w:bCs/>
          <w:spacing w:val="20"/>
          <w:szCs w:val="26"/>
        </w:rPr>
        <w:t>)</w:t>
      </w:r>
      <w:r w:rsidRPr="003468BB">
        <w:rPr>
          <w:rFonts w:eastAsia="新細明體" w:hint="eastAsia"/>
          <w:bCs/>
          <w:spacing w:val="20"/>
          <w:szCs w:val="26"/>
        </w:rPr>
        <w:t>先</w:t>
      </w:r>
      <w:r w:rsidRPr="003468BB">
        <w:rPr>
          <w:rFonts w:eastAsia="新細明體"/>
          <w:bCs/>
          <w:spacing w:val="20"/>
          <w:szCs w:val="26"/>
        </w:rPr>
        <w:t>生</w:t>
      </w:r>
      <w:r w:rsidR="004A2A9D" w:rsidRPr="003468BB">
        <w:rPr>
          <w:rFonts w:eastAsia="新細明體" w:hint="eastAsia"/>
          <w:bCs/>
          <w:spacing w:val="20"/>
          <w:szCs w:val="26"/>
        </w:rPr>
        <w:t>／</w:t>
      </w:r>
      <w:r w:rsidRPr="003468BB">
        <w:rPr>
          <w:rFonts w:eastAsia="新細明體" w:hint="eastAsia"/>
          <w:bCs/>
          <w:spacing w:val="20"/>
          <w:szCs w:val="26"/>
        </w:rPr>
        <w:t>女</w:t>
      </w:r>
      <w:r w:rsidRPr="003468BB">
        <w:rPr>
          <w:rFonts w:eastAsia="新細明體"/>
          <w:bCs/>
          <w:spacing w:val="20"/>
          <w:szCs w:val="26"/>
        </w:rPr>
        <w:t>士</w:t>
      </w:r>
      <w:r w:rsidRPr="003468BB">
        <w:rPr>
          <w:rFonts w:eastAsia="新細明體" w:hint="eastAsia"/>
          <w:bCs/>
          <w:spacing w:val="20"/>
          <w:szCs w:val="26"/>
        </w:rPr>
        <w:t>。</w:t>
      </w:r>
    </w:p>
    <w:p w14:paraId="5E2E582B" w14:textId="77777777" w:rsidR="00C46DB4" w:rsidRPr="003468BB" w:rsidRDefault="00C46DB4" w:rsidP="00C46DB4">
      <w:pPr>
        <w:widowControl/>
        <w:rPr>
          <w:rFonts w:eastAsia="新細明體"/>
          <w:spacing w:val="20"/>
          <w:szCs w:val="26"/>
        </w:rPr>
      </w:pPr>
    </w:p>
    <w:p w14:paraId="32F94D34" w14:textId="77777777" w:rsidR="00687808" w:rsidRPr="003468BB" w:rsidRDefault="00687808" w:rsidP="00C46DB4">
      <w:pPr>
        <w:widowControl/>
        <w:rPr>
          <w:rFonts w:eastAsia="新細明體"/>
          <w:spacing w:val="20"/>
          <w:szCs w:val="26"/>
        </w:rPr>
      </w:pPr>
    </w:p>
    <w:p w14:paraId="211386BB" w14:textId="77777777" w:rsidR="00687808" w:rsidRPr="003468BB" w:rsidRDefault="00687808" w:rsidP="00C46DB4">
      <w:pPr>
        <w:widowControl/>
        <w:rPr>
          <w:rFonts w:eastAsia="新細明體"/>
          <w:spacing w:val="20"/>
          <w:szCs w:val="26"/>
        </w:rPr>
      </w:pPr>
    </w:p>
    <w:p w14:paraId="05246850" w14:textId="77777777" w:rsidR="0042478F" w:rsidRPr="003468BB" w:rsidRDefault="0042478F" w:rsidP="00C46DB4">
      <w:pPr>
        <w:widowControl/>
        <w:rPr>
          <w:rFonts w:eastAsia="新細明體"/>
          <w:spacing w:val="20"/>
          <w:szCs w:val="26"/>
        </w:rPr>
      </w:pPr>
      <w:r w:rsidRPr="003468BB">
        <w:rPr>
          <w:rFonts w:eastAsia="新細明體"/>
          <w:spacing w:val="20"/>
          <w:szCs w:val="26"/>
        </w:rPr>
        <w:t>(</w:t>
      </w:r>
      <w:r w:rsidRPr="003468BB">
        <w:rPr>
          <w:rFonts w:eastAsia="新細明體"/>
          <w:spacing w:val="20"/>
          <w:szCs w:val="26"/>
        </w:rPr>
        <w:t>姓名</w:t>
      </w:r>
      <w:r w:rsidRPr="003468BB">
        <w:rPr>
          <w:rFonts w:eastAsia="新細明體" w:hint="eastAsia"/>
          <w:spacing w:val="20"/>
          <w:szCs w:val="26"/>
        </w:rPr>
        <w:t>)</w:t>
      </w:r>
    </w:p>
    <w:p w14:paraId="60C27743" w14:textId="77777777" w:rsidR="00C46DB4" w:rsidRPr="003468BB" w:rsidRDefault="00BD5481" w:rsidP="00C46DB4">
      <w:pPr>
        <w:widowControl/>
        <w:rPr>
          <w:rFonts w:eastAsia="新細明體"/>
          <w:spacing w:val="20"/>
          <w:szCs w:val="26"/>
        </w:rPr>
      </w:pPr>
      <w:r w:rsidRPr="003468BB">
        <w:rPr>
          <w:rFonts w:eastAsia="新細明體" w:hint="eastAsia"/>
          <w:spacing w:val="20"/>
          <w:szCs w:val="26"/>
        </w:rPr>
        <w:t>(</w:t>
      </w:r>
      <w:r w:rsidRPr="003468BB">
        <w:rPr>
          <w:rFonts w:eastAsia="新細明體" w:hint="eastAsia"/>
          <w:spacing w:val="20"/>
          <w:szCs w:val="26"/>
        </w:rPr>
        <w:t>通報機構／學校</w:t>
      </w:r>
      <w:r w:rsidRPr="003468BB">
        <w:rPr>
          <w:rFonts w:eastAsia="新細明體" w:hint="eastAsia"/>
          <w:spacing w:val="20"/>
          <w:szCs w:val="26"/>
        </w:rPr>
        <w:t>)</w:t>
      </w:r>
    </w:p>
    <w:p w14:paraId="1F663A01" w14:textId="77777777" w:rsidR="0042478F" w:rsidRPr="003468BB" w:rsidRDefault="0042478F" w:rsidP="00C46DB4">
      <w:pPr>
        <w:widowControl/>
        <w:rPr>
          <w:rFonts w:eastAsia="新細明體"/>
          <w:spacing w:val="20"/>
          <w:szCs w:val="26"/>
        </w:rPr>
      </w:pPr>
      <w:r w:rsidRPr="003468BB">
        <w:rPr>
          <w:rFonts w:eastAsia="新細明體" w:hint="eastAsia"/>
          <w:spacing w:val="20"/>
          <w:szCs w:val="26"/>
        </w:rPr>
        <w:t>日期：</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Pr="003468BB">
        <w:rPr>
          <w:rFonts w:eastAsia="新細明體" w:hint="eastAsia"/>
          <w:spacing w:val="20"/>
          <w:szCs w:val="26"/>
        </w:rPr>
        <w:t xml:space="preserve">                         </w:t>
      </w:r>
      <w:r w:rsidRPr="003468BB">
        <w:rPr>
          <w:rFonts w:eastAsia="新細明體"/>
          <w:spacing w:val="20"/>
          <w:szCs w:val="26"/>
        </w:rPr>
        <w:t>--------------</w:t>
      </w:r>
      <w:r w:rsidRPr="003468BB">
        <w:rPr>
          <w:rFonts w:eastAsia="新細明體" w:hint="eastAsia"/>
          <w:spacing w:val="20"/>
          <w:szCs w:val="26"/>
        </w:rPr>
        <w:t>---------</w:t>
      </w:r>
      <w:r w:rsidRPr="003468BB">
        <w:rPr>
          <w:rFonts w:eastAsia="新細明體"/>
          <w:spacing w:val="20"/>
          <w:szCs w:val="26"/>
        </w:rPr>
        <w:t>------------</w:t>
      </w:r>
      <w:r w:rsidRPr="003468BB">
        <w:rPr>
          <w:rFonts w:eastAsia="新細明體" w:hint="eastAsia"/>
          <w:spacing w:val="20"/>
          <w:szCs w:val="26"/>
        </w:rPr>
        <w:sym w:font="Wingdings" w:char="F022"/>
      </w:r>
      <w:r w:rsidRPr="003468BB">
        <w:rPr>
          <w:rFonts w:eastAsia="新細明體"/>
          <w:spacing w:val="20"/>
          <w:szCs w:val="26"/>
        </w:rPr>
        <w:t>-----------</w:t>
      </w:r>
      <w:r w:rsidRPr="003468BB">
        <w:rPr>
          <w:rFonts w:eastAsia="新細明體" w:hint="eastAsia"/>
          <w:spacing w:val="20"/>
          <w:szCs w:val="26"/>
        </w:rPr>
        <w:t>-------</w:t>
      </w:r>
      <w:r w:rsidRPr="003468BB">
        <w:rPr>
          <w:rFonts w:eastAsia="新細明體"/>
          <w:spacing w:val="20"/>
          <w:szCs w:val="26"/>
        </w:rPr>
        <w:t>--</w:t>
      </w:r>
      <w:r w:rsidRPr="003468BB">
        <w:rPr>
          <w:rFonts w:eastAsia="新細明體" w:hint="eastAsia"/>
          <w:spacing w:val="20"/>
          <w:szCs w:val="26"/>
        </w:rPr>
        <w:t>--</w:t>
      </w:r>
      <w:r w:rsidRPr="003468BB">
        <w:rPr>
          <w:rFonts w:eastAsia="新細明體"/>
          <w:spacing w:val="20"/>
          <w:szCs w:val="26"/>
        </w:rPr>
        <w:t>-----------------</w:t>
      </w:r>
    </w:p>
    <w:p w14:paraId="2FCC0B16" w14:textId="77777777" w:rsidR="00C46DB4" w:rsidRPr="003468BB" w:rsidRDefault="00C46DB4" w:rsidP="00C46DB4">
      <w:pPr>
        <w:widowControl/>
        <w:jc w:val="center"/>
        <w:rPr>
          <w:rFonts w:eastAsia="新細明體"/>
          <w:b/>
          <w:spacing w:val="20"/>
          <w:szCs w:val="26"/>
          <w:u w:val="single"/>
        </w:rPr>
      </w:pPr>
    </w:p>
    <w:p w14:paraId="41D212D9" w14:textId="77777777" w:rsidR="00C46DB4" w:rsidRPr="003468BB" w:rsidRDefault="00C46DB4" w:rsidP="00C46DB4">
      <w:pPr>
        <w:widowControl/>
        <w:jc w:val="center"/>
        <w:rPr>
          <w:rFonts w:eastAsia="新細明體"/>
          <w:b/>
          <w:spacing w:val="20"/>
          <w:szCs w:val="26"/>
          <w:u w:val="single"/>
        </w:rPr>
      </w:pPr>
    </w:p>
    <w:p w14:paraId="3329F017" w14:textId="77777777" w:rsidR="00BD5481" w:rsidRPr="003468BB" w:rsidRDefault="00BD5481" w:rsidP="00C46DB4">
      <w:pPr>
        <w:widowControl/>
        <w:jc w:val="center"/>
        <w:rPr>
          <w:rFonts w:eastAsia="新細明體"/>
          <w:b/>
          <w:spacing w:val="20"/>
          <w:szCs w:val="26"/>
          <w:u w:val="single"/>
        </w:rPr>
      </w:pPr>
      <w:r w:rsidRPr="003468BB">
        <w:rPr>
          <w:rFonts w:eastAsia="新細明體" w:hint="eastAsia"/>
          <w:b/>
          <w:spacing w:val="20"/>
          <w:szCs w:val="26"/>
          <w:u w:val="single"/>
        </w:rPr>
        <w:t>回覆</w:t>
      </w:r>
    </w:p>
    <w:p w14:paraId="6AEC735A" w14:textId="77777777" w:rsidR="00BD5481" w:rsidRPr="003468BB" w:rsidRDefault="00BD5481" w:rsidP="00C46DB4">
      <w:pPr>
        <w:widowControl/>
        <w:rPr>
          <w:rFonts w:eastAsia="新細明體"/>
          <w:spacing w:val="20"/>
          <w:szCs w:val="26"/>
        </w:rPr>
      </w:pPr>
    </w:p>
    <w:p w14:paraId="0C122B1A" w14:textId="77777777" w:rsidR="0042478F" w:rsidRPr="003468BB" w:rsidRDefault="0042478F" w:rsidP="00C46DB4">
      <w:pPr>
        <w:widowControl/>
        <w:rPr>
          <w:rFonts w:eastAsia="新細明體"/>
          <w:spacing w:val="20"/>
          <w:szCs w:val="26"/>
          <w:u w:val="single"/>
        </w:rPr>
      </w:pPr>
      <w:r w:rsidRPr="003468BB">
        <w:rPr>
          <w:rFonts w:eastAsia="新細明體" w:hint="eastAsia"/>
          <w:spacing w:val="20"/>
          <w:szCs w:val="26"/>
        </w:rPr>
        <w:t>由：</w:t>
      </w:r>
      <w:r w:rsidR="00BD5481" w:rsidRPr="003468BB">
        <w:rPr>
          <w:rFonts w:eastAsia="新細明體" w:hint="eastAsia"/>
          <w:spacing w:val="20"/>
          <w:szCs w:val="26"/>
        </w:rPr>
        <w:t>(</w:t>
      </w:r>
      <w:r w:rsidR="00BD5481" w:rsidRPr="003468BB">
        <w:rPr>
          <w:rFonts w:eastAsia="新細明體" w:hint="eastAsia"/>
          <w:spacing w:val="20"/>
          <w:szCs w:val="26"/>
        </w:rPr>
        <w:t>接收通報機構</w:t>
      </w:r>
      <w:r w:rsidR="0030701D" w:rsidRPr="003468BB">
        <w:rPr>
          <w:rFonts w:eastAsia="新細明體" w:hint="eastAsia"/>
          <w:spacing w:val="20"/>
          <w:szCs w:val="26"/>
        </w:rPr>
        <w:t>／</w:t>
      </w:r>
      <w:r w:rsidR="00BD5481" w:rsidRPr="003468BB">
        <w:rPr>
          <w:rFonts w:eastAsia="新細明體" w:hint="eastAsia"/>
          <w:spacing w:val="20"/>
          <w:szCs w:val="26"/>
        </w:rPr>
        <w:t>單位</w:t>
      </w:r>
      <w:r w:rsidR="00BD5481" w:rsidRPr="003468BB">
        <w:rPr>
          <w:rFonts w:eastAsia="新細明體" w:hint="eastAsia"/>
          <w:spacing w:val="20"/>
          <w:szCs w:val="26"/>
        </w:rPr>
        <w:tab/>
      </w:r>
      <w:r w:rsidR="00BD5481" w:rsidRPr="003468BB">
        <w:rPr>
          <w:rFonts w:eastAsia="新細明體" w:hint="eastAsia"/>
          <w:spacing w:val="20"/>
          <w:szCs w:val="26"/>
        </w:rPr>
        <w:tab/>
      </w:r>
      <w:r w:rsidRPr="003468BB">
        <w:rPr>
          <w:rFonts w:eastAsia="新細明體" w:hint="eastAsia"/>
          <w:bCs/>
          <w:spacing w:val="20"/>
          <w:szCs w:val="26"/>
        </w:rPr>
        <w:t>（傳真號碼：</w:t>
      </w:r>
      <w:r w:rsidRPr="003468BB">
        <w:rPr>
          <w:rFonts w:eastAsia="新細明體" w:hint="eastAsia"/>
          <w:bCs/>
          <w:spacing w:val="20"/>
          <w:szCs w:val="26"/>
        </w:rPr>
        <w:t xml:space="preserve">       </w:t>
      </w:r>
      <w:r w:rsidRPr="003468BB">
        <w:rPr>
          <w:rFonts w:eastAsia="新細明體"/>
          <w:bCs/>
          <w:spacing w:val="20"/>
          <w:szCs w:val="26"/>
        </w:rPr>
        <w:t xml:space="preserve">  </w:t>
      </w:r>
      <w:r w:rsidRPr="003468BB">
        <w:rPr>
          <w:rFonts w:eastAsia="新細明體" w:hint="eastAsia"/>
          <w:bCs/>
          <w:spacing w:val="20"/>
          <w:szCs w:val="26"/>
        </w:rPr>
        <w:t xml:space="preserve">    </w:t>
      </w:r>
      <w:r w:rsidRPr="003468BB">
        <w:rPr>
          <w:rFonts w:eastAsia="新細明體"/>
          <w:bCs/>
          <w:spacing w:val="20"/>
          <w:szCs w:val="26"/>
        </w:rPr>
        <w:t>）</w:t>
      </w:r>
      <w:r w:rsidRPr="003468BB">
        <w:rPr>
          <w:rFonts w:eastAsia="新細明體" w:hint="eastAsia"/>
          <w:bCs/>
          <w:spacing w:val="20"/>
          <w:szCs w:val="26"/>
        </w:rPr>
        <w:t xml:space="preserve"> </w:t>
      </w:r>
    </w:p>
    <w:p w14:paraId="300C2B09" w14:textId="77777777" w:rsidR="0042478F" w:rsidRPr="003468BB" w:rsidRDefault="0042478F" w:rsidP="00C46DB4">
      <w:pPr>
        <w:widowControl/>
        <w:rPr>
          <w:rFonts w:eastAsia="新細明體"/>
          <w:bCs/>
          <w:spacing w:val="20"/>
          <w:szCs w:val="26"/>
        </w:rPr>
      </w:pPr>
      <w:r w:rsidRPr="003468BB">
        <w:rPr>
          <w:rFonts w:eastAsia="新細明體" w:hint="eastAsia"/>
          <w:spacing w:val="20"/>
          <w:szCs w:val="26"/>
        </w:rPr>
        <w:t>致：</w:t>
      </w:r>
      <w:r w:rsidR="008C5402" w:rsidRPr="003468BB">
        <w:rPr>
          <w:rFonts w:eastAsia="新細明體" w:hint="eastAsia"/>
          <w:spacing w:val="20"/>
          <w:szCs w:val="26"/>
        </w:rPr>
        <w:t>(</w:t>
      </w:r>
      <w:r w:rsidR="008C5402" w:rsidRPr="003468BB">
        <w:rPr>
          <w:rFonts w:eastAsia="新細明體" w:hint="eastAsia"/>
          <w:spacing w:val="20"/>
          <w:szCs w:val="26"/>
        </w:rPr>
        <w:t>通報機構／</w:t>
      </w:r>
      <w:r w:rsidRPr="003468BB">
        <w:rPr>
          <w:rFonts w:eastAsia="新細明體" w:hint="eastAsia"/>
          <w:spacing w:val="20"/>
          <w:szCs w:val="26"/>
        </w:rPr>
        <w:t>學校</w:t>
      </w:r>
      <w:r w:rsidR="008C5402" w:rsidRPr="003468BB">
        <w:rPr>
          <w:rFonts w:eastAsia="新細明體" w:hint="eastAsia"/>
          <w:spacing w:val="20"/>
          <w:szCs w:val="26"/>
        </w:rPr>
        <w:t>)</w:t>
      </w:r>
      <w:r w:rsidR="008C5402" w:rsidRPr="003468BB">
        <w:rPr>
          <w:rFonts w:eastAsia="新細明體" w:hint="eastAsia"/>
          <w:spacing w:val="20"/>
          <w:szCs w:val="26"/>
        </w:rPr>
        <w:tab/>
      </w:r>
      <w:r w:rsidR="008C5402" w:rsidRPr="003468BB">
        <w:rPr>
          <w:rFonts w:eastAsia="新細明體" w:hint="eastAsia"/>
          <w:spacing w:val="20"/>
          <w:szCs w:val="26"/>
        </w:rPr>
        <w:tab/>
      </w:r>
      <w:r w:rsidR="008C5402" w:rsidRPr="003468BB">
        <w:rPr>
          <w:rFonts w:eastAsia="新細明體" w:hint="eastAsia"/>
          <w:spacing w:val="20"/>
          <w:szCs w:val="26"/>
        </w:rPr>
        <w:tab/>
      </w:r>
      <w:r w:rsidRPr="003468BB">
        <w:rPr>
          <w:rFonts w:eastAsia="新細明體" w:hint="eastAsia"/>
          <w:bCs/>
          <w:spacing w:val="20"/>
          <w:szCs w:val="26"/>
        </w:rPr>
        <w:t>（傳真號碼：</w:t>
      </w:r>
      <w:r w:rsidRPr="003468BB">
        <w:rPr>
          <w:rFonts w:eastAsia="新細明體" w:hint="eastAsia"/>
          <w:bCs/>
          <w:spacing w:val="20"/>
          <w:szCs w:val="26"/>
        </w:rPr>
        <w:t xml:space="preserve">     </w:t>
      </w:r>
      <w:r w:rsidRPr="003468BB">
        <w:rPr>
          <w:rFonts w:eastAsia="新細明體"/>
          <w:bCs/>
          <w:spacing w:val="20"/>
          <w:szCs w:val="26"/>
        </w:rPr>
        <w:t xml:space="preserve">  </w:t>
      </w:r>
      <w:r w:rsidRPr="003468BB">
        <w:rPr>
          <w:rFonts w:eastAsia="新細明體" w:hint="eastAsia"/>
          <w:bCs/>
          <w:spacing w:val="20"/>
          <w:szCs w:val="26"/>
        </w:rPr>
        <w:t xml:space="preserve">      </w:t>
      </w:r>
      <w:r w:rsidRPr="003468BB">
        <w:rPr>
          <w:rFonts w:eastAsia="新細明體"/>
          <w:bCs/>
          <w:spacing w:val="20"/>
          <w:szCs w:val="26"/>
        </w:rPr>
        <w:t>）</w:t>
      </w:r>
    </w:p>
    <w:p w14:paraId="5DDBC0A6" w14:textId="77777777" w:rsidR="0042478F" w:rsidRPr="003468BB" w:rsidRDefault="008C5402" w:rsidP="00C46DB4">
      <w:pPr>
        <w:widowControl/>
        <w:rPr>
          <w:rFonts w:eastAsia="新細明體"/>
          <w:bCs/>
          <w:spacing w:val="20"/>
          <w:szCs w:val="26"/>
        </w:rPr>
      </w:pPr>
      <w:r w:rsidRPr="003468BB">
        <w:rPr>
          <w:rFonts w:eastAsia="新細明體" w:hint="eastAsia"/>
          <w:bCs/>
          <w:spacing w:val="20"/>
          <w:szCs w:val="26"/>
        </w:rPr>
        <w:t>日期：</w:t>
      </w:r>
      <w:r w:rsidRPr="003468BB">
        <w:rPr>
          <w:rFonts w:eastAsia="新細明體" w:hint="eastAsia"/>
          <w:bCs/>
          <w:spacing w:val="20"/>
          <w:szCs w:val="26"/>
        </w:rPr>
        <w:t>(</w:t>
      </w:r>
      <w:r w:rsidRPr="003468BB">
        <w:rPr>
          <w:rFonts w:eastAsia="新細明體" w:hint="eastAsia"/>
          <w:bCs/>
          <w:spacing w:val="20"/>
          <w:szCs w:val="26"/>
        </w:rPr>
        <w:t>＿＿＿＿</w:t>
      </w:r>
      <w:r w:rsidRPr="003468BB">
        <w:rPr>
          <w:rFonts w:eastAsia="新細明體" w:hint="eastAsia"/>
          <w:bCs/>
          <w:spacing w:val="20"/>
          <w:szCs w:val="26"/>
        </w:rPr>
        <w:t>_</w:t>
      </w:r>
      <w:r w:rsidRPr="003468BB">
        <w:rPr>
          <w:rFonts w:eastAsia="新細明體" w:hint="eastAsia"/>
          <w:bCs/>
          <w:spacing w:val="20"/>
          <w:szCs w:val="26"/>
        </w:rPr>
        <w:t>＿＿</w:t>
      </w:r>
      <w:r w:rsidRPr="003468BB">
        <w:rPr>
          <w:rFonts w:eastAsia="新細明體" w:hint="eastAsia"/>
          <w:bCs/>
          <w:spacing w:val="20"/>
          <w:szCs w:val="26"/>
        </w:rPr>
        <w:t>_)</w:t>
      </w:r>
    </w:p>
    <w:p w14:paraId="527A8BFA" w14:textId="77777777" w:rsidR="008C5402" w:rsidRPr="003468BB" w:rsidRDefault="008C5402" w:rsidP="00C46DB4">
      <w:pPr>
        <w:widowControl/>
        <w:rPr>
          <w:rFonts w:eastAsia="新細明體"/>
          <w:spacing w:val="20"/>
          <w:szCs w:val="26"/>
        </w:rPr>
      </w:pPr>
    </w:p>
    <w:p w14:paraId="4258D055" w14:textId="77777777" w:rsidR="0042478F" w:rsidRPr="003468BB" w:rsidRDefault="008C5402" w:rsidP="00C46DB4">
      <w:pPr>
        <w:widowControl/>
        <w:jc w:val="center"/>
        <w:rPr>
          <w:rFonts w:eastAsia="新細明體"/>
          <w:spacing w:val="20"/>
          <w:szCs w:val="26"/>
          <w:u w:val="single"/>
        </w:rPr>
      </w:pPr>
      <w:r w:rsidRPr="003468BB">
        <w:rPr>
          <w:rFonts w:eastAsia="新細明體" w:hint="eastAsia"/>
          <w:b/>
          <w:bCs/>
          <w:spacing w:val="20"/>
          <w:szCs w:val="26"/>
          <w:u w:val="single"/>
        </w:rPr>
        <w:t>通報</w:t>
      </w:r>
      <w:r w:rsidRPr="003468BB">
        <w:rPr>
          <w:rFonts w:eastAsia="新細明體"/>
          <w:b/>
          <w:bCs/>
          <w:spacing w:val="20"/>
          <w:szCs w:val="26"/>
          <w:u w:val="single"/>
        </w:rPr>
        <w:t>懷疑虐</w:t>
      </w:r>
      <w:r w:rsidRPr="003468BB">
        <w:rPr>
          <w:rFonts w:eastAsia="新細明體" w:hint="eastAsia"/>
          <w:b/>
          <w:bCs/>
          <w:spacing w:val="20"/>
          <w:szCs w:val="26"/>
          <w:u w:val="single"/>
        </w:rPr>
        <w:t>待</w:t>
      </w:r>
      <w:r w:rsidRPr="003468BB">
        <w:rPr>
          <w:rFonts w:eastAsia="新細明體"/>
          <w:b/>
          <w:bCs/>
          <w:spacing w:val="20"/>
          <w:szCs w:val="26"/>
          <w:u w:val="single"/>
        </w:rPr>
        <w:t>兒</w:t>
      </w:r>
      <w:r w:rsidRPr="003468BB">
        <w:rPr>
          <w:rFonts w:eastAsia="新細明體" w:hint="eastAsia"/>
          <w:b/>
          <w:bCs/>
          <w:spacing w:val="20"/>
          <w:szCs w:val="26"/>
          <w:u w:val="single"/>
        </w:rPr>
        <w:t>童</w:t>
      </w:r>
      <w:r w:rsidRPr="003468BB">
        <w:rPr>
          <w:rFonts w:eastAsia="新細明體"/>
          <w:b/>
          <w:bCs/>
          <w:spacing w:val="20"/>
          <w:szCs w:val="26"/>
          <w:u w:val="single"/>
        </w:rPr>
        <w:t>個案</w:t>
      </w:r>
    </w:p>
    <w:p w14:paraId="643D36E7" w14:textId="77777777" w:rsidR="008C5402" w:rsidRPr="003468BB" w:rsidRDefault="008C5402" w:rsidP="00C46DB4">
      <w:pPr>
        <w:widowControl/>
        <w:rPr>
          <w:rFonts w:eastAsia="新細明體"/>
          <w:spacing w:val="20"/>
          <w:szCs w:val="26"/>
        </w:rPr>
      </w:pPr>
    </w:p>
    <w:p w14:paraId="1B701695" w14:textId="77777777" w:rsidR="008C5402" w:rsidRPr="003468BB" w:rsidRDefault="0042478F" w:rsidP="00C46DB4">
      <w:pPr>
        <w:widowControl/>
        <w:ind w:firstLine="480"/>
        <w:rPr>
          <w:rFonts w:eastAsia="新細明體"/>
          <w:spacing w:val="20"/>
          <w:szCs w:val="26"/>
        </w:rPr>
      </w:pPr>
      <w:r w:rsidRPr="003468BB">
        <w:rPr>
          <w:rFonts w:eastAsia="新細明體" w:hint="eastAsia"/>
          <w:spacing w:val="20"/>
          <w:szCs w:val="26"/>
        </w:rPr>
        <w:t>本</w:t>
      </w:r>
      <w:r w:rsidR="008C5402" w:rsidRPr="003468BB">
        <w:rPr>
          <w:rFonts w:eastAsia="新細明體" w:hint="eastAsia"/>
          <w:spacing w:val="20"/>
          <w:szCs w:val="26"/>
        </w:rPr>
        <w:t>機構／單位</w:t>
      </w:r>
      <w:r w:rsidRPr="003468BB">
        <w:rPr>
          <w:rFonts w:eastAsia="新細明體" w:hint="eastAsia"/>
          <w:spacing w:val="20"/>
          <w:szCs w:val="26"/>
        </w:rPr>
        <w:t>已收到上述</w:t>
      </w:r>
      <w:r w:rsidR="008C5402" w:rsidRPr="003468BB">
        <w:rPr>
          <w:rFonts w:eastAsia="新細明體" w:hint="eastAsia"/>
          <w:spacing w:val="20"/>
          <w:szCs w:val="26"/>
        </w:rPr>
        <w:t>通報。</w:t>
      </w:r>
    </w:p>
    <w:p w14:paraId="361F23BA" w14:textId="77777777" w:rsidR="0042478F" w:rsidRPr="003468BB" w:rsidRDefault="0042478F" w:rsidP="00C46DB4">
      <w:pPr>
        <w:widowControl/>
        <w:ind w:firstLine="480"/>
        <w:rPr>
          <w:rFonts w:eastAsia="新細明體"/>
          <w:spacing w:val="20"/>
          <w:szCs w:val="26"/>
        </w:rPr>
      </w:pPr>
    </w:p>
    <w:p w14:paraId="63AA68FD" w14:textId="6FFE17CF" w:rsidR="0042478F" w:rsidRPr="003468BB" w:rsidRDefault="0042478F" w:rsidP="00C46DB4">
      <w:pPr>
        <w:widowControl/>
        <w:rPr>
          <w:rFonts w:eastAsia="新細明體"/>
          <w:spacing w:val="20"/>
          <w:szCs w:val="26"/>
        </w:rPr>
      </w:pPr>
      <w:r w:rsidRPr="003468BB">
        <w:rPr>
          <w:rFonts w:eastAsia="新細明體" w:hint="eastAsia"/>
          <w:spacing w:val="20"/>
          <w:szCs w:val="26"/>
        </w:rPr>
        <w:t>口</w:t>
      </w:r>
      <w:r w:rsidR="008C5402" w:rsidRPr="003468BB">
        <w:rPr>
          <w:rFonts w:eastAsia="新細明體" w:hint="eastAsia"/>
          <w:spacing w:val="20"/>
          <w:szCs w:val="26"/>
        </w:rPr>
        <w:t xml:space="preserve"> </w:t>
      </w:r>
      <w:r w:rsidR="008C5402" w:rsidRPr="003468BB">
        <w:rPr>
          <w:rFonts w:eastAsia="新細明體" w:hint="eastAsia"/>
          <w:spacing w:val="20"/>
          <w:szCs w:val="26"/>
        </w:rPr>
        <w:t>社工已／將進行初步評估</w:t>
      </w:r>
      <w:r w:rsidR="00907756" w:rsidRPr="003468BB">
        <w:rPr>
          <w:rFonts w:eastAsia="新細明體" w:hint="eastAsia"/>
          <w:spacing w:val="20"/>
          <w:szCs w:val="26"/>
        </w:rPr>
        <w:t>。</w:t>
      </w:r>
    </w:p>
    <w:p w14:paraId="1B8AAA9F" w14:textId="77777777" w:rsidR="0042478F" w:rsidRPr="003468BB" w:rsidRDefault="0042478F" w:rsidP="00C46DB4">
      <w:pPr>
        <w:widowControl/>
        <w:rPr>
          <w:rFonts w:eastAsia="新細明體"/>
          <w:spacing w:val="20"/>
          <w:szCs w:val="26"/>
        </w:rPr>
      </w:pPr>
    </w:p>
    <w:p w14:paraId="3C5B7194" w14:textId="7C4CD1E8" w:rsidR="0042478F" w:rsidRPr="003468BB" w:rsidRDefault="0042478F" w:rsidP="00C46DB4">
      <w:pPr>
        <w:widowControl/>
        <w:rPr>
          <w:rFonts w:eastAsia="新細明體"/>
          <w:spacing w:val="20"/>
          <w:szCs w:val="26"/>
        </w:rPr>
      </w:pPr>
      <w:r w:rsidRPr="003468BB">
        <w:rPr>
          <w:rFonts w:eastAsia="新細明體" w:hint="eastAsia"/>
          <w:spacing w:val="20"/>
          <w:szCs w:val="26"/>
        </w:rPr>
        <w:t>口</w:t>
      </w:r>
      <w:r w:rsidRPr="003468BB">
        <w:rPr>
          <w:rFonts w:eastAsia="新細明體" w:hint="eastAsia"/>
          <w:spacing w:val="20"/>
          <w:szCs w:val="26"/>
        </w:rPr>
        <w:t xml:space="preserve"> </w:t>
      </w:r>
      <w:r w:rsidRPr="003468BB">
        <w:rPr>
          <w:rFonts w:eastAsia="新細明體" w:hint="eastAsia"/>
          <w:spacing w:val="20"/>
          <w:szCs w:val="26"/>
        </w:rPr>
        <w:t>上述個案為</w:t>
      </w:r>
      <w:r w:rsidR="008C5402" w:rsidRPr="003468BB">
        <w:rPr>
          <w:rFonts w:eastAsia="新細明體" w:hint="eastAsia"/>
          <w:spacing w:val="20"/>
          <w:szCs w:val="26"/>
          <w:u w:val="single"/>
        </w:rPr>
        <w:tab/>
      </w:r>
      <w:r w:rsidR="008C5402" w:rsidRPr="003468BB">
        <w:rPr>
          <w:rFonts w:eastAsia="新細明體" w:hint="eastAsia"/>
          <w:spacing w:val="20"/>
          <w:szCs w:val="26"/>
          <w:u w:val="single"/>
        </w:rPr>
        <w:tab/>
        <w:t>(</w:t>
      </w:r>
      <w:r w:rsidR="008C5402" w:rsidRPr="003468BB">
        <w:rPr>
          <w:rFonts w:eastAsia="新細明體" w:hint="eastAsia"/>
          <w:spacing w:val="20"/>
          <w:szCs w:val="26"/>
          <w:u w:val="single"/>
        </w:rPr>
        <w:t>機構／單位</w:t>
      </w:r>
      <w:r w:rsidR="008C5402" w:rsidRPr="003468BB">
        <w:rPr>
          <w:rFonts w:eastAsia="新細明體" w:hint="eastAsia"/>
          <w:spacing w:val="20"/>
          <w:szCs w:val="26"/>
          <w:u w:val="single"/>
        </w:rPr>
        <w:t>)</w:t>
      </w:r>
      <w:r w:rsidR="008C5402" w:rsidRPr="003468BB">
        <w:rPr>
          <w:rFonts w:eastAsia="新細明體" w:hint="eastAsia"/>
          <w:spacing w:val="20"/>
          <w:szCs w:val="26"/>
          <w:u w:val="single"/>
        </w:rPr>
        <w:tab/>
      </w:r>
      <w:r w:rsidR="008C5402" w:rsidRPr="003468BB">
        <w:rPr>
          <w:rFonts w:eastAsia="新細明體" w:hint="eastAsia"/>
          <w:spacing w:val="20"/>
          <w:szCs w:val="26"/>
          <w:u w:val="single"/>
        </w:rPr>
        <w:tab/>
      </w:r>
      <w:r w:rsidR="008C5402" w:rsidRPr="003468BB">
        <w:rPr>
          <w:rFonts w:eastAsia="新細明體" w:hint="eastAsia"/>
          <w:spacing w:val="20"/>
          <w:szCs w:val="26"/>
        </w:rPr>
        <w:t>的</w:t>
      </w:r>
      <w:r w:rsidRPr="003468BB">
        <w:rPr>
          <w:rFonts w:eastAsia="新細明體" w:hint="eastAsia"/>
          <w:spacing w:val="20"/>
          <w:szCs w:val="26"/>
        </w:rPr>
        <w:t>已知個案，請聯絡</w:t>
      </w:r>
      <w:r w:rsidR="008C5402" w:rsidRPr="003468BB">
        <w:rPr>
          <w:rFonts w:eastAsia="新細明體" w:hint="eastAsia"/>
          <w:spacing w:val="20"/>
          <w:szCs w:val="26"/>
        </w:rPr>
        <w:t>負責社工</w:t>
      </w:r>
      <w:r w:rsidR="008C5402" w:rsidRPr="003468BB">
        <w:rPr>
          <w:rFonts w:eastAsia="新細明體" w:hint="eastAsia"/>
          <w:spacing w:val="20"/>
          <w:szCs w:val="26"/>
          <w:u w:val="single"/>
        </w:rPr>
        <w:t xml:space="preserve">                 </w:t>
      </w:r>
      <w:r w:rsidR="008C5402" w:rsidRPr="003468BB">
        <w:rPr>
          <w:rFonts w:eastAsia="新細明體" w:hint="eastAsia"/>
          <w:spacing w:val="20"/>
          <w:szCs w:val="26"/>
        </w:rPr>
        <w:t>（</w:t>
      </w:r>
      <w:r w:rsidRPr="003468BB">
        <w:rPr>
          <w:rFonts w:eastAsia="新細明體" w:hint="eastAsia"/>
          <w:spacing w:val="20"/>
          <w:szCs w:val="26"/>
        </w:rPr>
        <w:t>聯絡電話</w:t>
      </w:r>
      <w:r w:rsidR="008C5402" w:rsidRPr="003468BB">
        <w:rPr>
          <w:rFonts w:eastAsia="新細明體" w:hint="eastAsia"/>
          <w:spacing w:val="20"/>
          <w:szCs w:val="26"/>
        </w:rPr>
        <w:t>：</w:t>
      </w:r>
      <w:r w:rsidRPr="003468BB">
        <w:rPr>
          <w:rFonts w:eastAsia="新細明體" w:hint="eastAsia"/>
          <w:spacing w:val="20"/>
          <w:szCs w:val="26"/>
        </w:rPr>
        <w:t xml:space="preserve"> </w:t>
      </w:r>
      <w:r w:rsidRPr="003468BB">
        <w:rPr>
          <w:rFonts w:eastAsia="新細明體" w:hint="eastAsia"/>
          <w:spacing w:val="20"/>
          <w:szCs w:val="26"/>
          <w:u w:val="single"/>
        </w:rPr>
        <w:t xml:space="preserve">   </w:t>
      </w:r>
      <w:r w:rsidR="00F0788F" w:rsidRPr="003468BB">
        <w:rPr>
          <w:rFonts w:eastAsia="新細明體" w:hint="eastAsia"/>
          <w:spacing w:val="20"/>
          <w:szCs w:val="26"/>
          <w:u w:val="single"/>
        </w:rPr>
        <w:t xml:space="preserve">       </w:t>
      </w:r>
      <w:r w:rsidRPr="003468BB">
        <w:rPr>
          <w:rFonts w:eastAsia="新細明體" w:hint="eastAsia"/>
          <w:spacing w:val="20"/>
          <w:szCs w:val="26"/>
          <w:u w:val="single"/>
        </w:rPr>
        <w:t xml:space="preserve">   </w:t>
      </w:r>
      <w:r w:rsidR="008C5402" w:rsidRPr="003468BB">
        <w:rPr>
          <w:rFonts w:eastAsia="新細明體" w:hint="eastAsia"/>
          <w:spacing w:val="20"/>
          <w:szCs w:val="26"/>
        </w:rPr>
        <w:t>）</w:t>
      </w:r>
      <w:r w:rsidRPr="003468BB">
        <w:rPr>
          <w:rFonts w:eastAsia="新細明體" w:hint="eastAsia"/>
          <w:spacing w:val="20"/>
          <w:szCs w:val="26"/>
        </w:rPr>
        <w:t>。</w:t>
      </w:r>
    </w:p>
    <w:p w14:paraId="1B2109E4" w14:textId="77777777" w:rsidR="0042478F" w:rsidRPr="003468BB" w:rsidRDefault="0042478F" w:rsidP="00C46DB4">
      <w:pPr>
        <w:widowControl/>
        <w:rPr>
          <w:rFonts w:eastAsia="新細明體"/>
          <w:spacing w:val="20"/>
          <w:szCs w:val="26"/>
        </w:rPr>
      </w:pPr>
    </w:p>
    <w:p w14:paraId="5D854279" w14:textId="4F090725" w:rsidR="0042478F" w:rsidRPr="003468BB" w:rsidRDefault="0042478F" w:rsidP="00C46DB4">
      <w:pPr>
        <w:widowControl/>
        <w:rPr>
          <w:rFonts w:eastAsia="新細明體"/>
          <w:spacing w:val="20"/>
          <w:szCs w:val="26"/>
        </w:rPr>
      </w:pPr>
      <w:r w:rsidRPr="003468BB">
        <w:rPr>
          <w:rFonts w:eastAsia="新細明體" w:hint="eastAsia"/>
          <w:spacing w:val="20"/>
          <w:szCs w:val="26"/>
        </w:rPr>
        <w:t xml:space="preserve">   </w:t>
      </w:r>
      <w:r w:rsidRPr="003468BB">
        <w:rPr>
          <w:rFonts w:eastAsia="新細明體" w:hint="eastAsia"/>
          <w:spacing w:val="20"/>
          <w:szCs w:val="26"/>
        </w:rPr>
        <w:t>如有查詢，請致電</w:t>
      </w:r>
      <w:r w:rsidRPr="003468BB">
        <w:rPr>
          <w:rFonts w:eastAsia="新細明體" w:hint="eastAsia"/>
          <w:spacing w:val="20"/>
          <w:szCs w:val="26"/>
          <w:u w:val="single"/>
        </w:rPr>
        <w:t xml:space="preserve">              </w:t>
      </w:r>
      <w:r w:rsidRPr="003468BB">
        <w:rPr>
          <w:rFonts w:eastAsia="新細明體" w:hint="eastAsia"/>
          <w:spacing w:val="20"/>
          <w:szCs w:val="26"/>
        </w:rPr>
        <w:t>與</w:t>
      </w:r>
      <w:r w:rsidRPr="003468BB">
        <w:rPr>
          <w:rFonts w:eastAsia="新細明體" w:hint="eastAsia"/>
          <w:spacing w:val="20"/>
          <w:szCs w:val="26"/>
          <w:u w:val="single"/>
        </w:rPr>
        <w:t xml:space="preserve">    (</w:t>
      </w:r>
      <w:r w:rsidR="00F0788F" w:rsidRPr="003468BB">
        <w:rPr>
          <w:rFonts w:eastAsia="新細明體" w:hint="eastAsia"/>
          <w:spacing w:val="20"/>
          <w:szCs w:val="26"/>
          <w:u w:val="single"/>
          <w:lang w:eastAsia="zh-HK"/>
        </w:rPr>
        <w:t>姓</w:t>
      </w:r>
      <w:r w:rsidRPr="003468BB">
        <w:rPr>
          <w:rFonts w:eastAsia="新細明體" w:hint="eastAsia"/>
          <w:spacing w:val="20"/>
          <w:szCs w:val="26"/>
          <w:u w:val="single"/>
        </w:rPr>
        <w:t>名</w:t>
      </w:r>
      <w:r w:rsidRPr="003468BB">
        <w:rPr>
          <w:rFonts w:eastAsia="新細明體" w:hint="eastAsia"/>
          <w:spacing w:val="20"/>
          <w:szCs w:val="26"/>
          <w:u w:val="single"/>
        </w:rPr>
        <w:t xml:space="preserve">)        </w:t>
      </w:r>
      <w:r w:rsidRPr="003468BB">
        <w:rPr>
          <w:rFonts w:eastAsia="新細明體" w:hint="eastAsia"/>
          <w:spacing w:val="20"/>
          <w:szCs w:val="26"/>
        </w:rPr>
        <w:t>聯絡。</w:t>
      </w:r>
    </w:p>
    <w:p w14:paraId="735EE2D5" w14:textId="77777777" w:rsidR="00AC678B" w:rsidRPr="003468BB" w:rsidRDefault="00AC678B" w:rsidP="00C46DB4">
      <w:pPr>
        <w:widowControl/>
        <w:rPr>
          <w:rFonts w:eastAsia="新細明體"/>
          <w:b/>
          <w:spacing w:val="20"/>
          <w:szCs w:val="26"/>
        </w:rPr>
      </w:pPr>
    </w:p>
    <w:p w14:paraId="1D564782" w14:textId="606AD440" w:rsidR="00AC678B" w:rsidRPr="003468BB" w:rsidRDefault="00AC678B" w:rsidP="00AC678B">
      <w:pPr>
        <w:widowControl/>
        <w:ind w:leftChars="1949" w:left="5067" w:firstLine="2"/>
        <w:rPr>
          <w:rFonts w:eastAsia="新細明體"/>
          <w:spacing w:val="20"/>
          <w:szCs w:val="26"/>
        </w:rPr>
      </w:pPr>
      <w:r w:rsidRPr="003468BB">
        <w:rPr>
          <w:rFonts w:eastAsia="新細明體"/>
          <w:spacing w:val="20"/>
          <w:szCs w:val="26"/>
          <w:lang w:eastAsia="zh-HK"/>
        </w:rPr>
        <w:t>(</w:t>
      </w:r>
      <w:r w:rsidRPr="003468BB">
        <w:rPr>
          <w:rFonts w:eastAsia="新細明體" w:hint="eastAsia"/>
          <w:spacing w:val="20"/>
          <w:szCs w:val="26"/>
          <w:lang w:eastAsia="zh-HK"/>
        </w:rPr>
        <w:t>姓名</w:t>
      </w:r>
      <w:r w:rsidRPr="003468BB">
        <w:rPr>
          <w:rFonts w:eastAsia="新細明體" w:hint="eastAsia"/>
          <w:spacing w:val="20"/>
          <w:szCs w:val="26"/>
          <w:lang w:eastAsia="zh-HK"/>
        </w:rPr>
        <w:t xml:space="preserve">      </w:t>
      </w:r>
      <w:r w:rsidRPr="003468BB">
        <w:rPr>
          <w:rFonts w:eastAsia="新細明體"/>
          <w:spacing w:val="20"/>
          <w:szCs w:val="26"/>
          <w:lang w:eastAsia="zh-HK"/>
        </w:rPr>
        <w:t xml:space="preserve"> </w:t>
      </w:r>
      <w:r w:rsidR="00F0788F" w:rsidRPr="003468BB">
        <w:rPr>
          <w:rFonts w:eastAsia="新細明體" w:hint="eastAsia"/>
          <w:spacing w:val="20"/>
          <w:szCs w:val="26"/>
          <w:lang w:eastAsia="zh-HK"/>
        </w:rPr>
        <w:t xml:space="preserve">    </w:t>
      </w:r>
      <w:r w:rsidRPr="003468BB">
        <w:rPr>
          <w:rFonts w:eastAsia="新細明體"/>
          <w:spacing w:val="20"/>
          <w:szCs w:val="26"/>
          <w:lang w:eastAsia="zh-HK"/>
        </w:rPr>
        <w:t xml:space="preserve"> </w:t>
      </w:r>
      <w:r w:rsidRPr="003468BB">
        <w:rPr>
          <w:rFonts w:eastAsia="新細明體" w:hint="eastAsia"/>
          <w:spacing w:val="20"/>
          <w:szCs w:val="26"/>
          <w:lang w:eastAsia="zh-HK"/>
        </w:rPr>
        <w:t>)</w:t>
      </w:r>
    </w:p>
    <w:p w14:paraId="12020AA4" w14:textId="47ADE9CA" w:rsidR="00AC678B" w:rsidRPr="003468BB" w:rsidRDefault="00AC678B" w:rsidP="00AC678B">
      <w:pPr>
        <w:widowControl/>
        <w:rPr>
          <w:rFonts w:eastAsia="新細明體"/>
          <w:spacing w:val="20"/>
          <w:szCs w:val="26"/>
          <w:lang w:eastAsia="zh-HK"/>
        </w:rPr>
      </w:pPr>
      <w:r w:rsidRPr="003468BB">
        <w:rPr>
          <w:rFonts w:eastAsia="新細明體" w:hint="eastAsia"/>
          <w:spacing w:val="20"/>
          <w:szCs w:val="26"/>
        </w:rPr>
        <w:t xml:space="preserve">                                </w:t>
      </w:r>
      <w:r w:rsidR="00F0788F" w:rsidRPr="003468BB">
        <w:rPr>
          <w:rFonts w:eastAsia="新細明體" w:hint="eastAsia"/>
          <w:spacing w:val="20"/>
          <w:szCs w:val="26"/>
        </w:rPr>
        <w:t xml:space="preserve">  </w:t>
      </w:r>
      <w:r w:rsidRPr="003468BB">
        <w:rPr>
          <w:rFonts w:eastAsia="新細明體" w:hint="eastAsia"/>
          <w:spacing w:val="20"/>
          <w:szCs w:val="26"/>
          <w:lang w:eastAsia="zh-HK"/>
        </w:rPr>
        <w:t>職位</w:t>
      </w:r>
    </w:p>
    <w:p w14:paraId="4AA83079" w14:textId="10BCF5D0" w:rsidR="00FB3A34" w:rsidRPr="003468BB" w:rsidRDefault="00FB3A34">
      <w:pPr>
        <w:widowControl/>
        <w:rPr>
          <w:rFonts w:eastAsia="新細明體"/>
          <w:spacing w:val="20"/>
          <w:szCs w:val="26"/>
        </w:rPr>
      </w:pPr>
      <w:r w:rsidRPr="003468BB">
        <w:rPr>
          <w:rFonts w:eastAsia="新細明體"/>
          <w:spacing w:val="20"/>
          <w:szCs w:val="26"/>
        </w:rPr>
        <w:br w:type="page"/>
      </w:r>
    </w:p>
    <w:p w14:paraId="31587CE2" w14:textId="77777777" w:rsidR="005C0A1A" w:rsidRPr="003468BB" w:rsidRDefault="00AF1CBA" w:rsidP="00F0788F">
      <w:pPr>
        <w:pStyle w:val="14"/>
        <w:jc w:val="center"/>
      </w:pPr>
      <w:bookmarkStart w:id="9" w:name="_Toc34841608"/>
      <w:r w:rsidRPr="003468BB">
        <w:lastRenderedPageBreak/>
        <w:t>第</w:t>
      </w:r>
      <w:r w:rsidR="00E93DE3" w:rsidRPr="003468BB">
        <w:rPr>
          <w:rFonts w:hint="eastAsia"/>
        </w:rPr>
        <w:t>五</w:t>
      </w:r>
      <w:r w:rsidRPr="003468BB">
        <w:t>章</w:t>
      </w:r>
      <w:r w:rsidR="00B679B1" w:rsidRPr="003468BB">
        <w:rPr>
          <w:rFonts w:hint="eastAsia"/>
        </w:rPr>
        <w:tab/>
      </w:r>
      <w:r w:rsidR="000F5593" w:rsidRPr="003468BB">
        <w:rPr>
          <w:rFonts w:hint="eastAsia"/>
        </w:rPr>
        <w:t>初步評估</w:t>
      </w:r>
      <w:bookmarkEnd w:id="9"/>
    </w:p>
    <w:p w14:paraId="2ABBA54C" w14:textId="77777777" w:rsidR="000F5593" w:rsidRPr="003468BB" w:rsidRDefault="00A53988" w:rsidP="00803A55">
      <w:pPr>
        <w:pStyle w:val="ae"/>
        <w:widowControl/>
        <w:numPr>
          <w:ilvl w:val="0"/>
          <w:numId w:val="25"/>
        </w:numPr>
        <w:spacing w:beforeLines="150" w:before="360" w:after="200" w:line="276" w:lineRule="auto"/>
        <w:ind w:left="482" w:hanging="482"/>
        <w:jc w:val="both"/>
        <w:rPr>
          <w:szCs w:val="26"/>
        </w:rPr>
      </w:pPr>
      <w:r w:rsidRPr="003468BB">
        <w:rPr>
          <w:rFonts w:eastAsia="新細明體" w:hint="eastAsia"/>
          <w:spacing w:val="20"/>
          <w:szCs w:val="26"/>
        </w:rPr>
        <w:t>當</w:t>
      </w:r>
      <w:r w:rsidR="00BD7E38" w:rsidRPr="003468BB">
        <w:rPr>
          <w:rFonts w:eastAsia="新細明體" w:hint="eastAsia"/>
          <w:spacing w:val="20"/>
          <w:szCs w:val="26"/>
        </w:rPr>
        <w:t>負責進行初步評估的社會服務單位</w:t>
      </w:r>
      <w:r w:rsidRPr="003468BB">
        <w:rPr>
          <w:rFonts w:eastAsia="新細明體" w:hint="eastAsia"/>
          <w:spacing w:val="20"/>
          <w:szCs w:val="26"/>
        </w:rPr>
        <w:t>收到通報</w:t>
      </w:r>
      <w:r w:rsidR="006753AD" w:rsidRPr="003468BB">
        <w:rPr>
          <w:rFonts w:eastAsia="新細明體" w:hint="eastAsia"/>
          <w:spacing w:val="20"/>
          <w:szCs w:val="26"/>
        </w:rPr>
        <w:t>，</w:t>
      </w:r>
      <w:r w:rsidR="00BD7E38" w:rsidRPr="003468BB">
        <w:rPr>
          <w:rFonts w:eastAsia="新細明體" w:hint="eastAsia"/>
          <w:spacing w:val="20"/>
          <w:szCs w:val="26"/>
        </w:rPr>
        <w:t>得悉可能有兒童受到虐待</w:t>
      </w:r>
      <w:r w:rsidRPr="003468BB">
        <w:rPr>
          <w:rFonts w:eastAsia="新細明體" w:hint="eastAsia"/>
          <w:spacing w:val="20"/>
          <w:szCs w:val="26"/>
        </w:rPr>
        <w:t>後，</w:t>
      </w:r>
      <w:r w:rsidR="00BD7E38" w:rsidRPr="003468BB">
        <w:rPr>
          <w:rFonts w:eastAsia="新細明體" w:hint="eastAsia"/>
          <w:spacing w:val="20"/>
          <w:szCs w:val="26"/>
        </w:rPr>
        <w:t>該單位的</w:t>
      </w:r>
      <w:r w:rsidR="00A63337" w:rsidRPr="003468BB">
        <w:rPr>
          <w:rFonts w:eastAsia="新細明體" w:hint="eastAsia"/>
          <w:spacing w:val="20"/>
          <w:szCs w:val="26"/>
        </w:rPr>
        <w:t>社工</w:t>
      </w:r>
      <w:r w:rsidRPr="003468BB">
        <w:rPr>
          <w:rFonts w:eastAsia="新細明體" w:hint="eastAsia"/>
          <w:spacing w:val="20"/>
          <w:szCs w:val="26"/>
        </w:rPr>
        <w:t>需要進行以下工作：</w:t>
      </w:r>
    </w:p>
    <w:p w14:paraId="7BC11B1D" w14:textId="759C9220" w:rsidR="000F5593" w:rsidRPr="003468BB" w:rsidRDefault="000F5593" w:rsidP="00803A55">
      <w:pPr>
        <w:widowControl/>
        <w:numPr>
          <w:ilvl w:val="0"/>
          <w:numId w:val="32"/>
        </w:numPr>
        <w:spacing w:after="200" w:line="276" w:lineRule="auto"/>
        <w:ind w:leftChars="177" w:left="1027" w:hanging="567"/>
        <w:contextualSpacing/>
        <w:jc w:val="both"/>
        <w:rPr>
          <w:rFonts w:eastAsia="新細明體"/>
          <w:spacing w:val="20"/>
          <w:szCs w:val="26"/>
        </w:rPr>
      </w:pPr>
      <w:r w:rsidRPr="003468BB">
        <w:rPr>
          <w:rFonts w:eastAsia="新細明體" w:hint="eastAsia"/>
          <w:spacing w:val="20"/>
          <w:szCs w:val="26"/>
        </w:rPr>
        <w:t>搜集</w:t>
      </w:r>
      <w:r w:rsidR="00A53988" w:rsidRPr="003468BB">
        <w:rPr>
          <w:rFonts w:eastAsia="新細明體" w:hint="eastAsia"/>
          <w:spacing w:val="20"/>
          <w:szCs w:val="26"/>
        </w:rPr>
        <w:t>所需</w:t>
      </w:r>
      <w:r w:rsidRPr="003468BB">
        <w:rPr>
          <w:rFonts w:eastAsia="新細明體" w:hint="eastAsia"/>
          <w:spacing w:val="20"/>
          <w:szCs w:val="26"/>
        </w:rPr>
        <w:t>資料</w:t>
      </w:r>
      <w:r w:rsidR="00AC2255" w:rsidRPr="003468BB">
        <w:rPr>
          <w:rFonts w:eastAsia="新細明體" w:hint="eastAsia"/>
          <w:spacing w:val="20"/>
          <w:szCs w:val="26"/>
        </w:rPr>
        <w:t>；</w:t>
      </w:r>
      <w:r w:rsidR="00B758DB" w:rsidRPr="003468BB">
        <w:rPr>
          <w:rFonts w:eastAsia="新細明體" w:hint="eastAsia"/>
          <w:spacing w:val="20"/>
          <w:szCs w:val="26"/>
          <w:lang w:eastAsia="zh-HK"/>
        </w:rPr>
        <w:t>以</w:t>
      </w:r>
      <w:r w:rsidR="009C10AD" w:rsidRPr="003468BB">
        <w:rPr>
          <w:rFonts w:eastAsia="新細明體" w:hint="eastAsia"/>
          <w:spacing w:val="20"/>
          <w:szCs w:val="26"/>
        </w:rPr>
        <w:t>及</w:t>
      </w:r>
    </w:p>
    <w:p w14:paraId="3A3A24D1" w14:textId="77777777" w:rsidR="00AC2255" w:rsidRPr="003468BB" w:rsidRDefault="00AC2255" w:rsidP="00803A55">
      <w:pPr>
        <w:widowControl/>
        <w:numPr>
          <w:ilvl w:val="0"/>
          <w:numId w:val="32"/>
        </w:numPr>
        <w:spacing w:after="200" w:line="276" w:lineRule="auto"/>
        <w:ind w:leftChars="177" w:left="1028" w:hanging="568"/>
        <w:contextualSpacing/>
        <w:jc w:val="both"/>
        <w:rPr>
          <w:rFonts w:eastAsia="新細明體"/>
          <w:spacing w:val="20"/>
          <w:szCs w:val="26"/>
        </w:rPr>
      </w:pPr>
      <w:r w:rsidRPr="003468BB">
        <w:rPr>
          <w:rFonts w:eastAsia="新細明體" w:hint="eastAsia"/>
          <w:spacing w:val="20"/>
          <w:szCs w:val="26"/>
        </w:rPr>
        <w:t>作出以下評估</w:t>
      </w:r>
      <w:r w:rsidR="00D53B58" w:rsidRPr="003468BB">
        <w:rPr>
          <w:rFonts w:eastAsia="新細明體" w:hint="eastAsia"/>
          <w:spacing w:val="20"/>
          <w:szCs w:val="26"/>
        </w:rPr>
        <w:t>及保存有關紀錄</w:t>
      </w:r>
      <w:r w:rsidR="009C10AD" w:rsidRPr="003468BB">
        <w:rPr>
          <w:rFonts w:eastAsia="新細明體" w:hint="eastAsia"/>
          <w:spacing w:val="20"/>
          <w:szCs w:val="26"/>
        </w:rPr>
        <w:t>：</w:t>
      </w:r>
    </w:p>
    <w:p w14:paraId="63A33460" w14:textId="60792A16" w:rsidR="00A53988" w:rsidRPr="003468BB" w:rsidRDefault="00A53988" w:rsidP="00803A55">
      <w:pPr>
        <w:widowControl/>
        <w:numPr>
          <w:ilvl w:val="1"/>
          <w:numId w:val="32"/>
        </w:numPr>
        <w:spacing w:after="200" w:line="276" w:lineRule="auto"/>
        <w:ind w:leftChars="382" w:left="1484" w:hanging="491"/>
        <w:contextualSpacing/>
        <w:jc w:val="both"/>
        <w:rPr>
          <w:rFonts w:eastAsia="新細明體"/>
          <w:spacing w:val="20"/>
          <w:szCs w:val="26"/>
        </w:rPr>
      </w:pPr>
      <w:r w:rsidRPr="003468BB">
        <w:rPr>
          <w:rFonts w:eastAsia="新細明體" w:hint="eastAsia"/>
          <w:spacing w:val="20"/>
          <w:szCs w:val="26"/>
        </w:rPr>
        <w:t>辨識虐待兒童的懷疑是否成立：</w:t>
      </w:r>
      <w:r w:rsidR="00B17263" w:rsidRPr="003468BB">
        <w:rPr>
          <w:rFonts w:eastAsia="新細明體" w:hint="eastAsia"/>
          <w:spacing w:val="20"/>
          <w:szCs w:val="26"/>
          <w:lang w:eastAsia="zh-HK"/>
        </w:rPr>
        <w:t>即</w:t>
      </w:r>
      <w:r w:rsidR="000F5593" w:rsidRPr="003468BB">
        <w:rPr>
          <w:rFonts w:eastAsia="新細明體" w:hint="eastAsia"/>
          <w:spacing w:val="20"/>
          <w:szCs w:val="26"/>
        </w:rPr>
        <w:t>決定是否有理由相信／懷疑兒童曾受傷害／虐待</w:t>
      </w:r>
      <w:r w:rsidR="00B17263" w:rsidRPr="003468BB">
        <w:rPr>
          <w:rFonts w:eastAsia="新細明體" w:hint="eastAsia"/>
          <w:spacing w:val="20"/>
          <w:szCs w:val="26"/>
        </w:rPr>
        <w:t>；</w:t>
      </w:r>
    </w:p>
    <w:p w14:paraId="071D2789" w14:textId="27EA705B" w:rsidR="000F5593" w:rsidRPr="003468BB" w:rsidRDefault="00484701" w:rsidP="00803A55">
      <w:pPr>
        <w:widowControl/>
        <w:numPr>
          <w:ilvl w:val="1"/>
          <w:numId w:val="32"/>
        </w:numPr>
        <w:spacing w:after="200" w:line="276" w:lineRule="auto"/>
        <w:ind w:leftChars="382" w:left="1484" w:hanging="491"/>
        <w:contextualSpacing/>
        <w:jc w:val="both"/>
        <w:rPr>
          <w:rFonts w:eastAsia="新細明體"/>
          <w:spacing w:val="20"/>
          <w:szCs w:val="26"/>
        </w:rPr>
      </w:pPr>
      <w:r w:rsidRPr="003468BB">
        <w:rPr>
          <w:rFonts w:eastAsia="新細明體" w:hint="eastAsia"/>
          <w:spacing w:val="20"/>
          <w:szCs w:val="26"/>
        </w:rPr>
        <w:t>兒童當前面對</w:t>
      </w:r>
      <w:r w:rsidR="00024D54" w:rsidRPr="003468BB">
        <w:rPr>
          <w:rFonts w:eastAsia="新細明體" w:hint="eastAsia"/>
          <w:spacing w:val="20"/>
          <w:szCs w:val="26"/>
        </w:rPr>
        <w:t>受傷害的</w:t>
      </w:r>
      <w:r w:rsidRPr="003468BB">
        <w:rPr>
          <w:rFonts w:eastAsia="新細明體" w:hint="eastAsia"/>
          <w:spacing w:val="20"/>
          <w:szCs w:val="26"/>
        </w:rPr>
        <w:t>危機的程度；</w:t>
      </w:r>
      <w:r w:rsidR="00B758DB" w:rsidRPr="003468BB">
        <w:rPr>
          <w:rFonts w:eastAsia="新細明體" w:hint="eastAsia"/>
          <w:spacing w:val="20"/>
          <w:szCs w:val="26"/>
          <w:lang w:eastAsia="zh-HK"/>
        </w:rPr>
        <w:t>以</w:t>
      </w:r>
      <w:r w:rsidRPr="003468BB">
        <w:rPr>
          <w:rFonts w:eastAsia="新細明體" w:hint="eastAsia"/>
          <w:spacing w:val="20"/>
          <w:szCs w:val="26"/>
        </w:rPr>
        <w:t>及</w:t>
      </w:r>
    </w:p>
    <w:p w14:paraId="04827263" w14:textId="6EFB3986" w:rsidR="000F5593" w:rsidRPr="003468BB" w:rsidRDefault="000F5593" w:rsidP="00803A55">
      <w:pPr>
        <w:widowControl/>
        <w:numPr>
          <w:ilvl w:val="1"/>
          <w:numId w:val="32"/>
        </w:numPr>
        <w:spacing w:after="200" w:line="276" w:lineRule="auto"/>
        <w:ind w:leftChars="382" w:left="1484" w:hanging="491"/>
        <w:contextualSpacing/>
        <w:jc w:val="both"/>
        <w:rPr>
          <w:rFonts w:eastAsia="新細明體"/>
          <w:spacing w:val="20"/>
          <w:szCs w:val="26"/>
        </w:rPr>
      </w:pPr>
      <w:r w:rsidRPr="003468BB">
        <w:rPr>
          <w:rFonts w:eastAsia="新細明體" w:hint="eastAsia"/>
          <w:spacing w:val="20"/>
          <w:szCs w:val="26"/>
        </w:rPr>
        <w:t>是否需要採取即時保護兒童行動</w:t>
      </w:r>
      <w:r w:rsidR="00B17263" w:rsidRPr="003468BB">
        <w:rPr>
          <w:rFonts w:eastAsia="新細明體" w:hint="eastAsia"/>
          <w:spacing w:val="20"/>
          <w:szCs w:val="26"/>
          <w:lang w:eastAsia="zh-HK"/>
        </w:rPr>
        <w:t>。</w:t>
      </w:r>
    </w:p>
    <w:p w14:paraId="1B6AFB9C" w14:textId="77777777" w:rsidR="000F5593" w:rsidRPr="003468BB" w:rsidRDefault="00A53988" w:rsidP="00803A55">
      <w:pPr>
        <w:pStyle w:val="ae"/>
        <w:widowControl/>
        <w:numPr>
          <w:ilvl w:val="0"/>
          <w:numId w:val="25"/>
        </w:numPr>
        <w:spacing w:after="200" w:line="276" w:lineRule="auto"/>
        <w:ind w:left="482" w:hanging="482"/>
        <w:contextualSpacing w:val="0"/>
        <w:jc w:val="both"/>
        <w:rPr>
          <w:rFonts w:eastAsia="新細明體"/>
          <w:spacing w:val="20"/>
          <w:szCs w:val="26"/>
        </w:rPr>
      </w:pPr>
      <w:r w:rsidRPr="003468BB">
        <w:rPr>
          <w:rFonts w:eastAsia="新細明體" w:hint="eastAsia"/>
          <w:spacing w:val="20"/>
          <w:szCs w:val="26"/>
        </w:rPr>
        <w:t>社工</w:t>
      </w:r>
      <w:r w:rsidR="000F5593" w:rsidRPr="003468BB">
        <w:rPr>
          <w:rFonts w:eastAsia="新細明體" w:hint="eastAsia"/>
          <w:spacing w:val="20"/>
          <w:szCs w:val="26"/>
        </w:rPr>
        <w:t>在評估時需考慮不同文化背景</w:t>
      </w:r>
      <w:r w:rsidR="00024D54" w:rsidRPr="003468BB">
        <w:rPr>
          <w:rFonts w:eastAsia="新細明體" w:hint="eastAsia"/>
          <w:spacing w:val="20"/>
          <w:szCs w:val="26"/>
        </w:rPr>
        <w:t>的家庭</w:t>
      </w:r>
      <w:r w:rsidR="000F5593" w:rsidRPr="003468BB">
        <w:rPr>
          <w:rFonts w:eastAsia="新細明體" w:hint="eastAsia"/>
          <w:spacing w:val="20"/>
          <w:szCs w:val="26"/>
        </w:rPr>
        <w:t>對所關注的行為</w:t>
      </w:r>
      <w:r w:rsidR="00024D54" w:rsidRPr="003468BB">
        <w:rPr>
          <w:rFonts w:eastAsia="新細明體" w:hint="eastAsia"/>
          <w:spacing w:val="20"/>
          <w:szCs w:val="26"/>
        </w:rPr>
        <w:t>可能有</w:t>
      </w:r>
      <w:r w:rsidR="000F5593" w:rsidRPr="003468BB">
        <w:rPr>
          <w:rFonts w:eastAsia="新細明體" w:hint="eastAsia"/>
          <w:spacing w:val="20"/>
          <w:szCs w:val="26"/>
        </w:rPr>
        <w:t>不同</w:t>
      </w:r>
      <w:r w:rsidR="00024D54" w:rsidRPr="003468BB">
        <w:rPr>
          <w:rFonts w:eastAsia="新細明體" w:hint="eastAsia"/>
          <w:spacing w:val="20"/>
          <w:szCs w:val="26"/>
        </w:rPr>
        <w:t>的</w:t>
      </w:r>
      <w:r w:rsidR="000F5593" w:rsidRPr="003468BB">
        <w:rPr>
          <w:rFonts w:eastAsia="新細明體" w:hint="eastAsia"/>
          <w:spacing w:val="20"/>
          <w:szCs w:val="26"/>
        </w:rPr>
        <w:t>看法，但重點應在保障兒童身心安全。</w:t>
      </w:r>
    </w:p>
    <w:p w14:paraId="724359A0" w14:textId="01E44D99" w:rsidR="00731276" w:rsidRPr="003468BB" w:rsidRDefault="00731276" w:rsidP="00803A55">
      <w:pPr>
        <w:pStyle w:val="ae"/>
        <w:widowControl/>
        <w:numPr>
          <w:ilvl w:val="0"/>
          <w:numId w:val="25"/>
        </w:numPr>
        <w:spacing w:after="200" w:line="276" w:lineRule="auto"/>
        <w:ind w:left="482" w:hanging="482"/>
        <w:contextualSpacing w:val="0"/>
        <w:jc w:val="both"/>
        <w:rPr>
          <w:rFonts w:eastAsia="新細明體"/>
          <w:spacing w:val="20"/>
          <w:szCs w:val="26"/>
        </w:rPr>
      </w:pPr>
      <w:r w:rsidRPr="003468BB">
        <w:rPr>
          <w:rFonts w:eastAsia="新細明體" w:hint="eastAsia"/>
          <w:spacing w:val="20"/>
          <w:szCs w:val="26"/>
        </w:rPr>
        <w:t>如</w:t>
      </w:r>
      <w:r w:rsidR="006753AD" w:rsidRPr="003468BB">
        <w:rPr>
          <w:rFonts w:eastAsia="新細明體" w:hint="eastAsia"/>
          <w:spacing w:val="20"/>
          <w:szCs w:val="26"/>
        </w:rPr>
        <w:t>負責該</w:t>
      </w:r>
      <w:r w:rsidR="006753AD" w:rsidRPr="003468BB">
        <w:rPr>
          <w:rFonts w:eastAsia="新細明體" w:hint="eastAsia"/>
          <w:bCs/>
          <w:spacing w:val="20"/>
          <w:szCs w:val="26"/>
        </w:rPr>
        <w:t>「已知個案」的</w:t>
      </w:r>
      <w:r w:rsidRPr="003468BB">
        <w:rPr>
          <w:rFonts w:eastAsia="新細明體" w:hint="eastAsia"/>
          <w:spacing w:val="20"/>
          <w:szCs w:val="26"/>
        </w:rPr>
        <w:t>社工無法適時處理</w:t>
      </w:r>
      <w:r w:rsidR="00D22C57" w:rsidRPr="003468BB">
        <w:rPr>
          <w:rFonts w:eastAsia="新細明體" w:hint="eastAsia"/>
          <w:spacing w:val="20"/>
          <w:szCs w:val="26"/>
        </w:rPr>
        <w:t>上述</w:t>
      </w:r>
      <w:r w:rsidR="003D5446" w:rsidRPr="003468BB">
        <w:rPr>
          <w:rFonts w:eastAsia="新細明體" w:hint="eastAsia"/>
          <w:color w:val="0070C0"/>
          <w:spacing w:val="20"/>
          <w:szCs w:val="26"/>
          <w:u w:val="single"/>
        </w:rPr>
        <w:t>第</w:t>
      </w:r>
      <w:r w:rsidR="00D22C57" w:rsidRPr="003468BB">
        <w:rPr>
          <w:rFonts w:eastAsia="新細明體"/>
          <w:color w:val="0070C0"/>
          <w:spacing w:val="20"/>
          <w:szCs w:val="26"/>
          <w:u w:val="single"/>
        </w:rPr>
        <w:t>5.1</w:t>
      </w:r>
      <w:r w:rsidR="00D22C57" w:rsidRPr="003468BB">
        <w:rPr>
          <w:rFonts w:eastAsia="新細明體" w:hint="eastAsia"/>
          <w:color w:val="0070C0"/>
          <w:spacing w:val="20"/>
          <w:szCs w:val="26"/>
          <w:u w:val="single"/>
        </w:rPr>
        <w:t>及</w:t>
      </w:r>
      <w:r w:rsidR="00D22C57" w:rsidRPr="003468BB">
        <w:rPr>
          <w:rFonts w:eastAsia="新細明體"/>
          <w:color w:val="0070C0"/>
          <w:spacing w:val="20"/>
          <w:szCs w:val="26"/>
          <w:u w:val="single"/>
        </w:rPr>
        <w:t>5.2</w:t>
      </w:r>
      <w:r w:rsidR="00D22C57" w:rsidRPr="003468BB">
        <w:rPr>
          <w:rFonts w:eastAsia="新細明體" w:hint="eastAsia"/>
          <w:color w:val="0070C0"/>
          <w:spacing w:val="20"/>
          <w:szCs w:val="26"/>
          <w:u w:val="single"/>
        </w:rPr>
        <w:t>段</w:t>
      </w:r>
      <w:r w:rsidR="00D22C57" w:rsidRPr="003468BB">
        <w:rPr>
          <w:rFonts w:eastAsia="新細明體" w:hint="eastAsia"/>
          <w:spacing w:val="20"/>
          <w:szCs w:val="26"/>
        </w:rPr>
        <w:t>的工作</w:t>
      </w:r>
      <w:r w:rsidRPr="003468BB">
        <w:rPr>
          <w:rFonts w:eastAsia="新細明體" w:hint="eastAsia"/>
          <w:spacing w:val="20"/>
          <w:szCs w:val="26"/>
        </w:rPr>
        <w:t>，</w:t>
      </w:r>
      <w:r w:rsidR="00C733A2" w:rsidRPr="003468BB">
        <w:rPr>
          <w:rFonts w:eastAsia="新細明體" w:hint="eastAsia"/>
          <w:spacing w:val="20"/>
          <w:szCs w:val="26"/>
        </w:rPr>
        <w:t>該社工的</w:t>
      </w:r>
      <w:r w:rsidR="006753AD" w:rsidRPr="003468BB">
        <w:rPr>
          <w:rFonts w:eastAsia="新細明體" w:hint="eastAsia"/>
          <w:spacing w:val="20"/>
          <w:szCs w:val="26"/>
        </w:rPr>
        <w:t>服務</w:t>
      </w:r>
      <w:r w:rsidRPr="003468BB">
        <w:rPr>
          <w:rFonts w:eastAsia="新細明體" w:hint="eastAsia"/>
          <w:spacing w:val="20"/>
          <w:szCs w:val="26"/>
        </w:rPr>
        <w:t>單位便應安排</w:t>
      </w:r>
      <w:r w:rsidR="00935837" w:rsidRPr="003468BB">
        <w:rPr>
          <w:rFonts w:eastAsia="新細明體" w:hint="eastAsia"/>
          <w:spacing w:val="20"/>
          <w:szCs w:val="26"/>
        </w:rPr>
        <w:t>單位</w:t>
      </w:r>
      <w:r w:rsidR="00B17263" w:rsidRPr="003468BB">
        <w:rPr>
          <w:rFonts w:eastAsia="新細明體" w:hint="eastAsia"/>
          <w:spacing w:val="20"/>
          <w:szCs w:val="26"/>
          <w:lang w:eastAsia="zh-HK"/>
        </w:rPr>
        <w:t>內</w:t>
      </w:r>
      <w:r w:rsidRPr="003468BB">
        <w:rPr>
          <w:rFonts w:eastAsia="新細明體" w:hint="eastAsia"/>
          <w:spacing w:val="20"/>
          <w:szCs w:val="26"/>
        </w:rPr>
        <w:t>其他社工處理</w:t>
      </w:r>
      <w:r w:rsidR="004F1669" w:rsidRPr="003468BB">
        <w:rPr>
          <w:rFonts w:eastAsia="新細明體" w:hint="eastAsia"/>
          <w:spacing w:val="20"/>
          <w:szCs w:val="26"/>
        </w:rPr>
        <w:t>，</w:t>
      </w:r>
      <w:r w:rsidR="001A5091" w:rsidRPr="003468BB">
        <w:rPr>
          <w:rFonts w:eastAsia="新細明體" w:hint="eastAsia"/>
          <w:spacing w:val="20"/>
          <w:szCs w:val="26"/>
          <w:lang w:eastAsia="zh-HK"/>
        </w:rPr>
        <w:t>以免</w:t>
      </w:r>
      <w:r w:rsidR="004F1669" w:rsidRPr="003468BB">
        <w:rPr>
          <w:rFonts w:eastAsia="新細明體" w:hint="eastAsia"/>
          <w:spacing w:val="20"/>
          <w:szCs w:val="26"/>
        </w:rPr>
        <w:t>延誤</w:t>
      </w:r>
      <w:r w:rsidR="001A5091" w:rsidRPr="003468BB">
        <w:rPr>
          <w:rFonts w:eastAsia="新細明體" w:hint="eastAsia"/>
          <w:spacing w:val="20"/>
          <w:szCs w:val="26"/>
          <w:lang w:eastAsia="zh-HK"/>
        </w:rPr>
        <w:t>初步評估工作</w:t>
      </w:r>
      <w:r w:rsidRPr="003468BB">
        <w:rPr>
          <w:rFonts w:eastAsia="新細明體" w:hint="eastAsia"/>
          <w:spacing w:val="20"/>
          <w:szCs w:val="26"/>
        </w:rPr>
        <w:t>。</w:t>
      </w:r>
    </w:p>
    <w:p w14:paraId="1CD233AE" w14:textId="77777777" w:rsidR="000F5593" w:rsidRPr="003468BB" w:rsidRDefault="000F5593" w:rsidP="00F03A5F">
      <w:pPr>
        <w:widowControl/>
        <w:overflowPunct w:val="0"/>
        <w:snapToGrid w:val="0"/>
        <w:spacing w:beforeLines="150" w:before="360" w:after="24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搜集資料</w:t>
      </w:r>
    </w:p>
    <w:p w14:paraId="47156B0F" w14:textId="77777777" w:rsidR="00024D54" w:rsidRPr="003468BB" w:rsidRDefault="00FE1E38" w:rsidP="00803A55">
      <w:pPr>
        <w:pStyle w:val="ae"/>
        <w:widowControl/>
        <w:numPr>
          <w:ilvl w:val="0"/>
          <w:numId w:val="25"/>
        </w:numPr>
        <w:spacing w:after="200" w:line="276" w:lineRule="auto"/>
        <w:ind w:left="482" w:hanging="482"/>
        <w:contextualSpacing w:val="0"/>
        <w:jc w:val="both"/>
        <w:rPr>
          <w:rFonts w:eastAsia="新細明體"/>
          <w:spacing w:val="20"/>
          <w:szCs w:val="26"/>
        </w:rPr>
      </w:pPr>
      <w:r w:rsidRPr="003468BB">
        <w:rPr>
          <w:rFonts w:eastAsia="新細明體" w:hint="eastAsia"/>
          <w:spacing w:val="20"/>
          <w:szCs w:val="26"/>
        </w:rPr>
        <w:t>除在</w:t>
      </w:r>
      <w:r w:rsidR="006753AD" w:rsidRPr="003468BB">
        <w:rPr>
          <w:rFonts w:eastAsia="新細明體" w:hint="eastAsia"/>
          <w:spacing w:val="20"/>
          <w:szCs w:val="26"/>
        </w:rPr>
        <w:t>本指引</w:t>
      </w:r>
      <w:r w:rsidRPr="003468BB">
        <w:rPr>
          <w:rFonts w:eastAsia="新細明體" w:hint="eastAsia"/>
          <w:color w:val="0070C0"/>
          <w:spacing w:val="20"/>
          <w:szCs w:val="26"/>
          <w:u w:val="single"/>
        </w:rPr>
        <w:t>第四章</w:t>
      </w:r>
      <w:r w:rsidRPr="003468BB">
        <w:rPr>
          <w:rFonts w:eastAsia="新細明體" w:hint="eastAsia"/>
          <w:spacing w:val="20"/>
          <w:szCs w:val="26"/>
        </w:rPr>
        <w:t>列出需搜</w:t>
      </w:r>
      <w:r w:rsidR="000F5593" w:rsidRPr="003468BB">
        <w:rPr>
          <w:rFonts w:eastAsia="新細明體" w:hint="eastAsia"/>
          <w:spacing w:val="20"/>
          <w:szCs w:val="26"/>
        </w:rPr>
        <w:t>集</w:t>
      </w:r>
      <w:r w:rsidRPr="003468BB">
        <w:rPr>
          <w:rFonts w:eastAsia="新細明體" w:hint="eastAsia"/>
          <w:spacing w:val="20"/>
          <w:szCs w:val="26"/>
        </w:rPr>
        <w:t>的</w:t>
      </w:r>
      <w:r w:rsidR="000F5593" w:rsidRPr="003468BB">
        <w:rPr>
          <w:rFonts w:eastAsia="新細明體" w:hint="eastAsia"/>
          <w:spacing w:val="20"/>
          <w:szCs w:val="26"/>
        </w:rPr>
        <w:t>資料</w:t>
      </w:r>
      <w:r w:rsidRPr="003468BB">
        <w:rPr>
          <w:rFonts w:eastAsia="新細明體" w:hint="eastAsia"/>
          <w:spacing w:val="20"/>
          <w:szCs w:val="26"/>
        </w:rPr>
        <w:t>外</w:t>
      </w:r>
      <w:r w:rsidR="000F5593" w:rsidRPr="003468BB">
        <w:rPr>
          <w:rFonts w:eastAsia="新細明體" w:hint="eastAsia"/>
          <w:spacing w:val="20"/>
          <w:szCs w:val="26"/>
        </w:rPr>
        <w:t>，</w:t>
      </w:r>
      <w:r w:rsidRPr="003468BB">
        <w:rPr>
          <w:rFonts w:eastAsia="新細明體" w:hint="eastAsia"/>
          <w:spacing w:val="20"/>
          <w:szCs w:val="26"/>
        </w:rPr>
        <w:t>負責初步評估的社工可向社署</w:t>
      </w:r>
      <w:r w:rsidR="006753AD" w:rsidRPr="003468BB">
        <w:rPr>
          <w:rFonts w:eastAsia="新細明體" w:hint="eastAsia"/>
          <w:spacing w:val="20"/>
          <w:szCs w:val="26"/>
        </w:rPr>
        <w:t>「</w:t>
      </w:r>
      <w:r w:rsidRPr="003468BB">
        <w:rPr>
          <w:rFonts w:eastAsia="新細明體" w:hint="eastAsia"/>
          <w:spacing w:val="20"/>
          <w:szCs w:val="26"/>
        </w:rPr>
        <w:t>保護兒童資料系統</w:t>
      </w:r>
      <w:r w:rsidR="006753AD" w:rsidRPr="003468BB">
        <w:rPr>
          <w:rFonts w:eastAsia="新細明體" w:hint="eastAsia"/>
          <w:spacing w:val="20"/>
          <w:szCs w:val="26"/>
        </w:rPr>
        <w:t>」</w:t>
      </w:r>
      <w:r w:rsidRPr="003468BB">
        <w:rPr>
          <w:rFonts w:eastAsia="新細明體" w:hint="eastAsia"/>
          <w:spacing w:val="20"/>
          <w:szCs w:val="26"/>
        </w:rPr>
        <w:t>查詢</w:t>
      </w:r>
      <w:r w:rsidR="00024D54" w:rsidRPr="003468BB">
        <w:rPr>
          <w:rFonts w:eastAsia="新細明體" w:hint="eastAsia"/>
          <w:spacing w:val="20"/>
          <w:szCs w:val="26"/>
        </w:rPr>
        <w:t>以下資料：</w:t>
      </w:r>
    </w:p>
    <w:p w14:paraId="1BB8F7EB" w14:textId="77777777" w:rsidR="00024D54" w:rsidRPr="003468BB" w:rsidRDefault="00FE1E38" w:rsidP="00803A55">
      <w:pPr>
        <w:pStyle w:val="ae"/>
        <w:widowControl/>
        <w:numPr>
          <w:ilvl w:val="1"/>
          <w:numId w:val="25"/>
        </w:numPr>
        <w:spacing w:after="120" w:line="276" w:lineRule="auto"/>
        <w:ind w:leftChars="201" w:left="1005" w:hanging="482"/>
        <w:contextualSpacing w:val="0"/>
        <w:jc w:val="both"/>
        <w:rPr>
          <w:rFonts w:eastAsia="新細明體"/>
          <w:spacing w:val="20"/>
          <w:szCs w:val="26"/>
        </w:rPr>
      </w:pPr>
      <w:r w:rsidRPr="003468BB">
        <w:rPr>
          <w:rFonts w:eastAsia="新細明體" w:hint="eastAsia"/>
          <w:spacing w:val="20"/>
          <w:szCs w:val="26"/>
        </w:rPr>
        <w:t>有關兒童／其兄弟姊妹是否登記在</w:t>
      </w:r>
      <w:r w:rsidR="00024D54" w:rsidRPr="003468BB">
        <w:rPr>
          <w:rFonts w:eastAsia="新細明體" w:hint="eastAsia"/>
          <w:spacing w:val="20"/>
          <w:szCs w:val="26"/>
        </w:rPr>
        <w:t>該系統</w:t>
      </w:r>
      <w:r w:rsidRPr="003468BB">
        <w:rPr>
          <w:rFonts w:eastAsia="新細明體" w:hint="eastAsia"/>
          <w:spacing w:val="20"/>
          <w:szCs w:val="26"/>
        </w:rPr>
        <w:t>內</w:t>
      </w:r>
      <w:r w:rsidR="00024D54" w:rsidRPr="003468BB">
        <w:rPr>
          <w:rFonts w:eastAsia="新細明體" w:hint="eastAsia"/>
          <w:spacing w:val="20"/>
          <w:szCs w:val="26"/>
        </w:rPr>
        <w:t>；</w:t>
      </w:r>
    </w:p>
    <w:p w14:paraId="220BA134" w14:textId="77777777" w:rsidR="00024D54" w:rsidRPr="003468BB" w:rsidRDefault="00FE1E38" w:rsidP="00803A55">
      <w:pPr>
        <w:pStyle w:val="ae"/>
        <w:widowControl/>
        <w:numPr>
          <w:ilvl w:val="1"/>
          <w:numId w:val="25"/>
        </w:numPr>
        <w:spacing w:after="120" w:line="276" w:lineRule="auto"/>
        <w:ind w:leftChars="201" w:left="1005" w:hanging="482"/>
        <w:contextualSpacing w:val="0"/>
        <w:jc w:val="both"/>
        <w:rPr>
          <w:rFonts w:eastAsia="新細明體"/>
          <w:spacing w:val="20"/>
          <w:szCs w:val="26"/>
        </w:rPr>
      </w:pPr>
      <w:r w:rsidRPr="003468BB">
        <w:rPr>
          <w:rFonts w:eastAsia="新細明體" w:hint="eastAsia"/>
          <w:spacing w:val="20"/>
          <w:szCs w:val="26"/>
        </w:rPr>
        <w:t>如已登記，該個案是否仍在處理中或已註銷；以及</w:t>
      </w:r>
    </w:p>
    <w:p w14:paraId="33340F86" w14:textId="39D86339" w:rsidR="00024D54" w:rsidRPr="003468BB" w:rsidRDefault="00904A3A" w:rsidP="00803A55">
      <w:pPr>
        <w:pStyle w:val="ae"/>
        <w:widowControl/>
        <w:numPr>
          <w:ilvl w:val="1"/>
          <w:numId w:val="25"/>
        </w:numPr>
        <w:spacing w:after="120" w:line="276" w:lineRule="auto"/>
        <w:ind w:leftChars="201" w:left="1005" w:hanging="482"/>
        <w:contextualSpacing w:val="0"/>
        <w:jc w:val="both"/>
        <w:rPr>
          <w:rFonts w:eastAsia="新細明體"/>
          <w:spacing w:val="20"/>
          <w:szCs w:val="26"/>
        </w:rPr>
      </w:pPr>
      <w:r w:rsidRPr="003468BB">
        <w:rPr>
          <w:rFonts w:eastAsia="新細明體" w:hint="eastAsia"/>
          <w:spacing w:val="20"/>
          <w:szCs w:val="26"/>
          <w:lang w:eastAsia="zh-HK"/>
        </w:rPr>
        <w:t>正在</w:t>
      </w:r>
      <w:r w:rsidR="00FE1E38" w:rsidRPr="003468BB">
        <w:rPr>
          <w:rFonts w:eastAsia="新細明體" w:hint="eastAsia"/>
          <w:spacing w:val="20"/>
          <w:szCs w:val="26"/>
        </w:rPr>
        <w:t>處理／最後處理該個案的服務單位的資料。</w:t>
      </w:r>
    </w:p>
    <w:p w14:paraId="6F445407" w14:textId="00168D06" w:rsidR="000F5593" w:rsidRPr="003468BB" w:rsidRDefault="00776117" w:rsidP="00C46DB4">
      <w:pPr>
        <w:widowControl/>
        <w:spacing w:after="200" w:line="276" w:lineRule="auto"/>
        <w:ind w:leftChars="200" w:left="520"/>
        <w:jc w:val="both"/>
        <w:rPr>
          <w:rFonts w:eastAsia="新細明體"/>
          <w:spacing w:val="20"/>
          <w:szCs w:val="26"/>
        </w:rPr>
      </w:pPr>
      <w:r w:rsidRPr="003468BB">
        <w:rPr>
          <w:rFonts w:eastAsia="新細明體" w:hint="eastAsia"/>
          <w:spacing w:val="20"/>
          <w:szCs w:val="26"/>
        </w:rPr>
        <w:t>［</w:t>
      </w:r>
      <w:r w:rsidR="00FE1E38" w:rsidRPr="003468BB">
        <w:rPr>
          <w:rFonts w:eastAsia="新細明體" w:hint="eastAsia"/>
          <w:spacing w:val="20"/>
          <w:szCs w:val="26"/>
        </w:rPr>
        <w:t>這些資料只向</w:t>
      </w:r>
      <w:r w:rsidR="006753AD" w:rsidRPr="003468BB">
        <w:rPr>
          <w:rFonts w:eastAsia="新細明體" w:hint="eastAsia"/>
          <w:spacing w:val="20"/>
          <w:szCs w:val="26"/>
        </w:rPr>
        <w:t>「</w:t>
      </w:r>
      <w:r w:rsidR="00FE1E38" w:rsidRPr="003468BB">
        <w:rPr>
          <w:rFonts w:eastAsia="新細明體" w:hint="eastAsia"/>
          <w:spacing w:val="20"/>
          <w:szCs w:val="26"/>
        </w:rPr>
        <w:t>保護兒童資料系統</w:t>
      </w:r>
      <w:r w:rsidR="006753AD" w:rsidRPr="003468BB">
        <w:rPr>
          <w:rFonts w:eastAsia="新細明體" w:hint="eastAsia"/>
          <w:spacing w:val="20"/>
          <w:szCs w:val="26"/>
        </w:rPr>
        <w:t>」</w:t>
      </w:r>
      <w:r w:rsidR="00FE1E38" w:rsidRPr="003468BB">
        <w:rPr>
          <w:rFonts w:eastAsia="新細明體" w:hint="eastAsia"/>
          <w:spacing w:val="20"/>
          <w:szCs w:val="26"/>
        </w:rPr>
        <w:t>的登記使用者發放</w:t>
      </w:r>
      <w:r w:rsidRPr="003468BB">
        <w:rPr>
          <w:rFonts w:eastAsia="新細明體" w:hint="eastAsia"/>
          <w:spacing w:val="20"/>
          <w:szCs w:val="26"/>
          <w:lang w:eastAsia="zh-HK"/>
        </w:rPr>
        <w:t>。</w:t>
      </w:r>
      <w:r w:rsidRPr="003468BB">
        <w:rPr>
          <w:rFonts w:eastAsia="新細明體"/>
          <w:spacing w:val="20"/>
          <w:szCs w:val="26"/>
        </w:rPr>
        <w:t>登記使用者可在星期一至星期五的辦公時間內（</w:t>
      </w:r>
      <w:r w:rsidRPr="003468BB">
        <w:rPr>
          <w:rFonts w:eastAsia="新細明體" w:hint="eastAsia"/>
          <w:spacing w:val="20"/>
          <w:szCs w:val="26"/>
        </w:rPr>
        <w:t>公眾假期除外</w:t>
      </w:r>
      <w:r w:rsidRPr="003468BB">
        <w:rPr>
          <w:rFonts w:eastAsia="新細明體"/>
          <w:spacing w:val="20"/>
          <w:szCs w:val="26"/>
        </w:rPr>
        <w:t>），致電向該系統查詢個案（電話：</w:t>
      </w:r>
      <w:r w:rsidRPr="003468BB">
        <w:rPr>
          <w:rFonts w:eastAsia="新細明體"/>
          <w:spacing w:val="20"/>
          <w:szCs w:val="26"/>
        </w:rPr>
        <w:t>3468 2167</w:t>
      </w:r>
      <w:r w:rsidRPr="003468BB">
        <w:rPr>
          <w:rFonts w:eastAsia="新細明體"/>
          <w:spacing w:val="20"/>
          <w:szCs w:val="26"/>
        </w:rPr>
        <w:t>）。</w:t>
      </w:r>
      <w:r w:rsidRPr="003468BB">
        <w:rPr>
          <w:rFonts w:eastAsia="新細明體" w:hint="eastAsia"/>
          <w:spacing w:val="20"/>
          <w:szCs w:val="26"/>
        </w:rPr>
        <w:t>］（</w:t>
      </w:r>
      <w:r w:rsidR="00FE1E38" w:rsidRPr="003468BB">
        <w:rPr>
          <w:rFonts w:eastAsia="新細明體" w:hint="eastAsia"/>
          <w:spacing w:val="20"/>
          <w:szCs w:val="26"/>
        </w:rPr>
        <w:t>有關</w:t>
      </w:r>
      <w:r w:rsidR="006753AD" w:rsidRPr="003468BB">
        <w:rPr>
          <w:rFonts w:eastAsia="新細明體" w:hint="eastAsia"/>
          <w:spacing w:val="20"/>
          <w:szCs w:val="26"/>
        </w:rPr>
        <w:t>「</w:t>
      </w:r>
      <w:r w:rsidR="00FE1E38" w:rsidRPr="003468BB">
        <w:rPr>
          <w:rFonts w:eastAsia="新細明體" w:hint="eastAsia"/>
          <w:spacing w:val="20"/>
          <w:szCs w:val="26"/>
        </w:rPr>
        <w:t>保護兒童資料系統</w:t>
      </w:r>
      <w:r w:rsidR="006753AD" w:rsidRPr="003468BB">
        <w:rPr>
          <w:rFonts w:eastAsia="新細明體" w:hint="eastAsia"/>
          <w:spacing w:val="20"/>
          <w:szCs w:val="26"/>
        </w:rPr>
        <w:t>」</w:t>
      </w:r>
      <w:r w:rsidR="00FE1E38" w:rsidRPr="003468BB">
        <w:rPr>
          <w:rFonts w:eastAsia="新細明體" w:hint="eastAsia"/>
          <w:spacing w:val="20"/>
          <w:szCs w:val="26"/>
        </w:rPr>
        <w:t>的</w:t>
      </w:r>
      <w:r w:rsidR="00D22A25" w:rsidRPr="003468BB">
        <w:rPr>
          <w:rFonts w:eastAsia="新細明體" w:hint="eastAsia"/>
          <w:spacing w:val="20"/>
          <w:szCs w:val="26"/>
        </w:rPr>
        <w:t>資料，可參閱</w:t>
      </w:r>
      <w:r w:rsidR="003D5446" w:rsidRPr="003468BB">
        <w:rPr>
          <w:rFonts w:eastAsia="新細明體" w:hint="eastAsia"/>
          <w:spacing w:val="20"/>
          <w:szCs w:val="26"/>
        </w:rPr>
        <w:t>本指引</w:t>
      </w:r>
      <w:r w:rsidR="009114B7" w:rsidRPr="003468BB">
        <w:rPr>
          <w:rFonts w:eastAsia="新細明體" w:hint="eastAsia"/>
          <w:color w:val="0070C0"/>
          <w:spacing w:val="20"/>
          <w:szCs w:val="26"/>
          <w:u w:val="single"/>
        </w:rPr>
        <w:t>附件十四</w:t>
      </w:r>
      <w:r w:rsidR="00414795" w:rsidRPr="003468BB">
        <w:rPr>
          <w:rFonts w:eastAsia="新細明體" w:hint="eastAsia"/>
          <w:spacing w:val="20"/>
          <w:szCs w:val="26"/>
        </w:rPr>
        <w:t>。</w:t>
      </w:r>
      <w:r w:rsidRPr="003468BB">
        <w:rPr>
          <w:rFonts w:eastAsia="新細明體" w:hint="eastAsia"/>
          <w:spacing w:val="20"/>
          <w:szCs w:val="26"/>
        </w:rPr>
        <w:t>）</w:t>
      </w:r>
    </w:p>
    <w:p w14:paraId="2B589445" w14:textId="77777777" w:rsidR="00FE1E38" w:rsidRPr="003468BB" w:rsidRDefault="00FE1E38" w:rsidP="00803A55">
      <w:pPr>
        <w:pStyle w:val="ae"/>
        <w:widowControl/>
        <w:numPr>
          <w:ilvl w:val="0"/>
          <w:numId w:val="25"/>
        </w:numPr>
        <w:spacing w:after="200" w:line="276" w:lineRule="auto"/>
        <w:ind w:left="482" w:hanging="482"/>
        <w:contextualSpacing w:val="0"/>
        <w:jc w:val="both"/>
        <w:rPr>
          <w:rFonts w:eastAsia="新細明體"/>
          <w:spacing w:val="20"/>
          <w:szCs w:val="26"/>
        </w:rPr>
      </w:pPr>
      <w:r w:rsidRPr="003468BB">
        <w:rPr>
          <w:rFonts w:eastAsia="新細明體" w:hint="eastAsia"/>
          <w:spacing w:val="20"/>
          <w:szCs w:val="26"/>
        </w:rPr>
        <w:t>如通報個案的工作人員</w:t>
      </w:r>
      <w:r w:rsidR="00024D54" w:rsidRPr="003468BB">
        <w:rPr>
          <w:rFonts w:eastAsia="新細明體" w:hint="eastAsia"/>
          <w:spacing w:val="20"/>
          <w:szCs w:val="26"/>
        </w:rPr>
        <w:t>（通報人員）</w:t>
      </w:r>
      <w:r w:rsidRPr="003468BB">
        <w:rPr>
          <w:rFonts w:eastAsia="新細明體" w:hint="eastAsia"/>
          <w:spacing w:val="20"/>
          <w:szCs w:val="26"/>
        </w:rPr>
        <w:t>並非</w:t>
      </w:r>
      <w:r w:rsidR="008847DB" w:rsidRPr="003468BB">
        <w:rPr>
          <w:rFonts w:eastAsia="新細明體" w:hint="eastAsia"/>
          <w:spacing w:val="20"/>
          <w:szCs w:val="26"/>
          <w:lang w:eastAsia="zh-HK"/>
        </w:rPr>
        <w:t>首</w:t>
      </w:r>
      <w:r w:rsidR="006753AD" w:rsidRPr="003468BB">
        <w:rPr>
          <w:rFonts w:eastAsia="新細明體" w:hint="eastAsia"/>
          <w:spacing w:val="20"/>
          <w:szCs w:val="26"/>
        </w:rPr>
        <w:t>位懷疑有兒童可能受到虐待</w:t>
      </w:r>
      <w:r w:rsidRPr="003468BB">
        <w:rPr>
          <w:rFonts w:eastAsia="新細明體" w:hint="eastAsia"/>
          <w:spacing w:val="20"/>
          <w:szCs w:val="26"/>
        </w:rPr>
        <w:t>的人士，</w:t>
      </w:r>
      <w:r w:rsidR="006753AD" w:rsidRPr="003468BB">
        <w:rPr>
          <w:rFonts w:eastAsia="新細明體" w:hint="eastAsia"/>
          <w:spacing w:val="20"/>
          <w:szCs w:val="26"/>
        </w:rPr>
        <w:t>負責初步評估的社工</w:t>
      </w:r>
      <w:r w:rsidRPr="003468BB">
        <w:rPr>
          <w:rFonts w:eastAsia="新細明體" w:hint="eastAsia"/>
          <w:spacing w:val="20"/>
          <w:szCs w:val="26"/>
        </w:rPr>
        <w:t>應嘗試直接接觸</w:t>
      </w:r>
      <w:r w:rsidR="000250C7" w:rsidRPr="003468BB">
        <w:rPr>
          <w:rFonts w:eastAsia="新細明體" w:hint="eastAsia"/>
          <w:spacing w:val="20"/>
          <w:szCs w:val="26"/>
        </w:rPr>
        <w:t>首位懷疑</w:t>
      </w:r>
      <w:r w:rsidR="006753AD" w:rsidRPr="003468BB">
        <w:rPr>
          <w:rFonts w:eastAsia="新細明體" w:hint="eastAsia"/>
          <w:spacing w:val="20"/>
          <w:szCs w:val="26"/>
        </w:rPr>
        <w:t>有</w:t>
      </w:r>
      <w:r w:rsidR="000250C7" w:rsidRPr="003468BB">
        <w:rPr>
          <w:rFonts w:eastAsia="新細明體" w:hint="eastAsia"/>
          <w:spacing w:val="20"/>
          <w:szCs w:val="26"/>
        </w:rPr>
        <w:t>兒童可能受虐待的人士</w:t>
      </w:r>
      <w:r w:rsidRPr="003468BB">
        <w:rPr>
          <w:rFonts w:eastAsia="新細明體" w:hint="eastAsia"/>
          <w:spacing w:val="20"/>
          <w:szCs w:val="26"/>
        </w:rPr>
        <w:t>。</w:t>
      </w:r>
      <w:r w:rsidR="009E74CB" w:rsidRPr="003468BB">
        <w:rPr>
          <w:rFonts w:eastAsia="新細明體" w:hint="eastAsia"/>
          <w:spacing w:val="20"/>
          <w:szCs w:val="26"/>
        </w:rPr>
        <w:t>為避免混亂及</w:t>
      </w:r>
      <w:r w:rsidR="0073649E" w:rsidRPr="003468BB">
        <w:rPr>
          <w:rFonts w:eastAsia="新細明體" w:hint="eastAsia"/>
          <w:spacing w:val="20"/>
          <w:szCs w:val="26"/>
          <w:lang w:eastAsia="zh-HK"/>
        </w:rPr>
        <w:t>重</w:t>
      </w:r>
      <w:r w:rsidR="008847DB" w:rsidRPr="003468BB">
        <w:rPr>
          <w:rFonts w:eastAsia="新細明體" w:hint="eastAsia"/>
          <w:spacing w:val="20"/>
          <w:szCs w:val="26"/>
          <w:lang w:eastAsia="zh-HK"/>
        </w:rPr>
        <w:t>複</w:t>
      </w:r>
      <w:r w:rsidR="004C1D13" w:rsidRPr="003468BB">
        <w:rPr>
          <w:rFonts w:eastAsia="新細明體" w:hint="eastAsia"/>
          <w:spacing w:val="20"/>
          <w:szCs w:val="26"/>
          <w:lang w:eastAsia="zh-HK"/>
        </w:rPr>
        <w:t>工作</w:t>
      </w:r>
      <w:r w:rsidR="009E74CB" w:rsidRPr="003468BB">
        <w:rPr>
          <w:rFonts w:eastAsia="新細明體" w:hint="eastAsia"/>
          <w:spacing w:val="20"/>
          <w:szCs w:val="26"/>
        </w:rPr>
        <w:t>，宜</w:t>
      </w:r>
      <w:r w:rsidR="00AC2255" w:rsidRPr="003468BB">
        <w:rPr>
          <w:rFonts w:eastAsia="新細明體" w:hint="eastAsia"/>
          <w:spacing w:val="20"/>
          <w:szCs w:val="26"/>
        </w:rPr>
        <w:t>詢問</w:t>
      </w:r>
      <w:r w:rsidR="00024D54" w:rsidRPr="003468BB">
        <w:rPr>
          <w:rFonts w:eastAsia="新細明體" w:hint="eastAsia"/>
          <w:spacing w:val="20"/>
          <w:szCs w:val="26"/>
        </w:rPr>
        <w:t>通報人員曾</w:t>
      </w:r>
      <w:r w:rsidR="00AC2255" w:rsidRPr="003468BB">
        <w:rPr>
          <w:rFonts w:eastAsia="新細明體" w:hint="eastAsia"/>
          <w:spacing w:val="20"/>
          <w:szCs w:val="26"/>
        </w:rPr>
        <w:t>否聯絡其他部門或機構。</w:t>
      </w:r>
    </w:p>
    <w:p w14:paraId="003CDB22" w14:textId="3E6153A7" w:rsidR="000F5593" w:rsidRPr="003468BB" w:rsidRDefault="000F5593" w:rsidP="00B75F08">
      <w:pPr>
        <w:pStyle w:val="ae"/>
        <w:widowControl/>
        <w:numPr>
          <w:ilvl w:val="0"/>
          <w:numId w:val="25"/>
        </w:numPr>
        <w:spacing w:after="120" w:line="276" w:lineRule="auto"/>
        <w:ind w:left="482" w:hanging="482"/>
        <w:contextualSpacing w:val="0"/>
        <w:jc w:val="both"/>
        <w:rPr>
          <w:rFonts w:eastAsia="新細明體"/>
          <w:spacing w:val="20"/>
          <w:szCs w:val="26"/>
        </w:rPr>
      </w:pPr>
      <w:r w:rsidRPr="003468BB">
        <w:rPr>
          <w:rFonts w:eastAsia="新細明體" w:hint="eastAsia"/>
          <w:spacing w:val="20"/>
          <w:szCs w:val="26"/>
        </w:rPr>
        <w:lastRenderedPageBreak/>
        <w:t>在搜集資料及與</w:t>
      </w:r>
      <w:r w:rsidR="00FE1E38" w:rsidRPr="003468BB">
        <w:rPr>
          <w:rFonts w:eastAsia="新細明體" w:hint="eastAsia"/>
          <w:spacing w:val="20"/>
          <w:szCs w:val="26"/>
        </w:rPr>
        <w:t>通報人員</w:t>
      </w:r>
      <w:r w:rsidRPr="003468BB">
        <w:rPr>
          <w:rFonts w:eastAsia="新細明體" w:hint="eastAsia"/>
          <w:spacing w:val="20"/>
          <w:szCs w:val="26"/>
        </w:rPr>
        <w:t>聯絡時，</w:t>
      </w:r>
      <w:r w:rsidR="009E74CB" w:rsidRPr="003468BB">
        <w:rPr>
          <w:rFonts w:eastAsia="新細明體" w:hint="eastAsia"/>
          <w:spacing w:val="20"/>
          <w:szCs w:val="26"/>
        </w:rPr>
        <w:t>若</w:t>
      </w:r>
      <w:r w:rsidR="00FE1E38" w:rsidRPr="003468BB">
        <w:rPr>
          <w:rFonts w:eastAsia="新細明體" w:hint="eastAsia"/>
          <w:spacing w:val="20"/>
          <w:szCs w:val="26"/>
        </w:rPr>
        <w:t>通報</w:t>
      </w:r>
      <w:r w:rsidR="009E74CB" w:rsidRPr="003468BB">
        <w:rPr>
          <w:rFonts w:eastAsia="新細明體" w:hint="eastAsia"/>
          <w:spacing w:val="20"/>
          <w:szCs w:val="26"/>
        </w:rPr>
        <w:t>的</w:t>
      </w:r>
      <w:r w:rsidR="00FE1E38" w:rsidRPr="003468BB">
        <w:rPr>
          <w:rFonts w:eastAsia="新細明體" w:hint="eastAsia"/>
          <w:spacing w:val="20"/>
          <w:szCs w:val="26"/>
        </w:rPr>
        <w:t>資料</w:t>
      </w:r>
      <w:r w:rsidR="009E74CB" w:rsidRPr="003468BB">
        <w:rPr>
          <w:rFonts w:eastAsia="新細明體" w:hint="eastAsia"/>
          <w:spacing w:val="20"/>
          <w:szCs w:val="26"/>
        </w:rPr>
        <w:t>不足以供初步評估的社工作出所需決定，初步評估的社工宜</w:t>
      </w:r>
      <w:r w:rsidR="00FE1E38" w:rsidRPr="003468BB">
        <w:rPr>
          <w:rFonts w:eastAsia="新細明體" w:hint="eastAsia"/>
          <w:spacing w:val="20"/>
          <w:szCs w:val="26"/>
        </w:rPr>
        <w:t>親自</w:t>
      </w:r>
      <w:r w:rsidRPr="003468BB">
        <w:rPr>
          <w:rFonts w:eastAsia="新細明體" w:hint="eastAsia"/>
          <w:spacing w:val="20"/>
          <w:szCs w:val="26"/>
        </w:rPr>
        <w:t>與兒童見面／聯絡</w:t>
      </w:r>
      <w:r w:rsidR="00691246" w:rsidRPr="003468BB">
        <w:rPr>
          <w:rFonts w:eastAsia="新細明體" w:hint="eastAsia"/>
          <w:spacing w:val="20"/>
          <w:szCs w:val="26"/>
        </w:rPr>
        <w:t>，及在適當時候與家長聯絡。</w:t>
      </w:r>
      <w:r w:rsidR="008074BE" w:rsidRPr="003468BB">
        <w:rPr>
          <w:rFonts w:eastAsia="新細明體" w:hint="eastAsia"/>
          <w:bCs/>
          <w:spacing w:val="20"/>
          <w:szCs w:val="26"/>
        </w:rPr>
        <w:t>如需傳譯，應安排合適的人員提供傳譯服務（包括手語傳譯），不宜由家庭成員、親屬、朋友／認識的人或兒童本人擔任傳譯員。</w:t>
      </w:r>
      <w:r w:rsidR="00691246" w:rsidRPr="003468BB">
        <w:rPr>
          <w:rFonts w:eastAsia="新細明體" w:hint="eastAsia"/>
          <w:spacing w:val="20"/>
          <w:szCs w:val="26"/>
        </w:rPr>
        <w:t>有關</w:t>
      </w:r>
      <w:r w:rsidR="00C01074" w:rsidRPr="003468BB">
        <w:rPr>
          <w:rFonts w:eastAsia="新細明體" w:hint="eastAsia"/>
          <w:spacing w:val="20"/>
          <w:szCs w:val="26"/>
        </w:rPr>
        <w:t>初步與可能受傷害／虐待的兒童或其家長接觸（包括與兒童會面的</w:t>
      </w:r>
      <w:r w:rsidR="00A35D46" w:rsidRPr="003468BB">
        <w:rPr>
          <w:rFonts w:eastAsia="新細明體" w:hint="eastAsia"/>
          <w:spacing w:val="20"/>
          <w:szCs w:val="26"/>
        </w:rPr>
        <w:t>安排及</w:t>
      </w:r>
      <w:r w:rsidR="00C01074" w:rsidRPr="003468BB">
        <w:rPr>
          <w:rFonts w:eastAsia="新細明體" w:hint="eastAsia"/>
          <w:spacing w:val="20"/>
          <w:szCs w:val="26"/>
        </w:rPr>
        <w:t>提問</w:t>
      </w:r>
      <w:r w:rsidR="00A35D46" w:rsidRPr="003468BB">
        <w:rPr>
          <w:rFonts w:eastAsia="新細明體" w:hint="eastAsia"/>
          <w:spacing w:val="20"/>
          <w:szCs w:val="26"/>
        </w:rPr>
        <w:t>方式</w:t>
      </w:r>
      <w:r w:rsidR="00C01074" w:rsidRPr="003468BB">
        <w:rPr>
          <w:rFonts w:eastAsia="新細明體" w:hint="eastAsia"/>
          <w:spacing w:val="20"/>
          <w:szCs w:val="26"/>
        </w:rPr>
        <w:t>、</w:t>
      </w:r>
      <w:r w:rsidRPr="003468BB">
        <w:rPr>
          <w:rFonts w:eastAsia="新細明體" w:hint="eastAsia"/>
          <w:spacing w:val="20"/>
          <w:szCs w:val="26"/>
        </w:rPr>
        <w:t>觀察年幼兒童的照顧及發展狀況、觀察家居狀況及與家長聯絡</w:t>
      </w:r>
      <w:r w:rsidR="00C01074" w:rsidRPr="003468BB">
        <w:rPr>
          <w:rFonts w:eastAsia="新細明體" w:hint="eastAsia"/>
          <w:spacing w:val="20"/>
          <w:szCs w:val="26"/>
        </w:rPr>
        <w:t>）</w:t>
      </w:r>
      <w:r w:rsidR="00024D54" w:rsidRPr="003468BB">
        <w:rPr>
          <w:rFonts w:eastAsia="新細明體" w:hint="eastAsia"/>
          <w:spacing w:val="20"/>
          <w:szCs w:val="26"/>
        </w:rPr>
        <w:t>的注意事項</w:t>
      </w:r>
      <w:r w:rsidRPr="003468BB">
        <w:rPr>
          <w:rFonts w:eastAsia="新細明體" w:hint="eastAsia"/>
          <w:spacing w:val="20"/>
          <w:szCs w:val="26"/>
        </w:rPr>
        <w:t>，</w:t>
      </w:r>
      <w:r w:rsidR="00FE1E38" w:rsidRPr="003468BB">
        <w:rPr>
          <w:rFonts w:eastAsia="新細明體" w:hint="eastAsia"/>
          <w:spacing w:val="20"/>
          <w:szCs w:val="26"/>
        </w:rPr>
        <w:t>可</w:t>
      </w:r>
      <w:r w:rsidRPr="003468BB">
        <w:rPr>
          <w:rFonts w:eastAsia="新細明體" w:hint="eastAsia"/>
          <w:spacing w:val="20"/>
          <w:szCs w:val="26"/>
        </w:rPr>
        <w:t>參閱</w:t>
      </w:r>
      <w:r w:rsidR="004C1D13" w:rsidRPr="003468BB">
        <w:rPr>
          <w:rFonts w:eastAsia="新細明體" w:hint="eastAsia"/>
          <w:spacing w:val="20"/>
          <w:szCs w:val="26"/>
          <w:lang w:eastAsia="zh-HK"/>
        </w:rPr>
        <w:t>本</w:t>
      </w:r>
      <w:r w:rsidR="005A6E01" w:rsidRPr="003468BB">
        <w:rPr>
          <w:rFonts w:eastAsia="新細明體" w:hint="eastAsia"/>
          <w:spacing w:val="20"/>
          <w:szCs w:val="26"/>
          <w:lang w:eastAsia="zh-HK"/>
        </w:rPr>
        <w:t>指引</w:t>
      </w:r>
      <w:r w:rsidR="004C1D13" w:rsidRPr="003468BB">
        <w:rPr>
          <w:rFonts w:eastAsia="新細明體" w:hint="eastAsia"/>
          <w:color w:val="0070C0"/>
          <w:spacing w:val="20"/>
          <w:szCs w:val="26"/>
          <w:u w:val="single"/>
          <w:lang w:eastAsia="zh-HK"/>
        </w:rPr>
        <w:t>附</w:t>
      </w:r>
      <w:r w:rsidR="005A6E01" w:rsidRPr="003468BB">
        <w:rPr>
          <w:rFonts w:eastAsia="新細明體" w:hint="eastAsia"/>
          <w:color w:val="0070C0"/>
          <w:spacing w:val="20"/>
          <w:szCs w:val="26"/>
          <w:u w:val="single"/>
          <w:lang w:eastAsia="zh-HK"/>
        </w:rPr>
        <w:t>件十</w:t>
      </w:r>
      <w:r w:rsidR="00C01074" w:rsidRPr="003468BB">
        <w:rPr>
          <w:rFonts w:eastAsia="新細明體" w:hint="eastAsia"/>
          <w:color w:val="0070C0"/>
          <w:spacing w:val="20"/>
          <w:szCs w:val="26"/>
          <w:u w:val="single"/>
        </w:rPr>
        <w:t>一</w:t>
      </w:r>
      <w:r w:rsidRPr="003468BB">
        <w:rPr>
          <w:rFonts w:eastAsia="新細明體" w:hint="eastAsia"/>
          <w:spacing w:val="20"/>
          <w:szCs w:val="26"/>
        </w:rPr>
        <w:t>。</w:t>
      </w:r>
    </w:p>
    <w:p w14:paraId="39AF6671" w14:textId="77777777" w:rsidR="000F5593" w:rsidRPr="003468BB" w:rsidRDefault="00024D54" w:rsidP="00B75F08">
      <w:pPr>
        <w:pStyle w:val="ae"/>
        <w:widowControl/>
        <w:numPr>
          <w:ilvl w:val="0"/>
          <w:numId w:val="25"/>
        </w:numPr>
        <w:spacing w:after="120" w:line="276" w:lineRule="auto"/>
        <w:ind w:left="482" w:rightChars="-38" w:right="-99" w:hanging="482"/>
        <w:contextualSpacing w:val="0"/>
        <w:jc w:val="both"/>
        <w:rPr>
          <w:rFonts w:eastAsia="新細明體"/>
          <w:spacing w:val="20"/>
          <w:szCs w:val="26"/>
        </w:rPr>
      </w:pPr>
      <w:r w:rsidRPr="003468BB">
        <w:rPr>
          <w:rFonts w:eastAsia="新細明體" w:hint="eastAsia"/>
          <w:spacing w:val="20"/>
          <w:szCs w:val="26"/>
        </w:rPr>
        <w:t>負責初步評估的社工</w:t>
      </w:r>
      <w:r w:rsidR="000F5593" w:rsidRPr="003468BB">
        <w:rPr>
          <w:rFonts w:eastAsia="新細明體" w:hint="eastAsia"/>
          <w:spacing w:val="20"/>
          <w:szCs w:val="26"/>
        </w:rPr>
        <w:t>可能需要請</w:t>
      </w:r>
      <w:r w:rsidR="00FE1E38" w:rsidRPr="003468BB">
        <w:rPr>
          <w:rFonts w:eastAsia="新細明體" w:hint="eastAsia"/>
          <w:spacing w:val="20"/>
          <w:szCs w:val="26"/>
        </w:rPr>
        <w:t>通報人員</w:t>
      </w:r>
      <w:r w:rsidR="000F5593" w:rsidRPr="003468BB">
        <w:rPr>
          <w:rFonts w:eastAsia="新細明體" w:hint="eastAsia"/>
          <w:spacing w:val="20"/>
          <w:szCs w:val="26"/>
        </w:rPr>
        <w:t>給予補充資料，以助作出評估。然而，所需資料因應個別個案的性質而有所不同。如無必要，不應要求</w:t>
      </w:r>
      <w:r w:rsidRPr="003468BB">
        <w:rPr>
          <w:rFonts w:eastAsia="新細明體" w:hint="eastAsia"/>
          <w:spacing w:val="20"/>
          <w:szCs w:val="26"/>
        </w:rPr>
        <w:t>通報人員</w:t>
      </w:r>
      <w:r w:rsidR="000F5593" w:rsidRPr="003468BB">
        <w:rPr>
          <w:rFonts w:eastAsia="新細明體" w:hint="eastAsia"/>
          <w:spacing w:val="20"/>
          <w:szCs w:val="26"/>
        </w:rPr>
        <w:t>重複向兒童提問或搜集過多資料。</w:t>
      </w:r>
    </w:p>
    <w:p w14:paraId="18F9D4A5" w14:textId="7CF19674" w:rsidR="00402109" w:rsidRPr="003468BB" w:rsidRDefault="00402109" w:rsidP="00B75F08">
      <w:pPr>
        <w:pStyle w:val="ae"/>
        <w:widowControl/>
        <w:numPr>
          <w:ilvl w:val="0"/>
          <w:numId w:val="25"/>
        </w:numPr>
        <w:spacing w:after="120" w:line="276" w:lineRule="auto"/>
        <w:ind w:left="482" w:hanging="482"/>
        <w:contextualSpacing w:val="0"/>
        <w:jc w:val="both"/>
        <w:rPr>
          <w:rFonts w:eastAsia="新細明體"/>
          <w:spacing w:val="20"/>
          <w:szCs w:val="26"/>
        </w:rPr>
      </w:pPr>
      <w:r w:rsidRPr="003468BB">
        <w:rPr>
          <w:rFonts w:eastAsia="新細明體" w:hint="eastAsia"/>
          <w:spacing w:val="20"/>
          <w:szCs w:val="26"/>
        </w:rPr>
        <w:t>在</w:t>
      </w:r>
      <w:r w:rsidR="00C733A2" w:rsidRPr="003468BB">
        <w:rPr>
          <w:rFonts w:eastAsia="新細明體" w:hint="eastAsia"/>
          <w:spacing w:val="20"/>
          <w:szCs w:val="26"/>
        </w:rPr>
        <w:t>初步評估</w:t>
      </w:r>
      <w:r w:rsidRPr="003468BB">
        <w:rPr>
          <w:rFonts w:eastAsia="新細明體" w:hint="eastAsia"/>
          <w:spacing w:val="20"/>
          <w:szCs w:val="26"/>
        </w:rPr>
        <w:t>過程中涉及工作人員間共用資料的注意事項，可參閱</w:t>
      </w:r>
      <w:r w:rsidR="005A2BBF" w:rsidRPr="003468BB">
        <w:rPr>
          <w:rFonts w:eastAsia="新細明體" w:hint="eastAsia"/>
          <w:spacing w:val="20"/>
          <w:szCs w:val="26"/>
        </w:rPr>
        <w:t>本指引</w:t>
      </w:r>
      <w:r w:rsidR="007443BB" w:rsidRPr="003468BB">
        <w:rPr>
          <w:rFonts w:eastAsia="新細明體" w:hint="eastAsia"/>
          <w:color w:val="0070C0"/>
          <w:spacing w:val="20"/>
          <w:szCs w:val="26"/>
          <w:u w:val="single"/>
        </w:rPr>
        <w:t>附件</w:t>
      </w:r>
      <w:r w:rsidR="005A2BBF" w:rsidRPr="003468BB">
        <w:rPr>
          <w:rFonts w:eastAsia="新細明體" w:hint="eastAsia"/>
          <w:color w:val="0070C0"/>
          <w:spacing w:val="20"/>
          <w:szCs w:val="26"/>
          <w:u w:val="single"/>
        </w:rPr>
        <w:t>二</w:t>
      </w:r>
      <w:r w:rsidR="00244D7D" w:rsidRPr="003468BB">
        <w:rPr>
          <w:rFonts w:eastAsia="新細明體" w:hint="eastAsia"/>
          <w:spacing w:val="20"/>
          <w:szCs w:val="26"/>
          <w:lang w:eastAsia="zh-HK"/>
        </w:rPr>
        <w:t>。</w:t>
      </w:r>
    </w:p>
    <w:p w14:paraId="435F8CC4" w14:textId="77777777" w:rsidR="000F5593" w:rsidRPr="003468BB" w:rsidRDefault="00024D54" w:rsidP="00B75F08">
      <w:pPr>
        <w:widowControl/>
        <w:overflowPunct w:val="0"/>
        <w:snapToGrid w:val="0"/>
        <w:spacing w:beforeLines="100" w:before="240" w:after="24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初步</w:t>
      </w:r>
      <w:r w:rsidR="000F5593" w:rsidRPr="003468BB">
        <w:rPr>
          <w:rFonts w:asciiTheme="majorEastAsia" w:eastAsiaTheme="majorEastAsia" w:hAnsiTheme="majorEastAsia" w:hint="eastAsia"/>
          <w:b/>
          <w:spacing w:val="20"/>
          <w:szCs w:val="26"/>
        </w:rPr>
        <w:t>評估範圍</w:t>
      </w:r>
    </w:p>
    <w:p w14:paraId="43A81857" w14:textId="77777777" w:rsidR="000F5593" w:rsidRPr="003468BB" w:rsidRDefault="00484701" w:rsidP="00803A55">
      <w:pPr>
        <w:pStyle w:val="ae"/>
        <w:widowControl/>
        <w:numPr>
          <w:ilvl w:val="0"/>
          <w:numId w:val="25"/>
        </w:numPr>
        <w:spacing w:after="200" w:line="276" w:lineRule="auto"/>
        <w:jc w:val="both"/>
        <w:rPr>
          <w:rFonts w:eastAsia="新細明體"/>
          <w:spacing w:val="20"/>
          <w:szCs w:val="26"/>
        </w:rPr>
      </w:pPr>
      <w:r w:rsidRPr="003468BB">
        <w:rPr>
          <w:rFonts w:eastAsia="新細明體" w:hint="eastAsia"/>
          <w:spacing w:val="20"/>
          <w:szCs w:val="26"/>
        </w:rPr>
        <w:t>根據所得</w:t>
      </w:r>
      <w:r w:rsidR="000F5593" w:rsidRPr="003468BB">
        <w:rPr>
          <w:rFonts w:eastAsia="新細明體" w:hint="eastAsia"/>
          <w:spacing w:val="20"/>
          <w:szCs w:val="26"/>
        </w:rPr>
        <w:t>資料，</w:t>
      </w:r>
      <w:r w:rsidR="00C733A2" w:rsidRPr="003468BB">
        <w:rPr>
          <w:rFonts w:eastAsia="新細明體" w:hint="eastAsia"/>
          <w:spacing w:val="20"/>
          <w:szCs w:val="26"/>
        </w:rPr>
        <w:t>負責初步評估的</w:t>
      </w:r>
      <w:r w:rsidR="00FA4BC7" w:rsidRPr="003468BB">
        <w:rPr>
          <w:rFonts w:eastAsia="新細明體" w:hint="eastAsia"/>
          <w:spacing w:val="20"/>
          <w:szCs w:val="26"/>
        </w:rPr>
        <w:t>社工</w:t>
      </w:r>
      <w:r w:rsidR="009E74CB" w:rsidRPr="003468BB">
        <w:rPr>
          <w:rFonts w:eastAsia="新細明體" w:hint="eastAsia"/>
          <w:spacing w:val="20"/>
          <w:szCs w:val="26"/>
        </w:rPr>
        <w:t>需</w:t>
      </w:r>
      <w:r w:rsidR="000F5593" w:rsidRPr="003468BB">
        <w:rPr>
          <w:rFonts w:eastAsia="新細明體" w:hint="eastAsia"/>
          <w:spacing w:val="20"/>
          <w:szCs w:val="26"/>
        </w:rPr>
        <w:t>作出以下評估及安排相關的跟進行動。</w:t>
      </w:r>
    </w:p>
    <w:p w14:paraId="22BA92FB" w14:textId="3E59A215" w:rsidR="000F5593" w:rsidRPr="003468BB" w:rsidRDefault="009A0D0E" w:rsidP="00803A55">
      <w:pPr>
        <w:widowControl/>
        <w:numPr>
          <w:ilvl w:val="0"/>
          <w:numId w:val="20"/>
        </w:numPr>
        <w:snapToGrid w:val="0"/>
        <w:spacing w:after="200" w:line="276" w:lineRule="auto"/>
        <w:ind w:leftChars="200" w:left="1000"/>
        <w:jc w:val="both"/>
        <w:rPr>
          <w:rFonts w:eastAsia="新細明體"/>
          <w:spacing w:val="20"/>
          <w:szCs w:val="26"/>
        </w:rPr>
      </w:pPr>
      <w:r w:rsidRPr="003468BB">
        <w:rPr>
          <w:rFonts w:eastAsia="新細明體" w:hint="eastAsia"/>
          <w:spacing w:val="20"/>
          <w:szCs w:val="26"/>
        </w:rPr>
        <w:t>辨識</w:t>
      </w:r>
      <w:r w:rsidR="00AC2255" w:rsidRPr="003468BB">
        <w:rPr>
          <w:rFonts w:eastAsia="新細明體" w:hint="eastAsia"/>
          <w:spacing w:val="20"/>
          <w:szCs w:val="26"/>
        </w:rPr>
        <w:t>虐待兒童的懷疑是否成立：</w:t>
      </w:r>
      <w:r w:rsidR="006E37AA" w:rsidRPr="003468BB">
        <w:rPr>
          <w:rFonts w:eastAsia="新細明體" w:hint="eastAsia"/>
          <w:spacing w:val="20"/>
          <w:szCs w:val="26"/>
          <w:lang w:eastAsia="zh-HK"/>
        </w:rPr>
        <w:t>即</w:t>
      </w:r>
      <w:r w:rsidR="00AC2255" w:rsidRPr="003468BB">
        <w:rPr>
          <w:rFonts w:eastAsia="新細明體" w:hint="eastAsia"/>
          <w:spacing w:val="20"/>
          <w:szCs w:val="26"/>
        </w:rPr>
        <w:t>是</w:t>
      </w:r>
      <w:r w:rsidRPr="003468BB">
        <w:rPr>
          <w:rFonts w:eastAsia="新細明體" w:hint="eastAsia"/>
          <w:spacing w:val="20"/>
          <w:szCs w:val="26"/>
        </w:rPr>
        <w:t>否</w:t>
      </w:r>
      <w:r w:rsidR="000F5593" w:rsidRPr="003468BB">
        <w:rPr>
          <w:rFonts w:eastAsia="新細明體" w:hint="eastAsia"/>
          <w:spacing w:val="20"/>
          <w:szCs w:val="26"/>
        </w:rPr>
        <w:t>有理由相信／懷疑兒童受傷害／虐待</w:t>
      </w:r>
      <w:r w:rsidR="00484701" w:rsidRPr="003468BB">
        <w:rPr>
          <w:rFonts w:eastAsia="新細明體" w:hint="eastAsia"/>
          <w:spacing w:val="20"/>
          <w:szCs w:val="26"/>
        </w:rPr>
        <w:t>。</w:t>
      </w:r>
      <w:r w:rsidRPr="003468BB">
        <w:rPr>
          <w:rFonts w:eastAsia="新細明體" w:hint="eastAsia"/>
          <w:spacing w:val="20"/>
          <w:szCs w:val="26"/>
        </w:rPr>
        <w:t>評估結果</w:t>
      </w:r>
      <w:r w:rsidR="00484701" w:rsidRPr="003468BB">
        <w:rPr>
          <w:rFonts w:eastAsia="新細明體" w:hint="eastAsia"/>
          <w:spacing w:val="20"/>
          <w:szCs w:val="26"/>
        </w:rPr>
        <w:t>一般</w:t>
      </w:r>
      <w:r w:rsidR="000F5593" w:rsidRPr="003468BB">
        <w:rPr>
          <w:rFonts w:eastAsia="新細明體" w:hint="eastAsia"/>
          <w:spacing w:val="20"/>
          <w:szCs w:val="26"/>
        </w:rPr>
        <w:t>有下列五</w:t>
      </w:r>
      <w:r w:rsidRPr="003468BB">
        <w:rPr>
          <w:rFonts w:eastAsia="新細明體" w:hint="eastAsia"/>
          <w:spacing w:val="20"/>
          <w:szCs w:val="26"/>
        </w:rPr>
        <w:t>類</w:t>
      </w:r>
      <w:r w:rsidR="000F5593" w:rsidRPr="003468BB">
        <w:rPr>
          <w:rFonts w:eastAsia="新細明體" w:hint="eastAsia"/>
          <w:spacing w:val="20"/>
          <w:szCs w:val="26"/>
        </w:rPr>
        <w:t>：</w:t>
      </w:r>
    </w:p>
    <w:p w14:paraId="6AA564B3" w14:textId="0C45CAF9" w:rsidR="00FA4BC7" w:rsidRPr="003468BB" w:rsidRDefault="000F5593" w:rsidP="00803A55">
      <w:pPr>
        <w:widowControl/>
        <w:numPr>
          <w:ilvl w:val="0"/>
          <w:numId w:val="21"/>
        </w:numPr>
        <w:snapToGrid w:val="0"/>
        <w:spacing w:after="200" w:line="276" w:lineRule="auto"/>
        <w:ind w:leftChars="390" w:left="1496" w:hanging="482"/>
        <w:jc w:val="both"/>
        <w:rPr>
          <w:rFonts w:eastAsia="新細明體"/>
          <w:spacing w:val="20"/>
          <w:szCs w:val="26"/>
        </w:rPr>
      </w:pPr>
      <w:r w:rsidRPr="003468BB">
        <w:rPr>
          <w:rFonts w:eastAsia="新細明體" w:hint="eastAsia"/>
          <w:spacing w:val="20"/>
          <w:szCs w:val="26"/>
        </w:rPr>
        <w:t>有理由相信兒童受到傷害／虐待，並且有需要作出更深入的保護兒童及其他相關調查</w:t>
      </w:r>
      <w:r w:rsidR="00244D7D" w:rsidRPr="003468BB">
        <w:rPr>
          <w:rFonts w:eastAsia="新細明體" w:hint="eastAsia"/>
          <w:spacing w:val="20"/>
          <w:szCs w:val="26"/>
        </w:rPr>
        <w:t>；</w:t>
      </w:r>
    </w:p>
    <w:p w14:paraId="661505BC" w14:textId="474298ED" w:rsidR="00FA4BC7" w:rsidRPr="003468BB" w:rsidRDefault="00FA4BC7" w:rsidP="00803A55">
      <w:pPr>
        <w:widowControl/>
        <w:numPr>
          <w:ilvl w:val="0"/>
          <w:numId w:val="21"/>
        </w:numPr>
        <w:snapToGrid w:val="0"/>
        <w:spacing w:after="200" w:line="276" w:lineRule="auto"/>
        <w:ind w:leftChars="390" w:left="1496" w:hanging="482"/>
        <w:jc w:val="both"/>
        <w:rPr>
          <w:rFonts w:eastAsia="新細明體"/>
          <w:spacing w:val="20"/>
          <w:szCs w:val="26"/>
        </w:rPr>
      </w:pPr>
      <w:r w:rsidRPr="003468BB">
        <w:rPr>
          <w:rFonts w:eastAsia="新細明體" w:hint="eastAsia"/>
          <w:spacing w:val="20"/>
          <w:szCs w:val="26"/>
        </w:rPr>
        <w:t>有理由懷疑兒童受到傷害／虐待，並且有需要作出更深入的保護兒童及其他相關調查</w:t>
      </w:r>
      <w:r w:rsidR="00244D7D" w:rsidRPr="003468BB">
        <w:rPr>
          <w:rFonts w:eastAsia="新細明體" w:hint="eastAsia"/>
          <w:spacing w:val="20"/>
          <w:szCs w:val="26"/>
        </w:rPr>
        <w:t>；</w:t>
      </w:r>
    </w:p>
    <w:p w14:paraId="4F89EDEA" w14:textId="23AF5A53" w:rsidR="00FA4BC7" w:rsidRPr="003468BB" w:rsidRDefault="00FA4BC7" w:rsidP="00803A55">
      <w:pPr>
        <w:widowControl/>
        <w:numPr>
          <w:ilvl w:val="0"/>
          <w:numId w:val="21"/>
        </w:numPr>
        <w:snapToGrid w:val="0"/>
        <w:spacing w:after="200" w:line="276" w:lineRule="auto"/>
        <w:ind w:leftChars="390" w:left="1496" w:hanging="482"/>
        <w:jc w:val="both"/>
        <w:rPr>
          <w:rFonts w:eastAsia="新細明體"/>
          <w:spacing w:val="20"/>
          <w:szCs w:val="26"/>
        </w:rPr>
      </w:pPr>
      <w:r w:rsidRPr="003468BB">
        <w:rPr>
          <w:rFonts w:eastAsia="新細明體" w:hint="eastAsia"/>
          <w:spacing w:val="20"/>
          <w:szCs w:val="26"/>
        </w:rPr>
        <w:t>事件不屬於兒童受到傷害／虐待，但該家庭有照顧／管教子女的困難，或有其他問題</w:t>
      </w:r>
      <w:r w:rsidR="002A523F" w:rsidRPr="003468BB">
        <w:rPr>
          <w:rFonts w:eastAsia="新細明體" w:hint="eastAsia"/>
          <w:spacing w:val="20"/>
          <w:szCs w:val="26"/>
        </w:rPr>
        <w:t>／</w:t>
      </w:r>
      <w:r w:rsidRPr="003468BB">
        <w:rPr>
          <w:rFonts w:eastAsia="新細明體" w:hint="eastAsia"/>
          <w:spacing w:val="20"/>
          <w:szCs w:val="26"/>
        </w:rPr>
        <w:t>危機，需要支援和跟進（由負責</w:t>
      </w:r>
      <w:r w:rsidR="00C733A2" w:rsidRPr="003468BB">
        <w:rPr>
          <w:rFonts w:eastAsia="新細明體" w:hint="eastAsia"/>
          <w:bCs/>
          <w:spacing w:val="20"/>
          <w:szCs w:val="26"/>
        </w:rPr>
        <w:t>「已知個案」的</w:t>
      </w:r>
      <w:r w:rsidRPr="003468BB">
        <w:rPr>
          <w:rFonts w:eastAsia="新細明體" w:hint="eastAsia"/>
          <w:spacing w:val="20"/>
          <w:szCs w:val="26"/>
        </w:rPr>
        <w:t>社工繼續協助該家庭或轉介予適當單位跟進）</w:t>
      </w:r>
      <w:r w:rsidR="00244D7D" w:rsidRPr="003468BB">
        <w:rPr>
          <w:rFonts w:eastAsia="新細明體" w:hint="eastAsia"/>
          <w:spacing w:val="20"/>
          <w:szCs w:val="26"/>
        </w:rPr>
        <w:t>；</w:t>
      </w:r>
    </w:p>
    <w:p w14:paraId="79790412" w14:textId="12A644FD" w:rsidR="00FA4BC7" w:rsidRPr="003468BB" w:rsidRDefault="00FA4BC7" w:rsidP="00803A55">
      <w:pPr>
        <w:widowControl/>
        <w:numPr>
          <w:ilvl w:val="0"/>
          <w:numId w:val="21"/>
        </w:numPr>
        <w:snapToGrid w:val="0"/>
        <w:spacing w:after="200" w:line="276" w:lineRule="auto"/>
        <w:ind w:leftChars="390" w:left="1496" w:hanging="482"/>
        <w:jc w:val="both"/>
        <w:rPr>
          <w:rFonts w:eastAsia="新細明體"/>
          <w:spacing w:val="20"/>
          <w:szCs w:val="26"/>
        </w:rPr>
      </w:pPr>
      <w:r w:rsidRPr="003468BB">
        <w:rPr>
          <w:rFonts w:eastAsia="新細明體" w:hint="eastAsia"/>
          <w:spacing w:val="20"/>
          <w:szCs w:val="26"/>
        </w:rPr>
        <w:t>事件不屬於兒童受到傷害／虐待，該家庭亦沒有其他問題需要協助（可結束評估）</w:t>
      </w:r>
      <w:r w:rsidR="00244D7D" w:rsidRPr="003468BB">
        <w:rPr>
          <w:rFonts w:eastAsia="新細明體" w:hint="eastAsia"/>
          <w:spacing w:val="20"/>
          <w:szCs w:val="26"/>
        </w:rPr>
        <w:t>；</w:t>
      </w:r>
      <w:r w:rsidR="00244D7D" w:rsidRPr="003468BB">
        <w:rPr>
          <w:rFonts w:eastAsia="新細明體" w:hint="eastAsia"/>
          <w:spacing w:val="20"/>
          <w:szCs w:val="26"/>
          <w:lang w:eastAsia="zh-HK"/>
        </w:rPr>
        <w:t>或</w:t>
      </w:r>
    </w:p>
    <w:p w14:paraId="329E0D1E" w14:textId="45DC3BDD" w:rsidR="00FA4BC7" w:rsidRPr="003468BB" w:rsidRDefault="002A523F" w:rsidP="00803A55">
      <w:pPr>
        <w:widowControl/>
        <w:numPr>
          <w:ilvl w:val="0"/>
          <w:numId w:val="21"/>
        </w:numPr>
        <w:snapToGrid w:val="0"/>
        <w:spacing w:after="200" w:line="276" w:lineRule="auto"/>
        <w:ind w:leftChars="390" w:left="1496" w:hanging="482"/>
        <w:jc w:val="both"/>
        <w:rPr>
          <w:rFonts w:eastAsia="新細明體"/>
          <w:spacing w:val="20"/>
          <w:szCs w:val="26"/>
        </w:rPr>
      </w:pPr>
      <w:r w:rsidRPr="003468BB">
        <w:rPr>
          <w:rFonts w:eastAsia="新細明體" w:hint="eastAsia"/>
          <w:spacing w:val="20"/>
          <w:szCs w:val="26"/>
        </w:rPr>
        <w:t>所得</w:t>
      </w:r>
      <w:r w:rsidR="00FA4BC7" w:rsidRPr="003468BB">
        <w:rPr>
          <w:rFonts w:eastAsia="新細明體" w:hint="eastAsia"/>
          <w:spacing w:val="20"/>
          <w:szCs w:val="26"/>
        </w:rPr>
        <w:t>資料未足夠作出評估</w:t>
      </w:r>
      <w:r w:rsidR="006E37AA" w:rsidRPr="003468BB">
        <w:rPr>
          <w:rFonts w:eastAsia="新細明體" w:hint="eastAsia"/>
          <w:spacing w:val="20"/>
          <w:szCs w:val="26"/>
          <w:lang w:eastAsia="zh-HK"/>
        </w:rPr>
        <w:t>，</w:t>
      </w:r>
      <w:r w:rsidR="00FA4BC7" w:rsidRPr="003468BB">
        <w:rPr>
          <w:rFonts w:eastAsia="新細明體" w:hint="eastAsia"/>
          <w:spacing w:val="20"/>
          <w:szCs w:val="26"/>
        </w:rPr>
        <w:t>由負責初步評估的人員繼續了解情況，或轉介予適當單位跟進。如有需要，負責初步評估的社工可諮詢</w:t>
      </w:r>
      <w:r w:rsidR="00E56C86" w:rsidRPr="003468BB">
        <w:rPr>
          <w:rFonts w:eastAsia="新細明體" w:hint="eastAsia"/>
          <w:spacing w:val="20"/>
          <w:szCs w:val="26"/>
        </w:rPr>
        <w:t>社署</w:t>
      </w:r>
      <w:r w:rsidR="00CF4AF4" w:rsidRPr="003468BB">
        <w:rPr>
          <w:rFonts w:eastAsia="新細明體" w:hint="eastAsia"/>
          <w:spacing w:val="20"/>
          <w:szCs w:val="26"/>
          <w:lang w:eastAsia="zh-HK"/>
        </w:rPr>
        <w:t>保護家庭及兒童</w:t>
      </w:r>
      <w:r w:rsidR="00BF55ED" w:rsidRPr="003468BB">
        <w:rPr>
          <w:rFonts w:eastAsia="新細明體" w:hint="eastAsia"/>
          <w:spacing w:val="20"/>
          <w:szCs w:val="26"/>
        </w:rPr>
        <w:t>服務課</w:t>
      </w:r>
      <w:r w:rsidR="00CF4AF4" w:rsidRPr="003468BB">
        <w:rPr>
          <w:rFonts w:eastAsia="新細明體" w:hint="eastAsia"/>
          <w:bCs/>
          <w:spacing w:val="20"/>
          <w:szCs w:val="26"/>
        </w:rPr>
        <w:t>（</w:t>
      </w:r>
      <w:r w:rsidR="00CF4AF4" w:rsidRPr="003468BB">
        <w:rPr>
          <w:rFonts w:eastAsia="新細明體" w:hint="eastAsia"/>
          <w:spacing w:val="20"/>
          <w:szCs w:val="26"/>
        </w:rPr>
        <w:t>服務</w:t>
      </w:r>
      <w:r w:rsidR="00CF4AF4" w:rsidRPr="003468BB">
        <w:rPr>
          <w:rFonts w:eastAsia="新細明體" w:hint="eastAsia"/>
          <w:spacing w:val="20"/>
          <w:szCs w:val="26"/>
        </w:rPr>
        <w:lastRenderedPageBreak/>
        <w:t>課</w:t>
      </w:r>
      <w:r w:rsidR="00CF4AF4" w:rsidRPr="003468BB">
        <w:rPr>
          <w:rFonts w:eastAsia="新細明體" w:hint="eastAsia"/>
          <w:bCs/>
          <w:spacing w:val="20"/>
          <w:szCs w:val="26"/>
        </w:rPr>
        <w:t>）</w:t>
      </w:r>
      <w:r w:rsidR="00FA4BC7" w:rsidRPr="003468BB">
        <w:rPr>
          <w:rFonts w:eastAsia="新細明體" w:hint="eastAsia"/>
          <w:spacing w:val="20"/>
          <w:szCs w:val="26"/>
        </w:rPr>
        <w:t>。如不清楚兒童身體受傷的原因或不肯定／擔心兒童的健康</w:t>
      </w:r>
      <w:r w:rsidR="00C3505E" w:rsidRPr="003468BB">
        <w:rPr>
          <w:rFonts w:eastAsia="新細明體" w:hint="eastAsia"/>
          <w:spacing w:val="20"/>
          <w:szCs w:val="26"/>
        </w:rPr>
        <w:t>／心理</w:t>
      </w:r>
      <w:r w:rsidR="00FA4BC7" w:rsidRPr="003468BB">
        <w:rPr>
          <w:rFonts w:eastAsia="新細明體" w:hint="eastAsia"/>
          <w:spacing w:val="20"/>
          <w:szCs w:val="26"/>
        </w:rPr>
        <w:t>狀況，但未有理由懷疑兒童受傷害／虐待，可先徵詢醫護人員</w:t>
      </w:r>
      <w:r w:rsidR="00C3505E" w:rsidRPr="003468BB">
        <w:rPr>
          <w:rFonts w:eastAsia="新細明體" w:hint="eastAsia"/>
          <w:spacing w:val="20"/>
          <w:szCs w:val="26"/>
        </w:rPr>
        <w:t>／臨床心理學家</w:t>
      </w:r>
      <w:r w:rsidR="00FA4BC7" w:rsidRPr="003468BB">
        <w:rPr>
          <w:rFonts w:eastAsia="新細明體" w:hint="eastAsia"/>
          <w:spacing w:val="20"/>
          <w:szCs w:val="26"/>
        </w:rPr>
        <w:t>的意見或安排有關兒童接受醫療檢查</w:t>
      </w:r>
      <w:r w:rsidR="00C3505E" w:rsidRPr="003468BB">
        <w:rPr>
          <w:rFonts w:eastAsia="新細明體" w:hint="eastAsia"/>
          <w:spacing w:val="20"/>
          <w:szCs w:val="26"/>
        </w:rPr>
        <w:t>／心理</w:t>
      </w:r>
      <w:r w:rsidR="00FA4BC7" w:rsidRPr="003468BB">
        <w:rPr>
          <w:rFonts w:eastAsia="新細明體" w:hint="eastAsia"/>
          <w:spacing w:val="20"/>
          <w:szCs w:val="26"/>
        </w:rPr>
        <w:t>評估。</w:t>
      </w:r>
    </w:p>
    <w:p w14:paraId="746A04FF" w14:textId="77777777" w:rsidR="000F5593" w:rsidRPr="003468BB" w:rsidRDefault="000F5593" w:rsidP="00C46DB4">
      <w:pPr>
        <w:widowControl/>
        <w:spacing w:after="200" w:line="276" w:lineRule="auto"/>
        <w:ind w:leftChars="600" w:left="1560"/>
        <w:contextualSpacing/>
        <w:jc w:val="both"/>
        <w:rPr>
          <w:szCs w:val="26"/>
        </w:rPr>
      </w:pPr>
      <w:r w:rsidRPr="003468BB">
        <w:rPr>
          <w:rFonts w:hint="eastAsia"/>
          <w:noProof/>
          <w:szCs w:val="26"/>
        </w:rPr>
        <w:drawing>
          <wp:inline distT="0" distB="0" distL="0" distR="0" wp14:anchorId="0F043B73" wp14:editId="7762913E">
            <wp:extent cx="4037611" cy="593766"/>
            <wp:effectExtent l="19050" t="0" r="20320" b="15875"/>
            <wp:docPr id="19" name="資料庫圖表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24EA752" w14:textId="77777777" w:rsidR="000F5593" w:rsidRPr="003468BB" w:rsidRDefault="000F5593" w:rsidP="00C46DB4">
      <w:pPr>
        <w:widowControl/>
        <w:spacing w:after="200" w:line="276" w:lineRule="auto"/>
        <w:ind w:leftChars="600" w:left="1560"/>
        <w:contextualSpacing/>
        <w:jc w:val="both"/>
        <w:rPr>
          <w:szCs w:val="26"/>
        </w:rPr>
      </w:pPr>
      <w:r w:rsidRPr="003468BB">
        <w:rPr>
          <w:rFonts w:hint="eastAsia"/>
          <w:noProof/>
          <w:szCs w:val="26"/>
        </w:rPr>
        <w:drawing>
          <wp:inline distT="0" distB="0" distL="0" distR="0" wp14:anchorId="552C56F7" wp14:editId="726C23C7">
            <wp:extent cx="4001985" cy="593766"/>
            <wp:effectExtent l="38100" t="0" r="36830" b="15875"/>
            <wp:docPr id="20" name="資料庫圖表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E75B1DB" w14:textId="77777777" w:rsidR="000F5593" w:rsidRPr="003468BB" w:rsidRDefault="000F5593" w:rsidP="00C46DB4">
      <w:pPr>
        <w:widowControl/>
        <w:spacing w:after="200" w:line="276" w:lineRule="auto"/>
        <w:ind w:leftChars="600" w:left="1560"/>
        <w:contextualSpacing/>
        <w:jc w:val="both"/>
        <w:rPr>
          <w:szCs w:val="26"/>
        </w:rPr>
      </w:pPr>
      <w:r w:rsidRPr="003468BB">
        <w:rPr>
          <w:rFonts w:hint="eastAsia"/>
          <w:noProof/>
          <w:szCs w:val="26"/>
        </w:rPr>
        <w:drawing>
          <wp:inline distT="0" distB="0" distL="0" distR="0" wp14:anchorId="2A91C83C" wp14:editId="67326C61">
            <wp:extent cx="4013860" cy="605642"/>
            <wp:effectExtent l="19050" t="19050" r="24765" b="61595"/>
            <wp:docPr id="21" name="資料庫圖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4434F9D2" w14:textId="77777777" w:rsidR="000F5593" w:rsidRPr="003468BB" w:rsidRDefault="000F5593" w:rsidP="00C46DB4">
      <w:pPr>
        <w:widowControl/>
        <w:spacing w:after="200" w:line="276" w:lineRule="auto"/>
        <w:ind w:leftChars="600" w:left="1560"/>
        <w:contextualSpacing/>
        <w:jc w:val="both"/>
        <w:rPr>
          <w:szCs w:val="26"/>
        </w:rPr>
      </w:pPr>
      <w:r w:rsidRPr="003468BB">
        <w:rPr>
          <w:rFonts w:hint="eastAsia"/>
          <w:noProof/>
          <w:szCs w:val="26"/>
        </w:rPr>
        <w:drawing>
          <wp:inline distT="0" distB="0" distL="0" distR="0" wp14:anchorId="741C8D65" wp14:editId="51956778">
            <wp:extent cx="4025735" cy="570015"/>
            <wp:effectExtent l="19050" t="38100" r="13335" b="59055"/>
            <wp:docPr id="22" name="資料庫圖表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3F60D045" w14:textId="77777777" w:rsidR="000F5593" w:rsidRPr="003468BB" w:rsidRDefault="000F5593" w:rsidP="00C46DB4">
      <w:pPr>
        <w:widowControl/>
        <w:spacing w:after="200" w:line="276" w:lineRule="auto"/>
        <w:ind w:leftChars="600" w:left="1560"/>
        <w:contextualSpacing/>
        <w:jc w:val="both"/>
        <w:rPr>
          <w:szCs w:val="26"/>
        </w:rPr>
      </w:pPr>
      <w:r w:rsidRPr="003468BB">
        <w:rPr>
          <w:rFonts w:hint="eastAsia"/>
          <w:noProof/>
          <w:szCs w:val="26"/>
        </w:rPr>
        <w:drawing>
          <wp:inline distT="0" distB="0" distL="0" distR="0" wp14:anchorId="105F2FBE" wp14:editId="5F718EBC">
            <wp:extent cx="4025735" cy="593767"/>
            <wp:effectExtent l="19050" t="0" r="13335" b="15875"/>
            <wp:docPr id="23" name="資料庫圖表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0022BEE3" w14:textId="77777777" w:rsidR="000F5593" w:rsidRPr="003468BB" w:rsidRDefault="000F5593" w:rsidP="00C46DB4">
      <w:pPr>
        <w:widowControl/>
        <w:spacing w:after="200" w:line="276" w:lineRule="auto"/>
        <w:ind w:leftChars="350" w:left="910"/>
        <w:contextualSpacing/>
        <w:jc w:val="both"/>
        <w:rPr>
          <w:rFonts w:eastAsia="新細明體"/>
          <w:spacing w:val="20"/>
          <w:szCs w:val="26"/>
        </w:rPr>
      </w:pPr>
    </w:p>
    <w:p w14:paraId="5001B972" w14:textId="43561093" w:rsidR="000F5593" w:rsidRPr="003468BB" w:rsidRDefault="000F5593" w:rsidP="00803A55">
      <w:pPr>
        <w:widowControl/>
        <w:numPr>
          <w:ilvl w:val="0"/>
          <w:numId w:val="20"/>
        </w:numPr>
        <w:snapToGrid w:val="0"/>
        <w:spacing w:after="120" w:line="276" w:lineRule="auto"/>
        <w:ind w:leftChars="199" w:left="999" w:hanging="482"/>
        <w:jc w:val="both"/>
        <w:rPr>
          <w:rFonts w:eastAsia="新細明體"/>
          <w:spacing w:val="20"/>
          <w:szCs w:val="26"/>
        </w:rPr>
      </w:pPr>
      <w:r w:rsidRPr="003468BB">
        <w:rPr>
          <w:rFonts w:eastAsia="新細明體" w:hint="eastAsia"/>
          <w:spacing w:val="20"/>
          <w:szCs w:val="26"/>
        </w:rPr>
        <w:t>如事件屬上</w:t>
      </w:r>
      <w:r w:rsidR="003D5446" w:rsidRPr="003468BB">
        <w:rPr>
          <w:rFonts w:eastAsia="新細明體" w:hint="eastAsia"/>
          <w:spacing w:val="20"/>
          <w:szCs w:val="26"/>
        </w:rPr>
        <w:t>文</w:t>
      </w:r>
      <w:r w:rsidR="002844DC" w:rsidRPr="003468BB">
        <w:rPr>
          <w:rFonts w:eastAsia="新細明體" w:hint="eastAsia"/>
          <w:color w:val="0070C0"/>
          <w:spacing w:val="20"/>
          <w:szCs w:val="26"/>
          <w:u w:val="single"/>
        </w:rPr>
        <w:t>第</w:t>
      </w:r>
      <w:r w:rsidR="002844DC" w:rsidRPr="003468BB">
        <w:rPr>
          <w:rFonts w:eastAsia="新細明體"/>
          <w:color w:val="0070C0"/>
          <w:spacing w:val="20"/>
          <w:szCs w:val="26"/>
          <w:u w:val="single"/>
        </w:rPr>
        <w:t>5.9</w:t>
      </w:r>
      <w:r w:rsidR="002844DC" w:rsidRPr="003468BB">
        <w:rPr>
          <w:rFonts w:eastAsia="新細明體" w:hint="eastAsia"/>
          <w:color w:val="0070C0"/>
          <w:spacing w:val="20"/>
          <w:szCs w:val="26"/>
          <w:u w:val="single"/>
        </w:rPr>
        <w:t>段</w:t>
      </w:r>
      <w:r w:rsidRPr="003468BB">
        <w:rPr>
          <w:rFonts w:eastAsia="新細明體"/>
          <w:color w:val="0070C0"/>
          <w:spacing w:val="20"/>
          <w:szCs w:val="26"/>
          <w:u w:val="single"/>
        </w:rPr>
        <w:t>(1</w:t>
      </w:r>
      <w:r w:rsidR="00484701" w:rsidRPr="003468BB">
        <w:rPr>
          <w:rFonts w:eastAsia="新細明體"/>
          <w:color w:val="0070C0"/>
          <w:spacing w:val="20"/>
          <w:szCs w:val="26"/>
          <w:u w:val="single"/>
        </w:rPr>
        <w:t>)(a</w:t>
      </w:r>
      <w:r w:rsidRPr="003468BB">
        <w:rPr>
          <w:rFonts w:eastAsia="新細明體"/>
          <w:color w:val="0070C0"/>
          <w:spacing w:val="20"/>
          <w:szCs w:val="26"/>
          <w:u w:val="single"/>
        </w:rPr>
        <w:t>)</w:t>
      </w:r>
      <w:r w:rsidRPr="003468BB">
        <w:rPr>
          <w:rFonts w:eastAsia="新細明體" w:hint="eastAsia"/>
          <w:color w:val="0070C0"/>
          <w:spacing w:val="20"/>
          <w:szCs w:val="26"/>
          <w:u w:val="single"/>
        </w:rPr>
        <w:t>或</w:t>
      </w:r>
      <w:r w:rsidRPr="003468BB">
        <w:rPr>
          <w:rFonts w:eastAsia="新細明體"/>
          <w:color w:val="0070C0"/>
          <w:spacing w:val="20"/>
          <w:szCs w:val="26"/>
          <w:u w:val="single"/>
        </w:rPr>
        <w:t>(</w:t>
      </w:r>
      <w:r w:rsidR="00484701" w:rsidRPr="003468BB">
        <w:rPr>
          <w:rFonts w:eastAsia="新細明體"/>
          <w:color w:val="0070C0"/>
          <w:spacing w:val="20"/>
          <w:szCs w:val="26"/>
          <w:u w:val="single"/>
        </w:rPr>
        <w:t>b</w:t>
      </w:r>
      <w:r w:rsidRPr="003468BB">
        <w:rPr>
          <w:rFonts w:eastAsia="新細明體"/>
          <w:color w:val="0070C0"/>
          <w:spacing w:val="20"/>
          <w:szCs w:val="26"/>
          <w:u w:val="single"/>
        </w:rPr>
        <w:t>)</w:t>
      </w:r>
      <w:r w:rsidRPr="003468BB">
        <w:rPr>
          <w:rFonts w:eastAsia="新細明體" w:hint="eastAsia"/>
          <w:color w:val="0070C0"/>
          <w:spacing w:val="20"/>
          <w:szCs w:val="26"/>
          <w:u w:val="single"/>
        </w:rPr>
        <w:t>項</w:t>
      </w:r>
      <w:r w:rsidRPr="003468BB">
        <w:rPr>
          <w:rFonts w:eastAsia="新細明體" w:hint="eastAsia"/>
          <w:spacing w:val="20"/>
          <w:szCs w:val="26"/>
        </w:rPr>
        <w:t>，應評估兒童當前面對</w:t>
      </w:r>
      <w:r w:rsidR="000067F0" w:rsidRPr="003468BB">
        <w:rPr>
          <w:rFonts w:eastAsia="新細明體" w:hint="eastAsia"/>
          <w:spacing w:val="20"/>
          <w:szCs w:val="26"/>
        </w:rPr>
        <w:t>受傷害／虐待</w:t>
      </w:r>
      <w:r w:rsidR="002A523F" w:rsidRPr="003468BB">
        <w:rPr>
          <w:rFonts w:eastAsia="新細明體" w:hint="eastAsia"/>
          <w:spacing w:val="20"/>
          <w:szCs w:val="26"/>
        </w:rPr>
        <w:t>的</w:t>
      </w:r>
      <w:r w:rsidR="0010342A" w:rsidRPr="003468BB">
        <w:rPr>
          <w:rFonts w:eastAsia="新細明體" w:hint="eastAsia"/>
          <w:spacing w:val="20"/>
          <w:szCs w:val="26"/>
        </w:rPr>
        <w:t>危機的程度，大致有下列幾方面（</w:t>
      </w:r>
      <w:r w:rsidRPr="003468BB">
        <w:rPr>
          <w:rFonts w:eastAsia="新細明體" w:hint="eastAsia"/>
          <w:spacing w:val="20"/>
          <w:szCs w:val="26"/>
        </w:rPr>
        <w:t>詳情可參閱</w:t>
      </w:r>
      <w:r w:rsidR="002A523F" w:rsidRPr="003468BB">
        <w:rPr>
          <w:rFonts w:eastAsia="新細明體" w:hint="eastAsia"/>
          <w:spacing w:val="20"/>
          <w:szCs w:val="26"/>
        </w:rPr>
        <w:t>本指引</w:t>
      </w:r>
      <w:r w:rsidR="002A523F" w:rsidRPr="003468BB">
        <w:rPr>
          <w:rFonts w:eastAsia="新細明體" w:hint="eastAsia"/>
          <w:color w:val="0070C0"/>
          <w:spacing w:val="20"/>
          <w:szCs w:val="26"/>
          <w:u w:val="single"/>
        </w:rPr>
        <w:t>第七</w:t>
      </w:r>
      <w:r w:rsidRPr="003468BB">
        <w:rPr>
          <w:rFonts w:eastAsia="新細明體" w:hint="eastAsia"/>
          <w:color w:val="0070C0"/>
          <w:spacing w:val="20"/>
          <w:szCs w:val="26"/>
          <w:u w:val="single"/>
        </w:rPr>
        <w:t>章</w:t>
      </w:r>
      <w:r w:rsidR="00E56C86" w:rsidRPr="003468BB">
        <w:rPr>
          <w:rFonts w:ascii="新細明體" w:eastAsia="新細明體" w:hAnsi="新細明體" w:hint="eastAsia"/>
          <w:color w:val="0070C0"/>
          <w:spacing w:val="20"/>
          <w:szCs w:val="26"/>
          <w:u w:val="single"/>
        </w:rPr>
        <w:t>「</w:t>
      </w:r>
      <w:r w:rsidR="00B95BF8" w:rsidRPr="003468BB">
        <w:rPr>
          <w:rFonts w:eastAsia="新細明體" w:hint="eastAsia"/>
          <w:spacing w:val="20"/>
          <w:szCs w:val="26"/>
        </w:rPr>
        <w:t>保護兒童</w:t>
      </w:r>
      <w:r w:rsidR="003E1618" w:rsidRPr="003468BB">
        <w:rPr>
          <w:rFonts w:eastAsia="新細明體" w:hint="eastAsia"/>
          <w:spacing w:val="20"/>
          <w:szCs w:val="26"/>
        </w:rPr>
        <w:t>安全</w:t>
      </w:r>
      <w:r w:rsidR="00B95BF8" w:rsidRPr="003468BB">
        <w:rPr>
          <w:rFonts w:eastAsia="新細明體" w:hint="eastAsia"/>
          <w:spacing w:val="20"/>
          <w:szCs w:val="26"/>
        </w:rPr>
        <w:t>的危機評估及決策</w:t>
      </w:r>
      <w:r w:rsidR="00E56C86" w:rsidRPr="003468BB">
        <w:rPr>
          <w:rFonts w:ascii="新細明體" w:eastAsia="新細明體" w:hAnsi="新細明體" w:hint="eastAsia"/>
          <w:spacing w:val="20"/>
          <w:szCs w:val="26"/>
        </w:rPr>
        <w:t>」</w:t>
      </w:r>
      <w:r w:rsidR="0010342A" w:rsidRPr="003468BB">
        <w:rPr>
          <w:rFonts w:eastAsia="新細明體" w:hint="eastAsia"/>
          <w:spacing w:val="20"/>
          <w:szCs w:val="26"/>
        </w:rPr>
        <w:t>）</w:t>
      </w:r>
      <w:r w:rsidRPr="003468BB">
        <w:rPr>
          <w:rFonts w:eastAsia="新細明體" w:hint="eastAsia"/>
          <w:spacing w:val="20"/>
          <w:szCs w:val="26"/>
        </w:rPr>
        <w:t>：</w:t>
      </w:r>
    </w:p>
    <w:p w14:paraId="6D341FFB" w14:textId="0FB16266" w:rsidR="000F5593" w:rsidRPr="003468BB" w:rsidRDefault="000F5593" w:rsidP="00803A55">
      <w:pPr>
        <w:widowControl/>
        <w:numPr>
          <w:ilvl w:val="0"/>
          <w:numId w:val="33"/>
        </w:numPr>
        <w:snapToGrid w:val="0"/>
        <w:spacing w:after="120" w:line="276" w:lineRule="auto"/>
        <w:ind w:leftChars="400" w:left="1520"/>
        <w:jc w:val="both"/>
        <w:rPr>
          <w:rFonts w:eastAsia="新細明體"/>
          <w:spacing w:val="20"/>
          <w:szCs w:val="26"/>
        </w:rPr>
      </w:pPr>
      <w:r w:rsidRPr="003468BB">
        <w:rPr>
          <w:rFonts w:eastAsia="新細明體" w:hint="eastAsia"/>
          <w:spacing w:val="20"/>
          <w:szCs w:val="26"/>
        </w:rPr>
        <w:t>兒童</w:t>
      </w:r>
      <w:r w:rsidR="002A523F" w:rsidRPr="003468BB">
        <w:rPr>
          <w:rFonts w:eastAsia="新細明體" w:hint="eastAsia"/>
          <w:spacing w:val="20"/>
          <w:szCs w:val="26"/>
        </w:rPr>
        <w:t>當</w:t>
      </w:r>
      <w:r w:rsidRPr="003468BB">
        <w:rPr>
          <w:rFonts w:eastAsia="新細明體" w:hint="eastAsia"/>
          <w:spacing w:val="20"/>
          <w:szCs w:val="26"/>
        </w:rPr>
        <w:t>前的處境是否安全</w:t>
      </w:r>
      <w:r w:rsidR="00244D7D" w:rsidRPr="003468BB">
        <w:rPr>
          <w:rFonts w:eastAsia="新細明體" w:hint="eastAsia"/>
          <w:spacing w:val="20"/>
          <w:szCs w:val="26"/>
        </w:rPr>
        <w:t>；</w:t>
      </w:r>
    </w:p>
    <w:p w14:paraId="03BBD90C" w14:textId="517D4890" w:rsidR="000F5593" w:rsidRPr="003468BB" w:rsidRDefault="000F5593" w:rsidP="00803A55">
      <w:pPr>
        <w:widowControl/>
        <w:numPr>
          <w:ilvl w:val="0"/>
          <w:numId w:val="33"/>
        </w:numPr>
        <w:snapToGrid w:val="0"/>
        <w:spacing w:after="120" w:line="276" w:lineRule="auto"/>
        <w:ind w:leftChars="400" w:left="1520"/>
        <w:jc w:val="both"/>
        <w:rPr>
          <w:rFonts w:eastAsia="新細明體"/>
          <w:spacing w:val="20"/>
          <w:szCs w:val="26"/>
        </w:rPr>
      </w:pPr>
      <w:r w:rsidRPr="003468BB">
        <w:rPr>
          <w:rFonts w:eastAsia="新細明體" w:hint="eastAsia"/>
          <w:spacing w:val="20"/>
          <w:szCs w:val="26"/>
        </w:rPr>
        <w:t>兒童</w:t>
      </w:r>
      <w:r w:rsidR="002A523F" w:rsidRPr="003468BB">
        <w:rPr>
          <w:rFonts w:eastAsia="新細明體" w:hint="eastAsia"/>
          <w:spacing w:val="20"/>
          <w:szCs w:val="26"/>
        </w:rPr>
        <w:t>當</w:t>
      </w:r>
      <w:r w:rsidRPr="003468BB">
        <w:rPr>
          <w:rFonts w:eastAsia="新細明體" w:hint="eastAsia"/>
          <w:spacing w:val="20"/>
          <w:szCs w:val="26"/>
        </w:rPr>
        <w:t>前／日後受傷害／虐待的危機程度（例如事件是否近期發生、兒童是否有機會接觸</w:t>
      </w:r>
      <w:r w:rsidR="001A297C" w:rsidRPr="003468BB">
        <w:rPr>
          <w:rFonts w:eastAsia="新細明體" w:hint="eastAsia"/>
          <w:spacing w:val="20"/>
          <w:szCs w:val="26"/>
        </w:rPr>
        <w:t>懷疑</w:t>
      </w:r>
      <w:r w:rsidRPr="003468BB">
        <w:rPr>
          <w:rFonts w:eastAsia="新細明體" w:hint="eastAsia"/>
          <w:spacing w:val="20"/>
          <w:szCs w:val="26"/>
        </w:rPr>
        <w:t>傷害他／她的人、兒童易受傷害／無助的程度）</w:t>
      </w:r>
      <w:r w:rsidR="00244D7D" w:rsidRPr="003468BB">
        <w:rPr>
          <w:rFonts w:eastAsia="新細明體" w:hint="eastAsia"/>
          <w:spacing w:val="20"/>
          <w:szCs w:val="26"/>
        </w:rPr>
        <w:t>；</w:t>
      </w:r>
    </w:p>
    <w:p w14:paraId="58825462" w14:textId="2A369D67" w:rsidR="000F5593" w:rsidRPr="003468BB" w:rsidRDefault="000F5593" w:rsidP="008A633E">
      <w:pPr>
        <w:widowControl/>
        <w:numPr>
          <w:ilvl w:val="0"/>
          <w:numId w:val="33"/>
        </w:numPr>
        <w:snapToGrid w:val="0"/>
        <w:spacing w:after="120" w:line="276" w:lineRule="auto"/>
        <w:jc w:val="both"/>
        <w:rPr>
          <w:rFonts w:eastAsia="新細明體"/>
          <w:spacing w:val="20"/>
          <w:szCs w:val="26"/>
        </w:rPr>
      </w:pPr>
      <w:r w:rsidRPr="003468BB">
        <w:rPr>
          <w:rFonts w:eastAsia="新細明體" w:hint="eastAsia"/>
          <w:spacing w:val="20"/>
          <w:szCs w:val="26"/>
        </w:rPr>
        <w:t>兒童會否受壓力不能說出事件真相或接受幫助（例如</w:t>
      </w:r>
      <w:r w:rsidR="001A297C" w:rsidRPr="003468BB">
        <w:rPr>
          <w:rFonts w:eastAsia="新細明體" w:hint="eastAsia"/>
          <w:spacing w:val="20"/>
          <w:szCs w:val="26"/>
        </w:rPr>
        <w:t>懷疑</w:t>
      </w:r>
      <w:r w:rsidRPr="003468BB">
        <w:rPr>
          <w:rFonts w:eastAsia="新細明體" w:hint="eastAsia"/>
          <w:spacing w:val="20"/>
          <w:szCs w:val="26"/>
        </w:rPr>
        <w:t>傷害兒童的人</w:t>
      </w:r>
      <w:r w:rsidR="002A231D" w:rsidRPr="003468BB">
        <w:rPr>
          <w:rFonts w:eastAsia="新細明體" w:hint="eastAsia"/>
          <w:spacing w:val="20"/>
          <w:szCs w:val="26"/>
        </w:rPr>
        <w:t>／</w:t>
      </w:r>
      <w:r w:rsidRPr="003468BB">
        <w:rPr>
          <w:rFonts w:eastAsia="新細明體" w:hint="eastAsia"/>
          <w:spacing w:val="20"/>
          <w:szCs w:val="26"/>
        </w:rPr>
        <w:t>兒童的家人等是否表現出負面態度或干擾</w:t>
      </w:r>
      <w:r w:rsidR="002A231D" w:rsidRPr="003468BB">
        <w:rPr>
          <w:rFonts w:eastAsia="新細明體" w:hint="eastAsia"/>
          <w:spacing w:val="20"/>
          <w:szCs w:val="26"/>
        </w:rPr>
        <w:t>保護兒童的</w:t>
      </w:r>
      <w:r w:rsidRPr="003468BB">
        <w:rPr>
          <w:rFonts w:eastAsia="新細明體" w:hint="eastAsia"/>
          <w:spacing w:val="20"/>
          <w:szCs w:val="26"/>
        </w:rPr>
        <w:t>行動）</w:t>
      </w:r>
      <w:r w:rsidR="00244D7D" w:rsidRPr="003468BB">
        <w:rPr>
          <w:rFonts w:eastAsia="新細明體" w:hint="eastAsia"/>
          <w:spacing w:val="20"/>
          <w:szCs w:val="26"/>
        </w:rPr>
        <w:t>；</w:t>
      </w:r>
      <w:r w:rsidR="008A633E" w:rsidRPr="003468BB">
        <w:rPr>
          <w:rFonts w:eastAsia="新細明體" w:hint="eastAsia"/>
          <w:spacing w:val="20"/>
          <w:szCs w:val="26"/>
        </w:rPr>
        <w:t>以</w:t>
      </w:r>
      <w:r w:rsidR="00244D7D" w:rsidRPr="003468BB">
        <w:rPr>
          <w:rFonts w:eastAsia="新細明體" w:hint="eastAsia"/>
          <w:spacing w:val="20"/>
          <w:szCs w:val="26"/>
          <w:lang w:eastAsia="zh-HK"/>
        </w:rPr>
        <w:t>及</w:t>
      </w:r>
    </w:p>
    <w:p w14:paraId="1AEC2831" w14:textId="3CFED44F" w:rsidR="000F5593" w:rsidRPr="003468BB" w:rsidRDefault="000F5593" w:rsidP="00803A55">
      <w:pPr>
        <w:widowControl/>
        <w:numPr>
          <w:ilvl w:val="0"/>
          <w:numId w:val="33"/>
        </w:numPr>
        <w:snapToGrid w:val="0"/>
        <w:spacing w:after="120" w:line="276" w:lineRule="auto"/>
        <w:ind w:leftChars="400" w:left="1520"/>
        <w:jc w:val="both"/>
        <w:rPr>
          <w:rFonts w:eastAsia="新細明體"/>
          <w:spacing w:val="20"/>
          <w:szCs w:val="26"/>
        </w:rPr>
      </w:pPr>
      <w:r w:rsidRPr="003468BB">
        <w:rPr>
          <w:rFonts w:eastAsia="新細明體" w:hint="eastAsia"/>
          <w:spacing w:val="20"/>
          <w:szCs w:val="26"/>
        </w:rPr>
        <w:t>其他</w:t>
      </w:r>
      <w:r w:rsidR="002A231D" w:rsidRPr="003468BB">
        <w:rPr>
          <w:rFonts w:eastAsia="新細明體" w:hint="eastAsia"/>
          <w:spacing w:val="20"/>
          <w:szCs w:val="26"/>
        </w:rPr>
        <w:t>兒童當</w:t>
      </w:r>
      <w:r w:rsidRPr="003468BB">
        <w:rPr>
          <w:rFonts w:eastAsia="新細明體" w:hint="eastAsia"/>
          <w:spacing w:val="20"/>
          <w:szCs w:val="26"/>
        </w:rPr>
        <w:t>前／日後受傷害／虐待的危機程度（例如</w:t>
      </w:r>
      <w:r w:rsidR="001A297C" w:rsidRPr="003468BB">
        <w:rPr>
          <w:rFonts w:eastAsia="新細明體" w:hint="eastAsia"/>
          <w:spacing w:val="20"/>
          <w:szCs w:val="26"/>
        </w:rPr>
        <w:t>懷疑</w:t>
      </w:r>
      <w:r w:rsidRPr="003468BB">
        <w:rPr>
          <w:rFonts w:eastAsia="新細明體" w:hint="eastAsia"/>
          <w:spacing w:val="20"/>
          <w:szCs w:val="26"/>
        </w:rPr>
        <w:t>傷害兒童的人是否有機會傷害其他兒童）</w:t>
      </w:r>
      <w:r w:rsidR="00244D7D" w:rsidRPr="003468BB">
        <w:rPr>
          <w:rFonts w:eastAsia="新細明體" w:hint="eastAsia"/>
          <w:spacing w:val="20"/>
          <w:szCs w:val="26"/>
          <w:lang w:eastAsia="zh-HK"/>
        </w:rPr>
        <w:t>。</w:t>
      </w:r>
    </w:p>
    <w:p w14:paraId="70CEAB8D" w14:textId="49EAF194" w:rsidR="000F5593" w:rsidRPr="003468BB" w:rsidRDefault="000F5593" w:rsidP="00803A55">
      <w:pPr>
        <w:widowControl/>
        <w:numPr>
          <w:ilvl w:val="0"/>
          <w:numId w:val="20"/>
        </w:numPr>
        <w:snapToGrid w:val="0"/>
        <w:spacing w:beforeLines="150" w:before="360" w:after="120" w:line="276" w:lineRule="auto"/>
        <w:ind w:leftChars="199" w:left="999" w:hanging="482"/>
        <w:jc w:val="both"/>
        <w:rPr>
          <w:rFonts w:eastAsia="新細明體"/>
          <w:spacing w:val="20"/>
          <w:szCs w:val="26"/>
        </w:rPr>
      </w:pPr>
      <w:r w:rsidRPr="003468BB">
        <w:rPr>
          <w:rFonts w:eastAsia="新細明體" w:hint="eastAsia"/>
          <w:spacing w:val="20"/>
          <w:szCs w:val="26"/>
        </w:rPr>
        <w:t>如事件屬上</w:t>
      </w:r>
      <w:r w:rsidR="003D5446" w:rsidRPr="003468BB">
        <w:rPr>
          <w:rFonts w:eastAsia="新細明體" w:hint="eastAsia"/>
          <w:spacing w:val="20"/>
          <w:szCs w:val="26"/>
        </w:rPr>
        <w:t>文</w:t>
      </w:r>
      <w:r w:rsidR="002844DC" w:rsidRPr="003468BB">
        <w:rPr>
          <w:rFonts w:eastAsia="新細明體" w:hint="eastAsia"/>
          <w:color w:val="0070C0"/>
          <w:spacing w:val="20"/>
          <w:szCs w:val="26"/>
          <w:u w:val="single"/>
        </w:rPr>
        <w:t>第</w:t>
      </w:r>
      <w:r w:rsidR="002844DC" w:rsidRPr="003468BB">
        <w:rPr>
          <w:rFonts w:eastAsia="新細明體"/>
          <w:color w:val="0070C0"/>
          <w:spacing w:val="20"/>
          <w:szCs w:val="26"/>
          <w:u w:val="single"/>
        </w:rPr>
        <w:t>5.9</w:t>
      </w:r>
      <w:r w:rsidR="002844DC" w:rsidRPr="003468BB">
        <w:rPr>
          <w:rFonts w:eastAsia="新細明體" w:hint="eastAsia"/>
          <w:color w:val="0070C0"/>
          <w:spacing w:val="20"/>
          <w:szCs w:val="26"/>
          <w:u w:val="single"/>
        </w:rPr>
        <w:t>段</w:t>
      </w:r>
      <w:r w:rsidR="00780AD9" w:rsidRPr="003468BB">
        <w:rPr>
          <w:rFonts w:eastAsia="新細明體"/>
          <w:color w:val="0070C0"/>
          <w:spacing w:val="20"/>
          <w:szCs w:val="26"/>
          <w:u w:val="single"/>
        </w:rPr>
        <w:t>(1)(a</w:t>
      </w:r>
      <w:r w:rsidRPr="003468BB">
        <w:rPr>
          <w:rFonts w:eastAsia="新細明體"/>
          <w:color w:val="0070C0"/>
          <w:spacing w:val="20"/>
          <w:szCs w:val="26"/>
          <w:u w:val="single"/>
        </w:rPr>
        <w:t>)</w:t>
      </w:r>
      <w:r w:rsidRPr="003468BB">
        <w:rPr>
          <w:rFonts w:eastAsia="新細明體" w:hint="eastAsia"/>
          <w:color w:val="0070C0"/>
          <w:spacing w:val="20"/>
          <w:szCs w:val="26"/>
          <w:u w:val="single"/>
        </w:rPr>
        <w:t>或</w:t>
      </w:r>
      <w:r w:rsidRPr="003468BB">
        <w:rPr>
          <w:rFonts w:eastAsia="新細明體"/>
          <w:color w:val="0070C0"/>
          <w:spacing w:val="20"/>
          <w:szCs w:val="26"/>
          <w:u w:val="single"/>
        </w:rPr>
        <w:t>(</w:t>
      </w:r>
      <w:r w:rsidR="00780AD9" w:rsidRPr="003468BB">
        <w:rPr>
          <w:rFonts w:eastAsia="新細明體"/>
          <w:color w:val="0070C0"/>
          <w:spacing w:val="20"/>
          <w:szCs w:val="26"/>
          <w:u w:val="single"/>
        </w:rPr>
        <w:t>b</w:t>
      </w:r>
      <w:r w:rsidRPr="003468BB">
        <w:rPr>
          <w:rFonts w:eastAsia="新細明體"/>
          <w:color w:val="0070C0"/>
          <w:spacing w:val="20"/>
          <w:szCs w:val="26"/>
          <w:u w:val="single"/>
        </w:rPr>
        <w:t>)</w:t>
      </w:r>
      <w:r w:rsidRPr="003468BB">
        <w:rPr>
          <w:rFonts w:eastAsia="新細明體" w:hint="eastAsia"/>
          <w:color w:val="0070C0"/>
          <w:spacing w:val="20"/>
          <w:szCs w:val="26"/>
          <w:u w:val="single"/>
        </w:rPr>
        <w:t>項</w:t>
      </w:r>
      <w:r w:rsidRPr="003468BB">
        <w:rPr>
          <w:rFonts w:eastAsia="新細明體" w:hint="eastAsia"/>
          <w:spacing w:val="20"/>
          <w:szCs w:val="26"/>
        </w:rPr>
        <w:t>，亦應考慮是否需要採取行動以保護有關兒童／其他兒童的安全（可參考</w:t>
      </w:r>
      <w:r w:rsidR="002A231D" w:rsidRPr="003468BB">
        <w:rPr>
          <w:rFonts w:eastAsia="新細明體" w:hint="eastAsia"/>
          <w:spacing w:val="20"/>
          <w:szCs w:val="26"/>
        </w:rPr>
        <w:t>本指引</w:t>
      </w:r>
      <w:r w:rsidR="002A231D" w:rsidRPr="003468BB">
        <w:rPr>
          <w:rFonts w:eastAsia="新細明體" w:hint="eastAsia"/>
          <w:color w:val="0070C0"/>
          <w:spacing w:val="20"/>
          <w:szCs w:val="26"/>
          <w:u w:val="single"/>
        </w:rPr>
        <w:lastRenderedPageBreak/>
        <w:t>第六章</w:t>
      </w:r>
      <w:r w:rsidR="00FE40EB" w:rsidRPr="003468BB">
        <w:rPr>
          <w:rFonts w:eastAsia="新細明體" w:hint="eastAsia"/>
          <w:spacing w:val="20"/>
          <w:szCs w:val="26"/>
          <w:lang w:eastAsia="zh-HK"/>
        </w:rPr>
        <w:t>「</w:t>
      </w:r>
      <w:r w:rsidR="002A231D" w:rsidRPr="003468BB">
        <w:rPr>
          <w:rFonts w:eastAsia="新細明體" w:hint="eastAsia"/>
          <w:spacing w:val="20"/>
          <w:szCs w:val="26"/>
        </w:rPr>
        <w:t>即時保護兒童行動</w:t>
      </w:r>
      <w:r w:rsidR="00FE40EB" w:rsidRPr="003468BB">
        <w:rPr>
          <w:rFonts w:eastAsia="新細明體" w:hint="eastAsia"/>
          <w:spacing w:val="20"/>
          <w:szCs w:val="26"/>
          <w:lang w:eastAsia="zh-HK"/>
        </w:rPr>
        <w:t>」</w:t>
      </w:r>
      <w:r w:rsidRPr="003468BB">
        <w:rPr>
          <w:rFonts w:eastAsia="新細明體" w:hint="eastAsia"/>
          <w:spacing w:val="20"/>
          <w:szCs w:val="26"/>
        </w:rPr>
        <w:t>），並按事件的</w:t>
      </w:r>
      <w:r w:rsidR="00780AD9" w:rsidRPr="003468BB">
        <w:rPr>
          <w:rFonts w:eastAsia="新細明體" w:hint="eastAsia"/>
          <w:spacing w:val="20"/>
          <w:szCs w:val="26"/>
        </w:rPr>
        <w:t>嚴重性及</w:t>
      </w:r>
      <w:r w:rsidRPr="003468BB">
        <w:rPr>
          <w:rFonts w:eastAsia="新細明體" w:hint="eastAsia"/>
          <w:spacing w:val="20"/>
          <w:szCs w:val="26"/>
        </w:rPr>
        <w:t>緊急性</w:t>
      </w:r>
      <w:r w:rsidR="00AC1FB2" w:rsidRPr="003468BB">
        <w:rPr>
          <w:rFonts w:eastAsia="新細明體" w:hint="eastAsia"/>
          <w:spacing w:val="20"/>
          <w:szCs w:val="26"/>
        </w:rPr>
        <w:t>決定何時</w:t>
      </w:r>
      <w:r w:rsidRPr="003468BB">
        <w:rPr>
          <w:rFonts w:eastAsia="新細明體" w:hint="eastAsia"/>
          <w:spacing w:val="20"/>
          <w:szCs w:val="26"/>
        </w:rPr>
        <w:t>作出安排，例如以下各項：</w:t>
      </w:r>
    </w:p>
    <w:p w14:paraId="43983290" w14:textId="03580819" w:rsidR="000F5593" w:rsidRPr="003468BB" w:rsidRDefault="000F5593" w:rsidP="00803A55">
      <w:pPr>
        <w:widowControl/>
        <w:numPr>
          <w:ilvl w:val="0"/>
          <w:numId w:val="34"/>
        </w:numPr>
        <w:snapToGrid w:val="0"/>
        <w:spacing w:after="120" w:line="276" w:lineRule="auto"/>
        <w:ind w:leftChars="400" w:left="1520"/>
        <w:jc w:val="both"/>
        <w:rPr>
          <w:rFonts w:eastAsia="新細明體"/>
          <w:spacing w:val="20"/>
          <w:szCs w:val="26"/>
        </w:rPr>
      </w:pPr>
      <w:r w:rsidRPr="003468BB">
        <w:rPr>
          <w:rFonts w:eastAsia="新細明體" w:hint="eastAsia"/>
          <w:spacing w:val="20"/>
          <w:szCs w:val="26"/>
        </w:rPr>
        <w:t>如兒童身體受傷／可能受傷，或</w:t>
      </w:r>
      <w:r w:rsidR="00BF4CB5" w:rsidRPr="003468BB">
        <w:rPr>
          <w:rFonts w:eastAsia="新細明體" w:hint="eastAsia"/>
          <w:spacing w:val="20"/>
          <w:szCs w:val="26"/>
        </w:rPr>
        <w:t>健康受</w:t>
      </w:r>
      <w:r w:rsidRPr="003468BB">
        <w:rPr>
          <w:rFonts w:eastAsia="新細明體" w:hint="eastAsia"/>
          <w:spacing w:val="20"/>
          <w:szCs w:val="26"/>
        </w:rPr>
        <w:t>影響，是否需要安排兒童接受醫療檢驗／治療</w:t>
      </w:r>
      <w:r w:rsidR="006348D8" w:rsidRPr="003468BB">
        <w:rPr>
          <w:rFonts w:eastAsia="新細明體" w:hint="eastAsia"/>
          <w:spacing w:val="20"/>
          <w:szCs w:val="26"/>
        </w:rPr>
        <w:t>；</w:t>
      </w:r>
    </w:p>
    <w:p w14:paraId="40D89F58" w14:textId="1F187AB4" w:rsidR="000F5593" w:rsidRPr="003468BB" w:rsidRDefault="000F5593" w:rsidP="00803A55">
      <w:pPr>
        <w:widowControl/>
        <w:numPr>
          <w:ilvl w:val="0"/>
          <w:numId w:val="34"/>
        </w:numPr>
        <w:snapToGrid w:val="0"/>
        <w:spacing w:after="120" w:line="276" w:lineRule="auto"/>
        <w:ind w:leftChars="400" w:left="1520"/>
        <w:jc w:val="both"/>
        <w:rPr>
          <w:rFonts w:eastAsia="新細明體"/>
          <w:spacing w:val="20"/>
          <w:szCs w:val="26"/>
        </w:rPr>
      </w:pPr>
      <w:r w:rsidRPr="003468BB">
        <w:rPr>
          <w:rFonts w:eastAsia="新細明體" w:hint="eastAsia"/>
          <w:spacing w:val="20"/>
          <w:szCs w:val="26"/>
        </w:rPr>
        <w:t>兒童是否需要受保護，離開受傷害的環境及需要其他住宿照顧安排</w:t>
      </w:r>
      <w:r w:rsidR="006348D8" w:rsidRPr="003468BB">
        <w:rPr>
          <w:rFonts w:eastAsia="新細明體" w:hint="eastAsia"/>
          <w:spacing w:val="20"/>
          <w:szCs w:val="26"/>
        </w:rPr>
        <w:t>；</w:t>
      </w:r>
    </w:p>
    <w:p w14:paraId="5165D56C" w14:textId="24BA5563" w:rsidR="000F5593" w:rsidRPr="003468BB" w:rsidRDefault="000F5593" w:rsidP="008A633E">
      <w:pPr>
        <w:widowControl/>
        <w:numPr>
          <w:ilvl w:val="0"/>
          <w:numId w:val="34"/>
        </w:numPr>
        <w:snapToGrid w:val="0"/>
        <w:spacing w:after="120" w:line="276" w:lineRule="auto"/>
        <w:jc w:val="both"/>
        <w:rPr>
          <w:rFonts w:eastAsia="新細明體"/>
          <w:spacing w:val="20"/>
          <w:szCs w:val="26"/>
        </w:rPr>
      </w:pPr>
      <w:r w:rsidRPr="003468BB">
        <w:rPr>
          <w:rFonts w:eastAsia="新細明體" w:hint="eastAsia"/>
          <w:spacing w:val="20"/>
          <w:szCs w:val="26"/>
        </w:rPr>
        <w:t>如事件可能涉及刑事罪行，是否需要</w:t>
      </w:r>
      <w:r w:rsidR="00C64A39" w:rsidRPr="003468BB">
        <w:rPr>
          <w:rFonts w:eastAsia="新細明體" w:hint="eastAsia"/>
          <w:spacing w:val="20"/>
          <w:szCs w:val="26"/>
        </w:rPr>
        <w:t>向</w:t>
      </w:r>
      <w:r w:rsidRPr="003468BB">
        <w:rPr>
          <w:rFonts w:eastAsia="新細明體" w:hint="eastAsia"/>
          <w:spacing w:val="20"/>
          <w:szCs w:val="26"/>
        </w:rPr>
        <w:t>警方</w:t>
      </w:r>
      <w:r w:rsidR="00C64A39" w:rsidRPr="003468BB">
        <w:rPr>
          <w:rFonts w:eastAsia="新細明體" w:hint="eastAsia"/>
          <w:spacing w:val="20"/>
          <w:szCs w:val="26"/>
        </w:rPr>
        <w:t>舉報以進行刑事</w:t>
      </w:r>
      <w:r w:rsidRPr="003468BB">
        <w:rPr>
          <w:rFonts w:eastAsia="新細明體" w:hint="eastAsia"/>
          <w:spacing w:val="20"/>
          <w:szCs w:val="26"/>
        </w:rPr>
        <w:t>調查，或由</w:t>
      </w:r>
      <w:r w:rsidR="00C64A39" w:rsidRPr="003468BB">
        <w:rPr>
          <w:rFonts w:eastAsia="新細明體" w:hint="eastAsia"/>
          <w:spacing w:val="20"/>
          <w:szCs w:val="26"/>
        </w:rPr>
        <w:t>服務課</w:t>
      </w:r>
      <w:r w:rsidRPr="003468BB">
        <w:rPr>
          <w:rFonts w:eastAsia="新細明體" w:hint="eastAsia"/>
          <w:spacing w:val="20"/>
          <w:szCs w:val="26"/>
        </w:rPr>
        <w:t>與警方</w:t>
      </w:r>
      <w:r w:rsidR="00C64A39" w:rsidRPr="003468BB">
        <w:rPr>
          <w:rFonts w:eastAsia="新細明體" w:hint="eastAsia"/>
          <w:spacing w:val="20"/>
          <w:szCs w:val="26"/>
        </w:rPr>
        <w:t>虐兒案件調查組</w:t>
      </w:r>
      <w:r w:rsidRPr="003468BB">
        <w:rPr>
          <w:rFonts w:eastAsia="新細明體" w:hint="eastAsia"/>
          <w:spacing w:val="20"/>
          <w:szCs w:val="26"/>
        </w:rPr>
        <w:t>一起進行聯合調查</w:t>
      </w:r>
      <w:r w:rsidR="00060FAB" w:rsidRPr="003468BB">
        <w:rPr>
          <w:rFonts w:eastAsia="新細明體" w:hint="eastAsia"/>
          <w:spacing w:val="20"/>
          <w:szCs w:val="26"/>
        </w:rPr>
        <w:t>（可參閱</w:t>
      </w:r>
      <w:r w:rsidR="00C733A2" w:rsidRPr="003468BB">
        <w:rPr>
          <w:rFonts w:eastAsia="新細明體" w:hint="eastAsia"/>
          <w:spacing w:val="20"/>
          <w:szCs w:val="26"/>
        </w:rPr>
        <w:t>本指引</w:t>
      </w:r>
      <w:r w:rsidR="00C733A2" w:rsidRPr="003468BB">
        <w:rPr>
          <w:rFonts w:eastAsia="新細明體" w:hint="eastAsia"/>
          <w:color w:val="0070C0"/>
          <w:spacing w:val="20"/>
          <w:szCs w:val="26"/>
          <w:u w:val="single"/>
        </w:rPr>
        <w:t>第十章</w:t>
      </w:r>
      <w:r w:rsidR="003D5446" w:rsidRPr="003468BB">
        <w:rPr>
          <w:rFonts w:ascii="新細明體" w:eastAsia="新細明體" w:hAnsi="新細明體" w:hint="eastAsia"/>
          <w:spacing w:val="20"/>
          <w:szCs w:val="26"/>
        </w:rPr>
        <w:t>「</w:t>
      </w:r>
      <w:r w:rsidR="00C733A2" w:rsidRPr="003468BB">
        <w:rPr>
          <w:rFonts w:eastAsia="新細明體" w:hint="eastAsia"/>
          <w:spacing w:val="20"/>
          <w:szCs w:val="26"/>
        </w:rPr>
        <w:t>刑事調查</w:t>
      </w:r>
      <w:r w:rsidR="003D5446" w:rsidRPr="003468BB">
        <w:rPr>
          <w:rFonts w:ascii="新細明體" w:eastAsia="新細明體" w:hAnsi="新細明體" w:hint="eastAsia"/>
          <w:spacing w:val="20"/>
          <w:szCs w:val="26"/>
        </w:rPr>
        <w:t>」</w:t>
      </w:r>
      <w:r w:rsidR="00C733A2" w:rsidRPr="003468BB">
        <w:rPr>
          <w:rFonts w:eastAsia="新細明體" w:hint="eastAsia"/>
          <w:spacing w:val="20"/>
          <w:szCs w:val="26"/>
        </w:rPr>
        <w:t>及</w:t>
      </w:r>
      <w:r w:rsidR="00060FAB" w:rsidRPr="003468BB">
        <w:rPr>
          <w:rFonts w:eastAsia="新細明體" w:hint="eastAsia"/>
          <w:color w:val="0070C0"/>
          <w:spacing w:val="20"/>
          <w:szCs w:val="26"/>
          <w:u w:val="single"/>
        </w:rPr>
        <w:t>附件</w:t>
      </w:r>
      <w:r w:rsidR="00DF53C3" w:rsidRPr="003468BB">
        <w:rPr>
          <w:rFonts w:eastAsia="新細明體" w:hint="eastAsia"/>
          <w:color w:val="0070C0"/>
          <w:spacing w:val="20"/>
          <w:szCs w:val="26"/>
          <w:u w:val="single"/>
        </w:rPr>
        <w:t>十</w:t>
      </w:r>
      <w:r w:rsidR="00016D2A" w:rsidRPr="003468BB">
        <w:rPr>
          <w:rFonts w:eastAsia="新細明體" w:hint="eastAsia"/>
          <w:color w:val="0070C0"/>
          <w:spacing w:val="20"/>
          <w:szCs w:val="26"/>
          <w:u w:val="single"/>
        </w:rPr>
        <w:t>三</w:t>
      </w:r>
      <w:r w:rsidR="003D5446" w:rsidRPr="003468BB">
        <w:rPr>
          <w:rFonts w:ascii="新細明體" w:eastAsia="新細明體" w:hAnsi="新細明體" w:hint="eastAsia"/>
          <w:color w:val="0070C0"/>
          <w:spacing w:val="20"/>
          <w:szCs w:val="26"/>
        </w:rPr>
        <w:t>「</w:t>
      </w:r>
      <w:r w:rsidR="00C3505E" w:rsidRPr="003468BB">
        <w:rPr>
          <w:rFonts w:eastAsia="新細明體" w:hint="eastAsia"/>
          <w:spacing w:val="20"/>
          <w:szCs w:val="26"/>
        </w:rPr>
        <w:t>通報懷疑性侵犯事件須知</w:t>
      </w:r>
      <w:r w:rsidR="003D5446" w:rsidRPr="003468BB">
        <w:rPr>
          <w:rFonts w:ascii="新細明體" w:eastAsia="新細明體" w:hAnsi="新細明體" w:hint="eastAsia"/>
          <w:spacing w:val="20"/>
          <w:szCs w:val="26"/>
        </w:rPr>
        <w:t>」</w:t>
      </w:r>
      <w:r w:rsidR="006348D8" w:rsidRPr="003468BB">
        <w:rPr>
          <w:rFonts w:eastAsia="新細明體" w:hint="eastAsia"/>
          <w:spacing w:val="20"/>
          <w:szCs w:val="26"/>
        </w:rPr>
        <w:t>）；</w:t>
      </w:r>
      <w:r w:rsidR="008A633E" w:rsidRPr="003468BB">
        <w:rPr>
          <w:rFonts w:eastAsia="新細明體" w:hint="eastAsia"/>
          <w:spacing w:val="20"/>
          <w:szCs w:val="26"/>
        </w:rPr>
        <w:t>以</w:t>
      </w:r>
      <w:r w:rsidR="006348D8" w:rsidRPr="003468BB">
        <w:rPr>
          <w:rFonts w:eastAsia="新細明體" w:hint="eastAsia"/>
          <w:spacing w:val="20"/>
          <w:szCs w:val="26"/>
          <w:lang w:eastAsia="zh-HK"/>
        </w:rPr>
        <w:t>及</w:t>
      </w:r>
    </w:p>
    <w:p w14:paraId="4AB98400" w14:textId="040D6E3F" w:rsidR="000F5593" w:rsidRPr="003468BB" w:rsidRDefault="000F5593" w:rsidP="00803A55">
      <w:pPr>
        <w:widowControl/>
        <w:numPr>
          <w:ilvl w:val="0"/>
          <w:numId w:val="34"/>
        </w:numPr>
        <w:snapToGrid w:val="0"/>
        <w:spacing w:after="200" w:line="276" w:lineRule="auto"/>
        <w:ind w:leftChars="400" w:left="1522" w:hanging="482"/>
        <w:jc w:val="both"/>
        <w:rPr>
          <w:rFonts w:eastAsia="新細明體"/>
          <w:spacing w:val="20"/>
          <w:szCs w:val="26"/>
        </w:rPr>
      </w:pPr>
      <w:r w:rsidRPr="003468BB">
        <w:rPr>
          <w:rFonts w:eastAsia="新細明體" w:hint="eastAsia"/>
          <w:spacing w:val="20"/>
          <w:szCs w:val="26"/>
        </w:rPr>
        <w:t>是否需要聯絡有關部門／機構／人士，以保障其他兒童的安全</w:t>
      </w:r>
      <w:r w:rsidR="006348D8" w:rsidRPr="003468BB">
        <w:rPr>
          <w:rFonts w:eastAsia="新細明體" w:hint="eastAsia"/>
          <w:spacing w:val="20"/>
          <w:szCs w:val="26"/>
          <w:lang w:eastAsia="zh-HK"/>
        </w:rPr>
        <w:t>。</w:t>
      </w:r>
    </w:p>
    <w:tbl>
      <w:tblPr>
        <w:tblStyle w:val="21"/>
        <w:tblW w:w="0" w:type="auto"/>
        <w:tblInd w:w="11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7371"/>
      </w:tblGrid>
      <w:tr w:rsidR="000F5593" w:rsidRPr="003468BB" w14:paraId="04BFF56A" w14:textId="77777777" w:rsidTr="00D36170">
        <w:trPr>
          <w:trHeight w:val="1069"/>
        </w:trPr>
        <w:tc>
          <w:tcPr>
            <w:tcW w:w="7371" w:type="dxa"/>
          </w:tcPr>
          <w:p w14:paraId="4A09BFD4" w14:textId="77777777" w:rsidR="000F5593" w:rsidRPr="003468BB" w:rsidRDefault="000F5593" w:rsidP="00D36170">
            <w:pPr>
              <w:widowControl/>
              <w:snapToGrid w:val="0"/>
              <w:spacing w:before="120" w:after="120" w:line="276" w:lineRule="auto"/>
              <w:ind w:leftChars="14" w:left="36"/>
              <w:jc w:val="both"/>
              <w:rPr>
                <w:rFonts w:eastAsia="新細明體"/>
                <w:spacing w:val="20"/>
                <w:kern w:val="2"/>
                <w:sz w:val="26"/>
                <w:szCs w:val="26"/>
                <w:lang w:val="en-US"/>
              </w:rPr>
            </w:pPr>
            <w:r w:rsidRPr="003468BB">
              <w:rPr>
                <w:rFonts w:eastAsia="新細明體" w:hint="eastAsia"/>
                <w:spacing w:val="20"/>
                <w:kern w:val="2"/>
                <w:sz w:val="26"/>
                <w:szCs w:val="26"/>
                <w:lang w:val="en-US"/>
              </w:rPr>
              <w:t>以下是一些相信／懷疑兒童受傷害／虐待而需要即時採取行動以保護有關兒童／其他兒童的安全的例子（但不限於這些）：</w:t>
            </w:r>
          </w:p>
          <w:p w14:paraId="7310FAF5" w14:textId="0B89F334" w:rsidR="000F5593" w:rsidRPr="003468BB" w:rsidRDefault="000F5593" w:rsidP="00803A55">
            <w:pPr>
              <w:widowControl/>
              <w:numPr>
                <w:ilvl w:val="0"/>
                <w:numId w:val="24"/>
              </w:numPr>
              <w:snapToGrid w:val="0"/>
              <w:spacing w:before="120" w:after="120" w:line="276" w:lineRule="auto"/>
              <w:ind w:leftChars="14" w:left="744" w:hanging="708"/>
              <w:jc w:val="both"/>
              <w:rPr>
                <w:rFonts w:eastAsia="新細明體"/>
                <w:spacing w:val="20"/>
                <w:kern w:val="2"/>
                <w:sz w:val="26"/>
                <w:szCs w:val="26"/>
                <w:lang w:val="en-US"/>
              </w:rPr>
            </w:pPr>
            <w:r w:rsidRPr="003468BB">
              <w:rPr>
                <w:rFonts w:eastAsia="新細明體" w:hint="eastAsia"/>
                <w:spacing w:val="20"/>
                <w:kern w:val="2"/>
                <w:sz w:val="26"/>
                <w:szCs w:val="26"/>
                <w:lang w:val="en-US"/>
              </w:rPr>
              <w:t>兒童身體</w:t>
            </w:r>
            <w:r w:rsidR="00306FFD" w:rsidRPr="003468BB">
              <w:rPr>
                <w:rFonts w:eastAsia="新細明體" w:hint="eastAsia"/>
                <w:spacing w:val="20"/>
                <w:kern w:val="2"/>
                <w:sz w:val="26"/>
                <w:szCs w:val="26"/>
                <w:lang w:val="en-US"/>
              </w:rPr>
              <w:t>嚴重</w:t>
            </w:r>
            <w:r w:rsidRPr="003468BB">
              <w:rPr>
                <w:rFonts w:eastAsia="新細明體" w:hint="eastAsia"/>
                <w:spacing w:val="20"/>
                <w:kern w:val="2"/>
                <w:sz w:val="26"/>
                <w:szCs w:val="26"/>
                <w:lang w:val="en-US"/>
              </w:rPr>
              <w:t>受傷、明顯地瘦弱或出現異常狀態</w:t>
            </w:r>
          </w:p>
          <w:p w14:paraId="6D788C20" w14:textId="77777777" w:rsidR="000F5593" w:rsidRPr="003468BB" w:rsidRDefault="000F5593" w:rsidP="00803A55">
            <w:pPr>
              <w:widowControl/>
              <w:numPr>
                <w:ilvl w:val="0"/>
                <w:numId w:val="24"/>
              </w:numPr>
              <w:snapToGrid w:val="0"/>
              <w:spacing w:before="120" w:after="120" w:line="276" w:lineRule="auto"/>
              <w:ind w:leftChars="14" w:left="744" w:hanging="708"/>
              <w:jc w:val="both"/>
              <w:rPr>
                <w:rFonts w:eastAsia="新細明體"/>
                <w:spacing w:val="20"/>
                <w:kern w:val="2"/>
                <w:sz w:val="26"/>
                <w:szCs w:val="26"/>
                <w:lang w:val="en-US"/>
              </w:rPr>
            </w:pPr>
            <w:r w:rsidRPr="003468BB">
              <w:rPr>
                <w:rFonts w:eastAsia="新細明體" w:hint="eastAsia"/>
                <w:spacing w:val="20"/>
                <w:kern w:val="2"/>
                <w:sz w:val="26"/>
                <w:szCs w:val="26"/>
                <w:lang w:val="en-US"/>
              </w:rPr>
              <w:t>照顧者／家人明確表示會傷害兒童或擔心自己會傷害兒童</w:t>
            </w:r>
          </w:p>
          <w:p w14:paraId="44A4A308" w14:textId="1AF00347" w:rsidR="000F5593" w:rsidRPr="003468BB" w:rsidRDefault="000F5593" w:rsidP="00803A55">
            <w:pPr>
              <w:widowControl/>
              <w:numPr>
                <w:ilvl w:val="0"/>
                <w:numId w:val="24"/>
              </w:numPr>
              <w:snapToGrid w:val="0"/>
              <w:spacing w:before="120" w:after="120" w:line="276" w:lineRule="auto"/>
              <w:ind w:leftChars="14" w:left="744" w:hanging="708"/>
              <w:jc w:val="both"/>
              <w:rPr>
                <w:rFonts w:eastAsia="新細明體"/>
                <w:spacing w:val="20"/>
                <w:kern w:val="2"/>
                <w:sz w:val="26"/>
                <w:szCs w:val="26"/>
                <w:lang w:val="en-US"/>
              </w:rPr>
            </w:pPr>
            <w:r w:rsidRPr="003468BB">
              <w:rPr>
                <w:rFonts w:eastAsia="新細明體" w:hint="eastAsia"/>
                <w:spacing w:val="20"/>
                <w:kern w:val="2"/>
                <w:sz w:val="26"/>
                <w:szCs w:val="26"/>
                <w:lang w:val="en-US"/>
              </w:rPr>
              <w:t>兒童身體明顯受傷或健康欠佳，但</w:t>
            </w:r>
            <w:r w:rsidR="00306FFD" w:rsidRPr="003468BB">
              <w:rPr>
                <w:rFonts w:eastAsia="新細明體" w:hint="eastAsia"/>
                <w:spacing w:val="20"/>
                <w:kern w:val="2"/>
                <w:sz w:val="26"/>
                <w:szCs w:val="26"/>
                <w:lang w:val="en-US"/>
              </w:rPr>
              <w:t>兒童或</w:t>
            </w:r>
            <w:r w:rsidRPr="003468BB">
              <w:rPr>
                <w:rFonts w:eastAsia="新細明體" w:hint="eastAsia"/>
                <w:spacing w:val="20"/>
                <w:kern w:val="2"/>
                <w:sz w:val="26"/>
                <w:szCs w:val="26"/>
                <w:lang w:val="en-US"/>
              </w:rPr>
              <w:t>家人的解釋與兒童受傷的情況或健康狀況並不吻合或不合理，亦拒絕工作人員協助</w:t>
            </w:r>
          </w:p>
          <w:p w14:paraId="7B0F4A09" w14:textId="77777777" w:rsidR="000F5593" w:rsidRPr="003468BB" w:rsidRDefault="000F5593" w:rsidP="00803A55">
            <w:pPr>
              <w:widowControl/>
              <w:numPr>
                <w:ilvl w:val="0"/>
                <w:numId w:val="24"/>
              </w:numPr>
              <w:snapToGrid w:val="0"/>
              <w:spacing w:before="120" w:after="120" w:line="276" w:lineRule="auto"/>
              <w:ind w:leftChars="14" w:left="744" w:hanging="708"/>
              <w:jc w:val="both"/>
              <w:rPr>
                <w:rFonts w:eastAsia="新細明體"/>
                <w:spacing w:val="20"/>
                <w:kern w:val="2"/>
                <w:sz w:val="26"/>
                <w:szCs w:val="26"/>
                <w:lang w:val="en-US"/>
              </w:rPr>
            </w:pPr>
            <w:r w:rsidRPr="003468BB">
              <w:rPr>
                <w:rFonts w:eastAsia="新細明體" w:hint="eastAsia"/>
                <w:spacing w:val="20"/>
                <w:kern w:val="2"/>
                <w:sz w:val="26"/>
                <w:szCs w:val="26"/>
                <w:lang w:val="en-US"/>
              </w:rPr>
              <w:t>家居情況異常惡劣</w:t>
            </w:r>
          </w:p>
          <w:p w14:paraId="14983D33" w14:textId="77777777" w:rsidR="000F5593" w:rsidRPr="003468BB" w:rsidRDefault="002A231D" w:rsidP="00803A55">
            <w:pPr>
              <w:widowControl/>
              <w:numPr>
                <w:ilvl w:val="0"/>
                <w:numId w:val="24"/>
              </w:numPr>
              <w:snapToGrid w:val="0"/>
              <w:spacing w:before="120" w:after="120" w:line="276" w:lineRule="auto"/>
              <w:ind w:leftChars="14" w:left="744" w:hanging="708"/>
              <w:jc w:val="both"/>
              <w:rPr>
                <w:rFonts w:eastAsia="新細明體"/>
                <w:spacing w:val="20"/>
                <w:kern w:val="2"/>
                <w:sz w:val="26"/>
                <w:szCs w:val="26"/>
                <w:lang w:val="en-US"/>
              </w:rPr>
            </w:pPr>
            <w:r w:rsidRPr="003468BB">
              <w:rPr>
                <w:rFonts w:eastAsia="新細明體" w:hint="eastAsia"/>
                <w:spacing w:val="20"/>
                <w:kern w:val="2"/>
                <w:sz w:val="26"/>
                <w:szCs w:val="26"/>
                <w:lang w:val="en-US"/>
              </w:rPr>
              <w:t>嬰</w:t>
            </w:r>
            <w:r w:rsidR="000F5593" w:rsidRPr="003468BB">
              <w:rPr>
                <w:rFonts w:eastAsia="新細明體" w:hint="eastAsia"/>
                <w:spacing w:val="20"/>
                <w:kern w:val="2"/>
                <w:sz w:val="26"/>
                <w:szCs w:val="26"/>
                <w:lang w:val="en-US"/>
              </w:rPr>
              <w:t>幼兒被獨留不顧</w:t>
            </w:r>
          </w:p>
          <w:p w14:paraId="2F707FCE" w14:textId="128B1986" w:rsidR="000F5593" w:rsidRPr="003468BB" w:rsidRDefault="000F5593" w:rsidP="00803A55">
            <w:pPr>
              <w:widowControl/>
              <w:numPr>
                <w:ilvl w:val="0"/>
                <w:numId w:val="24"/>
              </w:numPr>
              <w:snapToGrid w:val="0"/>
              <w:spacing w:before="120" w:after="120" w:line="276" w:lineRule="auto"/>
              <w:ind w:leftChars="14" w:left="745" w:hanging="709"/>
              <w:jc w:val="both"/>
              <w:rPr>
                <w:rFonts w:eastAsia="新細明體"/>
                <w:spacing w:val="20"/>
                <w:kern w:val="2"/>
                <w:sz w:val="26"/>
                <w:szCs w:val="26"/>
                <w:lang w:val="en-US"/>
              </w:rPr>
            </w:pPr>
            <w:r w:rsidRPr="003468BB">
              <w:rPr>
                <w:rFonts w:eastAsia="新細明體" w:hint="eastAsia"/>
                <w:spacing w:val="20"/>
                <w:kern w:val="2"/>
                <w:sz w:val="26"/>
                <w:szCs w:val="26"/>
                <w:lang w:val="en-US"/>
              </w:rPr>
              <w:t>嬰兒</w:t>
            </w:r>
            <w:r w:rsidR="00C64A39" w:rsidRPr="003468BB">
              <w:rPr>
                <w:rFonts w:eastAsia="新細明體" w:hint="eastAsia"/>
                <w:spacing w:val="20"/>
                <w:kern w:val="2"/>
                <w:sz w:val="26"/>
                <w:szCs w:val="26"/>
                <w:lang w:val="en-US"/>
              </w:rPr>
              <w:t>／兒童</w:t>
            </w:r>
            <w:r w:rsidRPr="003468BB">
              <w:rPr>
                <w:rFonts w:eastAsia="新細明體" w:hint="eastAsia"/>
                <w:spacing w:val="20"/>
                <w:kern w:val="2"/>
                <w:sz w:val="26"/>
                <w:szCs w:val="26"/>
                <w:lang w:val="en-US"/>
              </w:rPr>
              <w:t>身處有</w:t>
            </w:r>
            <w:r w:rsidR="00F8435F" w:rsidRPr="003468BB">
              <w:rPr>
                <w:rFonts w:eastAsia="新細明體" w:hint="eastAsia"/>
                <w:spacing w:val="20"/>
                <w:kern w:val="2"/>
                <w:sz w:val="26"/>
                <w:szCs w:val="26"/>
                <w:lang w:val="en-US"/>
              </w:rPr>
              <w:t>懷疑危險藥物或吸食工具的地方而很有可能吸入／接觸到該懷疑危險藥物、照顧者／其他人懷疑吸</w:t>
            </w:r>
            <w:r w:rsidR="00F8435F" w:rsidRPr="003468BB">
              <w:rPr>
                <w:rFonts w:eastAsia="新細明體" w:hint="eastAsia"/>
                <w:spacing w:val="20"/>
                <w:sz w:val="26"/>
                <w:szCs w:val="26"/>
              </w:rPr>
              <w:t>食毒品時兒童在場</w:t>
            </w:r>
            <w:r w:rsidR="00F8435F" w:rsidRPr="003468BB">
              <w:rPr>
                <w:rFonts w:eastAsia="新細明體" w:hint="eastAsia"/>
                <w:spacing w:val="20"/>
                <w:kern w:val="2"/>
                <w:sz w:val="26"/>
                <w:szCs w:val="26"/>
                <w:lang w:val="en-US"/>
              </w:rPr>
              <w:t>以致兒童很可能吸入該</w:t>
            </w:r>
            <w:r w:rsidR="00F8435F" w:rsidRPr="003468BB">
              <w:rPr>
                <w:rFonts w:eastAsia="新細明體" w:hint="eastAsia"/>
                <w:spacing w:val="20"/>
                <w:sz w:val="26"/>
                <w:szCs w:val="26"/>
              </w:rPr>
              <w:t>懷疑危險藥物</w:t>
            </w:r>
          </w:p>
          <w:p w14:paraId="09E3D71C" w14:textId="77777777" w:rsidR="000F5593" w:rsidRPr="003468BB" w:rsidRDefault="000F5593" w:rsidP="00803A55">
            <w:pPr>
              <w:widowControl/>
              <w:numPr>
                <w:ilvl w:val="0"/>
                <w:numId w:val="24"/>
              </w:numPr>
              <w:snapToGrid w:val="0"/>
              <w:spacing w:before="120" w:after="120" w:line="276" w:lineRule="auto"/>
              <w:ind w:leftChars="14" w:left="744" w:hanging="708"/>
              <w:jc w:val="both"/>
              <w:rPr>
                <w:sz w:val="26"/>
                <w:szCs w:val="26"/>
              </w:rPr>
            </w:pPr>
            <w:r w:rsidRPr="003468BB">
              <w:rPr>
                <w:rFonts w:eastAsia="新細明體" w:hint="eastAsia"/>
                <w:spacing w:val="20"/>
                <w:kern w:val="2"/>
                <w:sz w:val="26"/>
                <w:szCs w:val="26"/>
                <w:lang w:val="en-US"/>
              </w:rPr>
              <w:t>性侵犯事件於近期／持續發生，而兒童經常或短期內會接觸到侵犯者</w:t>
            </w:r>
          </w:p>
        </w:tc>
      </w:tr>
    </w:tbl>
    <w:p w14:paraId="2A53904E" w14:textId="77777777" w:rsidR="00006889" w:rsidRPr="003468BB" w:rsidRDefault="00006889" w:rsidP="00006889">
      <w:pPr>
        <w:pStyle w:val="ae"/>
        <w:widowControl/>
        <w:spacing w:after="200" w:line="276" w:lineRule="auto"/>
        <w:ind w:left="851"/>
        <w:contextualSpacing w:val="0"/>
        <w:jc w:val="both"/>
        <w:rPr>
          <w:rFonts w:eastAsia="華康中黑體" w:hAnsi="華康中黑體"/>
          <w:spacing w:val="20"/>
          <w:szCs w:val="26"/>
        </w:rPr>
      </w:pPr>
    </w:p>
    <w:p w14:paraId="6DA7919C" w14:textId="0A8B312C" w:rsidR="002844DC" w:rsidRPr="003468BB" w:rsidRDefault="000F5593" w:rsidP="00803A55">
      <w:pPr>
        <w:pStyle w:val="ae"/>
        <w:widowControl/>
        <w:numPr>
          <w:ilvl w:val="0"/>
          <w:numId w:val="25"/>
        </w:numPr>
        <w:spacing w:after="200" w:line="276" w:lineRule="auto"/>
        <w:ind w:left="851" w:hanging="851"/>
        <w:contextualSpacing w:val="0"/>
        <w:jc w:val="both"/>
        <w:rPr>
          <w:rFonts w:eastAsia="華康中黑體" w:hAnsi="華康中黑體"/>
          <w:spacing w:val="20"/>
          <w:szCs w:val="26"/>
        </w:rPr>
      </w:pPr>
      <w:r w:rsidRPr="003468BB">
        <w:rPr>
          <w:rFonts w:eastAsia="新細明體" w:hint="eastAsia"/>
          <w:spacing w:val="20"/>
          <w:szCs w:val="26"/>
        </w:rPr>
        <w:lastRenderedPageBreak/>
        <w:t>如事件屬上</w:t>
      </w:r>
      <w:r w:rsidR="00866A66" w:rsidRPr="003468BB">
        <w:rPr>
          <w:rFonts w:eastAsia="新細明體" w:hint="eastAsia"/>
          <w:spacing w:val="20"/>
          <w:szCs w:val="26"/>
        </w:rPr>
        <w:t>文</w:t>
      </w:r>
      <w:r w:rsidR="002844DC" w:rsidRPr="003468BB">
        <w:rPr>
          <w:rFonts w:eastAsia="新細明體" w:hint="eastAsia"/>
          <w:color w:val="0070C0"/>
          <w:spacing w:val="20"/>
          <w:szCs w:val="26"/>
          <w:u w:val="single"/>
        </w:rPr>
        <w:t>第</w:t>
      </w:r>
      <w:r w:rsidR="002844DC" w:rsidRPr="003468BB">
        <w:rPr>
          <w:rFonts w:eastAsia="新細明體"/>
          <w:color w:val="0070C0"/>
          <w:spacing w:val="20"/>
          <w:szCs w:val="26"/>
          <w:u w:val="single"/>
        </w:rPr>
        <w:t>5.9</w:t>
      </w:r>
      <w:r w:rsidR="002844DC" w:rsidRPr="003468BB">
        <w:rPr>
          <w:rFonts w:eastAsia="新細明體" w:hint="eastAsia"/>
          <w:color w:val="0070C0"/>
          <w:spacing w:val="20"/>
          <w:szCs w:val="26"/>
          <w:u w:val="single"/>
        </w:rPr>
        <w:t>段</w:t>
      </w:r>
      <w:r w:rsidRPr="003468BB">
        <w:rPr>
          <w:rFonts w:eastAsia="新細明體"/>
          <w:color w:val="0070C0"/>
          <w:spacing w:val="20"/>
          <w:szCs w:val="26"/>
          <w:u w:val="single"/>
        </w:rPr>
        <w:t>(1)(</w:t>
      </w:r>
      <w:r w:rsidR="00B95BF8" w:rsidRPr="003468BB">
        <w:rPr>
          <w:rFonts w:eastAsia="新細明體"/>
          <w:color w:val="0070C0"/>
          <w:spacing w:val="20"/>
          <w:szCs w:val="26"/>
          <w:u w:val="single"/>
        </w:rPr>
        <w:t>a</w:t>
      </w:r>
      <w:r w:rsidRPr="003468BB">
        <w:rPr>
          <w:rFonts w:eastAsia="新細明體"/>
          <w:color w:val="0070C0"/>
          <w:spacing w:val="20"/>
          <w:szCs w:val="26"/>
          <w:u w:val="single"/>
        </w:rPr>
        <w:t>)</w:t>
      </w:r>
      <w:r w:rsidRPr="003468BB">
        <w:rPr>
          <w:rFonts w:eastAsia="新細明體" w:hint="eastAsia"/>
          <w:color w:val="0070C0"/>
          <w:spacing w:val="20"/>
          <w:szCs w:val="26"/>
          <w:u w:val="single"/>
        </w:rPr>
        <w:t>或</w:t>
      </w:r>
      <w:r w:rsidRPr="003468BB">
        <w:rPr>
          <w:rFonts w:eastAsia="新細明體"/>
          <w:color w:val="0070C0"/>
          <w:spacing w:val="20"/>
          <w:szCs w:val="26"/>
          <w:u w:val="single"/>
        </w:rPr>
        <w:t>(</w:t>
      </w:r>
      <w:r w:rsidR="00B95BF8" w:rsidRPr="003468BB">
        <w:rPr>
          <w:rFonts w:eastAsia="新細明體"/>
          <w:color w:val="0070C0"/>
          <w:spacing w:val="20"/>
          <w:szCs w:val="26"/>
          <w:u w:val="single"/>
        </w:rPr>
        <w:t>b</w:t>
      </w:r>
      <w:r w:rsidRPr="003468BB">
        <w:rPr>
          <w:rFonts w:eastAsia="新細明體"/>
          <w:color w:val="0070C0"/>
          <w:spacing w:val="20"/>
          <w:szCs w:val="26"/>
          <w:u w:val="single"/>
        </w:rPr>
        <w:t>)</w:t>
      </w:r>
      <w:r w:rsidRPr="003468BB">
        <w:rPr>
          <w:rFonts w:eastAsia="新細明體" w:hint="eastAsia"/>
          <w:color w:val="0070C0"/>
          <w:spacing w:val="20"/>
          <w:szCs w:val="26"/>
          <w:u w:val="single"/>
        </w:rPr>
        <w:t>項</w:t>
      </w:r>
      <w:r w:rsidRPr="003468BB">
        <w:rPr>
          <w:rFonts w:eastAsia="新細明體" w:hint="eastAsia"/>
          <w:spacing w:val="20"/>
          <w:szCs w:val="26"/>
        </w:rPr>
        <w:t>但並不需要即時採取行動以保護有關兒童／其他兒童的安全（例如有關事件已發生了一段時間</w:t>
      </w:r>
      <w:r w:rsidR="002A231D" w:rsidRPr="003468BB">
        <w:rPr>
          <w:rFonts w:eastAsia="新細明體" w:hint="eastAsia"/>
          <w:spacing w:val="20"/>
          <w:szCs w:val="26"/>
        </w:rPr>
        <w:t>，</w:t>
      </w:r>
      <w:r w:rsidRPr="003468BB">
        <w:rPr>
          <w:rFonts w:eastAsia="新細明體" w:hint="eastAsia"/>
          <w:spacing w:val="20"/>
          <w:szCs w:val="26"/>
        </w:rPr>
        <w:t>現時兒童身體沒有受傷，而兒童暫時不會與</w:t>
      </w:r>
      <w:r w:rsidR="001A297C" w:rsidRPr="003468BB">
        <w:rPr>
          <w:rFonts w:eastAsia="新細明體" w:hint="eastAsia"/>
          <w:spacing w:val="20"/>
          <w:szCs w:val="26"/>
        </w:rPr>
        <w:t>懷疑</w:t>
      </w:r>
      <w:r w:rsidRPr="003468BB">
        <w:rPr>
          <w:rFonts w:eastAsia="新細明體" w:hint="eastAsia"/>
          <w:spacing w:val="20"/>
          <w:szCs w:val="26"/>
        </w:rPr>
        <w:t>傷害他／她的人接觸），負責初步評估的</w:t>
      </w:r>
      <w:r w:rsidR="00B95BF8" w:rsidRPr="003468BB">
        <w:rPr>
          <w:rFonts w:eastAsia="新細明體" w:hint="eastAsia"/>
          <w:spacing w:val="20"/>
          <w:szCs w:val="26"/>
        </w:rPr>
        <w:t>社工</w:t>
      </w:r>
      <w:r w:rsidRPr="003468BB">
        <w:rPr>
          <w:rFonts w:eastAsia="新細明體" w:hint="eastAsia"/>
          <w:spacing w:val="20"/>
          <w:szCs w:val="26"/>
        </w:rPr>
        <w:t>可</w:t>
      </w:r>
      <w:r w:rsidR="00B95BF8" w:rsidRPr="003468BB">
        <w:rPr>
          <w:rFonts w:eastAsia="新細明體" w:hint="eastAsia"/>
          <w:spacing w:val="20"/>
          <w:szCs w:val="26"/>
        </w:rPr>
        <w:t>安排</w:t>
      </w:r>
      <w:r w:rsidRPr="003468BB">
        <w:rPr>
          <w:rFonts w:eastAsia="新細明體" w:hint="eastAsia"/>
          <w:spacing w:val="20"/>
          <w:szCs w:val="26"/>
        </w:rPr>
        <w:t>進行</w:t>
      </w:r>
      <w:r w:rsidR="00055448" w:rsidRPr="003468BB">
        <w:rPr>
          <w:rFonts w:eastAsia="新細明體" w:hint="eastAsia"/>
          <w:spacing w:val="20"/>
          <w:szCs w:val="26"/>
        </w:rPr>
        <w:t>保護兒童調查</w:t>
      </w:r>
      <w:r w:rsidR="00B95BF8" w:rsidRPr="003468BB">
        <w:rPr>
          <w:rFonts w:eastAsia="新細明體" w:hint="eastAsia"/>
          <w:spacing w:val="20"/>
          <w:szCs w:val="26"/>
        </w:rPr>
        <w:t>及其他所需的</w:t>
      </w:r>
      <w:r w:rsidRPr="003468BB">
        <w:rPr>
          <w:rFonts w:eastAsia="新細明體" w:hint="eastAsia"/>
          <w:spacing w:val="20"/>
          <w:szCs w:val="26"/>
        </w:rPr>
        <w:t>調查</w:t>
      </w:r>
      <w:r w:rsidR="00B95BF8" w:rsidRPr="003468BB">
        <w:rPr>
          <w:rFonts w:eastAsia="新細明體" w:hint="eastAsia"/>
          <w:spacing w:val="20"/>
          <w:szCs w:val="26"/>
        </w:rPr>
        <w:t>工作，例如</w:t>
      </w:r>
      <w:r w:rsidR="007A5DD4" w:rsidRPr="003468BB">
        <w:rPr>
          <w:rFonts w:eastAsia="新細明體" w:hint="eastAsia"/>
          <w:spacing w:val="20"/>
          <w:szCs w:val="26"/>
        </w:rPr>
        <w:t>醫療檢驗</w:t>
      </w:r>
      <w:r w:rsidR="00B95BF8" w:rsidRPr="003468BB">
        <w:rPr>
          <w:rFonts w:eastAsia="新細明體" w:hint="eastAsia"/>
          <w:spacing w:val="20"/>
          <w:szCs w:val="26"/>
        </w:rPr>
        <w:t>及刑事調查</w:t>
      </w:r>
      <w:r w:rsidR="009A3D42" w:rsidRPr="003468BB">
        <w:rPr>
          <w:rFonts w:eastAsia="新細明體" w:hint="eastAsia"/>
          <w:spacing w:val="20"/>
          <w:szCs w:val="26"/>
        </w:rPr>
        <w:t>（</w:t>
      </w:r>
      <w:r w:rsidR="00B95BF8" w:rsidRPr="003468BB">
        <w:rPr>
          <w:rFonts w:eastAsia="新細明體" w:hint="eastAsia"/>
          <w:spacing w:val="20"/>
          <w:szCs w:val="26"/>
        </w:rPr>
        <w:t>詳情請</w:t>
      </w:r>
      <w:r w:rsidR="009A3D42" w:rsidRPr="003468BB">
        <w:rPr>
          <w:rFonts w:eastAsia="新細明體" w:hint="eastAsia"/>
          <w:spacing w:val="20"/>
          <w:szCs w:val="26"/>
        </w:rPr>
        <w:t>參閱本指引</w:t>
      </w:r>
      <w:r w:rsidR="009A3D42" w:rsidRPr="003468BB">
        <w:rPr>
          <w:rFonts w:eastAsia="新細明體" w:hint="eastAsia"/>
          <w:color w:val="0070C0"/>
          <w:spacing w:val="20"/>
          <w:szCs w:val="26"/>
          <w:u w:val="single"/>
        </w:rPr>
        <w:t>第</w:t>
      </w:r>
      <w:r w:rsidR="002A231D" w:rsidRPr="003468BB">
        <w:rPr>
          <w:rFonts w:eastAsia="新細明體" w:hint="eastAsia"/>
          <w:color w:val="0070C0"/>
          <w:spacing w:val="20"/>
          <w:szCs w:val="26"/>
          <w:u w:val="single"/>
        </w:rPr>
        <w:t>八至十</w:t>
      </w:r>
      <w:r w:rsidR="009A3D42" w:rsidRPr="003468BB">
        <w:rPr>
          <w:rFonts w:eastAsia="新細明體" w:hint="eastAsia"/>
          <w:color w:val="0070C0"/>
          <w:spacing w:val="20"/>
          <w:szCs w:val="26"/>
          <w:u w:val="single"/>
        </w:rPr>
        <w:t>章</w:t>
      </w:r>
      <w:r w:rsidR="009A3D42" w:rsidRPr="003468BB">
        <w:rPr>
          <w:rFonts w:eastAsia="新細明體" w:hint="eastAsia"/>
          <w:spacing w:val="20"/>
          <w:szCs w:val="26"/>
        </w:rPr>
        <w:t>）</w:t>
      </w:r>
      <w:r w:rsidR="00270A66" w:rsidRPr="003468BB">
        <w:rPr>
          <w:rFonts w:eastAsia="新細明體" w:hint="eastAsia"/>
          <w:spacing w:val="20"/>
          <w:szCs w:val="26"/>
        </w:rPr>
        <w:t>。</w:t>
      </w:r>
    </w:p>
    <w:p w14:paraId="5089F06D" w14:textId="77777777" w:rsidR="002844DC" w:rsidRPr="003468BB" w:rsidRDefault="002844DC" w:rsidP="00803A55">
      <w:pPr>
        <w:pStyle w:val="ae"/>
        <w:widowControl/>
        <w:numPr>
          <w:ilvl w:val="0"/>
          <w:numId w:val="25"/>
        </w:numPr>
        <w:spacing w:after="200" w:line="276" w:lineRule="auto"/>
        <w:ind w:left="851" w:hanging="851"/>
        <w:contextualSpacing w:val="0"/>
        <w:jc w:val="both"/>
        <w:rPr>
          <w:spacing w:val="20"/>
          <w:szCs w:val="26"/>
        </w:rPr>
      </w:pPr>
      <w:r w:rsidRPr="003468BB">
        <w:rPr>
          <w:rFonts w:hint="eastAsia"/>
          <w:spacing w:val="20"/>
          <w:szCs w:val="26"/>
        </w:rPr>
        <w:t>如事件涉及其他兒童的安全，需要其他單位／部門／機構協助或處理，負責初步評估的社工則需按個別個案的情況接觸有關單位／部門／機構。如有查詢，可聯絡服務課。</w:t>
      </w:r>
    </w:p>
    <w:p w14:paraId="56D96F05" w14:textId="611E1D27" w:rsidR="000A7D96" w:rsidRPr="003468BB" w:rsidRDefault="000A7D96" w:rsidP="00803A55">
      <w:pPr>
        <w:pStyle w:val="ae"/>
        <w:widowControl/>
        <w:numPr>
          <w:ilvl w:val="0"/>
          <w:numId w:val="25"/>
        </w:numPr>
        <w:spacing w:after="200" w:line="276" w:lineRule="auto"/>
        <w:ind w:left="851" w:hanging="851"/>
        <w:contextualSpacing w:val="0"/>
        <w:jc w:val="both"/>
        <w:rPr>
          <w:spacing w:val="20"/>
          <w:szCs w:val="26"/>
        </w:rPr>
      </w:pPr>
      <w:r w:rsidRPr="003468BB">
        <w:rPr>
          <w:rFonts w:hint="eastAsia"/>
          <w:spacing w:val="20"/>
          <w:szCs w:val="26"/>
        </w:rPr>
        <w:t>如事件屬上</w:t>
      </w:r>
      <w:r w:rsidR="00866A66" w:rsidRPr="003468BB">
        <w:rPr>
          <w:rFonts w:eastAsia="新細明體" w:hint="eastAsia"/>
          <w:spacing w:val="20"/>
          <w:szCs w:val="26"/>
        </w:rPr>
        <w:t>文</w:t>
      </w:r>
      <w:r w:rsidRPr="003468BB">
        <w:rPr>
          <w:rFonts w:hint="eastAsia"/>
          <w:color w:val="0070C0"/>
          <w:spacing w:val="20"/>
          <w:szCs w:val="26"/>
          <w:u w:val="single"/>
        </w:rPr>
        <w:t>第</w:t>
      </w:r>
      <w:r w:rsidRPr="003468BB">
        <w:rPr>
          <w:color w:val="0070C0"/>
          <w:spacing w:val="20"/>
          <w:szCs w:val="26"/>
          <w:u w:val="single"/>
        </w:rPr>
        <w:t>5.9</w:t>
      </w:r>
      <w:r w:rsidRPr="003468BB">
        <w:rPr>
          <w:rFonts w:hint="eastAsia"/>
          <w:color w:val="0070C0"/>
          <w:spacing w:val="20"/>
          <w:szCs w:val="26"/>
          <w:u w:val="single"/>
        </w:rPr>
        <w:t>段</w:t>
      </w:r>
      <w:r w:rsidRPr="003468BB">
        <w:rPr>
          <w:color w:val="0070C0"/>
          <w:spacing w:val="20"/>
          <w:szCs w:val="26"/>
          <w:u w:val="single"/>
        </w:rPr>
        <w:t>(1)(e)</w:t>
      </w:r>
      <w:r w:rsidRPr="003468BB">
        <w:rPr>
          <w:rFonts w:hint="eastAsia"/>
          <w:color w:val="0070C0"/>
          <w:spacing w:val="20"/>
          <w:szCs w:val="26"/>
          <w:u w:val="single"/>
        </w:rPr>
        <w:t>項</w:t>
      </w:r>
      <w:r w:rsidRPr="003468BB">
        <w:rPr>
          <w:rFonts w:hint="eastAsia"/>
          <w:spacing w:val="20"/>
          <w:szCs w:val="26"/>
        </w:rPr>
        <w:t>，</w:t>
      </w:r>
      <w:r w:rsidR="004C3630" w:rsidRPr="003468BB">
        <w:rPr>
          <w:rFonts w:hint="eastAsia"/>
          <w:spacing w:val="20"/>
          <w:szCs w:val="26"/>
          <w:lang w:eastAsia="zh-HK"/>
        </w:rPr>
        <w:t>而負責初</w:t>
      </w:r>
      <w:r w:rsidR="004C3630" w:rsidRPr="003468BB">
        <w:rPr>
          <w:rFonts w:hint="eastAsia"/>
          <w:spacing w:val="20"/>
          <w:szCs w:val="26"/>
        </w:rPr>
        <w:t>步</w:t>
      </w:r>
      <w:r w:rsidR="004C3630" w:rsidRPr="003468BB">
        <w:rPr>
          <w:rFonts w:hint="eastAsia"/>
          <w:spacing w:val="20"/>
          <w:szCs w:val="26"/>
          <w:lang w:eastAsia="zh-HK"/>
        </w:rPr>
        <w:t>評估的社工認為有需要安排兒童就其健康或成長情況，或就其所遭待遇接受評估，應作出合</w:t>
      </w:r>
      <w:r w:rsidR="004C3630" w:rsidRPr="003468BB">
        <w:rPr>
          <w:rFonts w:hint="eastAsia"/>
          <w:spacing w:val="20"/>
          <w:szCs w:val="26"/>
        </w:rPr>
        <w:t>適</w:t>
      </w:r>
      <w:r w:rsidR="004C3630" w:rsidRPr="003468BB">
        <w:rPr>
          <w:rFonts w:hint="eastAsia"/>
          <w:spacing w:val="20"/>
          <w:szCs w:val="26"/>
          <w:lang w:eastAsia="zh-HK"/>
        </w:rPr>
        <w:t>的安</w:t>
      </w:r>
      <w:r w:rsidR="004C3630" w:rsidRPr="003468BB">
        <w:rPr>
          <w:rFonts w:hint="eastAsia"/>
          <w:spacing w:val="20"/>
          <w:szCs w:val="26"/>
        </w:rPr>
        <w:t>排</w:t>
      </w:r>
      <w:r w:rsidR="004C3630" w:rsidRPr="003468BB">
        <w:rPr>
          <w:rFonts w:hint="eastAsia"/>
          <w:spacing w:val="20"/>
          <w:szCs w:val="26"/>
          <w:lang w:eastAsia="zh-HK"/>
        </w:rPr>
        <w:t>。</w:t>
      </w:r>
      <w:r w:rsidR="004C3630" w:rsidRPr="003468BB">
        <w:rPr>
          <w:rFonts w:eastAsia="新細明體" w:hint="eastAsia"/>
          <w:spacing w:val="20"/>
          <w:szCs w:val="26"/>
        </w:rPr>
        <w:t>若未能取得家長的</w:t>
      </w:r>
      <w:r w:rsidR="00431421" w:rsidRPr="003468BB">
        <w:rPr>
          <w:rFonts w:eastAsia="新細明體" w:hint="eastAsia"/>
          <w:spacing w:val="20"/>
          <w:szCs w:val="26"/>
          <w:lang w:eastAsia="zh-HK"/>
        </w:rPr>
        <w:t>合作，</w:t>
      </w:r>
      <w:r w:rsidR="004C3630" w:rsidRPr="003468BB">
        <w:rPr>
          <w:rFonts w:eastAsia="新細明體" w:hint="eastAsia"/>
          <w:spacing w:val="20"/>
          <w:szCs w:val="26"/>
        </w:rPr>
        <w:t>但負責初步評估的社工（</w:t>
      </w:r>
      <w:r w:rsidR="004C3630" w:rsidRPr="003468BB">
        <w:rPr>
          <w:rFonts w:eastAsia="新細明體" w:hint="eastAsia"/>
          <w:spacing w:val="20"/>
          <w:szCs w:val="26"/>
          <w:lang w:eastAsia="zh-HK"/>
        </w:rPr>
        <w:t>如該社工是社署社工</w:t>
      </w:r>
      <w:r w:rsidR="004C3630" w:rsidRPr="003468BB">
        <w:rPr>
          <w:rFonts w:eastAsia="新細明體" w:hint="eastAsia"/>
          <w:spacing w:val="20"/>
          <w:szCs w:val="26"/>
        </w:rPr>
        <w:t>）有合理因由懷疑兒童需要或相當可能需要受照顧或保護，可考慮援引</w:t>
      </w:r>
      <w:r w:rsidR="00DA237C" w:rsidRPr="003468BB">
        <w:rPr>
          <w:rFonts w:eastAsia="新細明體" w:hint="eastAsia"/>
          <w:spacing w:val="20"/>
          <w:szCs w:val="26"/>
        </w:rPr>
        <w:t>《</w:t>
      </w:r>
      <w:r w:rsidR="004C3630" w:rsidRPr="003468BB">
        <w:rPr>
          <w:rFonts w:eastAsia="新細明體" w:hint="eastAsia"/>
          <w:spacing w:val="20"/>
          <w:szCs w:val="26"/>
        </w:rPr>
        <w:t>保護兒童及少年條例</w:t>
      </w:r>
      <w:r w:rsidR="00DA237C" w:rsidRPr="003468BB">
        <w:rPr>
          <w:rFonts w:eastAsia="新細明體" w:hint="eastAsia"/>
          <w:spacing w:val="20"/>
          <w:szCs w:val="26"/>
        </w:rPr>
        <w:t>》</w:t>
      </w:r>
      <w:r w:rsidR="004C3630" w:rsidRPr="003468BB">
        <w:rPr>
          <w:rFonts w:eastAsia="新細明體" w:hint="eastAsia"/>
          <w:spacing w:val="20"/>
          <w:szCs w:val="26"/>
        </w:rPr>
        <w:t>（第</w:t>
      </w:r>
      <w:r w:rsidR="004C3630" w:rsidRPr="003468BB">
        <w:rPr>
          <w:rFonts w:eastAsia="新細明體" w:hint="eastAsia"/>
          <w:spacing w:val="20"/>
          <w:szCs w:val="26"/>
        </w:rPr>
        <w:t>213</w:t>
      </w:r>
      <w:r w:rsidR="004C3630" w:rsidRPr="003468BB">
        <w:rPr>
          <w:rFonts w:eastAsia="新細明體" w:hint="eastAsia"/>
          <w:spacing w:val="20"/>
          <w:szCs w:val="26"/>
        </w:rPr>
        <w:t>章）</w:t>
      </w:r>
      <w:r w:rsidR="00E52398" w:rsidRPr="003468BB">
        <w:rPr>
          <w:rFonts w:eastAsia="新細明體" w:hint="eastAsia"/>
          <w:spacing w:val="20"/>
          <w:szCs w:val="26"/>
        </w:rPr>
        <w:t>（該條例）</w:t>
      </w:r>
      <w:r w:rsidR="004C3630" w:rsidRPr="003468BB">
        <w:rPr>
          <w:rFonts w:eastAsia="新細明體" w:hint="eastAsia"/>
          <w:spacing w:val="20"/>
          <w:szCs w:val="26"/>
        </w:rPr>
        <w:t>第</w:t>
      </w:r>
      <w:r w:rsidR="004C3630" w:rsidRPr="003468BB">
        <w:rPr>
          <w:rFonts w:eastAsia="新細明體" w:hint="eastAsia"/>
          <w:spacing w:val="20"/>
          <w:szCs w:val="26"/>
        </w:rPr>
        <w:t>45A</w:t>
      </w:r>
      <w:r w:rsidR="004C3630" w:rsidRPr="003468BB">
        <w:rPr>
          <w:rFonts w:eastAsia="新細明體" w:hint="eastAsia"/>
          <w:spacing w:val="20"/>
          <w:szCs w:val="26"/>
        </w:rPr>
        <w:t>條</w:t>
      </w:r>
      <w:r w:rsidR="004C3630" w:rsidRPr="003468BB">
        <w:rPr>
          <w:rFonts w:eastAsia="新細明體" w:hint="eastAsia"/>
          <w:spacing w:val="20"/>
          <w:szCs w:val="26"/>
          <w:lang w:eastAsia="zh-HK"/>
        </w:rPr>
        <w:t>，由獲社署署長授權的社工</w:t>
      </w:r>
      <w:r w:rsidR="004C3630" w:rsidRPr="003468BB">
        <w:rPr>
          <w:rFonts w:eastAsia="新細明體" w:hint="eastAsia"/>
          <w:spacing w:val="20"/>
          <w:szCs w:val="26"/>
        </w:rPr>
        <w:t>向任何看管或控制該兒童或少年的人送達通知，規定該人交出該兒童或少年以供醫生、臨床心理學家或認可社工</w:t>
      </w:r>
      <w:r w:rsidR="004C3630" w:rsidRPr="003468BB">
        <w:rPr>
          <w:rFonts w:eastAsia="新細明體"/>
          <w:spacing w:val="20"/>
          <w:szCs w:val="26"/>
          <w:vertAlign w:val="superscript"/>
        </w:rPr>
        <w:footnoteReference w:id="11"/>
      </w:r>
      <w:r w:rsidR="004C3630" w:rsidRPr="003468BB">
        <w:rPr>
          <w:rFonts w:eastAsia="新細明體"/>
          <w:spacing w:val="20"/>
          <w:szCs w:val="26"/>
        </w:rPr>
        <w:t> </w:t>
      </w:r>
      <w:r w:rsidR="004C3630" w:rsidRPr="003468BB">
        <w:rPr>
          <w:rFonts w:eastAsia="新細明體" w:hint="eastAsia"/>
          <w:spacing w:val="20"/>
          <w:szCs w:val="26"/>
        </w:rPr>
        <w:t>就其健康或成長情況，或就其所遭待遇加以評估（該條例第</w:t>
      </w:r>
      <w:r w:rsidR="004C3630" w:rsidRPr="003468BB">
        <w:rPr>
          <w:rFonts w:eastAsia="新細明體" w:hint="eastAsia"/>
          <w:spacing w:val="20"/>
          <w:szCs w:val="26"/>
        </w:rPr>
        <w:t>45A(1)(a)</w:t>
      </w:r>
      <w:r w:rsidR="004C3630" w:rsidRPr="003468BB">
        <w:rPr>
          <w:rFonts w:eastAsia="新細明體" w:hint="eastAsia"/>
          <w:spacing w:val="20"/>
          <w:szCs w:val="26"/>
        </w:rPr>
        <w:t>條）</w:t>
      </w:r>
      <w:r w:rsidR="00431421" w:rsidRPr="003468BB">
        <w:rPr>
          <w:rFonts w:eastAsia="新細明體" w:hint="eastAsia"/>
          <w:spacing w:val="20"/>
          <w:szCs w:val="26"/>
          <w:lang w:eastAsia="zh-HK"/>
        </w:rPr>
        <w:t>。</w:t>
      </w:r>
      <w:r w:rsidR="004C3630" w:rsidRPr="003468BB">
        <w:rPr>
          <w:rFonts w:eastAsia="新細明體" w:hint="eastAsia"/>
          <w:spacing w:val="20"/>
          <w:szCs w:val="26"/>
          <w:lang w:eastAsia="zh-HK"/>
        </w:rPr>
        <w:t>社署社</w:t>
      </w:r>
      <w:r w:rsidR="004C3630" w:rsidRPr="003468BB">
        <w:rPr>
          <w:rFonts w:eastAsia="新細明體" w:hint="eastAsia"/>
          <w:spacing w:val="20"/>
          <w:szCs w:val="26"/>
        </w:rPr>
        <w:t>工</w:t>
      </w:r>
      <w:r w:rsidR="004C3630" w:rsidRPr="003468BB">
        <w:rPr>
          <w:rFonts w:eastAsia="新細明體" w:hint="eastAsia"/>
          <w:spacing w:val="20"/>
          <w:szCs w:val="26"/>
          <w:lang w:eastAsia="zh-HK"/>
        </w:rPr>
        <w:t>會聯</w:t>
      </w:r>
      <w:r w:rsidR="004C3630" w:rsidRPr="003468BB">
        <w:rPr>
          <w:rFonts w:eastAsia="新細明體" w:hint="eastAsia"/>
          <w:spacing w:val="20"/>
          <w:szCs w:val="26"/>
        </w:rPr>
        <w:t>絡</w:t>
      </w:r>
      <w:r w:rsidR="004C3630" w:rsidRPr="003468BB">
        <w:rPr>
          <w:rFonts w:eastAsia="新細明體" w:hint="eastAsia"/>
          <w:spacing w:val="20"/>
          <w:szCs w:val="26"/>
          <w:lang w:eastAsia="zh-HK"/>
        </w:rPr>
        <w:t>有</w:t>
      </w:r>
      <w:r w:rsidR="004C3630" w:rsidRPr="003468BB">
        <w:rPr>
          <w:rFonts w:eastAsia="新細明體" w:hint="eastAsia"/>
          <w:spacing w:val="20"/>
          <w:szCs w:val="26"/>
        </w:rPr>
        <w:t>關</w:t>
      </w:r>
      <w:r w:rsidR="004C3630" w:rsidRPr="003468BB">
        <w:rPr>
          <w:rFonts w:eastAsia="新細明體" w:hint="eastAsia"/>
          <w:spacing w:val="20"/>
          <w:szCs w:val="26"/>
          <w:lang w:eastAsia="zh-HK"/>
        </w:rPr>
        <w:t>醫</w:t>
      </w:r>
      <w:r w:rsidR="004C3630" w:rsidRPr="003468BB">
        <w:rPr>
          <w:rFonts w:eastAsia="新細明體" w:hint="eastAsia"/>
          <w:spacing w:val="20"/>
          <w:szCs w:val="26"/>
        </w:rPr>
        <w:t>院／</w:t>
      </w:r>
      <w:r w:rsidR="004C3630" w:rsidRPr="003468BB">
        <w:rPr>
          <w:rFonts w:eastAsia="新細明體" w:hint="eastAsia"/>
          <w:spacing w:val="20"/>
          <w:szCs w:val="26"/>
          <w:lang w:eastAsia="zh-HK"/>
        </w:rPr>
        <w:t>診所</w:t>
      </w:r>
      <w:r w:rsidR="00431421" w:rsidRPr="003468BB">
        <w:rPr>
          <w:rFonts w:eastAsia="新細明體" w:hint="eastAsia"/>
          <w:spacing w:val="20"/>
          <w:szCs w:val="26"/>
          <w:lang w:eastAsia="zh-HK"/>
        </w:rPr>
        <w:t>的醫生、醫</w:t>
      </w:r>
      <w:r w:rsidR="00431421" w:rsidRPr="003468BB">
        <w:rPr>
          <w:rFonts w:eastAsia="新細明體" w:hint="eastAsia"/>
          <w:spacing w:val="20"/>
          <w:szCs w:val="26"/>
        </w:rPr>
        <w:t>院／</w:t>
      </w:r>
      <w:r w:rsidR="00431421" w:rsidRPr="003468BB">
        <w:rPr>
          <w:rFonts w:eastAsia="新細明體" w:hint="eastAsia"/>
          <w:spacing w:val="20"/>
          <w:szCs w:val="26"/>
          <w:lang w:eastAsia="zh-HK"/>
        </w:rPr>
        <w:t>診所</w:t>
      </w:r>
      <w:r w:rsidR="004C3630" w:rsidRPr="003468BB">
        <w:rPr>
          <w:rFonts w:eastAsia="新細明體" w:hint="eastAsia"/>
          <w:spacing w:val="20"/>
          <w:szCs w:val="26"/>
        </w:rPr>
        <w:t>／</w:t>
      </w:r>
      <w:r w:rsidR="00431421" w:rsidRPr="003468BB">
        <w:rPr>
          <w:rFonts w:eastAsia="新細明體" w:hint="eastAsia"/>
          <w:spacing w:val="20"/>
          <w:szCs w:val="26"/>
          <w:lang w:eastAsia="zh-HK"/>
        </w:rPr>
        <w:t>社署</w:t>
      </w:r>
      <w:r w:rsidR="00431421" w:rsidRPr="003468BB">
        <w:rPr>
          <w:rFonts w:eastAsia="新細明體" w:hint="eastAsia"/>
          <w:spacing w:val="20"/>
          <w:szCs w:val="26"/>
        </w:rPr>
        <w:t>／</w:t>
      </w:r>
      <w:r w:rsidR="004C3630" w:rsidRPr="003468BB">
        <w:rPr>
          <w:rFonts w:eastAsia="新細明體" w:hint="eastAsia"/>
          <w:spacing w:val="20"/>
          <w:szCs w:val="26"/>
          <w:lang w:eastAsia="zh-HK"/>
        </w:rPr>
        <w:t>非政</w:t>
      </w:r>
      <w:r w:rsidR="004C3630" w:rsidRPr="003468BB">
        <w:rPr>
          <w:rFonts w:eastAsia="新細明體" w:hint="eastAsia"/>
          <w:spacing w:val="20"/>
          <w:szCs w:val="26"/>
        </w:rPr>
        <w:t>府</w:t>
      </w:r>
      <w:r w:rsidR="004C3630" w:rsidRPr="003468BB">
        <w:rPr>
          <w:rFonts w:eastAsia="新細明體" w:hint="eastAsia"/>
          <w:spacing w:val="20"/>
          <w:szCs w:val="26"/>
          <w:lang w:eastAsia="zh-HK"/>
        </w:rPr>
        <w:t>機構</w:t>
      </w:r>
      <w:r w:rsidR="00431421" w:rsidRPr="003468BB">
        <w:rPr>
          <w:rFonts w:eastAsia="新細明體" w:hint="eastAsia"/>
          <w:spacing w:val="20"/>
          <w:szCs w:val="26"/>
          <w:lang w:eastAsia="zh-HK"/>
        </w:rPr>
        <w:t>的</w:t>
      </w:r>
      <w:r w:rsidR="0088526A" w:rsidRPr="003468BB">
        <w:rPr>
          <w:rFonts w:eastAsia="新細明體" w:hint="eastAsia"/>
          <w:spacing w:val="20"/>
          <w:szCs w:val="26"/>
          <w:lang w:eastAsia="zh-HK"/>
        </w:rPr>
        <w:t>臨床心理學家或社署的認可社工</w:t>
      </w:r>
      <w:r w:rsidR="004C3630" w:rsidRPr="003468BB">
        <w:rPr>
          <w:rFonts w:eastAsia="新細明體" w:hint="eastAsia"/>
          <w:spacing w:val="20"/>
          <w:szCs w:val="26"/>
          <w:lang w:eastAsia="zh-HK"/>
        </w:rPr>
        <w:t>以作出所需安排</w:t>
      </w:r>
      <w:r w:rsidR="00237829" w:rsidRPr="003468BB">
        <w:rPr>
          <w:rFonts w:hint="eastAsia"/>
          <w:spacing w:val="20"/>
          <w:szCs w:val="26"/>
        </w:rPr>
        <w:t>（請參閱本指引</w:t>
      </w:r>
      <w:r w:rsidR="00237829" w:rsidRPr="003468BB">
        <w:rPr>
          <w:rFonts w:hint="eastAsia"/>
          <w:color w:val="0070C0"/>
          <w:spacing w:val="20"/>
          <w:szCs w:val="26"/>
          <w:u w:val="single"/>
        </w:rPr>
        <w:t>附件十五</w:t>
      </w:r>
      <w:r w:rsidR="00866A66" w:rsidRPr="003468BB">
        <w:rPr>
          <w:rFonts w:asciiTheme="minorEastAsia" w:hAnsiTheme="minorEastAsia" w:hint="eastAsia"/>
          <w:spacing w:val="20"/>
          <w:szCs w:val="26"/>
        </w:rPr>
        <w:t>「</w:t>
      </w:r>
      <w:r w:rsidR="00237829" w:rsidRPr="003468BB">
        <w:rPr>
          <w:rFonts w:hint="eastAsia"/>
          <w:spacing w:val="20"/>
          <w:szCs w:val="26"/>
        </w:rPr>
        <w:t>與保護兒童</w:t>
      </w:r>
      <w:r w:rsidR="00866A66" w:rsidRPr="003468BB">
        <w:rPr>
          <w:rFonts w:hint="eastAsia"/>
          <w:spacing w:val="20"/>
          <w:szCs w:val="26"/>
        </w:rPr>
        <w:t>工作</w:t>
      </w:r>
      <w:r w:rsidR="00237829" w:rsidRPr="003468BB">
        <w:rPr>
          <w:rFonts w:hint="eastAsia"/>
          <w:spacing w:val="20"/>
          <w:szCs w:val="26"/>
        </w:rPr>
        <w:t>相關的香港法例</w:t>
      </w:r>
      <w:r w:rsidR="00866A66" w:rsidRPr="003468BB">
        <w:rPr>
          <w:rFonts w:asciiTheme="minorEastAsia" w:hAnsiTheme="minorEastAsia" w:hint="eastAsia"/>
          <w:spacing w:val="20"/>
          <w:szCs w:val="26"/>
        </w:rPr>
        <w:t>」</w:t>
      </w:r>
      <w:r w:rsidR="00237829" w:rsidRPr="003468BB">
        <w:rPr>
          <w:rFonts w:hint="eastAsia"/>
          <w:spacing w:val="20"/>
          <w:szCs w:val="26"/>
        </w:rPr>
        <w:t>及與</w:t>
      </w:r>
      <w:r w:rsidR="00E52398" w:rsidRPr="003468BB">
        <w:rPr>
          <w:rFonts w:hint="eastAsia"/>
          <w:spacing w:val="20"/>
          <w:szCs w:val="26"/>
        </w:rPr>
        <w:t>該條例</w:t>
      </w:r>
      <w:r w:rsidR="00E52398" w:rsidRPr="003468BB">
        <w:rPr>
          <w:rFonts w:hint="eastAsia"/>
          <w:spacing w:val="20"/>
          <w:szCs w:val="26"/>
          <w:lang w:eastAsia="zh-HK"/>
        </w:rPr>
        <w:t>有關</w:t>
      </w:r>
      <w:r w:rsidR="00237829" w:rsidRPr="003468BB">
        <w:rPr>
          <w:rFonts w:hint="eastAsia"/>
          <w:spacing w:val="20"/>
          <w:szCs w:val="26"/>
        </w:rPr>
        <w:t>的常見問題）</w:t>
      </w:r>
      <w:r w:rsidR="0020648C" w:rsidRPr="003468BB">
        <w:rPr>
          <w:rFonts w:hint="eastAsia"/>
          <w:spacing w:val="20"/>
          <w:szCs w:val="26"/>
        </w:rPr>
        <w:t>。</w:t>
      </w:r>
      <w:r w:rsidR="00CF07EE" w:rsidRPr="003468BB">
        <w:rPr>
          <w:rFonts w:eastAsia="新細明體" w:hint="eastAsia"/>
          <w:spacing w:val="20"/>
          <w:szCs w:val="26"/>
        </w:rPr>
        <w:t>如負責初步評估的社工是非政府機構的社工，可聯絡服務課商討是否適合援引</w:t>
      </w:r>
      <w:r w:rsidR="00E52398" w:rsidRPr="003468BB">
        <w:rPr>
          <w:rFonts w:eastAsia="新細明體" w:hint="eastAsia"/>
          <w:spacing w:val="20"/>
          <w:szCs w:val="26"/>
          <w:lang w:eastAsia="zh-HK"/>
        </w:rPr>
        <w:t>該</w:t>
      </w:r>
      <w:r w:rsidR="00CF07EE" w:rsidRPr="003468BB">
        <w:rPr>
          <w:rFonts w:eastAsia="新細明體" w:hint="eastAsia"/>
          <w:spacing w:val="20"/>
          <w:szCs w:val="26"/>
        </w:rPr>
        <w:t>條例。</w:t>
      </w:r>
    </w:p>
    <w:p w14:paraId="6E850275" w14:textId="77777777" w:rsidR="002844DC" w:rsidRPr="003468BB" w:rsidRDefault="004C1D13" w:rsidP="00C46DB4">
      <w:pPr>
        <w:widowControl/>
        <w:overflowPunct w:val="0"/>
        <w:snapToGrid w:val="0"/>
        <w:spacing w:beforeLines="150" w:before="360" w:after="24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持續評估</w:t>
      </w:r>
      <w:r w:rsidRPr="003468BB">
        <w:rPr>
          <w:rFonts w:asciiTheme="majorEastAsia" w:eastAsiaTheme="majorEastAsia" w:hAnsiTheme="majorEastAsia" w:hint="eastAsia"/>
          <w:b/>
          <w:spacing w:val="20"/>
          <w:szCs w:val="26"/>
          <w:lang w:eastAsia="zh-HK"/>
        </w:rPr>
        <w:t>不屬於兒童受到傷害／虐待但需要協助的</w:t>
      </w:r>
      <w:r w:rsidRPr="003468BB">
        <w:rPr>
          <w:rFonts w:asciiTheme="majorEastAsia" w:eastAsiaTheme="majorEastAsia" w:hAnsiTheme="majorEastAsia" w:hint="eastAsia"/>
          <w:b/>
          <w:spacing w:val="20"/>
          <w:szCs w:val="26"/>
        </w:rPr>
        <w:t>個案</w:t>
      </w:r>
    </w:p>
    <w:p w14:paraId="7FBC3511" w14:textId="608DE772" w:rsidR="002844DC" w:rsidRPr="003468BB" w:rsidRDefault="002844DC" w:rsidP="00803A55">
      <w:pPr>
        <w:pStyle w:val="ae"/>
        <w:widowControl/>
        <w:numPr>
          <w:ilvl w:val="0"/>
          <w:numId w:val="25"/>
        </w:numPr>
        <w:spacing w:after="200" w:line="276" w:lineRule="auto"/>
        <w:ind w:left="851" w:hanging="851"/>
        <w:jc w:val="both"/>
        <w:rPr>
          <w:spacing w:val="20"/>
          <w:szCs w:val="26"/>
        </w:rPr>
      </w:pPr>
      <w:r w:rsidRPr="003468BB">
        <w:rPr>
          <w:rFonts w:hint="eastAsia"/>
          <w:spacing w:val="20"/>
          <w:szCs w:val="26"/>
        </w:rPr>
        <w:t>如</w:t>
      </w:r>
      <w:r w:rsidRPr="003468BB">
        <w:rPr>
          <w:rFonts w:eastAsia="新細明體" w:hint="eastAsia"/>
          <w:spacing w:val="20"/>
          <w:szCs w:val="26"/>
        </w:rPr>
        <w:t>事件屬上</w:t>
      </w:r>
      <w:r w:rsidR="000810BC" w:rsidRPr="003468BB">
        <w:rPr>
          <w:rFonts w:eastAsia="新細明體" w:hint="eastAsia"/>
          <w:spacing w:val="20"/>
          <w:szCs w:val="26"/>
        </w:rPr>
        <w:t>文</w:t>
      </w:r>
      <w:r w:rsidRPr="003468BB">
        <w:rPr>
          <w:rFonts w:eastAsia="新細明體" w:hint="eastAsia"/>
          <w:color w:val="0070C0"/>
          <w:spacing w:val="20"/>
          <w:szCs w:val="26"/>
          <w:u w:val="single"/>
        </w:rPr>
        <w:t>第</w:t>
      </w:r>
      <w:r w:rsidRPr="003468BB">
        <w:rPr>
          <w:rFonts w:eastAsia="新細明體"/>
          <w:color w:val="0070C0"/>
          <w:spacing w:val="20"/>
          <w:szCs w:val="26"/>
          <w:u w:val="single"/>
        </w:rPr>
        <w:t>5.9</w:t>
      </w:r>
      <w:r w:rsidRPr="003468BB">
        <w:rPr>
          <w:rFonts w:eastAsia="新細明體" w:hint="eastAsia"/>
          <w:color w:val="0070C0"/>
          <w:spacing w:val="20"/>
          <w:szCs w:val="26"/>
          <w:u w:val="single"/>
        </w:rPr>
        <w:t>段</w:t>
      </w:r>
      <w:r w:rsidRPr="003468BB">
        <w:rPr>
          <w:rFonts w:eastAsia="新細明體"/>
          <w:color w:val="0070C0"/>
          <w:spacing w:val="20"/>
          <w:szCs w:val="26"/>
          <w:u w:val="single"/>
        </w:rPr>
        <w:t>(1)(c)</w:t>
      </w:r>
      <w:r w:rsidRPr="003468BB">
        <w:rPr>
          <w:rFonts w:eastAsia="新細明體" w:hint="eastAsia"/>
          <w:color w:val="0070C0"/>
          <w:spacing w:val="20"/>
          <w:szCs w:val="26"/>
          <w:u w:val="single"/>
        </w:rPr>
        <w:t>項</w:t>
      </w:r>
      <w:r w:rsidRPr="003468BB">
        <w:rPr>
          <w:rFonts w:hint="eastAsia"/>
          <w:spacing w:val="20"/>
          <w:szCs w:val="26"/>
        </w:rPr>
        <w:t>，即事件不屬於兒童受到傷害／虐待，但該家庭有照顧／管教子女的困難，或有其他問題</w:t>
      </w:r>
      <w:r w:rsidR="002A231D" w:rsidRPr="003468BB">
        <w:rPr>
          <w:rFonts w:hint="eastAsia"/>
          <w:spacing w:val="20"/>
          <w:szCs w:val="26"/>
        </w:rPr>
        <w:t>／</w:t>
      </w:r>
      <w:r w:rsidRPr="003468BB">
        <w:rPr>
          <w:rFonts w:hint="eastAsia"/>
          <w:spacing w:val="20"/>
          <w:szCs w:val="26"/>
        </w:rPr>
        <w:t>危機，需要支援和跟進，跟進個案的人員應注意以下事項：</w:t>
      </w:r>
    </w:p>
    <w:p w14:paraId="724CC309" w14:textId="77777777" w:rsidR="002844DC" w:rsidRPr="003468BB" w:rsidRDefault="002844DC" w:rsidP="00803A55">
      <w:pPr>
        <w:widowControl/>
        <w:numPr>
          <w:ilvl w:val="0"/>
          <w:numId w:val="38"/>
        </w:numPr>
        <w:spacing w:after="200" w:line="276" w:lineRule="auto"/>
        <w:ind w:leftChars="355" w:left="1403"/>
        <w:jc w:val="both"/>
        <w:rPr>
          <w:rFonts w:eastAsia="新細明體"/>
          <w:spacing w:val="20"/>
          <w:szCs w:val="26"/>
        </w:rPr>
      </w:pPr>
      <w:r w:rsidRPr="003468BB">
        <w:rPr>
          <w:rFonts w:hint="eastAsia"/>
          <w:spacing w:val="20"/>
          <w:szCs w:val="26"/>
        </w:rPr>
        <w:lastRenderedPageBreak/>
        <w:t>個案情況</w:t>
      </w:r>
      <w:r w:rsidRPr="003468BB">
        <w:rPr>
          <w:rFonts w:eastAsia="新細明體" w:hint="eastAsia"/>
          <w:spacing w:val="20"/>
          <w:szCs w:val="26"/>
        </w:rPr>
        <w:t>不時會有轉變，跟進人員</w:t>
      </w:r>
      <w:r w:rsidR="00AC1FB2" w:rsidRPr="003468BB">
        <w:rPr>
          <w:rFonts w:eastAsia="新細明體" w:hint="eastAsia"/>
          <w:spacing w:val="20"/>
          <w:szCs w:val="26"/>
        </w:rPr>
        <w:t>需</w:t>
      </w:r>
      <w:r w:rsidRPr="003468BB">
        <w:rPr>
          <w:rFonts w:eastAsia="新細明體" w:hint="eastAsia"/>
          <w:spacing w:val="20"/>
          <w:szCs w:val="26"/>
        </w:rPr>
        <w:t>保持敏感度，隨時留意是否</w:t>
      </w:r>
      <w:r w:rsidR="00895245" w:rsidRPr="003468BB">
        <w:rPr>
          <w:rFonts w:eastAsia="新細明體" w:hint="eastAsia"/>
          <w:spacing w:val="20"/>
          <w:szCs w:val="26"/>
        </w:rPr>
        <w:t>有</w:t>
      </w:r>
      <w:r w:rsidRPr="003468BB">
        <w:rPr>
          <w:rFonts w:eastAsia="新細明體" w:hint="eastAsia"/>
          <w:spacing w:val="20"/>
          <w:szCs w:val="26"/>
        </w:rPr>
        <w:t>身體／行為／情緒／環境徵象顯示兒童可能受傷害／虐待（參閱本指引</w:t>
      </w:r>
      <w:r w:rsidRPr="003468BB">
        <w:rPr>
          <w:rFonts w:eastAsia="新細明體" w:hint="eastAsia"/>
          <w:color w:val="0070C0"/>
          <w:spacing w:val="20"/>
          <w:szCs w:val="26"/>
          <w:u w:val="single"/>
        </w:rPr>
        <w:t>第</w:t>
      </w:r>
      <w:r w:rsidR="00AC1FB2" w:rsidRPr="003468BB">
        <w:rPr>
          <w:rFonts w:eastAsia="新細明體" w:hint="eastAsia"/>
          <w:color w:val="0070C0"/>
          <w:spacing w:val="20"/>
          <w:szCs w:val="26"/>
          <w:u w:val="single"/>
        </w:rPr>
        <w:t>四</w:t>
      </w:r>
      <w:r w:rsidRPr="003468BB">
        <w:rPr>
          <w:rFonts w:eastAsia="新細明體" w:hint="eastAsia"/>
          <w:color w:val="0070C0"/>
          <w:spacing w:val="20"/>
          <w:szCs w:val="26"/>
          <w:u w:val="single"/>
        </w:rPr>
        <w:t>章</w:t>
      </w:r>
      <w:r w:rsidRPr="003468BB">
        <w:rPr>
          <w:rFonts w:eastAsia="新細明體" w:hint="eastAsia"/>
          <w:spacing w:val="20"/>
          <w:szCs w:val="26"/>
        </w:rPr>
        <w:t>），有需要時再次作出評估。</w:t>
      </w:r>
    </w:p>
    <w:p w14:paraId="05E325D6" w14:textId="18EB0E02" w:rsidR="002844DC" w:rsidRPr="003468BB" w:rsidRDefault="002844DC" w:rsidP="00803A55">
      <w:pPr>
        <w:widowControl/>
        <w:numPr>
          <w:ilvl w:val="0"/>
          <w:numId w:val="38"/>
        </w:numPr>
        <w:spacing w:after="200" w:line="276" w:lineRule="auto"/>
        <w:ind w:leftChars="355" w:left="1403"/>
        <w:jc w:val="both"/>
        <w:rPr>
          <w:spacing w:val="20"/>
          <w:szCs w:val="26"/>
        </w:rPr>
      </w:pPr>
      <w:r w:rsidRPr="003468BB">
        <w:rPr>
          <w:rFonts w:eastAsia="新細明體" w:hint="eastAsia"/>
          <w:spacing w:val="20"/>
          <w:szCs w:val="26"/>
        </w:rPr>
        <w:t>若兒童其後受到傷害／虐待，可能會因為擔心透露事件的後果</w:t>
      </w:r>
      <w:r w:rsidR="002A231D" w:rsidRPr="003468BB">
        <w:rPr>
          <w:rFonts w:eastAsia="新細明體" w:hint="eastAsia"/>
          <w:spacing w:val="20"/>
          <w:szCs w:val="26"/>
        </w:rPr>
        <w:t>（</w:t>
      </w:r>
      <w:r w:rsidRPr="003468BB">
        <w:rPr>
          <w:rFonts w:eastAsia="新細明體" w:hint="eastAsia"/>
          <w:spacing w:val="20"/>
          <w:szCs w:val="26"/>
        </w:rPr>
        <w:t>例如受更嚴重</w:t>
      </w:r>
      <w:r w:rsidRPr="003468BB">
        <w:rPr>
          <w:rFonts w:hint="eastAsia"/>
          <w:spacing w:val="20"/>
          <w:szCs w:val="26"/>
        </w:rPr>
        <w:t>的暴力對待或心理傷害、會令家庭成員受刑事調查等</w:t>
      </w:r>
      <w:r w:rsidR="002A231D" w:rsidRPr="003468BB">
        <w:rPr>
          <w:rFonts w:hint="eastAsia"/>
          <w:spacing w:val="20"/>
          <w:szCs w:val="26"/>
        </w:rPr>
        <w:t>）</w:t>
      </w:r>
      <w:r w:rsidRPr="003468BB">
        <w:rPr>
          <w:rFonts w:hint="eastAsia"/>
          <w:spacing w:val="20"/>
          <w:szCs w:val="26"/>
        </w:rPr>
        <w:t>而隱瞞事件。如工作人員察覺到兒童可能有所隱瞞／對受傷原因的解釋或受傷的經過令人難以信服、前後矛盾或與傷勢不符，</w:t>
      </w:r>
      <w:r w:rsidR="00907756" w:rsidRPr="003468BB">
        <w:rPr>
          <w:rFonts w:hint="eastAsia"/>
          <w:spacing w:val="20"/>
          <w:szCs w:val="26"/>
          <w:lang w:eastAsia="zh-HK"/>
        </w:rPr>
        <w:t>應</w:t>
      </w:r>
      <w:r w:rsidRPr="003468BB">
        <w:rPr>
          <w:rFonts w:hint="eastAsia"/>
          <w:spacing w:val="20"/>
          <w:szCs w:val="26"/>
        </w:rPr>
        <w:t>使用適當技巧深入探問，亦可透過有較多機會接觸該兒童的人（例如其他家人、同學等）了解兒童的情況，以作出評估。</w:t>
      </w:r>
    </w:p>
    <w:p w14:paraId="762F3611" w14:textId="77777777" w:rsidR="004C1D13" w:rsidRPr="003468BB" w:rsidRDefault="00362762" w:rsidP="00362762">
      <w:pPr>
        <w:widowControl/>
        <w:spacing w:beforeLines="50" w:before="120" w:after="200" w:line="276" w:lineRule="auto"/>
        <w:jc w:val="right"/>
        <w:rPr>
          <w:rFonts w:eastAsia="華康中黑體" w:hAnsi="華康中黑體"/>
          <w:spacing w:val="20"/>
          <w:szCs w:val="26"/>
          <w:lang w:val="en-GB"/>
        </w:rPr>
      </w:pPr>
      <w:r w:rsidRPr="003468BB">
        <w:rPr>
          <w:rFonts w:eastAsia="華康中黑體" w:hAnsi="華康中黑體"/>
          <w:spacing w:val="20"/>
          <w:szCs w:val="26"/>
          <w:lang w:val="en-GB"/>
        </w:rPr>
        <w:t xml:space="preserve"> </w:t>
      </w:r>
    </w:p>
    <w:p w14:paraId="0C3A1447" w14:textId="77777777" w:rsidR="00DC7939" w:rsidRPr="003468BB" w:rsidRDefault="00DC7939">
      <w:pPr>
        <w:widowControl/>
        <w:rPr>
          <w:rFonts w:eastAsia="華康中黑體" w:hAnsi="華康中黑體"/>
          <w:spacing w:val="20"/>
          <w:szCs w:val="26"/>
        </w:rPr>
      </w:pPr>
      <w:r w:rsidRPr="003468BB">
        <w:rPr>
          <w:rFonts w:eastAsia="華康中黑體" w:hAnsi="華康中黑體"/>
          <w:spacing w:val="20"/>
          <w:szCs w:val="26"/>
        </w:rPr>
        <w:br w:type="page"/>
      </w:r>
    </w:p>
    <w:p w14:paraId="2B28A310" w14:textId="77777777" w:rsidR="000F5593" w:rsidRPr="003468BB" w:rsidRDefault="00E93DE3" w:rsidP="00270A66">
      <w:pPr>
        <w:pStyle w:val="14"/>
        <w:jc w:val="center"/>
      </w:pPr>
      <w:bookmarkStart w:id="10" w:name="_Toc34841609"/>
      <w:r w:rsidRPr="003468BB">
        <w:lastRenderedPageBreak/>
        <w:t>第</w:t>
      </w:r>
      <w:r w:rsidR="009A3D42" w:rsidRPr="003468BB">
        <w:rPr>
          <w:rFonts w:hint="eastAsia"/>
        </w:rPr>
        <w:t>六</w:t>
      </w:r>
      <w:r w:rsidRPr="003468BB">
        <w:t>章</w:t>
      </w:r>
      <w:r w:rsidR="00B679B1" w:rsidRPr="003468BB">
        <w:rPr>
          <w:rFonts w:hint="eastAsia"/>
        </w:rPr>
        <w:tab/>
      </w:r>
      <w:r w:rsidR="000F5593" w:rsidRPr="003468BB">
        <w:rPr>
          <w:rFonts w:hint="eastAsia"/>
        </w:rPr>
        <w:t>即時保護兒童行動</w:t>
      </w:r>
      <w:bookmarkEnd w:id="10"/>
    </w:p>
    <w:p w14:paraId="51046A4A" w14:textId="12BEBE82" w:rsidR="000F5593" w:rsidRPr="003468BB" w:rsidRDefault="009A3D42" w:rsidP="00803A55">
      <w:pPr>
        <w:pStyle w:val="ae"/>
        <w:widowControl/>
        <w:numPr>
          <w:ilvl w:val="0"/>
          <w:numId w:val="35"/>
        </w:numPr>
        <w:spacing w:beforeLines="150" w:before="360" w:after="200" w:line="276" w:lineRule="auto"/>
        <w:ind w:left="482" w:hanging="482"/>
        <w:contextualSpacing w:val="0"/>
        <w:jc w:val="both"/>
        <w:rPr>
          <w:rFonts w:eastAsia="新細明體"/>
          <w:spacing w:val="20"/>
          <w:szCs w:val="26"/>
        </w:rPr>
      </w:pPr>
      <w:r w:rsidRPr="003468BB">
        <w:rPr>
          <w:rFonts w:eastAsia="新細明體" w:hint="eastAsia"/>
          <w:spacing w:val="20"/>
          <w:szCs w:val="26"/>
        </w:rPr>
        <w:t>社工</w:t>
      </w:r>
      <w:r w:rsidR="000F5593" w:rsidRPr="003468BB">
        <w:rPr>
          <w:rFonts w:eastAsia="新細明體" w:hint="eastAsia"/>
          <w:spacing w:val="20"/>
          <w:szCs w:val="26"/>
        </w:rPr>
        <w:t>在</w:t>
      </w:r>
      <w:r w:rsidRPr="003468BB">
        <w:rPr>
          <w:rFonts w:eastAsia="新細明體" w:hint="eastAsia"/>
          <w:spacing w:val="20"/>
          <w:szCs w:val="26"/>
        </w:rPr>
        <w:t>進行</w:t>
      </w:r>
      <w:r w:rsidR="000F5593" w:rsidRPr="003468BB">
        <w:rPr>
          <w:rFonts w:eastAsia="新細明體" w:hint="eastAsia"/>
          <w:spacing w:val="20"/>
          <w:szCs w:val="26"/>
        </w:rPr>
        <w:t>初步評估後，</w:t>
      </w:r>
      <w:r w:rsidR="00137612" w:rsidRPr="003468BB">
        <w:rPr>
          <w:rFonts w:eastAsia="新細明體" w:hint="eastAsia"/>
          <w:spacing w:val="20"/>
          <w:szCs w:val="26"/>
        </w:rPr>
        <w:t>可能</w:t>
      </w:r>
      <w:r w:rsidR="000F5593" w:rsidRPr="003468BB">
        <w:rPr>
          <w:rFonts w:eastAsia="新細明體" w:hint="eastAsia"/>
          <w:spacing w:val="20"/>
          <w:szCs w:val="26"/>
        </w:rPr>
        <w:t>需要即時採取</w:t>
      </w:r>
      <w:r w:rsidR="00137612" w:rsidRPr="003468BB">
        <w:rPr>
          <w:rFonts w:eastAsia="新細明體" w:hint="eastAsia"/>
          <w:spacing w:val="20"/>
          <w:szCs w:val="26"/>
        </w:rPr>
        <w:t>以下</w:t>
      </w:r>
      <w:r w:rsidR="000F5593" w:rsidRPr="003468BB">
        <w:rPr>
          <w:rFonts w:eastAsia="新細明體" w:hint="eastAsia"/>
          <w:spacing w:val="20"/>
          <w:szCs w:val="26"/>
        </w:rPr>
        <w:t>行動以保護兒童</w:t>
      </w:r>
      <w:r w:rsidR="00E02E2D" w:rsidRPr="003468BB">
        <w:rPr>
          <w:rFonts w:eastAsia="新細明體" w:hint="eastAsia"/>
          <w:spacing w:val="20"/>
          <w:szCs w:val="26"/>
        </w:rPr>
        <w:t>。如果由於事件緊急，</w:t>
      </w:r>
      <w:r w:rsidR="00C513FD" w:rsidRPr="003468BB">
        <w:rPr>
          <w:rFonts w:hint="eastAsia"/>
          <w:spacing w:val="20"/>
          <w:szCs w:val="26"/>
        </w:rPr>
        <w:t>發現兒童可能被傷害／虐待的</w:t>
      </w:r>
      <w:r w:rsidR="00E02E2D" w:rsidRPr="003468BB">
        <w:rPr>
          <w:rFonts w:eastAsia="新細明體" w:hint="eastAsia"/>
          <w:spacing w:val="20"/>
          <w:szCs w:val="26"/>
        </w:rPr>
        <w:t>工作人員亦可採取以下行動</w:t>
      </w:r>
      <w:r w:rsidR="00907756" w:rsidRPr="003468BB">
        <w:rPr>
          <w:rFonts w:eastAsia="新細明體" w:hint="eastAsia"/>
          <w:spacing w:val="20"/>
          <w:szCs w:val="26"/>
        </w:rPr>
        <w:t>：</w:t>
      </w:r>
    </w:p>
    <w:p w14:paraId="316E6BAE" w14:textId="77777777" w:rsidR="000F5593" w:rsidRPr="003468BB" w:rsidRDefault="000F5593" w:rsidP="00803A55">
      <w:pPr>
        <w:widowControl/>
        <w:numPr>
          <w:ilvl w:val="0"/>
          <w:numId w:val="22"/>
        </w:numPr>
        <w:snapToGrid w:val="0"/>
        <w:spacing w:beforeLines="100" w:before="240" w:after="120" w:line="276" w:lineRule="auto"/>
        <w:ind w:leftChars="200" w:left="1002" w:hanging="482"/>
        <w:jc w:val="both"/>
        <w:rPr>
          <w:szCs w:val="26"/>
        </w:rPr>
      </w:pPr>
      <w:r w:rsidRPr="003468BB">
        <w:rPr>
          <w:rFonts w:eastAsia="新細明體" w:hint="eastAsia"/>
          <w:spacing w:val="20"/>
          <w:szCs w:val="26"/>
        </w:rPr>
        <w:t>如</w:t>
      </w:r>
      <w:r w:rsidR="000F0CBD" w:rsidRPr="003468BB">
        <w:rPr>
          <w:rFonts w:eastAsia="新細明體" w:hint="eastAsia"/>
          <w:spacing w:val="20"/>
          <w:szCs w:val="26"/>
        </w:rPr>
        <w:t>兒童身體受傷／懷疑</w:t>
      </w:r>
      <w:r w:rsidRPr="003468BB">
        <w:rPr>
          <w:rFonts w:eastAsia="新細明體" w:hint="eastAsia"/>
          <w:spacing w:val="20"/>
          <w:szCs w:val="26"/>
        </w:rPr>
        <w:t>兒童</w:t>
      </w:r>
      <w:r w:rsidR="000F0CBD" w:rsidRPr="003468BB">
        <w:rPr>
          <w:rFonts w:eastAsia="新細明體" w:hint="eastAsia"/>
          <w:spacing w:val="20"/>
          <w:szCs w:val="26"/>
        </w:rPr>
        <w:t>身體受傷或健康受影響而</w:t>
      </w:r>
      <w:r w:rsidRPr="003468BB">
        <w:rPr>
          <w:rFonts w:eastAsia="新細明體" w:hint="eastAsia"/>
          <w:spacing w:val="20"/>
          <w:szCs w:val="26"/>
        </w:rPr>
        <w:t>急需醫療服務</w:t>
      </w:r>
      <w:r w:rsidR="00776636" w:rsidRPr="003468BB">
        <w:rPr>
          <w:rFonts w:eastAsia="新細明體" w:hint="eastAsia"/>
          <w:spacing w:val="20"/>
          <w:szCs w:val="26"/>
        </w:rPr>
        <w:t>，應把兒童送往醫院管理局</w:t>
      </w:r>
      <w:r w:rsidR="00E9184B" w:rsidRPr="003468BB">
        <w:rPr>
          <w:rFonts w:eastAsia="新細明體" w:hint="eastAsia"/>
          <w:spacing w:val="20"/>
          <w:szCs w:val="26"/>
        </w:rPr>
        <w:t>（醫管局）</w:t>
      </w:r>
      <w:r w:rsidR="00776636" w:rsidRPr="003468BB">
        <w:rPr>
          <w:rFonts w:eastAsia="新細明體" w:hint="eastAsia"/>
          <w:spacing w:val="20"/>
          <w:szCs w:val="26"/>
        </w:rPr>
        <w:t>轄下醫院接受檢驗／治療，安排如下：</w:t>
      </w:r>
    </w:p>
    <w:p w14:paraId="7425C108" w14:textId="7C268E42" w:rsidR="000F5593" w:rsidRPr="003468BB" w:rsidRDefault="00D53B58" w:rsidP="00803A55">
      <w:pPr>
        <w:widowControl/>
        <w:numPr>
          <w:ilvl w:val="0"/>
          <w:numId w:val="23"/>
        </w:numPr>
        <w:snapToGrid w:val="0"/>
        <w:spacing w:after="120" w:line="276" w:lineRule="auto"/>
        <w:ind w:leftChars="400" w:left="1400"/>
        <w:jc w:val="both"/>
        <w:rPr>
          <w:rFonts w:eastAsia="新細明體"/>
          <w:spacing w:val="20"/>
          <w:szCs w:val="26"/>
        </w:rPr>
      </w:pPr>
      <w:r w:rsidRPr="003468BB">
        <w:rPr>
          <w:rFonts w:eastAsia="新細明體" w:hint="eastAsia"/>
          <w:spacing w:val="20"/>
          <w:szCs w:val="26"/>
        </w:rPr>
        <w:t>社工如能聯絡到</w:t>
      </w:r>
      <w:r w:rsidR="004B6A14" w:rsidRPr="003468BB">
        <w:rPr>
          <w:rFonts w:eastAsia="新細明體" w:hint="eastAsia"/>
          <w:spacing w:val="20"/>
          <w:szCs w:val="26"/>
        </w:rPr>
        <w:t>有關</w:t>
      </w:r>
      <w:r w:rsidR="000F5593" w:rsidRPr="003468BB">
        <w:rPr>
          <w:rFonts w:eastAsia="新細明體" w:hint="eastAsia"/>
          <w:spacing w:val="20"/>
          <w:szCs w:val="26"/>
        </w:rPr>
        <w:t>兒童的</w:t>
      </w:r>
      <w:r w:rsidR="00E9184B" w:rsidRPr="003468BB">
        <w:rPr>
          <w:rFonts w:eastAsia="新細明體" w:hint="eastAsia"/>
          <w:spacing w:val="20"/>
          <w:szCs w:val="26"/>
        </w:rPr>
        <w:t>父母／監護人</w:t>
      </w:r>
      <w:r w:rsidR="006B47DB" w:rsidRPr="003468BB">
        <w:rPr>
          <w:rFonts w:eastAsia="新細明體" w:hint="eastAsia"/>
          <w:spacing w:val="20"/>
          <w:szCs w:val="26"/>
          <w:lang w:eastAsia="zh-HK"/>
        </w:rPr>
        <w:t>及取得</w:t>
      </w:r>
      <w:r w:rsidR="00CF07EE" w:rsidRPr="003468BB">
        <w:rPr>
          <w:rFonts w:eastAsia="新細明體" w:hint="eastAsia"/>
          <w:spacing w:val="20"/>
          <w:szCs w:val="26"/>
          <w:lang w:eastAsia="zh-HK"/>
        </w:rPr>
        <w:t>其</w:t>
      </w:r>
      <w:r w:rsidR="006B47DB" w:rsidRPr="003468BB">
        <w:rPr>
          <w:rFonts w:eastAsia="新細明體" w:hint="eastAsia"/>
          <w:spacing w:val="20"/>
          <w:szCs w:val="26"/>
          <w:lang w:eastAsia="zh-HK"/>
        </w:rPr>
        <w:t>同意</w:t>
      </w:r>
      <w:r w:rsidR="000F5593" w:rsidRPr="003468BB">
        <w:rPr>
          <w:rFonts w:eastAsia="新細明體" w:hint="eastAsia"/>
          <w:spacing w:val="20"/>
          <w:szCs w:val="26"/>
        </w:rPr>
        <w:t>，可諮詢醫管局虐兒個案統籌醫生或當值兒科醫生（或透過</w:t>
      </w:r>
      <w:r w:rsidR="007117C7" w:rsidRPr="003468BB">
        <w:rPr>
          <w:rFonts w:eastAsia="新細明體" w:hint="eastAsia"/>
          <w:spacing w:val="20"/>
          <w:szCs w:val="26"/>
          <w:lang w:eastAsia="zh-HK"/>
        </w:rPr>
        <w:t>社署</w:t>
      </w:r>
      <w:r w:rsidR="000F5593" w:rsidRPr="003468BB">
        <w:rPr>
          <w:rFonts w:eastAsia="新細明體" w:hint="eastAsia"/>
          <w:spacing w:val="20"/>
          <w:szCs w:val="26"/>
        </w:rPr>
        <w:t>保護家庭及兒童服務課社工協助聯絡），直接安排該兒童入住兒科病房進行</w:t>
      </w:r>
      <w:r w:rsidR="007A5DD4" w:rsidRPr="003468BB">
        <w:rPr>
          <w:rFonts w:eastAsia="新細明體" w:hint="eastAsia"/>
          <w:spacing w:val="20"/>
          <w:szCs w:val="26"/>
        </w:rPr>
        <w:t>醫療檢驗</w:t>
      </w:r>
      <w:r w:rsidR="00431421" w:rsidRPr="003468BB">
        <w:rPr>
          <w:rFonts w:eastAsia="新細明體" w:hint="eastAsia"/>
          <w:spacing w:val="20"/>
          <w:szCs w:val="26"/>
        </w:rPr>
        <w:t>／治療</w:t>
      </w:r>
      <w:r w:rsidR="007117C7" w:rsidRPr="003468BB">
        <w:rPr>
          <w:rFonts w:eastAsia="新細明體" w:hint="eastAsia"/>
          <w:spacing w:val="20"/>
          <w:szCs w:val="26"/>
          <w:lang w:eastAsia="zh-HK"/>
        </w:rPr>
        <w:t>。</w:t>
      </w:r>
      <w:r w:rsidR="000F5593" w:rsidRPr="003468BB">
        <w:rPr>
          <w:rFonts w:eastAsia="新細明體" w:hint="eastAsia"/>
          <w:spacing w:val="20"/>
          <w:szCs w:val="26"/>
        </w:rPr>
        <w:t>有關</w:t>
      </w:r>
      <w:r w:rsidR="007A5DD4" w:rsidRPr="003468BB">
        <w:rPr>
          <w:rFonts w:eastAsia="新細明體" w:hint="eastAsia"/>
          <w:spacing w:val="20"/>
          <w:szCs w:val="26"/>
        </w:rPr>
        <w:t>醫療檢驗</w:t>
      </w:r>
      <w:r w:rsidR="000F5593" w:rsidRPr="003468BB">
        <w:rPr>
          <w:rFonts w:eastAsia="新細明體" w:hint="eastAsia"/>
          <w:spacing w:val="20"/>
          <w:szCs w:val="26"/>
        </w:rPr>
        <w:t>，</w:t>
      </w:r>
      <w:r w:rsidR="00404526" w:rsidRPr="003468BB">
        <w:rPr>
          <w:rFonts w:eastAsia="新細明體" w:hint="eastAsia"/>
          <w:spacing w:val="20"/>
          <w:szCs w:val="26"/>
        </w:rPr>
        <w:t>請</w:t>
      </w:r>
      <w:r w:rsidR="000F5593" w:rsidRPr="003468BB">
        <w:rPr>
          <w:rFonts w:eastAsia="新細明體" w:hint="eastAsia"/>
          <w:spacing w:val="20"/>
          <w:szCs w:val="26"/>
        </w:rPr>
        <w:t>參閱</w:t>
      </w:r>
      <w:r w:rsidR="00E9184B" w:rsidRPr="003468BB">
        <w:rPr>
          <w:rFonts w:eastAsia="新細明體" w:hint="eastAsia"/>
          <w:spacing w:val="20"/>
          <w:szCs w:val="26"/>
        </w:rPr>
        <w:t>本指引</w:t>
      </w:r>
      <w:r w:rsidR="000F5593" w:rsidRPr="003468BB">
        <w:rPr>
          <w:rFonts w:eastAsia="新細明體" w:hint="eastAsia"/>
          <w:color w:val="0070C0"/>
          <w:spacing w:val="20"/>
          <w:szCs w:val="26"/>
          <w:u w:val="single"/>
        </w:rPr>
        <w:t>第</w:t>
      </w:r>
      <w:r w:rsidR="000F0CBD" w:rsidRPr="003468BB">
        <w:rPr>
          <w:rFonts w:eastAsia="新細明體" w:hint="eastAsia"/>
          <w:color w:val="0070C0"/>
          <w:spacing w:val="20"/>
          <w:szCs w:val="26"/>
          <w:u w:val="single"/>
        </w:rPr>
        <w:t>九</w:t>
      </w:r>
      <w:r w:rsidR="000F5593" w:rsidRPr="003468BB">
        <w:rPr>
          <w:rFonts w:eastAsia="新細明體" w:hint="eastAsia"/>
          <w:color w:val="0070C0"/>
          <w:spacing w:val="20"/>
          <w:szCs w:val="26"/>
          <w:u w:val="single"/>
        </w:rPr>
        <w:t>章</w:t>
      </w:r>
      <w:r w:rsidR="000F5593" w:rsidRPr="003468BB">
        <w:rPr>
          <w:rFonts w:eastAsia="新細明體" w:hint="eastAsia"/>
          <w:spacing w:val="20"/>
          <w:szCs w:val="26"/>
        </w:rPr>
        <w:t>。有關虐兒個案統籌醫生或當值兒科醫生資料，可參閱</w:t>
      </w:r>
      <w:r w:rsidR="00AC1FB2" w:rsidRPr="003468BB">
        <w:rPr>
          <w:rFonts w:eastAsia="新細明體" w:hint="eastAsia"/>
          <w:color w:val="0070C0"/>
          <w:spacing w:val="20"/>
          <w:szCs w:val="26"/>
          <w:u w:val="single"/>
        </w:rPr>
        <w:t>第九章</w:t>
      </w:r>
      <w:r w:rsidR="000F5593" w:rsidRPr="003468BB">
        <w:rPr>
          <w:rFonts w:eastAsia="新細明體" w:hint="eastAsia"/>
          <w:color w:val="0070C0"/>
          <w:spacing w:val="20"/>
          <w:szCs w:val="26"/>
          <w:u w:val="single"/>
        </w:rPr>
        <w:t>附</w:t>
      </w:r>
      <w:r w:rsidR="00AC1FB2" w:rsidRPr="003468BB">
        <w:rPr>
          <w:rFonts w:eastAsia="新細明體" w:hint="eastAsia"/>
          <w:color w:val="0070C0"/>
          <w:spacing w:val="20"/>
          <w:szCs w:val="26"/>
          <w:u w:val="single"/>
        </w:rPr>
        <w:t>錄一</w:t>
      </w:r>
      <w:r w:rsidR="00A37C91" w:rsidRPr="003468BB">
        <w:rPr>
          <w:rFonts w:eastAsia="新細明體" w:hint="eastAsia"/>
          <w:spacing w:val="20"/>
          <w:szCs w:val="26"/>
        </w:rPr>
        <w:t>。</w:t>
      </w:r>
    </w:p>
    <w:p w14:paraId="676B5367" w14:textId="77777777" w:rsidR="000F5593" w:rsidRPr="003468BB" w:rsidRDefault="000F5593" w:rsidP="00803A55">
      <w:pPr>
        <w:widowControl/>
        <w:numPr>
          <w:ilvl w:val="0"/>
          <w:numId w:val="23"/>
        </w:numPr>
        <w:snapToGrid w:val="0"/>
        <w:spacing w:after="120" w:line="276" w:lineRule="auto"/>
        <w:ind w:leftChars="400" w:left="1400"/>
        <w:jc w:val="both"/>
        <w:rPr>
          <w:rFonts w:eastAsia="新細明體"/>
          <w:spacing w:val="20"/>
          <w:szCs w:val="26"/>
        </w:rPr>
      </w:pPr>
      <w:r w:rsidRPr="003468BB">
        <w:rPr>
          <w:rFonts w:eastAsia="新細明體" w:hint="eastAsia"/>
          <w:spacing w:val="20"/>
          <w:szCs w:val="26"/>
        </w:rPr>
        <w:t>如</w:t>
      </w:r>
      <w:r w:rsidR="004B6A14" w:rsidRPr="003468BB">
        <w:rPr>
          <w:rFonts w:eastAsia="新細明體" w:hint="eastAsia"/>
          <w:spacing w:val="20"/>
          <w:szCs w:val="26"/>
        </w:rPr>
        <w:t>未能聯絡到有關兒童的</w:t>
      </w:r>
      <w:r w:rsidR="00E9184B" w:rsidRPr="003468BB">
        <w:rPr>
          <w:rFonts w:eastAsia="新細明體" w:hint="eastAsia"/>
          <w:spacing w:val="20"/>
          <w:szCs w:val="26"/>
        </w:rPr>
        <w:t>父母／監護人</w:t>
      </w:r>
      <w:r w:rsidRPr="003468BB">
        <w:rPr>
          <w:rFonts w:eastAsia="新細明體" w:hint="eastAsia"/>
          <w:spacing w:val="20"/>
          <w:szCs w:val="26"/>
        </w:rPr>
        <w:t>，可安排</w:t>
      </w:r>
      <w:r w:rsidR="004B6A14" w:rsidRPr="003468BB">
        <w:rPr>
          <w:rFonts w:eastAsia="新細明體" w:hint="eastAsia"/>
          <w:spacing w:val="20"/>
          <w:szCs w:val="26"/>
        </w:rPr>
        <w:t>兒童</w:t>
      </w:r>
      <w:r w:rsidRPr="003468BB">
        <w:rPr>
          <w:rFonts w:eastAsia="新細明體" w:hint="eastAsia"/>
          <w:spacing w:val="20"/>
          <w:szCs w:val="26"/>
        </w:rPr>
        <w:t>往公立醫院急症室進行</w:t>
      </w:r>
      <w:r w:rsidR="007A5DD4" w:rsidRPr="003468BB">
        <w:rPr>
          <w:rFonts w:eastAsia="新細明體" w:hint="eastAsia"/>
          <w:spacing w:val="20"/>
          <w:szCs w:val="26"/>
        </w:rPr>
        <w:t>醫療檢驗</w:t>
      </w:r>
      <w:r w:rsidRPr="003468BB">
        <w:rPr>
          <w:rFonts w:eastAsia="新細明體" w:hint="eastAsia"/>
          <w:spacing w:val="20"/>
          <w:szCs w:val="26"/>
        </w:rPr>
        <w:t>／治療（如有需要，可在警方的協助下進行）。</w:t>
      </w:r>
    </w:p>
    <w:p w14:paraId="1B6B8E3B" w14:textId="0BEBCE0E" w:rsidR="000F5593" w:rsidRPr="003468BB" w:rsidRDefault="000F5593" w:rsidP="00803A55">
      <w:pPr>
        <w:widowControl/>
        <w:numPr>
          <w:ilvl w:val="0"/>
          <w:numId w:val="23"/>
        </w:numPr>
        <w:snapToGrid w:val="0"/>
        <w:spacing w:after="120" w:line="276" w:lineRule="auto"/>
        <w:ind w:leftChars="400" w:left="1400"/>
        <w:jc w:val="both"/>
        <w:rPr>
          <w:spacing w:val="20"/>
          <w:szCs w:val="26"/>
        </w:rPr>
      </w:pPr>
      <w:r w:rsidRPr="003468BB">
        <w:rPr>
          <w:rFonts w:eastAsia="新細明體" w:hint="eastAsia"/>
          <w:spacing w:val="20"/>
          <w:szCs w:val="26"/>
        </w:rPr>
        <w:t>若兒童的父母／監護人</w:t>
      </w:r>
      <w:r w:rsidR="000F0CBD" w:rsidRPr="003468BB">
        <w:rPr>
          <w:rFonts w:eastAsia="新細明體" w:hint="eastAsia"/>
          <w:spacing w:val="20"/>
          <w:szCs w:val="26"/>
        </w:rPr>
        <w:t>表明</w:t>
      </w:r>
      <w:r w:rsidRPr="003468BB">
        <w:rPr>
          <w:rFonts w:eastAsia="新細明體" w:hint="eastAsia"/>
          <w:spacing w:val="20"/>
          <w:szCs w:val="26"/>
        </w:rPr>
        <w:t>不同意</w:t>
      </w:r>
      <w:r w:rsidR="00E9184B" w:rsidRPr="003468BB">
        <w:rPr>
          <w:rFonts w:eastAsia="新細明體" w:hint="eastAsia"/>
          <w:spacing w:val="20"/>
          <w:szCs w:val="26"/>
        </w:rPr>
        <w:t>把兒童送往醫院接受</w:t>
      </w:r>
      <w:r w:rsidR="007A5DD4" w:rsidRPr="003468BB">
        <w:rPr>
          <w:rFonts w:eastAsia="新細明體" w:hint="eastAsia"/>
          <w:spacing w:val="20"/>
          <w:szCs w:val="26"/>
        </w:rPr>
        <w:t>檢驗</w:t>
      </w:r>
      <w:r w:rsidR="00E9184B" w:rsidRPr="003468BB">
        <w:rPr>
          <w:rFonts w:eastAsia="新細明體" w:hint="eastAsia"/>
          <w:spacing w:val="20"/>
          <w:szCs w:val="26"/>
        </w:rPr>
        <w:t>／治療</w:t>
      </w:r>
      <w:r w:rsidRPr="003468BB">
        <w:rPr>
          <w:rFonts w:eastAsia="新細明體" w:hint="eastAsia"/>
          <w:spacing w:val="20"/>
          <w:szCs w:val="26"/>
        </w:rPr>
        <w:t>，但負責初步評估的社工</w:t>
      </w:r>
      <w:r w:rsidR="0019757D" w:rsidRPr="003468BB">
        <w:rPr>
          <w:rFonts w:eastAsia="新細明體" w:hint="eastAsia"/>
          <w:spacing w:val="20"/>
          <w:szCs w:val="26"/>
        </w:rPr>
        <w:t>／</w:t>
      </w:r>
      <w:r w:rsidR="00C513FD" w:rsidRPr="003468BB">
        <w:rPr>
          <w:rFonts w:eastAsia="新細明體" w:hint="eastAsia"/>
          <w:spacing w:val="20"/>
          <w:szCs w:val="26"/>
        </w:rPr>
        <w:t>發現兒童可能被傷害／虐待的</w:t>
      </w:r>
      <w:r w:rsidR="0019757D" w:rsidRPr="003468BB">
        <w:rPr>
          <w:rFonts w:eastAsia="新細明體" w:hint="eastAsia"/>
          <w:spacing w:val="20"/>
          <w:szCs w:val="26"/>
        </w:rPr>
        <w:t>工作人員</w:t>
      </w:r>
      <w:r w:rsidRPr="003468BB">
        <w:rPr>
          <w:rFonts w:eastAsia="新細明體" w:hint="eastAsia"/>
          <w:spacing w:val="20"/>
          <w:szCs w:val="26"/>
        </w:rPr>
        <w:t>認為有此需要，</w:t>
      </w:r>
      <w:r w:rsidR="00E9184B" w:rsidRPr="003468BB">
        <w:rPr>
          <w:rFonts w:eastAsia="新細明體" w:hint="eastAsia"/>
          <w:spacing w:val="20"/>
          <w:szCs w:val="26"/>
        </w:rPr>
        <w:t>可考慮援引</w:t>
      </w:r>
      <w:r w:rsidRPr="003468BB">
        <w:rPr>
          <w:rFonts w:eastAsia="新細明體" w:hint="eastAsia"/>
          <w:spacing w:val="20"/>
          <w:szCs w:val="26"/>
        </w:rPr>
        <w:t>《保護兒童及少年條例》（第</w:t>
      </w:r>
      <w:r w:rsidRPr="003468BB">
        <w:rPr>
          <w:rFonts w:eastAsia="新細明體" w:hint="eastAsia"/>
          <w:spacing w:val="20"/>
          <w:szCs w:val="26"/>
        </w:rPr>
        <w:t>213</w:t>
      </w:r>
      <w:r w:rsidRPr="003468BB">
        <w:rPr>
          <w:rFonts w:eastAsia="新細明體" w:hint="eastAsia"/>
          <w:spacing w:val="20"/>
          <w:szCs w:val="26"/>
        </w:rPr>
        <w:t>章）</w:t>
      </w:r>
      <w:r w:rsidR="00E52398" w:rsidRPr="003468BB">
        <w:rPr>
          <w:rFonts w:eastAsia="新細明體" w:hint="eastAsia"/>
          <w:spacing w:val="20"/>
          <w:szCs w:val="26"/>
        </w:rPr>
        <w:t>（該條例）</w:t>
      </w:r>
      <w:r w:rsidRPr="003468BB">
        <w:rPr>
          <w:rFonts w:eastAsia="新細明體" w:hint="eastAsia"/>
          <w:spacing w:val="20"/>
          <w:szCs w:val="26"/>
        </w:rPr>
        <w:t>第</w:t>
      </w:r>
      <w:r w:rsidRPr="003468BB">
        <w:rPr>
          <w:rFonts w:eastAsia="新細明體" w:hint="eastAsia"/>
          <w:spacing w:val="20"/>
          <w:szCs w:val="26"/>
        </w:rPr>
        <w:t>34F(1)</w:t>
      </w:r>
      <w:r w:rsidRPr="003468BB">
        <w:rPr>
          <w:rFonts w:eastAsia="新細明體" w:hint="eastAsia"/>
          <w:spacing w:val="20"/>
          <w:szCs w:val="26"/>
        </w:rPr>
        <w:t>及</w:t>
      </w:r>
      <w:r w:rsidRPr="003468BB">
        <w:rPr>
          <w:rFonts w:eastAsia="新細明體" w:hint="eastAsia"/>
          <w:spacing w:val="20"/>
          <w:szCs w:val="26"/>
        </w:rPr>
        <w:t>(2)</w:t>
      </w:r>
      <w:r w:rsidRPr="003468BB">
        <w:rPr>
          <w:rFonts w:eastAsia="新細明體" w:hint="eastAsia"/>
          <w:spacing w:val="20"/>
          <w:szCs w:val="26"/>
        </w:rPr>
        <w:t>條</w:t>
      </w:r>
      <w:r w:rsidR="00E9184B" w:rsidRPr="003468BB">
        <w:rPr>
          <w:rFonts w:eastAsia="新細明體" w:hint="eastAsia"/>
          <w:spacing w:val="20"/>
          <w:szCs w:val="26"/>
        </w:rPr>
        <w:t>。該條例訂明</w:t>
      </w:r>
      <w:r w:rsidRPr="003468BB">
        <w:rPr>
          <w:rFonts w:eastAsia="新細明體" w:hint="eastAsia"/>
          <w:spacing w:val="20"/>
          <w:szCs w:val="26"/>
        </w:rPr>
        <w:t>，任何獲社會福利署署長以書面授權的人或警署警長或以上職級的警務人員，如認為看來需要受照顧或保護的兒童或少年急需接受內科或外科護理或治療，可將其帶往醫院。被帶往醫院後獲安排入院的兒童或少年如必需住院接</w:t>
      </w:r>
      <w:r w:rsidRPr="003468BB">
        <w:rPr>
          <w:rFonts w:hint="eastAsia"/>
          <w:spacing w:val="20"/>
          <w:szCs w:val="26"/>
        </w:rPr>
        <w:t>受內科或外科護理或治療，則在該段期間，社會福利署署長可將其羈留在該醫院內，隨後，社會福利署署長可將其帶往收容所（請參閱</w:t>
      </w:r>
      <w:r w:rsidR="000F0CBD" w:rsidRPr="003468BB">
        <w:rPr>
          <w:rFonts w:hint="eastAsia"/>
          <w:spacing w:val="20"/>
          <w:szCs w:val="26"/>
        </w:rPr>
        <w:t>本指引</w:t>
      </w:r>
      <w:r w:rsidR="009114B7" w:rsidRPr="003468BB">
        <w:rPr>
          <w:rFonts w:hint="eastAsia"/>
          <w:color w:val="0070C0"/>
          <w:spacing w:val="20"/>
          <w:szCs w:val="26"/>
          <w:u w:val="single"/>
        </w:rPr>
        <w:t>附件十五</w:t>
      </w:r>
      <w:r w:rsidR="00400F1D" w:rsidRPr="003468BB">
        <w:rPr>
          <w:rFonts w:asciiTheme="minorEastAsia" w:hAnsiTheme="minorEastAsia" w:hint="eastAsia"/>
          <w:spacing w:val="20"/>
          <w:szCs w:val="26"/>
        </w:rPr>
        <w:t>「</w:t>
      </w:r>
      <w:r w:rsidR="00E20BC3" w:rsidRPr="003468BB">
        <w:rPr>
          <w:rFonts w:hint="eastAsia"/>
          <w:spacing w:val="20"/>
          <w:szCs w:val="26"/>
        </w:rPr>
        <w:t>與保護兒童</w:t>
      </w:r>
      <w:r w:rsidR="00400F1D" w:rsidRPr="003468BB">
        <w:rPr>
          <w:rFonts w:hint="eastAsia"/>
          <w:spacing w:val="20"/>
          <w:szCs w:val="26"/>
        </w:rPr>
        <w:t>工作</w:t>
      </w:r>
      <w:r w:rsidR="00E20BC3" w:rsidRPr="003468BB">
        <w:rPr>
          <w:rFonts w:hint="eastAsia"/>
          <w:spacing w:val="20"/>
          <w:szCs w:val="26"/>
        </w:rPr>
        <w:t>相關的香港法例</w:t>
      </w:r>
      <w:r w:rsidR="00400F1D" w:rsidRPr="003468BB">
        <w:rPr>
          <w:rFonts w:asciiTheme="minorEastAsia" w:hAnsiTheme="minorEastAsia" w:hint="eastAsia"/>
          <w:spacing w:val="20"/>
          <w:szCs w:val="26"/>
        </w:rPr>
        <w:t>」</w:t>
      </w:r>
      <w:r w:rsidR="00E20BC3" w:rsidRPr="003468BB">
        <w:rPr>
          <w:rFonts w:hint="eastAsia"/>
          <w:spacing w:val="20"/>
          <w:szCs w:val="26"/>
        </w:rPr>
        <w:t>及</w:t>
      </w:r>
      <w:r w:rsidR="00E52398" w:rsidRPr="003468BB">
        <w:rPr>
          <w:rFonts w:hint="eastAsia"/>
          <w:spacing w:val="20"/>
          <w:szCs w:val="26"/>
          <w:lang w:eastAsia="zh-HK"/>
        </w:rPr>
        <w:t>與</w:t>
      </w:r>
      <w:r w:rsidR="00E52398" w:rsidRPr="003468BB">
        <w:rPr>
          <w:rFonts w:hint="eastAsia"/>
          <w:spacing w:val="20"/>
          <w:szCs w:val="26"/>
        </w:rPr>
        <w:t>該條例</w:t>
      </w:r>
      <w:r w:rsidRPr="003468BB">
        <w:rPr>
          <w:rFonts w:hint="eastAsia"/>
          <w:spacing w:val="20"/>
          <w:szCs w:val="26"/>
        </w:rPr>
        <w:t>有關的</w:t>
      </w:r>
      <w:r w:rsidR="000C3E82" w:rsidRPr="003468BB">
        <w:rPr>
          <w:rFonts w:hint="eastAsia"/>
          <w:spacing w:val="20"/>
          <w:szCs w:val="26"/>
        </w:rPr>
        <w:t>常見問題</w:t>
      </w:r>
      <w:r w:rsidRPr="003468BB">
        <w:rPr>
          <w:rFonts w:hint="eastAsia"/>
          <w:spacing w:val="20"/>
          <w:szCs w:val="26"/>
        </w:rPr>
        <w:t>）</w:t>
      </w:r>
      <w:r w:rsidR="0020648C" w:rsidRPr="003468BB">
        <w:rPr>
          <w:rFonts w:hint="eastAsia"/>
          <w:spacing w:val="20"/>
          <w:szCs w:val="26"/>
        </w:rPr>
        <w:t>。</w:t>
      </w:r>
      <w:r w:rsidRPr="003468BB">
        <w:rPr>
          <w:rFonts w:hint="eastAsia"/>
          <w:spacing w:val="20"/>
          <w:szCs w:val="26"/>
        </w:rPr>
        <w:t>社署</w:t>
      </w:r>
      <w:r w:rsidRPr="003468BB">
        <w:rPr>
          <w:rFonts w:hint="eastAsia"/>
          <w:spacing w:val="20"/>
          <w:szCs w:val="26"/>
          <w:lang w:eastAsia="zh-HK"/>
        </w:rPr>
        <w:t>或警方</w:t>
      </w:r>
      <w:r w:rsidRPr="003468BB">
        <w:rPr>
          <w:rFonts w:hint="eastAsia"/>
          <w:spacing w:val="20"/>
          <w:szCs w:val="26"/>
        </w:rPr>
        <w:t>以外</w:t>
      </w:r>
      <w:r w:rsidRPr="003468BB">
        <w:rPr>
          <w:rFonts w:hint="eastAsia"/>
          <w:spacing w:val="20"/>
          <w:szCs w:val="26"/>
          <w:lang w:eastAsia="zh-HK"/>
        </w:rPr>
        <w:t>的</w:t>
      </w:r>
      <w:r w:rsidRPr="003468BB">
        <w:rPr>
          <w:rFonts w:hint="eastAsia"/>
          <w:spacing w:val="20"/>
          <w:szCs w:val="26"/>
        </w:rPr>
        <w:t>人員可聯絡</w:t>
      </w:r>
      <w:r w:rsidR="0050433F" w:rsidRPr="003468BB">
        <w:rPr>
          <w:rFonts w:hint="eastAsia"/>
          <w:spacing w:val="20"/>
          <w:szCs w:val="26"/>
        </w:rPr>
        <w:t>社署</w:t>
      </w:r>
      <w:r w:rsidRPr="003468BB">
        <w:rPr>
          <w:rFonts w:hint="eastAsia"/>
          <w:spacing w:val="20"/>
          <w:szCs w:val="26"/>
        </w:rPr>
        <w:t>保護家庭及兒童服務課</w:t>
      </w:r>
      <w:r w:rsidR="0050433F" w:rsidRPr="003468BB">
        <w:rPr>
          <w:rFonts w:hint="eastAsia"/>
          <w:spacing w:val="20"/>
          <w:szCs w:val="26"/>
        </w:rPr>
        <w:t>（服務課）</w:t>
      </w:r>
      <w:r w:rsidRPr="003468BB">
        <w:rPr>
          <w:rFonts w:hint="eastAsia"/>
          <w:spacing w:val="20"/>
          <w:szCs w:val="26"/>
        </w:rPr>
        <w:t>作出所需評估及安排。</w:t>
      </w:r>
    </w:p>
    <w:p w14:paraId="083C31EC" w14:textId="77777777" w:rsidR="000F5593" w:rsidRPr="003468BB" w:rsidRDefault="000F5593" w:rsidP="00803A55">
      <w:pPr>
        <w:widowControl/>
        <w:numPr>
          <w:ilvl w:val="0"/>
          <w:numId w:val="23"/>
        </w:numPr>
        <w:snapToGrid w:val="0"/>
        <w:spacing w:after="120" w:line="276" w:lineRule="auto"/>
        <w:ind w:leftChars="400" w:left="1400"/>
        <w:jc w:val="both"/>
        <w:rPr>
          <w:spacing w:val="20"/>
          <w:szCs w:val="26"/>
        </w:rPr>
      </w:pPr>
      <w:r w:rsidRPr="003468BB">
        <w:rPr>
          <w:rFonts w:hint="eastAsia"/>
          <w:spacing w:val="20"/>
          <w:szCs w:val="26"/>
        </w:rPr>
        <w:lastRenderedPageBreak/>
        <w:t>如個案情況複雜或緊急，</w:t>
      </w:r>
      <w:r w:rsidR="0050433F" w:rsidRPr="003468BB">
        <w:rPr>
          <w:rFonts w:hint="eastAsia"/>
          <w:spacing w:val="20"/>
          <w:szCs w:val="26"/>
        </w:rPr>
        <w:t>採取即時保護兒童行動的</w:t>
      </w:r>
      <w:r w:rsidR="00F27125" w:rsidRPr="003468BB">
        <w:rPr>
          <w:rFonts w:hint="eastAsia"/>
          <w:spacing w:val="20"/>
          <w:szCs w:val="26"/>
        </w:rPr>
        <w:t>社工</w:t>
      </w:r>
      <w:r w:rsidR="0050433F" w:rsidRPr="003468BB">
        <w:rPr>
          <w:rFonts w:hint="eastAsia"/>
          <w:spacing w:val="20"/>
          <w:szCs w:val="26"/>
        </w:rPr>
        <w:t>／</w:t>
      </w:r>
      <w:r w:rsidR="006804FD" w:rsidRPr="003468BB">
        <w:rPr>
          <w:rFonts w:hint="eastAsia"/>
          <w:spacing w:val="20"/>
          <w:szCs w:val="26"/>
        </w:rPr>
        <w:t>工作人員宜</w:t>
      </w:r>
      <w:r w:rsidRPr="003468BB">
        <w:rPr>
          <w:rFonts w:hint="eastAsia"/>
          <w:spacing w:val="20"/>
          <w:szCs w:val="26"/>
        </w:rPr>
        <w:t>提供緊急聯絡方法，以便醫護人員</w:t>
      </w:r>
      <w:r w:rsidRPr="003468BB">
        <w:rPr>
          <w:rFonts w:hint="eastAsia"/>
          <w:spacing w:val="20"/>
          <w:szCs w:val="26"/>
          <w:lang w:eastAsia="zh-HK"/>
        </w:rPr>
        <w:t>與該</w:t>
      </w:r>
      <w:r w:rsidRPr="003468BB">
        <w:rPr>
          <w:rFonts w:hint="eastAsia"/>
          <w:spacing w:val="20"/>
          <w:szCs w:val="26"/>
        </w:rPr>
        <w:t>工作</w:t>
      </w:r>
      <w:r w:rsidRPr="003468BB">
        <w:rPr>
          <w:rFonts w:hint="eastAsia"/>
          <w:spacing w:val="20"/>
          <w:szCs w:val="26"/>
          <w:lang w:eastAsia="zh-HK"/>
        </w:rPr>
        <w:t>人員聯絡，</w:t>
      </w:r>
      <w:r w:rsidRPr="003468BB">
        <w:rPr>
          <w:rFonts w:hint="eastAsia"/>
          <w:spacing w:val="20"/>
          <w:szCs w:val="26"/>
        </w:rPr>
        <w:t>商討個案處理的方式</w:t>
      </w:r>
      <w:r w:rsidR="00F27125" w:rsidRPr="003468BB">
        <w:rPr>
          <w:rFonts w:hint="eastAsia"/>
          <w:spacing w:val="20"/>
          <w:szCs w:val="26"/>
        </w:rPr>
        <w:t>。</w:t>
      </w:r>
    </w:p>
    <w:p w14:paraId="0853DEF7" w14:textId="77777777" w:rsidR="000F5593" w:rsidRPr="003468BB" w:rsidRDefault="000F5593" w:rsidP="00C46DB4">
      <w:pPr>
        <w:widowControl/>
        <w:spacing w:after="200" w:line="276" w:lineRule="auto"/>
        <w:ind w:leftChars="350" w:left="910"/>
        <w:contextualSpacing/>
        <w:jc w:val="both"/>
        <w:rPr>
          <w:spacing w:val="20"/>
          <w:szCs w:val="26"/>
        </w:rPr>
      </w:pPr>
    </w:p>
    <w:p w14:paraId="149D4E00" w14:textId="77777777" w:rsidR="000F5593" w:rsidRPr="003468BB" w:rsidRDefault="000F5593" w:rsidP="00803A55">
      <w:pPr>
        <w:widowControl/>
        <w:numPr>
          <w:ilvl w:val="0"/>
          <w:numId w:val="22"/>
        </w:numPr>
        <w:snapToGrid w:val="0"/>
        <w:spacing w:beforeLines="100" w:before="240" w:after="120" w:line="276" w:lineRule="auto"/>
        <w:ind w:leftChars="200" w:left="1002" w:hanging="482"/>
        <w:jc w:val="both"/>
        <w:rPr>
          <w:spacing w:val="20"/>
          <w:szCs w:val="26"/>
        </w:rPr>
      </w:pPr>
      <w:r w:rsidRPr="003468BB">
        <w:rPr>
          <w:rFonts w:hint="eastAsia"/>
          <w:spacing w:val="20"/>
          <w:szCs w:val="26"/>
        </w:rPr>
        <w:t>如兒童不需要接受醫療服務／留醫，但急需其他住宿照顧安排</w:t>
      </w:r>
      <w:r w:rsidR="00F27125" w:rsidRPr="003468BB">
        <w:rPr>
          <w:rFonts w:hint="eastAsia"/>
          <w:spacing w:val="20"/>
          <w:szCs w:val="26"/>
        </w:rPr>
        <w:t>，應作以下安排：</w:t>
      </w:r>
    </w:p>
    <w:p w14:paraId="71C6062D" w14:textId="77777777" w:rsidR="000F5593" w:rsidRPr="003468BB" w:rsidRDefault="000F5593" w:rsidP="00803A55">
      <w:pPr>
        <w:widowControl/>
        <w:numPr>
          <w:ilvl w:val="0"/>
          <w:numId w:val="36"/>
        </w:numPr>
        <w:snapToGrid w:val="0"/>
        <w:spacing w:after="120" w:line="276" w:lineRule="auto"/>
        <w:ind w:leftChars="400" w:left="1400"/>
        <w:jc w:val="both"/>
        <w:rPr>
          <w:spacing w:val="20"/>
          <w:szCs w:val="26"/>
        </w:rPr>
      </w:pPr>
      <w:r w:rsidRPr="003468BB">
        <w:rPr>
          <w:rFonts w:hint="eastAsia"/>
          <w:spacing w:val="20"/>
          <w:szCs w:val="26"/>
        </w:rPr>
        <w:t>應首先考慮安排兒童暫居親友家中，惟需要先評估親友是否能提供合適的照顧</w:t>
      </w:r>
      <w:r w:rsidR="00011C44" w:rsidRPr="003468BB">
        <w:rPr>
          <w:rFonts w:hint="eastAsia"/>
          <w:spacing w:val="20"/>
          <w:szCs w:val="26"/>
        </w:rPr>
        <w:t>。</w:t>
      </w:r>
    </w:p>
    <w:p w14:paraId="54E7E4AE" w14:textId="77777777" w:rsidR="000F5593" w:rsidRPr="003468BB" w:rsidRDefault="000F5593" w:rsidP="00803A55">
      <w:pPr>
        <w:widowControl/>
        <w:numPr>
          <w:ilvl w:val="0"/>
          <w:numId w:val="36"/>
        </w:numPr>
        <w:snapToGrid w:val="0"/>
        <w:spacing w:after="120" w:line="276" w:lineRule="auto"/>
        <w:jc w:val="both"/>
        <w:rPr>
          <w:spacing w:val="20"/>
          <w:szCs w:val="26"/>
        </w:rPr>
      </w:pPr>
      <w:r w:rsidRPr="003468BB">
        <w:rPr>
          <w:rFonts w:hint="eastAsia"/>
          <w:spacing w:val="20"/>
          <w:szCs w:val="26"/>
        </w:rPr>
        <w:t>如未能安排暫居親友家，可考慮緊急住宿照顧服務（有關緊急住宿照顧服務</w:t>
      </w:r>
      <w:r w:rsidR="00DD34E6" w:rsidRPr="003468BB">
        <w:rPr>
          <w:rFonts w:hint="eastAsia"/>
          <w:spacing w:val="20"/>
          <w:szCs w:val="26"/>
        </w:rPr>
        <w:t>空缺的</w:t>
      </w:r>
      <w:r w:rsidRPr="003468BB">
        <w:rPr>
          <w:rFonts w:hint="eastAsia"/>
          <w:spacing w:val="20"/>
          <w:szCs w:val="26"/>
        </w:rPr>
        <w:t>資料，可參閱</w:t>
      </w:r>
      <w:hyperlink r:id="rId51" w:history="1">
        <w:r w:rsidR="00C06875" w:rsidRPr="003468BB">
          <w:rPr>
            <w:rStyle w:val="afc"/>
            <w:spacing w:val="20"/>
            <w:szCs w:val="26"/>
          </w:rPr>
          <w:t>https://sites.google.com/site/vperccs/</w:t>
        </w:r>
      </w:hyperlink>
      <w:r w:rsidR="00DD34E6" w:rsidRPr="003468BB">
        <w:rPr>
          <w:rFonts w:hint="eastAsia"/>
          <w:spacing w:val="20"/>
          <w:szCs w:val="26"/>
        </w:rPr>
        <w:t>。至於緊急寄養服務，請參考以下網頁名單</w:t>
      </w:r>
      <w:hyperlink r:id="rId52" w:history="1">
        <w:r w:rsidR="00DD34E6" w:rsidRPr="003468BB">
          <w:rPr>
            <w:rStyle w:val="afc"/>
            <w:spacing w:val="20"/>
            <w:szCs w:val="26"/>
          </w:rPr>
          <w:t>https://www.swd.gov.hk/tc/index/site_pubsvc/page_family/sub_listofserv/id_residchildcare/</w:t>
        </w:r>
      </w:hyperlink>
      <w:r w:rsidRPr="003468BB">
        <w:rPr>
          <w:rFonts w:hint="eastAsia"/>
          <w:spacing w:val="20"/>
          <w:szCs w:val="26"/>
        </w:rPr>
        <w:t>）</w:t>
      </w:r>
      <w:r w:rsidR="00011C44" w:rsidRPr="003468BB">
        <w:rPr>
          <w:rFonts w:hint="eastAsia"/>
          <w:spacing w:val="20"/>
          <w:szCs w:val="26"/>
        </w:rPr>
        <w:t>。</w:t>
      </w:r>
    </w:p>
    <w:p w14:paraId="5F3CDC9F" w14:textId="627736E5" w:rsidR="000F5593" w:rsidRPr="003468BB" w:rsidRDefault="000F5593" w:rsidP="00803A55">
      <w:pPr>
        <w:widowControl/>
        <w:numPr>
          <w:ilvl w:val="0"/>
          <w:numId w:val="36"/>
        </w:numPr>
        <w:snapToGrid w:val="0"/>
        <w:spacing w:after="120" w:line="276" w:lineRule="auto"/>
        <w:ind w:leftChars="400" w:left="1400"/>
        <w:jc w:val="both"/>
        <w:rPr>
          <w:spacing w:val="20"/>
          <w:szCs w:val="26"/>
        </w:rPr>
      </w:pPr>
      <w:r w:rsidRPr="003468BB">
        <w:rPr>
          <w:rFonts w:hint="eastAsia"/>
          <w:spacing w:val="20"/>
          <w:szCs w:val="26"/>
        </w:rPr>
        <w:t>如</w:t>
      </w:r>
      <w:r w:rsidR="0050433F" w:rsidRPr="003468BB">
        <w:rPr>
          <w:rFonts w:hint="eastAsia"/>
          <w:spacing w:val="20"/>
          <w:szCs w:val="26"/>
        </w:rPr>
        <w:t>有</w:t>
      </w:r>
      <w:r w:rsidRPr="003468BB">
        <w:rPr>
          <w:rFonts w:hint="eastAsia"/>
          <w:spacing w:val="20"/>
          <w:szCs w:val="26"/>
        </w:rPr>
        <w:t>其他家人亦需要一同離開家居環境，可安排兒童與家人一起入住合</w:t>
      </w:r>
      <w:r w:rsidR="007117C7" w:rsidRPr="003468BB">
        <w:rPr>
          <w:rFonts w:hint="eastAsia"/>
          <w:spacing w:val="20"/>
          <w:szCs w:val="26"/>
        </w:rPr>
        <w:t>適</w:t>
      </w:r>
      <w:r w:rsidRPr="003468BB">
        <w:rPr>
          <w:rFonts w:hint="eastAsia"/>
          <w:spacing w:val="20"/>
          <w:szCs w:val="26"/>
        </w:rPr>
        <w:t>的緊急住宿服務，例如婦女庇護中心等</w:t>
      </w:r>
      <w:r w:rsidR="00011C44" w:rsidRPr="003468BB">
        <w:rPr>
          <w:rFonts w:hint="eastAsia"/>
          <w:spacing w:val="20"/>
          <w:szCs w:val="26"/>
        </w:rPr>
        <w:t>。</w:t>
      </w:r>
    </w:p>
    <w:p w14:paraId="3CE8B1CE" w14:textId="4A245C08" w:rsidR="000F5593" w:rsidRPr="003468BB" w:rsidRDefault="000F5593" w:rsidP="00803A55">
      <w:pPr>
        <w:widowControl/>
        <w:numPr>
          <w:ilvl w:val="0"/>
          <w:numId w:val="36"/>
        </w:numPr>
        <w:snapToGrid w:val="0"/>
        <w:spacing w:after="120" w:line="276" w:lineRule="auto"/>
        <w:ind w:leftChars="400" w:left="1400"/>
        <w:jc w:val="both"/>
        <w:rPr>
          <w:spacing w:val="20"/>
          <w:szCs w:val="26"/>
        </w:rPr>
      </w:pPr>
      <w:r w:rsidRPr="003468BB">
        <w:rPr>
          <w:rFonts w:hint="eastAsia"/>
          <w:spacing w:val="20"/>
          <w:szCs w:val="26"/>
        </w:rPr>
        <w:t>若兒童的父母／監護人不同意上述安排，但負責初步評估的社工</w:t>
      </w:r>
      <w:r w:rsidR="009211F1" w:rsidRPr="003468BB">
        <w:rPr>
          <w:rFonts w:hint="eastAsia"/>
          <w:spacing w:val="20"/>
          <w:szCs w:val="26"/>
        </w:rPr>
        <w:t>或</w:t>
      </w:r>
      <w:r w:rsidR="00C513FD" w:rsidRPr="003468BB">
        <w:rPr>
          <w:rFonts w:hint="eastAsia"/>
          <w:spacing w:val="20"/>
          <w:szCs w:val="26"/>
        </w:rPr>
        <w:t>發現兒童可能被傷害／虐待的</w:t>
      </w:r>
      <w:r w:rsidR="0019757D" w:rsidRPr="003468BB">
        <w:rPr>
          <w:rFonts w:hint="eastAsia"/>
          <w:spacing w:val="20"/>
          <w:szCs w:val="26"/>
        </w:rPr>
        <w:t>工作人員</w:t>
      </w:r>
      <w:r w:rsidRPr="003468BB">
        <w:rPr>
          <w:rFonts w:hint="eastAsia"/>
          <w:spacing w:val="20"/>
          <w:szCs w:val="26"/>
        </w:rPr>
        <w:t>認為兒童暫時不宜回家，根據</w:t>
      </w:r>
      <w:r w:rsidR="00E52398" w:rsidRPr="003468BB">
        <w:rPr>
          <w:rFonts w:hint="eastAsia"/>
          <w:spacing w:val="20"/>
          <w:szCs w:val="26"/>
        </w:rPr>
        <w:t>該條例</w:t>
      </w:r>
      <w:r w:rsidRPr="003468BB">
        <w:rPr>
          <w:rFonts w:hint="eastAsia"/>
          <w:spacing w:val="20"/>
          <w:szCs w:val="26"/>
        </w:rPr>
        <w:t>第</w:t>
      </w:r>
      <w:r w:rsidRPr="003468BB">
        <w:rPr>
          <w:spacing w:val="20"/>
          <w:szCs w:val="26"/>
        </w:rPr>
        <w:t>34E(1)</w:t>
      </w:r>
      <w:r w:rsidRPr="003468BB">
        <w:rPr>
          <w:rFonts w:hint="eastAsia"/>
          <w:spacing w:val="20"/>
          <w:szCs w:val="26"/>
        </w:rPr>
        <w:t>條，任何獲社會福利署署長以書面授權的人或警署警長或以上職級的警務人員，可將看來需要受照顧或保護的兒童或少年帶往收容所或其認為適當的其他地方（請參閱</w:t>
      </w:r>
      <w:r w:rsidR="007443BB" w:rsidRPr="003468BB">
        <w:rPr>
          <w:rFonts w:hint="eastAsia"/>
          <w:spacing w:val="20"/>
          <w:szCs w:val="26"/>
        </w:rPr>
        <w:t>本指引</w:t>
      </w:r>
      <w:r w:rsidR="009114B7" w:rsidRPr="003468BB">
        <w:rPr>
          <w:rFonts w:hint="eastAsia"/>
          <w:color w:val="0070C0"/>
          <w:spacing w:val="20"/>
          <w:szCs w:val="26"/>
          <w:u w:val="single"/>
        </w:rPr>
        <w:t>附件十五</w:t>
      </w:r>
      <w:r w:rsidR="00400F1D" w:rsidRPr="003468BB">
        <w:rPr>
          <w:rFonts w:asciiTheme="minorEastAsia" w:hAnsiTheme="minorEastAsia" w:hint="eastAsia"/>
          <w:spacing w:val="20"/>
          <w:szCs w:val="26"/>
        </w:rPr>
        <w:t>「</w:t>
      </w:r>
      <w:r w:rsidR="00E4159F" w:rsidRPr="003468BB">
        <w:rPr>
          <w:rFonts w:hint="eastAsia"/>
          <w:spacing w:val="20"/>
          <w:szCs w:val="26"/>
        </w:rPr>
        <w:t>與保護兒童</w:t>
      </w:r>
      <w:r w:rsidR="00400F1D" w:rsidRPr="003468BB">
        <w:rPr>
          <w:rFonts w:hint="eastAsia"/>
          <w:spacing w:val="20"/>
          <w:szCs w:val="26"/>
        </w:rPr>
        <w:t>工作</w:t>
      </w:r>
      <w:r w:rsidR="00E4159F" w:rsidRPr="003468BB">
        <w:rPr>
          <w:rFonts w:hint="eastAsia"/>
          <w:spacing w:val="20"/>
          <w:szCs w:val="26"/>
        </w:rPr>
        <w:t>相關的香港法例</w:t>
      </w:r>
      <w:r w:rsidR="00400F1D" w:rsidRPr="003468BB">
        <w:rPr>
          <w:rFonts w:asciiTheme="minorEastAsia" w:hAnsiTheme="minorEastAsia" w:hint="eastAsia"/>
          <w:spacing w:val="20"/>
          <w:szCs w:val="26"/>
        </w:rPr>
        <w:t>」</w:t>
      </w:r>
      <w:r w:rsidR="00E31746" w:rsidRPr="003468BB">
        <w:rPr>
          <w:rFonts w:hint="eastAsia"/>
          <w:spacing w:val="20"/>
          <w:szCs w:val="26"/>
        </w:rPr>
        <w:t>及與</w:t>
      </w:r>
      <w:r w:rsidR="00E52398" w:rsidRPr="003468BB">
        <w:rPr>
          <w:rFonts w:hint="eastAsia"/>
          <w:spacing w:val="20"/>
          <w:szCs w:val="26"/>
        </w:rPr>
        <w:t>該條例</w:t>
      </w:r>
      <w:r w:rsidRPr="003468BB">
        <w:rPr>
          <w:rFonts w:hint="eastAsia"/>
          <w:spacing w:val="20"/>
          <w:szCs w:val="26"/>
        </w:rPr>
        <w:t>有關的</w:t>
      </w:r>
      <w:r w:rsidR="00E31746" w:rsidRPr="003468BB">
        <w:rPr>
          <w:rFonts w:hint="eastAsia"/>
          <w:spacing w:val="20"/>
          <w:szCs w:val="26"/>
        </w:rPr>
        <w:t>常見問題</w:t>
      </w:r>
      <w:r w:rsidRPr="003468BB">
        <w:rPr>
          <w:rFonts w:hint="eastAsia"/>
          <w:spacing w:val="20"/>
          <w:szCs w:val="26"/>
        </w:rPr>
        <w:t>）</w:t>
      </w:r>
      <w:r w:rsidR="00E3534C" w:rsidRPr="003468BB">
        <w:rPr>
          <w:rFonts w:hint="eastAsia"/>
          <w:spacing w:val="20"/>
          <w:szCs w:val="26"/>
        </w:rPr>
        <w:t>。</w:t>
      </w:r>
      <w:r w:rsidRPr="003468BB">
        <w:rPr>
          <w:rFonts w:hint="eastAsia"/>
          <w:spacing w:val="20"/>
          <w:szCs w:val="26"/>
        </w:rPr>
        <w:t>社署</w:t>
      </w:r>
      <w:r w:rsidRPr="003468BB">
        <w:rPr>
          <w:rFonts w:hint="eastAsia"/>
          <w:spacing w:val="20"/>
          <w:szCs w:val="26"/>
          <w:lang w:eastAsia="zh-HK"/>
        </w:rPr>
        <w:t>或警方</w:t>
      </w:r>
      <w:r w:rsidRPr="003468BB">
        <w:rPr>
          <w:rFonts w:hint="eastAsia"/>
          <w:spacing w:val="20"/>
          <w:szCs w:val="26"/>
        </w:rPr>
        <w:t>以外</w:t>
      </w:r>
      <w:r w:rsidRPr="003468BB">
        <w:rPr>
          <w:rFonts w:hint="eastAsia"/>
          <w:spacing w:val="20"/>
          <w:szCs w:val="26"/>
          <w:lang w:eastAsia="zh-HK"/>
        </w:rPr>
        <w:t>的</w:t>
      </w:r>
      <w:r w:rsidRPr="003468BB">
        <w:rPr>
          <w:rFonts w:hint="eastAsia"/>
          <w:spacing w:val="20"/>
          <w:szCs w:val="26"/>
        </w:rPr>
        <w:t>人員可聯絡</w:t>
      </w:r>
      <w:r w:rsidR="0050433F" w:rsidRPr="003468BB">
        <w:rPr>
          <w:rFonts w:hint="eastAsia"/>
          <w:spacing w:val="20"/>
          <w:szCs w:val="26"/>
        </w:rPr>
        <w:t>服務課</w:t>
      </w:r>
      <w:r w:rsidRPr="003468BB">
        <w:rPr>
          <w:rFonts w:hint="eastAsia"/>
          <w:spacing w:val="20"/>
          <w:szCs w:val="26"/>
        </w:rPr>
        <w:t>的社工作出所需評估及安排。</w:t>
      </w:r>
    </w:p>
    <w:p w14:paraId="45F9F0D8" w14:textId="14ADE255" w:rsidR="000F5593" w:rsidRPr="003468BB" w:rsidRDefault="000F5593" w:rsidP="00803A55">
      <w:pPr>
        <w:widowControl/>
        <w:numPr>
          <w:ilvl w:val="0"/>
          <w:numId w:val="22"/>
        </w:numPr>
        <w:snapToGrid w:val="0"/>
        <w:spacing w:beforeLines="100" w:before="240" w:after="120" w:line="276" w:lineRule="auto"/>
        <w:ind w:leftChars="200" w:left="1002" w:hanging="482"/>
        <w:jc w:val="both"/>
        <w:rPr>
          <w:spacing w:val="20"/>
          <w:szCs w:val="26"/>
        </w:rPr>
      </w:pPr>
      <w:r w:rsidRPr="003468BB">
        <w:rPr>
          <w:rFonts w:hint="eastAsia"/>
          <w:spacing w:val="20"/>
          <w:szCs w:val="26"/>
        </w:rPr>
        <w:t>如事件可能涉及刑事罪行而需要盡快向警方舉報，或由</w:t>
      </w:r>
      <w:r w:rsidR="00DC7939" w:rsidRPr="003468BB">
        <w:rPr>
          <w:rFonts w:hint="eastAsia"/>
          <w:spacing w:val="20"/>
          <w:szCs w:val="26"/>
        </w:rPr>
        <w:t>服務課</w:t>
      </w:r>
      <w:r w:rsidR="007040C9" w:rsidRPr="003468BB">
        <w:rPr>
          <w:rFonts w:hint="eastAsia"/>
          <w:spacing w:val="20"/>
          <w:szCs w:val="26"/>
        </w:rPr>
        <w:t>與警方虐兒案件調查組</w:t>
      </w:r>
      <w:r w:rsidRPr="003468BB">
        <w:rPr>
          <w:rFonts w:hint="eastAsia"/>
          <w:spacing w:val="20"/>
          <w:szCs w:val="26"/>
        </w:rPr>
        <w:t>一起進行聯合調查</w:t>
      </w:r>
      <w:r w:rsidR="007040C9" w:rsidRPr="003468BB">
        <w:rPr>
          <w:rFonts w:hint="eastAsia"/>
          <w:spacing w:val="20"/>
          <w:szCs w:val="26"/>
        </w:rPr>
        <w:t>，應作以下安排：</w:t>
      </w:r>
    </w:p>
    <w:p w14:paraId="20997379" w14:textId="450AD449" w:rsidR="000F5593" w:rsidRPr="003468BB" w:rsidRDefault="000F5593" w:rsidP="00803A55">
      <w:pPr>
        <w:widowControl/>
        <w:numPr>
          <w:ilvl w:val="0"/>
          <w:numId w:val="37"/>
        </w:numPr>
        <w:snapToGrid w:val="0"/>
        <w:spacing w:after="120" w:line="276" w:lineRule="auto"/>
        <w:ind w:leftChars="399" w:left="1495" w:hanging="458"/>
        <w:jc w:val="both"/>
        <w:rPr>
          <w:spacing w:val="20"/>
          <w:szCs w:val="26"/>
        </w:rPr>
      </w:pPr>
      <w:r w:rsidRPr="003468BB">
        <w:rPr>
          <w:rFonts w:hint="eastAsia"/>
          <w:spacing w:val="20"/>
          <w:szCs w:val="26"/>
        </w:rPr>
        <w:t>如個案屬虐兒案件調查組</w:t>
      </w:r>
      <w:r w:rsidR="002F1AA0" w:rsidRPr="003468BB">
        <w:rPr>
          <w:rFonts w:hint="eastAsia"/>
          <w:spacing w:val="20"/>
          <w:szCs w:val="26"/>
        </w:rPr>
        <w:t>涵蓋</w:t>
      </w:r>
      <w:r w:rsidRPr="003468BB">
        <w:rPr>
          <w:rFonts w:hint="eastAsia"/>
          <w:spacing w:val="20"/>
          <w:szCs w:val="26"/>
        </w:rPr>
        <w:t>範圍內的性侵犯及嚴重身體虐待個案，可</w:t>
      </w:r>
      <w:r w:rsidR="00AB26A3" w:rsidRPr="003468BB">
        <w:rPr>
          <w:rFonts w:hint="eastAsia"/>
          <w:spacing w:val="20"/>
          <w:szCs w:val="26"/>
        </w:rPr>
        <w:t>致電</w:t>
      </w:r>
      <w:r w:rsidR="00793A8D" w:rsidRPr="003468BB">
        <w:rPr>
          <w:rFonts w:hint="eastAsia"/>
          <w:spacing w:val="20"/>
          <w:szCs w:val="26"/>
        </w:rPr>
        <w:t>向</w:t>
      </w:r>
      <w:r w:rsidR="0050433F" w:rsidRPr="003468BB">
        <w:rPr>
          <w:rFonts w:hint="eastAsia"/>
          <w:spacing w:val="20"/>
          <w:szCs w:val="26"/>
        </w:rPr>
        <w:t>服務課</w:t>
      </w:r>
      <w:r w:rsidRPr="003468BB">
        <w:rPr>
          <w:rFonts w:hint="eastAsia"/>
          <w:spacing w:val="20"/>
          <w:szCs w:val="26"/>
        </w:rPr>
        <w:t>或警方的虐兒案件調查組</w:t>
      </w:r>
      <w:r w:rsidR="00793A8D" w:rsidRPr="003468BB">
        <w:rPr>
          <w:rFonts w:hint="eastAsia"/>
          <w:spacing w:val="20"/>
          <w:szCs w:val="26"/>
        </w:rPr>
        <w:t>舉報</w:t>
      </w:r>
      <w:r w:rsidRPr="003468BB">
        <w:rPr>
          <w:rFonts w:hint="eastAsia"/>
          <w:spacing w:val="20"/>
          <w:szCs w:val="26"/>
        </w:rPr>
        <w:t>，由其跟進（詳情請參考本指引</w:t>
      </w:r>
      <w:r w:rsidRPr="003468BB">
        <w:rPr>
          <w:rFonts w:hint="eastAsia"/>
          <w:color w:val="0070C0"/>
          <w:spacing w:val="20"/>
          <w:szCs w:val="26"/>
          <w:u w:val="single"/>
        </w:rPr>
        <w:t>第</w:t>
      </w:r>
      <w:r w:rsidR="00AB26A3" w:rsidRPr="003468BB">
        <w:rPr>
          <w:rFonts w:hint="eastAsia"/>
          <w:color w:val="0070C0"/>
          <w:spacing w:val="20"/>
          <w:szCs w:val="26"/>
          <w:u w:val="single"/>
        </w:rPr>
        <w:t>十</w:t>
      </w:r>
      <w:r w:rsidRPr="003468BB">
        <w:rPr>
          <w:rFonts w:hint="eastAsia"/>
          <w:color w:val="0070C0"/>
          <w:spacing w:val="20"/>
          <w:szCs w:val="26"/>
          <w:u w:val="single"/>
        </w:rPr>
        <w:t>章</w:t>
      </w:r>
      <w:r w:rsidRPr="003468BB">
        <w:rPr>
          <w:rFonts w:hint="eastAsia"/>
          <w:spacing w:val="20"/>
          <w:szCs w:val="26"/>
        </w:rPr>
        <w:t>）</w:t>
      </w:r>
      <w:r w:rsidR="002F572C" w:rsidRPr="003468BB">
        <w:rPr>
          <w:rFonts w:hint="eastAsia"/>
          <w:spacing w:val="20"/>
          <w:szCs w:val="26"/>
        </w:rPr>
        <w:t>。</w:t>
      </w:r>
    </w:p>
    <w:p w14:paraId="39EFBD1A" w14:textId="4F529A6D" w:rsidR="000F5593" w:rsidRPr="003468BB" w:rsidRDefault="000F5593" w:rsidP="00803A55">
      <w:pPr>
        <w:widowControl/>
        <w:numPr>
          <w:ilvl w:val="0"/>
          <w:numId w:val="37"/>
        </w:numPr>
        <w:snapToGrid w:val="0"/>
        <w:spacing w:after="120" w:line="276" w:lineRule="auto"/>
        <w:ind w:leftChars="399" w:left="1495" w:hanging="458"/>
        <w:jc w:val="both"/>
        <w:rPr>
          <w:spacing w:val="20"/>
          <w:szCs w:val="26"/>
        </w:rPr>
      </w:pPr>
      <w:r w:rsidRPr="003468BB">
        <w:rPr>
          <w:rFonts w:hint="eastAsia"/>
          <w:spacing w:val="20"/>
          <w:szCs w:val="26"/>
        </w:rPr>
        <w:lastRenderedPageBreak/>
        <w:t>如</w:t>
      </w:r>
      <w:r w:rsidR="00907756" w:rsidRPr="003468BB">
        <w:rPr>
          <w:rFonts w:hint="eastAsia"/>
          <w:spacing w:val="20"/>
          <w:szCs w:val="26"/>
          <w:lang w:eastAsia="zh-HK"/>
        </w:rPr>
        <w:t>事件</w:t>
      </w:r>
      <w:r w:rsidRPr="003468BB">
        <w:rPr>
          <w:rFonts w:hint="eastAsia"/>
          <w:spacing w:val="20"/>
          <w:szCs w:val="26"/>
        </w:rPr>
        <w:t>不屬虐兒案件調查組</w:t>
      </w:r>
      <w:r w:rsidR="0072334A" w:rsidRPr="003468BB">
        <w:rPr>
          <w:rFonts w:hint="eastAsia"/>
          <w:spacing w:val="20"/>
          <w:szCs w:val="26"/>
        </w:rPr>
        <w:t>涵蓋</w:t>
      </w:r>
      <w:r w:rsidRPr="003468BB">
        <w:rPr>
          <w:rFonts w:hint="eastAsia"/>
          <w:spacing w:val="20"/>
          <w:szCs w:val="26"/>
        </w:rPr>
        <w:t>的範圍，可按一般程序向警方舉報</w:t>
      </w:r>
      <w:r w:rsidR="0025140A" w:rsidRPr="003468BB">
        <w:rPr>
          <w:rFonts w:hint="eastAsia"/>
          <w:spacing w:val="20"/>
          <w:szCs w:val="26"/>
        </w:rPr>
        <w:t>。</w:t>
      </w:r>
      <w:r w:rsidRPr="003468BB">
        <w:rPr>
          <w:rFonts w:hint="eastAsia"/>
          <w:spacing w:val="20"/>
          <w:szCs w:val="26"/>
        </w:rPr>
        <w:t>負責初步評估的社工或發現兒童可能被傷害／虐待的工作人員</w:t>
      </w:r>
      <w:r w:rsidR="0025140A" w:rsidRPr="003468BB">
        <w:rPr>
          <w:rFonts w:hint="eastAsia"/>
          <w:spacing w:val="20"/>
          <w:szCs w:val="26"/>
        </w:rPr>
        <w:t>亦可</w:t>
      </w:r>
      <w:r w:rsidRPr="003468BB">
        <w:rPr>
          <w:rFonts w:hint="eastAsia"/>
          <w:spacing w:val="20"/>
          <w:szCs w:val="26"/>
        </w:rPr>
        <w:t>填</w:t>
      </w:r>
      <w:r w:rsidR="00011C44" w:rsidRPr="003468BB">
        <w:rPr>
          <w:rFonts w:hint="eastAsia"/>
          <w:spacing w:val="20"/>
          <w:szCs w:val="26"/>
        </w:rPr>
        <w:t>寫</w:t>
      </w:r>
      <w:r w:rsidR="00005ABD" w:rsidRPr="003468BB">
        <w:rPr>
          <w:rFonts w:hint="eastAsia"/>
          <w:spacing w:val="20"/>
          <w:szCs w:val="26"/>
        </w:rPr>
        <w:t>本指引</w:t>
      </w:r>
      <w:r w:rsidR="00005ABD" w:rsidRPr="003468BB">
        <w:rPr>
          <w:rFonts w:hint="eastAsia"/>
          <w:color w:val="0070C0"/>
          <w:spacing w:val="20"/>
          <w:szCs w:val="26"/>
          <w:u w:val="single"/>
        </w:rPr>
        <w:t>第十章附錄四</w:t>
      </w:r>
      <w:r w:rsidR="00793A8D" w:rsidRPr="003468BB">
        <w:rPr>
          <w:rFonts w:hint="eastAsia"/>
          <w:spacing w:val="20"/>
          <w:szCs w:val="26"/>
        </w:rPr>
        <w:t>「</w:t>
      </w:r>
      <w:r w:rsidRPr="003468BB">
        <w:rPr>
          <w:rFonts w:hint="eastAsia"/>
          <w:spacing w:val="20"/>
          <w:szCs w:val="26"/>
        </w:rPr>
        <w:t>向警方舉報懷疑虐待兒童個案的報案表</w:t>
      </w:r>
      <w:r w:rsidR="00793A8D" w:rsidRPr="003468BB">
        <w:rPr>
          <w:rFonts w:hint="eastAsia"/>
          <w:spacing w:val="20"/>
          <w:szCs w:val="26"/>
        </w:rPr>
        <w:t>」</w:t>
      </w:r>
      <w:r w:rsidRPr="003468BB">
        <w:rPr>
          <w:rFonts w:hint="eastAsia"/>
          <w:spacing w:val="20"/>
          <w:szCs w:val="26"/>
        </w:rPr>
        <w:t>及</w:t>
      </w:r>
      <w:r w:rsidR="00005ABD" w:rsidRPr="003468BB">
        <w:rPr>
          <w:rFonts w:hint="eastAsia"/>
          <w:color w:val="0070C0"/>
          <w:spacing w:val="20"/>
          <w:szCs w:val="26"/>
          <w:u w:val="single"/>
        </w:rPr>
        <w:t>第十章附錄五</w:t>
      </w:r>
      <w:r w:rsidR="00793A8D" w:rsidRPr="003468BB">
        <w:rPr>
          <w:rFonts w:hint="eastAsia"/>
          <w:spacing w:val="20"/>
          <w:szCs w:val="26"/>
        </w:rPr>
        <w:t>「</w:t>
      </w:r>
      <w:r w:rsidRPr="003468BB">
        <w:rPr>
          <w:rFonts w:hint="eastAsia"/>
          <w:spacing w:val="20"/>
          <w:szCs w:val="26"/>
        </w:rPr>
        <w:t>書面日誌</w:t>
      </w:r>
      <w:r w:rsidR="00793A8D" w:rsidRPr="003468BB">
        <w:rPr>
          <w:rFonts w:hint="eastAsia"/>
          <w:spacing w:val="20"/>
          <w:szCs w:val="26"/>
        </w:rPr>
        <w:t>」</w:t>
      </w:r>
      <w:r w:rsidR="0025140A" w:rsidRPr="003468BB">
        <w:rPr>
          <w:rFonts w:hint="eastAsia"/>
          <w:spacing w:val="20"/>
          <w:szCs w:val="26"/>
        </w:rPr>
        <w:t>，交虐兒案件調查組</w:t>
      </w:r>
      <w:r w:rsidR="002F572C" w:rsidRPr="003468BB">
        <w:rPr>
          <w:rFonts w:hint="eastAsia"/>
          <w:spacing w:val="20"/>
          <w:szCs w:val="26"/>
          <w:lang w:eastAsia="zh-HK"/>
        </w:rPr>
        <w:t>或</w:t>
      </w:r>
      <w:r w:rsidR="0025140A" w:rsidRPr="003468BB">
        <w:rPr>
          <w:rFonts w:hint="eastAsia"/>
          <w:spacing w:val="20"/>
          <w:szCs w:val="26"/>
        </w:rPr>
        <w:t>由</w:t>
      </w:r>
      <w:r w:rsidR="0050433F" w:rsidRPr="003468BB">
        <w:rPr>
          <w:rFonts w:hint="eastAsia"/>
          <w:spacing w:val="20"/>
          <w:szCs w:val="26"/>
        </w:rPr>
        <w:t>服務課</w:t>
      </w:r>
      <w:r w:rsidRPr="003468BB">
        <w:rPr>
          <w:rFonts w:hint="eastAsia"/>
          <w:spacing w:val="20"/>
          <w:szCs w:val="26"/>
        </w:rPr>
        <w:t>協助把表格轉交虐兒案件調查組</w:t>
      </w:r>
      <w:r w:rsidR="0025140A" w:rsidRPr="003468BB">
        <w:rPr>
          <w:rFonts w:hint="eastAsia"/>
          <w:spacing w:val="20"/>
          <w:szCs w:val="26"/>
        </w:rPr>
        <w:t>，由虐兒案件調查組轉交適當的警方單位處理</w:t>
      </w:r>
      <w:r w:rsidRPr="003468BB">
        <w:rPr>
          <w:rFonts w:hint="eastAsia"/>
          <w:spacing w:val="20"/>
          <w:szCs w:val="26"/>
        </w:rPr>
        <w:t>（</w:t>
      </w:r>
      <w:r w:rsidR="00011C44" w:rsidRPr="003468BB">
        <w:rPr>
          <w:rFonts w:hint="eastAsia"/>
          <w:spacing w:val="20"/>
          <w:szCs w:val="26"/>
        </w:rPr>
        <w:t>詳情</w:t>
      </w:r>
      <w:r w:rsidRPr="003468BB">
        <w:rPr>
          <w:rFonts w:hint="eastAsia"/>
          <w:spacing w:val="20"/>
          <w:szCs w:val="26"/>
          <w:lang w:eastAsia="zh-HK"/>
        </w:rPr>
        <w:t>可參</w:t>
      </w:r>
      <w:r w:rsidR="00011C44" w:rsidRPr="003468BB">
        <w:rPr>
          <w:rFonts w:hint="eastAsia"/>
          <w:spacing w:val="20"/>
          <w:szCs w:val="26"/>
        </w:rPr>
        <w:t>閱</w:t>
      </w:r>
      <w:r w:rsidRPr="003468BB">
        <w:rPr>
          <w:rFonts w:hint="eastAsia"/>
          <w:spacing w:val="20"/>
          <w:szCs w:val="26"/>
        </w:rPr>
        <w:t>本指引</w:t>
      </w:r>
      <w:r w:rsidRPr="003468BB">
        <w:rPr>
          <w:rFonts w:hint="eastAsia"/>
          <w:color w:val="0070C0"/>
          <w:spacing w:val="20"/>
          <w:szCs w:val="26"/>
          <w:u w:val="single"/>
        </w:rPr>
        <w:t>第</w:t>
      </w:r>
      <w:r w:rsidR="00AB26A3" w:rsidRPr="003468BB">
        <w:rPr>
          <w:rFonts w:hint="eastAsia"/>
          <w:color w:val="0070C0"/>
          <w:spacing w:val="20"/>
          <w:szCs w:val="26"/>
          <w:u w:val="single"/>
        </w:rPr>
        <w:t>十</w:t>
      </w:r>
      <w:r w:rsidRPr="003468BB">
        <w:rPr>
          <w:rFonts w:hint="eastAsia"/>
          <w:color w:val="0070C0"/>
          <w:spacing w:val="20"/>
          <w:szCs w:val="26"/>
          <w:u w:val="single"/>
        </w:rPr>
        <w:t>章</w:t>
      </w:r>
      <w:r w:rsidR="00011C44" w:rsidRPr="003468BB">
        <w:rPr>
          <w:rFonts w:hint="eastAsia"/>
          <w:spacing w:val="20"/>
          <w:szCs w:val="26"/>
        </w:rPr>
        <w:t>）</w:t>
      </w:r>
      <w:r w:rsidR="002F572C" w:rsidRPr="003468BB">
        <w:rPr>
          <w:rFonts w:hint="eastAsia"/>
          <w:spacing w:val="20"/>
          <w:szCs w:val="26"/>
        </w:rPr>
        <w:t>。</w:t>
      </w:r>
      <w:r w:rsidR="00011C44" w:rsidRPr="003468BB">
        <w:rPr>
          <w:rFonts w:hint="eastAsia"/>
          <w:spacing w:val="20"/>
          <w:szCs w:val="26"/>
        </w:rPr>
        <w:t>（有關</w:t>
      </w:r>
      <w:r w:rsidRPr="003468BB">
        <w:rPr>
          <w:rFonts w:hint="eastAsia"/>
          <w:spacing w:val="20"/>
          <w:szCs w:val="26"/>
        </w:rPr>
        <w:t>警方單位處理懷疑虐兒個案的流程圖</w:t>
      </w:r>
      <w:r w:rsidRPr="003468BB">
        <w:rPr>
          <w:rFonts w:hint="eastAsia"/>
          <w:spacing w:val="20"/>
          <w:szCs w:val="26"/>
          <w:lang w:eastAsia="zh-HK"/>
        </w:rPr>
        <w:t>，見</w:t>
      </w:r>
      <w:r w:rsidR="00AB26A3" w:rsidRPr="003468BB">
        <w:rPr>
          <w:rFonts w:hint="eastAsia"/>
          <w:spacing w:val="20"/>
          <w:szCs w:val="26"/>
        </w:rPr>
        <w:t>本指引</w:t>
      </w:r>
      <w:r w:rsidR="00AB26A3" w:rsidRPr="003468BB">
        <w:rPr>
          <w:rFonts w:hint="eastAsia"/>
          <w:color w:val="0070C0"/>
          <w:spacing w:val="20"/>
          <w:szCs w:val="26"/>
          <w:u w:val="single"/>
        </w:rPr>
        <w:t>第十章</w:t>
      </w:r>
      <w:r w:rsidRPr="003468BB">
        <w:rPr>
          <w:rFonts w:hint="eastAsia"/>
          <w:color w:val="0070C0"/>
          <w:spacing w:val="20"/>
          <w:szCs w:val="26"/>
          <w:u w:val="single"/>
        </w:rPr>
        <w:t>附</w:t>
      </w:r>
      <w:r w:rsidR="00AB26A3" w:rsidRPr="003468BB">
        <w:rPr>
          <w:rFonts w:hint="eastAsia"/>
          <w:color w:val="0070C0"/>
          <w:spacing w:val="20"/>
          <w:szCs w:val="26"/>
          <w:u w:val="single"/>
        </w:rPr>
        <w:t>錄</w:t>
      </w:r>
      <w:r w:rsidR="00005ABD" w:rsidRPr="003468BB">
        <w:rPr>
          <w:rFonts w:hint="eastAsia"/>
          <w:color w:val="0070C0"/>
          <w:spacing w:val="20"/>
          <w:szCs w:val="26"/>
          <w:u w:val="single"/>
        </w:rPr>
        <w:t>六</w:t>
      </w:r>
      <w:r w:rsidRPr="003468BB">
        <w:rPr>
          <w:rFonts w:hint="eastAsia"/>
          <w:spacing w:val="20"/>
          <w:szCs w:val="26"/>
        </w:rPr>
        <w:t>。）</w:t>
      </w:r>
    </w:p>
    <w:p w14:paraId="3D36679C" w14:textId="1A95BC4D" w:rsidR="000F5593" w:rsidRPr="003468BB" w:rsidRDefault="000F5593" w:rsidP="00803A55">
      <w:pPr>
        <w:widowControl/>
        <w:numPr>
          <w:ilvl w:val="0"/>
          <w:numId w:val="37"/>
        </w:numPr>
        <w:snapToGrid w:val="0"/>
        <w:spacing w:after="120" w:line="276" w:lineRule="auto"/>
        <w:ind w:leftChars="399" w:left="1495" w:hanging="458"/>
        <w:jc w:val="both"/>
        <w:rPr>
          <w:spacing w:val="20"/>
          <w:szCs w:val="26"/>
        </w:rPr>
      </w:pPr>
      <w:r w:rsidRPr="003468BB">
        <w:rPr>
          <w:rFonts w:hint="eastAsia"/>
          <w:spacing w:val="20"/>
          <w:szCs w:val="26"/>
        </w:rPr>
        <w:t>負責初步評估的社工</w:t>
      </w:r>
      <w:r w:rsidR="009211F1" w:rsidRPr="003468BB">
        <w:rPr>
          <w:rFonts w:hint="eastAsia"/>
          <w:spacing w:val="20"/>
          <w:szCs w:val="26"/>
        </w:rPr>
        <w:t>或</w:t>
      </w:r>
      <w:r w:rsidR="00C513FD" w:rsidRPr="003468BB">
        <w:rPr>
          <w:rFonts w:hint="eastAsia"/>
          <w:spacing w:val="20"/>
          <w:szCs w:val="26"/>
        </w:rPr>
        <w:t>發現兒童可能被傷害／虐待的工作人員</w:t>
      </w:r>
      <w:r w:rsidRPr="003468BB">
        <w:rPr>
          <w:rFonts w:hint="eastAsia"/>
          <w:spacing w:val="20"/>
          <w:szCs w:val="26"/>
        </w:rPr>
        <w:t>應</w:t>
      </w:r>
      <w:r w:rsidRPr="003468BB">
        <w:rPr>
          <w:rFonts w:hint="eastAsia"/>
          <w:spacing w:val="20"/>
          <w:szCs w:val="26"/>
          <w:lang w:eastAsia="zh-HK"/>
        </w:rPr>
        <w:t>盡量</w:t>
      </w:r>
      <w:r w:rsidRPr="003468BB">
        <w:rPr>
          <w:rFonts w:hint="eastAsia"/>
          <w:spacing w:val="20"/>
          <w:szCs w:val="26"/>
        </w:rPr>
        <w:t>向家長解釋</w:t>
      </w:r>
      <w:r w:rsidR="00C513FD" w:rsidRPr="003468BB">
        <w:rPr>
          <w:rFonts w:hint="eastAsia"/>
          <w:spacing w:val="20"/>
          <w:szCs w:val="26"/>
        </w:rPr>
        <w:t>交由</w:t>
      </w:r>
      <w:r w:rsidRPr="003468BB">
        <w:rPr>
          <w:rFonts w:hint="eastAsia"/>
          <w:spacing w:val="20"/>
          <w:szCs w:val="26"/>
          <w:lang w:eastAsia="zh-HK"/>
        </w:rPr>
        <w:t>警方</w:t>
      </w:r>
      <w:r w:rsidR="00C513FD" w:rsidRPr="003468BB">
        <w:rPr>
          <w:rFonts w:hint="eastAsia"/>
          <w:spacing w:val="20"/>
          <w:szCs w:val="26"/>
        </w:rPr>
        <w:t>調查</w:t>
      </w:r>
      <w:r w:rsidRPr="003468BB">
        <w:rPr>
          <w:rFonts w:hint="eastAsia"/>
          <w:spacing w:val="20"/>
          <w:szCs w:val="26"/>
        </w:rPr>
        <w:t>的重要性</w:t>
      </w:r>
      <w:r w:rsidRPr="003468BB">
        <w:rPr>
          <w:rFonts w:hint="eastAsia"/>
          <w:spacing w:val="20"/>
          <w:szCs w:val="26"/>
          <w:lang w:eastAsia="zh-HK"/>
        </w:rPr>
        <w:t>，</w:t>
      </w:r>
      <w:r w:rsidRPr="003468BB">
        <w:rPr>
          <w:rFonts w:hint="eastAsia"/>
          <w:spacing w:val="20"/>
          <w:szCs w:val="26"/>
        </w:rPr>
        <w:t>即使家長不願意，社工或有關工作人員亦有需要把案件</w:t>
      </w:r>
      <w:r w:rsidR="00C513FD" w:rsidRPr="003468BB">
        <w:rPr>
          <w:rFonts w:hint="eastAsia"/>
          <w:spacing w:val="20"/>
          <w:szCs w:val="26"/>
        </w:rPr>
        <w:t>交由</w:t>
      </w:r>
      <w:r w:rsidRPr="003468BB">
        <w:rPr>
          <w:rFonts w:hint="eastAsia"/>
          <w:spacing w:val="20"/>
          <w:szCs w:val="26"/>
        </w:rPr>
        <w:t>警方調查。</w:t>
      </w:r>
    </w:p>
    <w:p w14:paraId="6B31AB5A" w14:textId="644DC148" w:rsidR="000F5593" w:rsidRPr="003468BB" w:rsidRDefault="000F5593" w:rsidP="00803A55">
      <w:pPr>
        <w:widowControl/>
        <w:numPr>
          <w:ilvl w:val="0"/>
          <w:numId w:val="37"/>
        </w:numPr>
        <w:snapToGrid w:val="0"/>
        <w:spacing w:after="120" w:line="276" w:lineRule="auto"/>
        <w:ind w:leftChars="399" w:left="1495" w:hanging="458"/>
        <w:jc w:val="both"/>
        <w:rPr>
          <w:spacing w:val="20"/>
          <w:szCs w:val="26"/>
        </w:rPr>
      </w:pPr>
      <w:r w:rsidRPr="003468BB">
        <w:rPr>
          <w:rFonts w:hint="eastAsia"/>
          <w:spacing w:val="20"/>
          <w:szCs w:val="26"/>
        </w:rPr>
        <w:t>如個案情況緊急，</w:t>
      </w:r>
      <w:r w:rsidR="00C513FD" w:rsidRPr="003468BB">
        <w:rPr>
          <w:rFonts w:hint="eastAsia"/>
          <w:spacing w:val="20"/>
          <w:szCs w:val="26"/>
        </w:rPr>
        <w:t>把個案交警方調查</w:t>
      </w:r>
      <w:r w:rsidRPr="003468BB">
        <w:rPr>
          <w:rFonts w:hint="eastAsia"/>
          <w:spacing w:val="20"/>
          <w:szCs w:val="26"/>
        </w:rPr>
        <w:t>的工作人員</w:t>
      </w:r>
      <w:r w:rsidR="00070FD8" w:rsidRPr="003468BB">
        <w:rPr>
          <w:rFonts w:hint="eastAsia"/>
          <w:spacing w:val="20"/>
          <w:szCs w:val="26"/>
        </w:rPr>
        <w:t>宜</w:t>
      </w:r>
      <w:r w:rsidRPr="003468BB">
        <w:rPr>
          <w:rFonts w:hint="eastAsia"/>
          <w:spacing w:val="20"/>
          <w:szCs w:val="26"/>
        </w:rPr>
        <w:t>提供緊急聯絡方法，以便警務人員或</w:t>
      </w:r>
      <w:r w:rsidR="0050433F" w:rsidRPr="003468BB">
        <w:rPr>
          <w:rFonts w:hint="eastAsia"/>
          <w:spacing w:val="20"/>
          <w:szCs w:val="26"/>
        </w:rPr>
        <w:t>服務課</w:t>
      </w:r>
      <w:r w:rsidRPr="003468BB">
        <w:rPr>
          <w:rFonts w:hint="eastAsia"/>
          <w:spacing w:val="20"/>
          <w:szCs w:val="26"/>
        </w:rPr>
        <w:t>社工</w:t>
      </w:r>
      <w:r w:rsidRPr="003468BB">
        <w:rPr>
          <w:rFonts w:hint="eastAsia"/>
          <w:spacing w:val="20"/>
          <w:szCs w:val="26"/>
          <w:lang w:eastAsia="zh-HK"/>
        </w:rPr>
        <w:t>與該人員聯絡，</w:t>
      </w:r>
      <w:r w:rsidR="00053D17" w:rsidRPr="003468BB">
        <w:rPr>
          <w:rFonts w:hint="eastAsia"/>
          <w:spacing w:val="20"/>
          <w:szCs w:val="26"/>
          <w:lang w:eastAsia="zh-HK"/>
        </w:rPr>
        <w:t>及早</w:t>
      </w:r>
      <w:r w:rsidRPr="003468BB">
        <w:rPr>
          <w:rFonts w:hint="eastAsia"/>
          <w:spacing w:val="20"/>
          <w:szCs w:val="26"/>
          <w:lang w:eastAsia="zh-HK"/>
        </w:rPr>
        <w:t>取得調查</w:t>
      </w:r>
      <w:r w:rsidRPr="003468BB">
        <w:rPr>
          <w:rFonts w:hint="eastAsia"/>
          <w:spacing w:val="20"/>
          <w:szCs w:val="26"/>
        </w:rPr>
        <w:t>所需的資料，或商討個案處理的方式</w:t>
      </w:r>
      <w:r w:rsidR="00C513FD" w:rsidRPr="003468BB">
        <w:rPr>
          <w:rFonts w:hint="eastAsia"/>
          <w:spacing w:val="20"/>
          <w:szCs w:val="26"/>
        </w:rPr>
        <w:t>。</w:t>
      </w:r>
    </w:p>
    <w:p w14:paraId="6B879A2C" w14:textId="7D6599C8" w:rsidR="002844DC" w:rsidRPr="003468BB" w:rsidRDefault="002844DC" w:rsidP="00803A55">
      <w:pPr>
        <w:pStyle w:val="ae"/>
        <w:widowControl/>
        <w:numPr>
          <w:ilvl w:val="0"/>
          <w:numId w:val="35"/>
        </w:numPr>
        <w:spacing w:beforeLines="50" w:before="120" w:after="200" w:line="276" w:lineRule="auto"/>
        <w:contextualSpacing w:val="0"/>
        <w:jc w:val="both"/>
        <w:rPr>
          <w:rFonts w:eastAsia="新細明體"/>
          <w:spacing w:val="20"/>
          <w:szCs w:val="26"/>
        </w:rPr>
      </w:pPr>
      <w:r w:rsidRPr="003468BB">
        <w:rPr>
          <w:rFonts w:eastAsia="新細明體" w:hint="eastAsia"/>
          <w:spacing w:val="20"/>
          <w:szCs w:val="26"/>
        </w:rPr>
        <w:t>若</w:t>
      </w:r>
      <w:r w:rsidR="003E7124" w:rsidRPr="003468BB">
        <w:rPr>
          <w:rFonts w:eastAsia="新細明體" w:hint="eastAsia"/>
          <w:spacing w:val="20"/>
          <w:szCs w:val="26"/>
        </w:rPr>
        <w:t>負責初步評估的社工</w:t>
      </w:r>
      <w:r w:rsidR="009211F1" w:rsidRPr="003468BB">
        <w:rPr>
          <w:rFonts w:eastAsia="新細明體" w:hint="eastAsia"/>
          <w:spacing w:val="20"/>
          <w:szCs w:val="26"/>
        </w:rPr>
        <w:t>或</w:t>
      </w:r>
      <w:r w:rsidR="003E7124" w:rsidRPr="003468BB">
        <w:rPr>
          <w:rFonts w:eastAsia="新細明體" w:hint="eastAsia"/>
          <w:spacing w:val="20"/>
          <w:szCs w:val="26"/>
        </w:rPr>
        <w:t>發現兒童可能被傷害／虐待的工作人員</w:t>
      </w:r>
      <w:r w:rsidRPr="003468BB">
        <w:rPr>
          <w:rFonts w:eastAsia="新細明體" w:hint="eastAsia"/>
          <w:spacing w:val="20"/>
          <w:szCs w:val="26"/>
        </w:rPr>
        <w:t>在採取即時保護行動過程中遇到困難，可聯絡</w:t>
      </w:r>
      <w:r w:rsidR="0050433F" w:rsidRPr="003468BB">
        <w:rPr>
          <w:rFonts w:eastAsia="新細明體" w:hint="eastAsia"/>
          <w:spacing w:val="20"/>
          <w:szCs w:val="26"/>
        </w:rPr>
        <w:t>服務課</w:t>
      </w:r>
      <w:r w:rsidRPr="003468BB">
        <w:rPr>
          <w:rFonts w:eastAsia="新細明體" w:hint="eastAsia"/>
          <w:spacing w:val="20"/>
          <w:szCs w:val="26"/>
        </w:rPr>
        <w:t>，商討處理辦法。</w:t>
      </w:r>
      <w:r w:rsidR="0050433F" w:rsidRPr="003468BB">
        <w:rPr>
          <w:rFonts w:eastAsia="新細明體" w:hint="eastAsia"/>
          <w:spacing w:val="20"/>
          <w:szCs w:val="26"/>
        </w:rPr>
        <w:t>服務課</w:t>
      </w:r>
      <w:r w:rsidR="003E7124" w:rsidRPr="003468BB">
        <w:rPr>
          <w:rFonts w:eastAsia="新細明體" w:hint="eastAsia"/>
          <w:spacing w:val="20"/>
          <w:szCs w:val="26"/>
        </w:rPr>
        <w:t>社工應與採取即時保護行動的工作人員保持緊密聯絡，給予</w:t>
      </w:r>
      <w:r w:rsidR="003E7124" w:rsidRPr="003468BB">
        <w:rPr>
          <w:rFonts w:hint="eastAsia"/>
          <w:spacing w:val="20"/>
          <w:szCs w:val="26"/>
        </w:rPr>
        <w:t>適當的協助。</w:t>
      </w:r>
    </w:p>
    <w:p w14:paraId="4C327B33" w14:textId="1EEC4440" w:rsidR="00AB26A3" w:rsidRPr="003468BB" w:rsidRDefault="00AB26A3" w:rsidP="00803A55">
      <w:pPr>
        <w:pStyle w:val="ae"/>
        <w:widowControl/>
        <w:numPr>
          <w:ilvl w:val="0"/>
          <w:numId w:val="35"/>
        </w:numPr>
        <w:spacing w:beforeLines="50" w:before="120" w:after="200" w:line="276" w:lineRule="auto"/>
        <w:ind w:left="482" w:hanging="482"/>
        <w:contextualSpacing w:val="0"/>
        <w:jc w:val="both"/>
        <w:rPr>
          <w:spacing w:val="20"/>
          <w:szCs w:val="26"/>
        </w:rPr>
      </w:pPr>
      <w:r w:rsidRPr="003468BB">
        <w:rPr>
          <w:rFonts w:hint="eastAsia"/>
          <w:spacing w:val="20"/>
          <w:szCs w:val="26"/>
        </w:rPr>
        <w:t>如</w:t>
      </w:r>
      <w:r w:rsidR="00070FD8" w:rsidRPr="003468BB">
        <w:rPr>
          <w:rFonts w:hint="eastAsia"/>
          <w:spacing w:val="20"/>
          <w:szCs w:val="26"/>
        </w:rPr>
        <w:t>有關</w:t>
      </w:r>
      <w:r w:rsidRPr="003468BB">
        <w:rPr>
          <w:rFonts w:hint="eastAsia"/>
          <w:spacing w:val="20"/>
          <w:szCs w:val="26"/>
        </w:rPr>
        <w:t>個案尚未通報予負責的社會服務單位／</w:t>
      </w:r>
      <w:r w:rsidR="0050433F" w:rsidRPr="003468BB">
        <w:rPr>
          <w:rFonts w:hint="eastAsia"/>
          <w:spacing w:val="20"/>
          <w:szCs w:val="26"/>
        </w:rPr>
        <w:t>服務課</w:t>
      </w:r>
      <w:r w:rsidRPr="003468BB">
        <w:rPr>
          <w:rFonts w:hint="eastAsia"/>
          <w:spacing w:val="20"/>
          <w:szCs w:val="26"/>
        </w:rPr>
        <w:t>，</w:t>
      </w:r>
      <w:r w:rsidR="00070FD8" w:rsidRPr="003468BB">
        <w:rPr>
          <w:rFonts w:hint="eastAsia"/>
          <w:spacing w:val="20"/>
          <w:szCs w:val="26"/>
        </w:rPr>
        <w:t>工作人員</w:t>
      </w:r>
      <w:r w:rsidRPr="003468BB">
        <w:rPr>
          <w:rFonts w:hint="eastAsia"/>
          <w:spacing w:val="20"/>
          <w:szCs w:val="26"/>
        </w:rPr>
        <w:t>在採取即時保護兒童行動後應盡快通報，以便</w:t>
      </w:r>
      <w:r w:rsidR="0025140A" w:rsidRPr="003468BB">
        <w:rPr>
          <w:rFonts w:hint="eastAsia"/>
          <w:spacing w:val="20"/>
          <w:szCs w:val="26"/>
        </w:rPr>
        <w:t>處理通報的社會服務單位／服務課</w:t>
      </w:r>
      <w:r w:rsidRPr="003468BB">
        <w:rPr>
          <w:rFonts w:hint="eastAsia"/>
          <w:spacing w:val="20"/>
          <w:szCs w:val="26"/>
        </w:rPr>
        <w:t>跟進</w:t>
      </w:r>
      <w:r w:rsidR="0025140A" w:rsidRPr="003468BB">
        <w:rPr>
          <w:rFonts w:hint="eastAsia"/>
          <w:spacing w:val="20"/>
          <w:szCs w:val="26"/>
        </w:rPr>
        <w:t>其他所需的行動或調查</w:t>
      </w:r>
      <w:r w:rsidRPr="003468BB">
        <w:rPr>
          <w:rFonts w:hint="eastAsia"/>
          <w:spacing w:val="20"/>
          <w:szCs w:val="26"/>
        </w:rPr>
        <w:t>（通報方式可參閱本指引</w:t>
      </w:r>
      <w:r w:rsidRPr="003468BB">
        <w:rPr>
          <w:rFonts w:hint="eastAsia"/>
          <w:color w:val="0070C0"/>
          <w:spacing w:val="20"/>
          <w:szCs w:val="26"/>
          <w:u w:val="single"/>
        </w:rPr>
        <w:t>第四章</w:t>
      </w:r>
      <w:r w:rsidRPr="003468BB">
        <w:rPr>
          <w:rFonts w:hint="eastAsia"/>
          <w:spacing w:val="20"/>
          <w:szCs w:val="26"/>
        </w:rPr>
        <w:t>）</w:t>
      </w:r>
      <w:r w:rsidR="002F572C" w:rsidRPr="003468BB">
        <w:rPr>
          <w:rFonts w:hint="eastAsia"/>
          <w:spacing w:val="20"/>
          <w:szCs w:val="26"/>
        </w:rPr>
        <w:t>。</w:t>
      </w:r>
    </w:p>
    <w:p w14:paraId="47AD3F0D" w14:textId="77777777" w:rsidR="00895245" w:rsidRPr="003468BB" w:rsidRDefault="00895245" w:rsidP="00C46DB4">
      <w:pPr>
        <w:widowControl/>
        <w:spacing w:beforeLines="50" w:before="120" w:after="200" w:line="276" w:lineRule="auto"/>
        <w:jc w:val="both"/>
        <w:rPr>
          <w:rFonts w:eastAsia="新細明體"/>
          <w:spacing w:val="20"/>
          <w:szCs w:val="26"/>
        </w:rPr>
      </w:pPr>
    </w:p>
    <w:p w14:paraId="5C58A24C" w14:textId="77777777" w:rsidR="00895245" w:rsidRPr="003468BB" w:rsidRDefault="00895245" w:rsidP="00C46DB4">
      <w:pPr>
        <w:widowControl/>
        <w:spacing w:beforeLines="50" w:before="120" w:after="200" w:line="276" w:lineRule="auto"/>
        <w:jc w:val="both"/>
        <w:rPr>
          <w:rFonts w:eastAsia="新細明體"/>
          <w:spacing w:val="20"/>
          <w:szCs w:val="26"/>
        </w:rPr>
      </w:pPr>
    </w:p>
    <w:p w14:paraId="4F572FE0" w14:textId="77777777" w:rsidR="00895245" w:rsidRPr="003468BB" w:rsidRDefault="00895245" w:rsidP="00C46DB4">
      <w:pPr>
        <w:widowControl/>
        <w:rPr>
          <w:rFonts w:eastAsia="新細明體"/>
          <w:spacing w:val="20"/>
          <w:szCs w:val="26"/>
        </w:rPr>
      </w:pPr>
      <w:r w:rsidRPr="003468BB">
        <w:rPr>
          <w:rFonts w:eastAsia="新細明體"/>
          <w:spacing w:val="20"/>
          <w:szCs w:val="26"/>
        </w:rPr>
        <w:br w:type="page"/>
      </w:r>
    </w:p>
    <w:p w14:paraId="5ED47E4A" w14:textId="59E21DF9" w:rsidR="00FF3F1E" w:rsidRPr="003468BB" w:rsidRDefault="00FF3F1E" w:rsidP="002F572C">
      <w:pPr>
        <w:pStyle w:val="14"/>
        <w:jc w:val="center"/>
      </w:pPr>
      <w:bookmarkStart w:id="11" w:name="_Toc34841610"/>
      <w:r w:rsidRPr="003468BB">
        <w:rPr>
          <w:rFonts w:hint="eastAsia"/>
        </w:rPr>
        <w:lastRenderedPageBreak/>
        <w:t>第七章</w:t>
      </w:r>
      <w:r w:rsidR="00B679B1" w:rsidRPr="003468BB">
        <w:rPr>
          <w:rFonts w:hint="eastAsia"/>
        </w:rPr>
        <w:tab/>
      </w:r>
      <w:r w:rsidRPr="003468BB">
        <w:rPr>
          <w:rFonts w:hint="eastAsia"/>
        </w:rPr>
        <w:t>保護兒童</w:t>
      </w:r>
      <w:r w:rsidR="00304C54" w:rsidRPr="003468BB">
        <w:rPr>
          <w:rFonts w:hint="eastAsia"/>
        </w:rPr>
        <w:t>安全</w:t>
      </w:r>
      <w:r w:rsidRPr="003468BB">
        <w:rPr>
          <w:rFonts w:hint="eastAsia"/>
        </w:rPr>
        <w:t>的危機評估及決策</w:t>
      </w:r>
      <w:bookmarkEnd w:id="11"/>
    </w:p>
    <w:p w14:paraId="18FDB587" w14:textId="77777777" w:rsidR="00132B21" w:rsidRPr="003468BB" w:rsidRDefault="00132B21" w:rsidP="002F572C">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危機評估的作用</w:t>
      </w:r>
    </w:p>
    <w:p w14:paraId="5829AAF2" w14:textId="0ADA69CB" w:rsidR="00FF3F1E" w:rsidRPr="003468BB" w:rsidRDefault="00FF3F1E" w:rsidP="00803A55">
      <w:pPr>
        <w:widowControl/>
        <w:numPr>
          <w:ilvl w:val="0"/>
          <w:numId w:val="47"/>
        </w:numPr>
        <w:spacing w:beforeLines="50" w:before="120" w:after="200" w:line="276" w:lineRule="auto"/>
        <w:ind w:left="709" w:hanging="709"/>
        <w:jc w:val="both"/>
        <w:rPr>
          <w:rFonts w:eastAsia="新細明體"/>
          <w:spacing w:val="20"/>
          <w:szCs w:val="26"/>
        </w:rPr>
      </w:pPr>
      <w:r w:rsidRPr="003468BB">
        <w:rPr>
          <w:rFonts w:eastAsia="新細明體" w:hint="eastAsia"/>
          <w:spacing w:val="20"/>
          <w:szCs w:val="26"/>
        </w:rPr>
        <w:t>工作人員</w:t>
      </w:r>
      <w:r w:rsidR="006614EF" w:rsidRPr="003468BB">
        <w:rPr>
          <w:rFonts w:eastAsia="新細明體" w:hint="eastAsia"/>
          <w:spacing w:val="20"/>
          <w:szCs w:val="26"/>
        </w:rPr>
        <w:t>在</w:t>
      </w:r>
      <w:r w:rsidR="006614EF" w:rsidRPr="003468BB">
        <w:rPr>
          <w:rFonts w:eastAsia="新細明體" w:hint="eastAsia"/>
          <w:spacing w:val="20"/>
          <w:szCs w:val="26"/>
          <w:lang w:val="en-GB"/>
        </w:rPr>
        <w:t>處理個案的不同階段（包括初步評估、調查、</w:t>
      </w:r>
      <w:r w:rsidR="00AD7BCF" w:rsidRPr="003468BB">
        <w:rPr>
          <w:rFonts w:eastAsia="新細明體" w:hint="eastAsia"/>
          <w:spacing w:val="20"/>
          <w:szCs w:val="26"/>
          <w:lang w:val="en-GB"/>
        </w:rPr>
        <w:t>制訂</w:t>
      </w:r>
      <w:r w:rsidR="006614EF" w:rsidRPr="003468BB">
        <w:rPr>
          <w:rFonts w:eastAsia="新細明體" w:hint="eastAsia"/>
          <w:spacing w:val="20"/>
          <w:szCs w:val="26"/>
          <w:lang w:val="en-GB"/>
        </w:rPr>
        <w:t>保護兒童安全的計劃和跟進個案）</w:t>
      </w:r>
      <w:r w:rsidRPr="003468BB">
        <w:rPr>
          <w:rFonts w:eastAsia="新細明體" w:hint="eastAsia"/>
          <w:spacing w:val="20"/>
          <w:szCs w:val="26"/>
        </w:rPr>
        <w:t>，需要作出與保護兒童身心安全有關的各種決定及安排。在作出適當決定之前，</w:t>
      </w:r>
      <w:r w:rsidR="00C54617" w:rsidRPr="003468BB">
        <w:rPr>
          <w:rFonts w:eastAsia="新細明體" w:hint="eastAsia"/>
          <w:spacing w:val="20"/>
          <w:szCs w:val="26"/>
        </w:rPr>
        <w:t>有關專業人士（尤其</w:t>
      </w:r>
      <w:r w:rsidRPr="003468BB">
        <w:rPr>
          <w:rFonts w:eastAsia="新細明體" w:hint="eastAsia"/>
          <w:spacing w:val="20"/>
          <w:szCs w:val="26"/>
        </w:rPr>
        <w:t>負責初步評估／調查／跟進個案的社工</w:t>
      </w:r>
      <w:r w:rsidR="00C54617" w:rsidRPr="003468BB">
        <w:rPr>
          <w:rFonts w:eastAsia="新細明體" w:hint="eastAsia"/>
          <w:spacing w:val="20"/>
          <w:szCs w:val="26"/>
        </w:rPr>
        <w:t>）</w:t>
      </w:r>
      <w:r w:rsidR="00AC54AB" w:rsidRPr="003468BB">
        <w:rPr>
          <w:rFonts w:eastAsia="新細明體" w:hint="eastAsia"/>
          <w:spacing w:val="20"/>
          <w:szCs w:val="26"/>
        </w:rPr>
        <w:t>需要</w:t>
      </w:r>
      <w:r w:rsidRPr="003468BB">
        <w:rPr>
          <w:rFonts w:eastAsia="新細明體" w:hint="eastAsia"/>
          <w:spacing w:val="20"/>
          <w:szCs w:val="26"/>
        </w:rPr>
        <w:t>在適當時間與其他有關專業人士共同進行</w:t>
      </w:r>
      <w:r w:rsidRPr="003468BB">
        <w:rPr>
          <w:rFonts w:eastAsia="新細明體" w:hint="eastAsia"/>
          <w:b/>
          <w:spacing w:val="20"/>
          <w:szCs w:val="26"/>
        </w:rPr>
        <w:t>危機評估，即評估兒童當前／日後受傷害／虐待的可能性及嚴重程度</w:t>
      </w:r>
      <w:r w:rsidRPr="003468BB">
        <w:rPr>
          <w:rFonts w:eastAsia="新細明體" w:hint="eastAsia"/>
          <w:spacing w:val="20"/>
          <w:szCs w:val="26"/>
        </w:rPr>
        <w:t>。在評估時，需要識別並分析以下兩方面：</w:t>
      </w:r>
    </w:p>
    <w:p w14:paraId="518FFAE0" w14:textId="350E7EA8" w:rsidR="00FF3F1E" w:rsidRPr="003468BB" w:rsidRDefault="00FF3F1E" w:rsidP="00022E26">
      <w:pPr>
        <w:widowControl/>
        <w:numPr>
          <w:ilvl w:val="0"/>
          <w:numId w:val="39"/>
        </w:numPr>
        <w:tabs>
          <w:tab w:val="clear" w:pos="1429"/>
          <w:tab w:val="num" w:pos="-2007"/>
          <w:tab w:val="num" w:pos="1560"/>
        </w:tabs>
        <w:spacing w:beforeLines="50" w:before="120" w:after="200" w:line="276" w:lineRule="auto"/>
        <w:ind w:leftChars="268" w:left="1417"/>
        <w:jc w:val="both"/>
        <w:rPr>
          <w:rFonts w:eastAsia="新細明體"/>
          <w:spacing w:val="20"/>
          <w:szCs w:val="26"/>
        </w:rPr>
      </w:pPr>
      <w:r w:rsidRPr="003468BB">
        <w:rPr>
          <w:rFonts w:eastAsia="新細明體" w:hint="eastAsia"/>
          <w:spacing w:val="20"/>
          <w:szCs w:val="26"/>
        </w:rPr>
        <w:t>危機因素：令兒童受傷害／虐待的危機增加的因素，一般包括有關引發事件、兒童方面、照顧者方面及家庭方面</w:t>
      </w:r>
      <w:r w:rsidR="00C3304E" w:rsidRPr="003468BB">
        <w:rPr>
          <w:rFonts w:eastAsia="新細明體" w:hint="eastAsia"/>
          <w:spacing w:val="20"/>
          <w:szCs w:val="26"/>
        </w:rPr>
        <w:t>；</w:t>
      </w:r>
      <w:r w:rsidR="00655B06" w:rsidRPr="003468BB">
        <w:rPr>
          <w:rFonts w:eastAsia="新細明體" w:hint="eastAsia"/>
          <w:spacing w:val="20"/>
          <w:szCs w:val="26"/>
          <w:lang w:eastAsia="zh-HK"/>
        </w:rPr>
        <w:t>以</w:t>
      </w:r>
      <w:r w:rsidR="00C3304E" w:rsidRPr="003468BB">
        <w:rPr>
          <w:rFonts w:eastAsia="新細明體" w:hint="eastAsia"/>
          <w:spacing w:val="20"/>
          <w:szCs w:val="26"/>
        </w:rPr>
        <w:t>及</w:t>
      </w:r>
    </w:p>
    <w:p w14:paraId="1B9851F9" w14:textId="383C00C8" w:rsidR="00FF3F1E" w:rsidRPr="003468BB" w:rsidRDefault="00FF3F1E" w:rsidP="004C5A4A">
      <w:pPr>
        <w:widowControl/>
        <w:numPr>
          <w:ilvl w:val="0"/>
          <w:numId w:val="39"/>
        </w:numPr>
        <w:tabs>
          <w:tab w:val="clear" w:pos="1429"/>
          <w:tab w:val="num" w:pos="-2007"/>
          <w:tab w:val="num" w:pos="1560"/>
        </w:tabs>
        <w:spacing w:beforeLines="50" w:before="120" w:after="200" w:line="276" w:lineRule="auto"/>
        <w:ind w:leftChars="268" w:left="1417"/>
        <w:jc w:val="both"/>
        <w:rPr>
          <w:rFonts w:eastAsia="新細明體"/>
          <w:spacing w:val="20"/>
          <w:szCs w:val="26"/>
        </w:rPr>
      </w:pPr>
      <w:r w:rsidRPr="003468BB">
        <w:rPr>
          <w:rFonts w:eastAsia="新細明體" w:hint="eastAsia"/>
          <w:spacing w:val="20"/>
          <w:szCs w:val="26"/>
        </w:rPr>
        <w:t>保護因素：可降低兒童受傷害／虐待的危機及提高兒童的安全程度的因素，包括兒童及其家庭的能力、優勢及資源</w:t>
      </w:r>
      <w:r w:rsidR="00C54617" w:rsidRPr="003468BB">
        <w:rPr>
          <w:rFonts w:eastAsia="新細明體" w:hint="eastAsia"/>
          <w:spacing w:val="20"/>
          <w:szCs w:val="26"/>
        </w:rPr>
        <w:t>（</w:t>
      </w:r>
      <w:r w:rsidR="00B962C7" w:rsidRPr="003468BB">
        <w:rPr>
          <w:rFonts w:eastAsia="新細明體" w:hint="eastAsia"/>
          <w:spacing w:val="20"/>
          <w:szCs w:val="26"/>
        </w:rPr>
        <w:t>任何因素如能</w:t>
      </w:r>
      <w:r w:rsidRPr="003468BB">
        <w:rPr>
          <w:rFonts w:eastAsia="新細明體" w:hint="eastAsia"/>
          <w:spacing w:val="20"/>
          <w:szCs w:val="26"/>
        </w:rPr>
        <w:t>減低</w:t>
      </w:r>
      <w:r w:rsidR="00B962C7" w:rsidRPr="003468BB">
        <w:rPr>
          <w:rFonts w:eastAsia="新細明體" w:hint="eastAsia"/>
          <w:spacing w:val="20"/>
          <w:szCs w:val="26"/>
        </w:rPr>
        <w:t>已知危機</w:t>
      </w:r>
      <w:r w:rsidRPr="003468BB">
        <w:rPr>
          <w:rFonts w:eastAsia="新細明體" w:hint="eastAsia"/>
          <w:spacing w:val="20"/>
          <w:szCs w:val="26"/>
        </w:rPr>
        <w:t>因素的影響</w:t>
      </w:r>
      <w:r w:rsidR="00B962C7" w:rsidRPr="003468BB">
        <w:rPr>
          <w:rFonts w:eastAsia="新細明體" w:hint="eastAsia"/>
          <w:spacing w:val="20"/>
          <w:szCs w:val="26"/>
        </w:rPr>
        <w:t>均可視為保護因素</w:t>
      </w:r>
      <w:r w:rsidR="00C54617" w:rsidRPr="003468BB">
        <w:rPr>
          <w:rFonts w:eastAsia="新細明體" w:hint="eastAsia"/>
          <w:spacing w:val="20"/>
          <w:szCs w:val="26"/>
        </w:rPr>
        <w:t>）</w:t>
      </w:r>
      <w:r w:rsidR="00811D82" w:rsidRPr="003468BB">
        <w:rPr>
          <w:rFonts w:eastAsia="新細明體" w:hint="eastAsia"/>
          <w:spacing w:val="20"/>
          <w:szCs w:val="26"/>
        </w:rPr>
        <w:t>。</w:t>
      </w:r>
    </w:p>
    <w:p w14:paraId="3D8D74D4" w14:textId="77777777" w:rsidR="00FF3F1E" w:rsidRPr="003468BB" w:rsidRDefault="00FF3F1E" w:rsidP="00803A55">
      <w:pPr>
        <w:widowControl/>
        <w:numPr>
          <w:ilvl w:val="0"/>
          <w:numId w:val="47"/>
        </w:numPr>
        <w:spacing w:beforeLines="50" w:before="120" w:after="200" w:line="276" w:lineRule="auto"/>
        <w:ind w:left="709" w:hanging="709"/>
        <w:jc w:val="both"/>
        <w:rPr>
          <w:rFonts w:eastAsia="新細明體"/>
          <w:spacing w:val="20"/>
          <w:szCs w:val="26"/>
        </w:rPr>
      </w:pPr>
      <w:r w:rsidRPr="003468BB">
        <w:rPr>
          <w:rFonts w:eastAsia="新細明體" w:hint="eastAsia"/>
          <w:spacing w:val="20"/>
          <w:szCs w:val="26"/>
        </w:rPr>
        <w:t>危機評估的工具／模式並非完美，未必能確保任何傷害／虐待兒童的事件不會發生，但能為工作人員提供個案評估的框架，協助工作人員運用其專業判斷及技巧，</w:t>
      </w:r>
      <w:r w:rsidR="00A62D8B" w:rsidRPr="003468BB">
        <w:rPr>
          <w:rFonts w:eastAsia="新細明體" w:hint="eastAsia"/>
          <w:spacing w:val="20"/>
          <w:szCs w:val="26"/>
          <w:lang w:eastAsia="zh-HK"/>
        </w:rPr>
        <w:t>平衡各項危機因素及保護因素，並</w:t>
      </w:r>
      <w:r w:rsidRPr="003468BB">
        <w:rPr>
          <w:rFonts w:eastAsia="新細明體" w:hint="eastAsia"/>
          <w:spacing w:val="20"/>
          <w:szCs w:val="26"/>
        </w:rPr>
        <w:t>考慮有關兒童及其家庭的需要，訂定及實施適切的計劃，以盡力</w:t>
      </w:r>
    </w:p>
    <w:p w14:paraId="76C7CBC5" w14:textId="20DA9C81" w:rsidR="00FF3F1E" w:rsidRPr="003468BB" w:rsidRDefault="00FF3F1E" w:rsidP="00C9265A">
      <w:pPr>
        <w:widowControl/>
        <w:numPr>
          <w:ilvl w:val="0"/>
          <w:numId w:val="164"/>
        </w:numPr>
        <w:spacing w:beforeLines="50" w:before="120" w:after="200" w:line="276" w:lineRule="auto"/>
        <w:jc w:val="both"/>
        <w:rPr>
          <w:rFonts w:eastAsia="新細明體"/>
          <w:spacing w:val="20"/>
          <w:szCs w:val="26"/>
        </w:rPr>
      </w:pPr>
      <w:r w:rsidRPr="003468BB">
        <w:rPr>
          <w:rFonts w:eastAsia="新細明體" w:hint="eastAsia"/>
          <w:spacing w:val="20"/>
          <w:szCs w:val="26"/>
        </w:rPr>
        <w:t>減低或消除令兒童受傷害的危機；</w:t>
      </w:r>
      <w:r w:rsidR="00C9265A" w:rsidRPr="003468BB">
        <w:rPr>
          <w:rFonts w:eastAsia="新細明體" w:hint="eastAsia"/>
          <w:spacing w:val="20"/>
          <w:szCs w:val="26"/>
        </w:rPr>
        <w:t>以</w:t>
      </w:r>
      <w:r w:rsidRPr="003468BB">
        <w:rPr>
          <w:rFonts w:eastAsia="新細明體" w:hint="eastAsia"/>
          <w:spacing w:val="20"/>
          <w:szCs w:val="26"/>
        </w:rPr>
        <w:t>及</w:t>
      </w:r>
    </w:p>
    <w:p w14:paraId="69E12DD7" w14:textId="356729BC" w:rsidR="00FF3F1E" w:rsidRPr="003468BB" w:rsidRDefault="00FF3F1E" w:rsidP="00022E26">
      <w:pPr>
        <w:widowControl/>
        <w:numPr>
          <w:ilvl w:val="0"/>
          <w:numId w:val="164"/>
        </w:numPr>
        <w:tabs>
          <w:tab w:val="clear" w:pos="1429"/>
          <w:tab w:val="num" w:pos="-2007"/>
          <w:tab w:val="num" w:pos="1560"/>
        </w:tabs>
        <w:spacing w:beforeLines="50" w:before="120" w:after="200" w:line="276" w:lineRule="auto"/>
        <w:ind w:leftChars="268" w:left="1417"/>
        <w:jc w:val="both"/>
        <w:rPr>
          <w:rFonts w:eastAsia="新細明體"/>
          <w:spacing w:val="20"/>
          <w:szCs w:val="26"/>
        </w:rPr>
      </w:pPr>
      <w:r w:rsidRPr="003468BB">
        <w:rPr>
          <w:rFonts w:eastAsia="新細明體" w:hint="eastAsia"/>
          <w:spacing w:val="20"/>
          <w:szCs w:val="26"/>
        </w:rPr>
        <w:t>增強能保護兒童身心安全的因素，特別是</w:t>
      </w:r>
      <w:r w:rsidR="00F65304" w:rsidRPr="003468BB">
        <w:rPr>
          <w:rFonts w:eastAsia="新細明體" w:hint="eastAsia"/>
          <w:spacing w:val="20"/>
          <w:szCs w:val="26"/>
        </w:rPr>
        <w:t>該</w:t>
      </w:r>
      <w:r w:rsidRPr="003468BB">
        <w:rPr>
          <w:rFonts w:eastAsia="新細明體" w:hint="eastAsia"/>
          <w:spacing w:val="20"/>
          <w:szCs w:val="26"/>
        </w:rPr>
        <w:t>家庭照顧／管教兒童的能力及家庭的功能。</w:t>
      </w:r>
    </w:p>
    <w:p w14:paraId="7EA872E2" w14:textId="77777777" w:rsidR="00C54617" w:rsidRPr="003468BB" w:rsidRDefault="00C54617" w:rsidP="00C54617">
      <w:pPr>
        <w:widowControl/>
        <w:spacing w:beforeLines="50" w:before="120" w:after="200" w:line="276" w:lineRule="auto"/>
        <w:ind w:left="1428"/>
        <w:jc w:val="both"/>
        <w:rPr>
          <w:rFonts w:eastAsia="新細明體"/>
          <w:spacing w:val="20"/>
          <w:szCs w:val="26"/>
        </w:rPr>
      </w:pPr>
    </w:p>
    <w:p w14:paraId="1F4C49E1" w14:textId="77777777" w:rsidR="00FF3F1E" w:rsidRPr="003468BB" w:rsidRDefault="00FF3F1E" w:rsidP="00F65304">
      <w:pPr>
        <w:widowControl/>
        <w:spacing w:beforeLines="50" w:before="120" w:after="200" w:line="276" w:lineRule="auto"/>
        <w:ind w:firstLineChars="100" w:firstLine="260"/>
        <w:jc w:val="both"/>
        <w:rPr>
          <w:rFonts w:eastAsia="新細明體"/>
          <w:spacing w:val="20"/>
          <w:szCs w:val="26"/>
        </w:rPr>
      </w:pPr>
      <w:r w:rsidRPr="003468BB">
        <w:rPr>
          <w:rFonts w:eastAsia="新細明體" w:hint="eastAsia"/>
          <w:noProof/>
          <w:spacing w:val="20"/>
          <w:szCs w:val="26"/>
        </w:rPr>
        <w:lastRenderedPageBreak/>
        <mc:AlternateContent>
          <mc:Choice Requires="wps">
            <w:drawing>
              <wp:anchor distT="0" distB="0" distL="114300" distR="114300" simplePos="0" relativeHeight="251693568" behindDoc="0" locked="0" layoutInCell="1" allowOverlap="1" wp14:anchorId="45E9903C" wp14:editId="33A866B5">
                <wp:simplePos x="0" y="0"/>
                <wp:positionH relativeFrom="column">
                  <wp:posOffset>2074990</wp:posOffset>
                </wp:positionH>
                <wp:positionV relativeFrom="paragraph">
                  <wp:posOffset>1826260</wp:posOffset>
                </wp:positionV>
                <wp:extent cx="635635" cy="429260"/>
                <wp:effectExtent l="0" t="0" r="0" b="8890"/>
                <wp:wrapNone/>
                <wp:docPr id="3" name="向下箭號 3"/>
                <wp:cNvGraphicFramePr/>
                <a:graphic xmlns:a="http://schemas.openxmlformats.org/drawingml/2006/main">
                  <a:graphicData uri="http://schemas.microsoft.com/office/word/2010/wordprocessingShape">
                    <wps:wsp>
                      <wps:cNvSpPr/>
                      <wps:spPr>
                        <a:xfrm>
                          <a:off x="0" y="0"/>
                          <a:ext cx="635635" cy="429260"/>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F2451" w14:textId="218A8C7E" w:rsidR="00124236" w:rsidRDefault="00124236" w:rsidP="00F6530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E990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3" o:spid="_x0000_s1086" type="#_x0000_t67" style="position:absolute;left:0;text-align:left;margin-left:163.4pt;margin-top:143.8pt;width:50.05pt;height:33.8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" adj="10800" fillcolor="#7030a0" stroked="f" strokeweight="2pt">
                <v:textbox>
                  <w:txbxContent>
                    <w:p w14:paraId="07FF2451" w14:textId="218A8C7E" w:rsidR="00124236" w:rsidRDefault="00124236" w:rsidP="00F65304">
                      <w:pPr>
                        <w:jc w:val="center"/>
                      </w:pPr>
                      <w:r>
                        <w:rPr>
                          <w:rFonts w:hint="eastAsia"/>
                        </w:rPr>
                        <w:t xml:space="preserve"> </w:t>
                      </w:r>
                    </w:p>
                  </w:txbxContent>
                </v:textbox>
              </v:shape>
            </w:pict>
          </mc:Fallback>
        </mc:AlternateContent>
      </w:r>
      <w:r w:rsidRPr="003468BB">
        <w:rPr>
          <w:rFonts w:eastAsia="新細明體" w:hint="eastAsia"/>
          <w:noProof/>
          <w:spacing w:val="20"/>
          <w:szCs w:val="26"/>
        </w:rPr>
        <w:drawing>
          <wp:inline distT="0" distB="0" distL="0" distR="0" wp14:anchorId="72C1D49E" wp14:editId="3EC12791">
            <wp:extent cx="4424289" cy="1786596"/>
            <wp:effectExtent l="0" t="0" r="0" b="23495"/>
            <wp:docPr id="13" name="資料庫圖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E1397D2" w14:textId="52E53262" w:rsidR="001676FA" w:rsidRPr="003468BB" w:rsidRDefault="001676FA" w:rsidP="00C46DB4">
      <w:pPr>
        <w:widowControl/>
        <w:spacing w:beforeLines="50" w:before="120" w:after="200" w:line="276" w:lineRule="auto"/>
        <w:ind w:leftChars="100" w:left="260"/>
        <w:jc w:val="both"/>
        <w:rPr>
          <w:rFonts w:eastAsia="新細明體"/>
          <w:spacing w:val="20"/>
          <w:szCs w:val="26"/>
        </w:rPr>
      </w:pPr>
      <w:r w:rsidRPr="003468BB">
        <w:rPr>
          <w:rFonts w:eastAsia="新細明體" w:hint="eastAsia"/>
          <w:spacing w:val="20"/>
          <w:szCs w:val="26"/>
        </w:rPr>
        <w:tab/>
      </w:r>
      <w:r w:rsidR="00F65304" w:rsidRPr="003468BB">
        <w:rPr>
          <w:rFonts w:eastAsia="新細明體" w:hint="eastAsia"/>
          <w:spacing w:val="20"/>
          <w:szCs w:val="26"/>
        </w:rPr>
        <w:t xml:space="preserve">   </w:t>
      </w:r>
      <w:r w:rsidRPr="003468BB">
        <w:rPr>
          <w:noProof/>
          <w:szCs w:val="26"/>
        </w:rPr>
        <w:drawing>
          <wp:inline distT="0" distB="0" distL="0" distR="0" wp14:anchorId="484B591B" wp14:editId="1647D971">
            <wp:extent cx="3562598" cy="1876302"/>
            <wp:effectExtent l="0" t="0" r="0" b="0"/>
            <wp:docPr id="16" name="資料庫圖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10B42963" w14:textId="77777777" w:rsidR="00FF3F1E" w:rsidRPr="003468BB" w:rsidRDefault="00FF3F1E" w:rsidP="00C46DB4">
      <w:pPr>
        <w:widowControl/>
        <w:spacing w:beforeLines="50" w:before="120" w:after="200" w:line="276" w:lineRule="auto"/>
        <w:jc w:val="both"/>
        <w:rPr>
          <w:rFonts w:eastAsia="新細明體"/>
          <w:b/>
          <w:spacing w:val="20"/>
          <w:szCs w:val="26"/>
        </w:rPr>
      </w:pPr>
      <w:r w:rsidRPr="003468BB">
        <w:rPr>
          <w:rFonts w:eastAsia="新細明體" w:hint="eastAsia"/>
          <w:b/>
          <w:spacing w:val="20"/>
          <w:szCs w:val="26"/>
        </w:rPr>
        <w:t>進行的時間及有關安全決策</w:t>
      </w:r>
    </w:p>
    <w:p w14:paraId="6AA46320" w14:textId="77777777" w:rsidR="00FF3F1E" w:rsidRPr="003468BB" w:rsidRDefault="00FF3F1E" w:rsidP="00803A55">
      <w:pPr>
        <w:widowControl/>
        <w:numPr>
          <w:ilvl w:val="0"/>
          <w:numId w:val="47"/>
        </w:numPr>
        <w:spacing w:beforeLines="50" w:before="120" w:after="200" w:line="276" w:lineRule="auto"/>
        <w:ind w:left="709" w:hanging="709"/>
        <w:jc w:val="both"/>
        <w:rPr>
          <w:rFonts w:eastAsia="新細明體"/>
          <w:spacing w:val="20"/>
          <w:szCs w:val="26"/>
        </w:rPr>
      </w:pPr>
      <w:r w:rsidRPr="003468BB">
        <w:rPr>
          <w:rFonts w:eastAsia="新細明體" w:hint="eastAsia"/>
          <w:spacing w:val="20"/>
          <w:szCs w:val="26"/>
        </w:rPr>
        <w:t>危機評估是一個持續不斷的過程。在個案處理的不同階段，工作人員需要</w:t>
      </w:r>
      <w:r w:rsidR="00A62D8B" w:rsidRPr="003468BB">
        <w:rPr>
          <w:rFonts w:eastAsia="新細明體" w:hint="eastAsia"/>
          <w:spacing w:val="20"/>
          <w:szCs w:val="26"/>
          <w:lang w:eastAsia="zh-HK"/>
        </w:rPr>
        <w:t>進行危機評估以</w:t>
      </w:r>
      <w:r w:rsidRPr="003468BB">
        <w:rPr>
          <w:rFonts w:eastAsia="新細明體" w:hint="eastAsia"/>
          <w:spacing w:val="20"/>
          <w:szCs w:val="26"/>
        </w:rPr>
        <w:t>作出下列有關保護受傷害／虐待的兒童及家庭內其他兒童的決定</w:t>
      </w:r>
      <w:r w:rsidR="008E6B3D" w:rsidRPr="003468BB">
        <w:rPr>
          <w:rFonts w:eastAsia="新細明體" w:hint="eastAsia"/>
          <w:spacing w:val="20"/>
          <w:szCs w:val="26"/>
          <w:lang w:eastAsia="zh-HK"/>
        </w:rPr>
        <w:t>。</w:t>
      </w:r>
    </w:p>
    <w:p w14:paraId="3F7BAA40" w14:textId="77777777" w:rsidR="00FF3F1E" w:rsidRPr="003468BB" w:rsidRDefault="00FF3F1E" w:rsidP="00803A55">
      <w:pPr>
        <w:widowControl/>
        <w:numPr>
          <w:ilvl w:val="0"/>
          <w:numId w:val="43"/>
        </w:numPr>
        <w:spacing w:beforeLines="100" w:before="240" w:after="200" w:line="276" w:lineRule="auto"/>
        <w:ind w:leftChars="295" w:left="1192" w:hanging="425"/>
        <w:jc w:val="both"/>
        <w:rPr>
          <w:rFonts w:eastAsia="新細明體"/>
          <w:spacing w:val="20"/>
          <w:szCs w:val="26"/>
        </w:rPr>
      </w:pPr>
      <w:r w:rsidRPr="003468BB">
        <w:rPr>
          <w:rFonts w:eastAsia="新細明體" w:hint="eastAsia"/>
          <w:spacing w:val="20"/>
          <w:szCs w:val="26"/>
        </w:rPr>
        <w:t>初步評估階段</w:t>
      </w:r>
      <w:r w:rsidRPr="003468BB">
        <w:rPr>
          <w:rFonts w:eastAsia="新細明體"/>
          <w:spacing w:val="20"/>
          <w:szCs w:val="26"/>
        </w:rPr>
        <w:t>—</w:t>
      </w:r>
      <w:r w:rsidRPr="003468BB">
        <w:rPr>
          <w:rFonts w:eastAsia="新細明體" w:hint="eastAsia"/>
          <w:spacing w:val="20"/>
          <w:szCs w:val="26"/>
        </w:rPr>
        <w:t>保護兒童當</w:t>
      </w:r>
      <w:r w:rsidR="00C54617" w:rsidRPr="003468BB">
        <w:rPr>
          <w:rFonts w:eastAsia="新細明體" w:hint="eastAsia"/>
          <w:spacing w:val="20"/>
          <w:szCs w:val="26"/>
        </w:rPr>
        <w:t>前</w:t>
      </w:r>
      <w:r w:rsidRPr="003468BB">
        <w:rPr>
          <w:rFonts w:eastAsia="新細明體" w:hint="eastAsia"/>
          <w:spacing w:val="20"/>
          <w:szCs w:val="26"/>
        </w:rPr>
        <w:t>的安全</w:t>
      </w:r>
    </w:p>
    <w:p w14:paraId="063F3B1C" w14:textId="77777777" w:rsidR="008E6B3D" w:rsidRPr="003468BB" w:rsidRDefault="008E6B3D" w:rsidP="008C619C">
      <w:pPr>
        <w:widowControl/>
        <w:spacing w:beforeLines="50" w:before="120" w:after="200" w:line="276" w:lineRule="auto"/>
        <w:ind w:leftChars="495" w:left="1287"/>
        <w:jc w:val="both"/>
        <w:rPr>
          <w:rFonts w:eastAsia="新細明體"/>
          <w:spacing w:val="20"/>
          <w:szCs w:val="26"/>
        </w:rPr>
      </w:pPr>
      <w:r w:rsidRPr="003468BB">
        <w:rPr>
          <w:rFonts w:eastAsia="新細明體" w:hint="eastAsia"/>
          <w:spacing w:val="20"/>
          <w:szCs w:val="26"/>
        </w:rPr>
        <w:t>在初步評估階段，最重要是保障兒童當前的安全（如在個案處理的其他階段再次發現懷疑傷害／虐待兒童的事件，亦需作出同樣的關注）。這時，工作人員應考慮以下問題：</w:t>
      </w:r>
    </w:p>
    <w:p w14:paraId="42CB5D31" w14:textId="0DA22621" w:rsidR="008E6B3D" w:rsidRPr="003468BB" w:rsidRDefault="008E6B3D" w:rsidP="00803A55">
      <w:pPr>
        <w:widowControl/>
        <w:numPr>
          <w:ilvl w:val="0"/>
          <w:numId w:val="44"/>
        </w:numPr>
        <w:tabs>
          <w:tab w:val="clear" w:pos="1429"/>
          <w:tab w:val="num" w:pos="1669"/>
          <w:tab w:val="num" w:pos="1729"/>
        </w:tabs>
        <w:spacing w:beforeLines="50" w:before="120" w:after="120"/>
        <w:ind w:leftChars="495" w:left="2007"/>
        <w:jc w:val="both"/>
        <w:rPr>
          <w:rFonts w:eastAsia="新細明體"/>
          <w:spacing w:val="20"/>
          <w:szCs w:val="26"/>
        </w:rPr>
      </w:pPr>
      <w:r w:rsidRPr="003468BB">
        <w:rPr>
          <w:rFonts w:eastAsia="新細明體" w:hint="eastAsia"/>
          <w:spacing w:val="20"/>
          <w:szCs w:val="26"/>
        </w:rPr>
        <w:t>兒童</w:t>
      </w:r>
      <w:r w:rsidR="00844CCF" w:rsidRPr="003468BB">
        <w:rPr>
          <w:rFonts w:eastAsia="新細明體" w:hint="eastAsia"/>
          <w:spacing w:val="20"/>
          <w:szCs w:val="26"/>
          <w:lang w:eastAsia="zh-HK"/>
        </w:rPr>
        <w:t>當</w:t>
      </w:r>
      <w:r w:rsidR="00844CCF" w:rsidRPr="003468BB">
        <w:rPr>
          <w:rFonts w:eastAsia="新細明體" w:hint="eastAsia"/>
          <w:spacing w:val="20"/>
          <w:szCs w:val="26"/>
        </w:rPr>
        <w:t>前</w:t>
      </w:r>
      <w:r w:rsidRPr="003468BB">
        <w:rPr>
          <w:rFonts w:eastAsia="新細明體" w:hint="eastAsia"/>
          <w:spacing w:val="20"/>
          <w:szCs w:val="26"/>
        </w:rPr>
        <w:t>是否安全？</w:t>
      </w:r>
    </w:p>
    <w:p w14:paraId="0EC2E73D" w14:textId="5153040A" w:rsidR="008E6B3D" w:rsidRPr="003468BB" w:rsidRDefault="008E6B3D" w:rsidP="00803A55">
      <w:pPr>
        <w:widowControl/>
        <w:numPr>
          <w:ilvl w:val="0"/>
          <w:numId w:val="44"/>
        </w:numPr>
        <w:tabs>
          <w:tab w:val="clear" w:pos="1429"/>
          <w:tab w:val="num" w:pos="1489"/>
          <w:tab w:val="num" w:pos="1669"/>
        </w:tabs>
        <w:spacing w:beforeLines="50" w:before="120" w:after="120"/>
        <w:ind w:leftChars="495" w:left="2007"/>
        <w:jc w:val="both"/>
        <w:rPr>
          <w:rFonts w:eastAsia="新細明體"/>
          <w:spacing w:val="20"/>
          <w:szCs w:val="26"/>
        </w:rPr>
      </w:pPr>
      <w:r w:rsidRPr="003468BB">
        <w:rPr>
          <w:rFonts w:eastAsia="新細明體" w:hint="eastAsia"/>
          <w:spacing w:val="20"/>
          <w:szCs w:val="26"/>
        </w:rPr>
        <w:t>如否，</w:t>
      </w:r>
    </w:p>
    <w:p w14:paraId="69599E02" w14:textId="0861F12B" w:rsidR="005E070E" w:rsidRPr="003468BB" w:rsidRDefault="005E070E" w:rsidP="00655B06">
      <w:pPr>
        <w:pStyle w:val="ae"/>
        <w:widowControl/>
        <w:numPr>
          <w:ilvl w:val="0"/>
          <w:numId w:val="133"/>
        </w:numPr>
        <w:spacing w:beforeLines="50" w:before="120" w:after="120"/>
        <w:ind w:leftChars="654" w:left="2288" w:hanging="588"/>
        <w:contextualSpacing w:val="0"/>
        <w:jc w:val="both"/>
        <w:rPr>
          <w:rFonts w:eastAsia="新細明體"/>
          <w:spacing w:val="20"/>
          <w:szCs w:val="26"/>
        </w:rPr>
      </w:pPr>
      <w:r w:rsidRPr="003468BB">
        <w:rPr>
          <w:rFonts w:eastAsia="新細明體" w:hint="eastAsia"/>
          <w:spacing w:val="20"/>
          <w:szCs w:val="26"/>
        </w:rPr>
        <w:t>兒童正面對甚麼危險？</w:t>
      </w:r>
    </w:p>
    <w:p w14:paraId="2E0FA8BD" w14:textId="5183CDA1" w:rsidR="005E070E" w:rsidRPr="003468BB" w:rsidRDefault="005E070E" w:rsidP="00655B06">
      <w:pPr>
        <w:pStyle w:val="ae"/>
        <w:widowControl/>
        <w:numPr>
          <w:ilvl w:val="0"/>
          <w:numId w:val="133"/>
        </w:numPr>
        <w:spacing w:beforeLines="50" w:before="120" w:after="120"/>
        <w:ind w:leftChars="654" w:left="2288" w:hanging="588"/>
        <w:contextualSpacing w:val="0"/>
        <w:jc w:val="both"/>
        <w:rPr>
          <w:rFonts w:eastAsia="新細明體"/>
          <w:spacing w:val="20"/>
          <w:szCs w:val="26"/>
        </w:rPr>
      </w:pPr>
      <w:r w:rsidRPr="003468BB">
        <w:rPr>
          <w:rFonts w:eastAsia="新細明體" w:hint="eastAsia"/>
          <w:spacing w:val="20"/>
          <w:szCs w:val="26"/>
        </w:rPr>
        <w:t>這些危險有多逼切</w:t>
      </w:r>
      <w:r w:rsidRPr="003468BB">
        <w:rPr>
          <w:rFonts w:eastAsia="新細明體" w:hint="eastAsia"/>
          <w:spacing w:val="20"/>
          <w:szCs w:val="26"/>
        </w:rPr>
        <w:t>?</w:t>
      </w:r>
    </w:p>
    <w:p w14:paraId="29C937B9" w14:textId="1931B6C7" w:rsidR="005E070E" w:rsidRPr="003468BB" w:rsidRDefault="005E070E" w:rsidP="00655B06">
      <w:pPr>
        <w:pStyle w:val="ae"/>
        <w:widowControl/>
        <w:numPr>
          <w:ilvl w:val="0"/>
          <w:numId w:val="133"/>
        </w:numPr>
        <w:spacing w:beforeLines="50" w:before="120" w:after="120"/>
        <w:ind w:leftChars="654" w:left="2288" w:hanging="588"/>
        <w:contextualSpacing w:val="0"/>
        <w:jc w:val="both"/>
        <w:rPr>
          <w:rFonts w:eastAsia="新細明體"/>
          <w:spacing w:val="20"/>
          <w:szCs w:val="26"/>
        </w:rPr>
      </w:pPr>
      <w:r w:rsidRPr="003468BB">
        <w:rPr>
          <w:rFonts w:eastAsia="新細明體" w:hint="eastAsia"/>
          <w:spacing w:val="20"/>
          <w:szCs w:val="26"/>
        </w:rPr>
        <w:t>考慮兒童易受傷害的程度，這些危險會對兒童造成多嚴重的傷害？</w:t>
      </w:r>
    </w:p>
    <w:p w14:paraId="276B7E9D" w14:textId="0B2BCBC7" w:rsidR="005E070E" w:rsidRPr="003468BB" w:rsidRDefault="005E070E" w:rsidP="00655B06">
      <w:pPr>
        <w:pStyle w:val="ae"/>
        <w:widowControl/>
        <w:numPr>
          <w:ilvl w:val="0"/>
          <w:numId w:val="133"/>
        </w:numPr>
        <w:spacing w:beforeLines="50" w:before="120" w:after="120"/>
        <w:ind w:leftChars="654" w:left="2288" w:hanging="588"/>
        <w:contextualSpacing w:val="0"/>
        <w:jc w:val="both"/>
        <w:rPr>
          <w:rFonts w:eastAsia="新細明體"/>
          <w:spacing w:val="20"/>
          <w:szCs w:val="26"/>
        </w:rPr>
      </w:pPr>
      <w:r w:rsidRPr="003468BB">
        <w:rPr>
          <w:rFonts w:eastAsia="新細明體" w:hint="eastAsia"/>
          <w:spacing w:val="20"/>
          <w:szCs w:val="26"/>
        </w:rPr>
        <w:t>家長／照顧者是否能提供合適的方法保障兒童的安全？</w:t>
      </w:r>
    </w:p>
    <w:p w14:paraId="48F0B96D" w14:textId="41699C46" w:rsidR="005E070E" w:rsidRPr="003468BB" w:rsidRDefault="005E070E" w:rsidP="00655B06">
      <w:pPr>
        <w:pStyle w:val="ae"/>
        <w:widowControl/>
        <w:numPr>
          <w:ilvl w:val="0"/>
          <w:numId w:val="133"/>
        </w:numPr>
        <w:spacing w:beforeLines="50" w:before="120" w:after="120"/>
        <w:ind w:leftChars="654" w:left="2288" w:hanging="588"/>
        <w:contextualSpacing w:val="0"/>
        <w:jc w:val="both"/>
        <w:rPr>
          <w:rFonts w:eastAsia="新細明體"/>
          <w:spacing w:val="20"/>
          <w:szCs w:val="26"/>
        </w:rPr>
      </w:pPr>
      <w:r w:rsidRPr="003468BB">
        <w:rPr>
          <w:rFonts w:eastAsia="新細明體" w:hint="eastAsia"/>
          <w:spacing w:val="20"/>
          <w:szCs w:val="26"/>
        </w:rPr>
        <w:lastRenderedPageBreak/>
        <w:t>工作人員需要採取甚麼即時行動以保障兒童的安全？</w:t>
      </w:r>
    </w:p>
    <w:p w14:paraId="6D2AD2B4" w14:textId="77777777" w:rsidR="008E6B3D" w:rsidRPr="003468BB" w:rsidRDefault="008E6B3D" w:rsidP="008C619C">
      <w:pPr>
        <w:widowControl/>
        <w:spacing w:beforeLines="100" w:before="240" w:after="200" w:line="276" w:lineRule="auto"/>
        <w:ind w:leftChars="472" w:left="1227"/>
        <w:jc w:val="both"/>
        <w:rPr>
          <w:rFonts w:eastAsia="新細明體"/>
          <w:spacing w:val="20"/>
          <w:szCs w:val="26"/>
        </w:rPr>
      </w:pPr>
      <w:r w:rsidRPr="003468BB">
        <w:rPr>
          <w:rFonts w:eastAsia="新細明體" w:hint="eastAsia"/>
          <w:spacing w:val="20"/>
          <w:szCs w:val="26"/>
          <w:lang w:eastAsia="zh-HK"/>
        </w:rPr>
        <w:t>有關是否需要採取即時保護兒童行動，工作人員應考慮以下問題</w:t>
      </w:r>
      <w:r w:rsidRPr="003468BB">
        <w:rPr>
          <w:rFonts w:eastAsia="新細明體" w:hint="eastAsia"/>
          <w:spacing w:val="20"/>
          <w:szCs w:val="26"/>
        </w:rPr>
        <w:t>：</w:t>
      </w:r>
    </w:p>
    <w:p w14:paraId="1EE22207" w14:textId="05E64F67" w:rsidR="00FF3F1E" w:rsidRPr="003468BB" w:rsidRDefault="00FF3F1E" w:rsidP="00803A55">
      <w:pPr>
        <w:widowControl/>
        <w:numPr>
          <w:ilvl w:val="0"/>
          <w:numId w:val="46"/>
        </w:numPr>
        <w:tabs>
          <w:tab w:val="clear" w:pos="1854"/>
          <w:tab w:val="num" w:pos="2280"/>
        </w:tabs>
        <w:spacing w:after="120" w:line="276" w:lineRule="auto"/>
        <w:ind w:leftChars="472" w:left="1793" w:hanging="566"/>
        <w:jc w:val="both"/>
        <w:rPr>
          <w:rFonts w:eastAsia="新細明體"/>
          <w:spacing w:val="20"/>
          <w:szCs w:val="26"/>
        </w:rPr>
      </w:pPr>
      <w:r w:rsidRPr="003468BB">
        <w:rPr>
          <w:rFonts w:eastAsia="新細明體" w:hint="eastAsia"/>
          <w:spacing w:val="20"/>
          <w:szCs w:val="26"/>
        </w:rPr>
        <w:t>兒童是否可以（或在適當安排</w:t>
      </w:r>
      <w:r w:rsidR="00844CCF" w:rsidRPr="003468BB">
        <w:rPr>
          <w:rFonts w:eastAsia="新細明體" w:hint="eastAsia"/>
          <w:spacing w:val="20"/>
          <w:szCs w:val="26"/>
        </w:rPr>
        <w:t>／</w:t>
      </w:r>
      <w:r w:rsidRPr="003468BB">
        <w:rPr>
          <w:rFonts w:eastAsia="新細明體" w:hint="eastAsia"/>
          <w:spacing w:val="20"/>
          <w:szCs w:val="26"/>
        </w:rPr>
        <w:t>支援下）繼續留在家中</w:t>
      </w:r>
      <w:r w:rsidR="00D16A00" w:rsidRPr="003468BB">
        <w:rPr>
          <w:rFonts w:eastAsia="新細明體" w:hint="eastAsia"/>
          <w:spacing w:val="20"/>
          <w:szCs w:val="26"/>
        </w:rPr>
        <w:t>／向來居住的地方</w:t>
      </w:r>
      <w:r w:rsidRPr="003468BB">
        <w:rPr>
          <w:rFonts w:eastAsia="新細明體" w:hint="eastAsia"/>
          <w:spacing w:val="20"/>
          <w:szCs w:val="26"/>
        </w:rPr>
        <w:t>生活</w:t>
      </w:r>
      <w:r w:rsidR="00907756" w:rsidRPr="003468BB">
        <w:rPr>
          <w:rFonts w:eastAsia="新細明體" w:hint="eastAsia"/>
          <w:spacing w:val="20"/>
          <w:szCs w:val="26"/>
        </w:rPr>
        <w:t>？</w:t>
      </w:r>
    </w:p>
    <w:p w14:paraId="644029E7" w14:textId="3C9E5A37" w:rsidR="00FF3F1E" w:rsidRPr="003468BB" w:rsidRDefault="00FF3F1E" w:rsidP="00803A55">
      <w:pPr>
        <w:widowControl/>
        <w:numPr>
          <w:ilvl w:val="0"/>
          <w:numId w:val="46"/>
        </w:numPr>
        <w:tabs>
          <w:tab w:val="clear" w:pos="1854"/>
          <w:tab w:val="num" w:pos="2280"/>
        </w:tabs>
        <w:spacing w:after="120" w:line="276" w:lineRule="auto"/>
        <w:ind w:leftChars="472" w:left="1793" w:hanging="566"/>
        <w:jc w:val="both"/>
        <w:rPr>
          <w:rFonts w:eastAsia="新細明體"/>
          <w:spacing w:val="20"/>
          <w:szCs w:val="26"/>
        </w:rPr>
      </w:pPr>
      <w:r w:rsidRPr="003468BB">
        <w:rPr>
          <w:rFonts w:eastAsia="新細明體" w:hint="eastAsia"/>
          <w:spacing w:val="20"/>
          <w:szCs w:val="26"/>
        </w:rPr>
        <w:t>是否急需安排兒童</w:t>
      </w:r>
      <w:r w:rsidR="001676FA" w:rsidRPr="003468BB">
        <w:rPr>
          <w:rFonts w:eastAsia="新細明體" w:hint="eastAsia"/>
          <w:spacing w:val="20"/>
          <w:szCs w:val="26"/>
        </w:rPr>
        <w:t>及其他人</w:t>
      </w:r>
      <w:r w:rsidR="00DE716A" w:rsidRPr="003468BB">
        <w:rPr>
          <w:rFonts w:eastAsia="新細明體" w:hint="eastAsia"/>
          <w:spacing w:val="20"/>
          <w:szCs w:val="26"/>
        </w:rPr>
        <w:t>（包括其他兒童／兒童的家人及</w:t>
      </w:r>
      <w:r w:rsidR="001A297C" w:rsidRPr="003468BB">
        <w:rPr>
          <w:rFonts w:eastAsia="新細明體" w:hint="eastAsia"/>
          <w:spacing w:val="20"/>
          <w:szCs w:val="26"/>
        </w:rPr>
        <w:t>懷疑</w:t>
      </w:r>
      <w:r w:rsidR="00DE716A" w:rsidRPr="003468BB">
        <w:rPr>
          <w:rFonts w:eastAsia="新細明體" w:hint="eastAsia"/>
          <w:spacing w:val="20"/>
          <w:szCs w:val="26"/>
        </w:rPr>
        <w:t>傷害兒童的人）</w:t>
      </w:r>
      <w:r w:rsidRPr="003468BB">
        <w:rPr>
          <w:rFonts w:eastAsia="新細明體" w:hint="eastAsia"/>
          <w:spacing w:val="20"/>
          <w:szCs w:val="26"/>
        </w:rPr>
        <w:t>離開</w:t>
      </w:r>
      <w:r w:rsidR="00C54617" w:rsidRPr="003468BB">
        <w:rPr>
          <w:rFonts w:eastAsia="新細明體" w:hint="eastAsia"/>
          <w:spacing w:val="20"/>
          <w:szCs w:val="26"/>
        </w:rPr>
        <w:t>當</w:t>
      </w:r>
      <w:r w:rsidRPr="003468BB">
        <w:rPr>
          <w:rFonts w:eastAsia="新細明體" w:hint="eastAsia"/>
          <w:spacing w:val="20"/>
          <w:szCs w:val="26"/>
        </w:rPr>
        <w:t>前／受傷害的環境，往安全的地方（包括親屬家中）暫住</w:t>
      </w:r>
      <w:r w:rsidR="00907756" w:rsidRPr="003468BB">
        <w:rPr>
          <w:rFonts w:eastAsia="新細明體" w:hint="eastAsia"/>
          <w:spacing w:val="20"/>
          <w:szCs w:val="26"/>
        </w:rPr>
        <w:t>？</w:t>
      </w:r>
    </w:p>
    <w:p w14:paraId="0C946813" w14:textId="0B50757B" w:rsidR="00FF3F1E" w:rsidRPr="003468BB" w:rsidRDefault="00FF3F1E" w:rsidP="00803A55">
      <w:pPr>
        <w:widowControl/>
        <w:numPr>
          <w:ilvl w:val="0"/>
          <w:numId w:val="46"/>
        </w:numPr>
        <w:tabs>
          <w:tab w:val="clear" w:pos="1854"/>
          <w:tab w:val="num" w:pos="2280"/>
        </w:tabs>
        <w:spacing w:after="120" w:line="276" w:lineRule="auto"/>
        <w:ind w:leftChars="472" w:left="1793" w:hanging="566"/>
        <w:jc w:val="both"/>
        <w:rPr>
          <w:rFonts w:eastAsia="新細明體"/>
          <w:spacing w:val="20"/>
          <w:szCs w:val="26"/>
        </w:rPr>
      </w:pPr>
      <w:r w:rsidRPr="003468BB">
        <w:rPr>
          <w:rFonts w:eastAsia="新細明體" w:hint="eastAsia"/>
          <w:spacing w:val="20"/>
          <w:szCs w:val="26"/>
        </w:rPr>
        <w:t>是否</w:t>
      </w:r>
      <w:r w:rsidR="00C54617" w:rsidRPr="003468BB">
        <w:rPr>
          <w:rFonts w:eastAsia="新細明體" w:hint="eastAsia"/>
          <w:spacing w:val="20"/>
          <w:szCs w:val="26"/>
        </w:rPr>
        <w:t>因</w:t>
      </w:r>
      <w:r w:rsidR="00844CCF" w:rsidRPr="003468BB">
        <w:rPr>
          <w:rFonts w:eastAsia="新細明體" w:hint="eastAsia"/>
          <w:spacing w:val="20"/>
          <w:szCs w:val="26"/>
        </w:rPr>
        <w:t>兒童</w:t>
      </w:r>
      <w:r w:rsidR="00C54617" w:rsidRPr="003468BB">
        <w:rPr>
          <w:rFonts w:eastAsia="新細明體" w:hint="eastAsia"/>
          <w:spacing w:val="20"/>
          <w:szCs w:val="26"/>
        </w:rPr>
        <w:t>身體受傷／健康</w:t>
      </w:r>
      <w:r w:rsidR="00BF4CB5" w:rsidRPr="003468BB">
        <w:rPr>
          <w:rFonts w:eastAsia="新細明體" w:hint="eastAsia"/>
          <w:spacing w:val="20"/>
          <w:szCs w:val="26"/>
        </w:rPr>
        <w:t>受影響</w:t>
      </w:r>
      <w:r w:rsidR="00844CCF" w:rsidRPr="003468BB">
        <w:rPr>
          <w:rFonts w:eastAsia="新細明體" w:hint="eastAsia"/>
          <w:spacing w:val="20"/>
          <w:szCs w:val="26"/>
          <w:lang w:eastAsia="zh-HK"/>
        </w:rPr>
        <w:t>而</w:t>
      </w:r>
      <w:r w:rsidRPr="003468BB">
        <w:rPr>
          <w:rFonts w:eastAsia="新細明體" w:hint="eastAsia"/>
          <w:spacing w:val="20"/>
          <w:szCs w:val="26"/>
        </w:rPr>
        <w:t>需要即時安排兒童接受</w:t>
      </w:r>
      <w:r w:rsidR="007A5DD4" w:rsidRPr="003468BB">
        <w:rPr>
          <w:rFonts w:eastAsia="新細明體" w:hint="eastAsia"/>
          <w:spacing w:val="20"/>
          <w:szCs w:val="26"/>
        </w:rPr>
        <w:t>醫療檢驗</w:t>
      </w:r>
      <w:r w:rsidRPr="003468BB">
        <w:rPr>
          <w:rFonts w:eastAsia="新細明體" w:hint="eastAsia"/>
          <w:spacing w:val="20"/>
          <w:szCs w:val="26"/>
        </w:rPr>
        <w:t>及治療</w:t>
      </w:r>
      <w:r w:rsidR="00907756" w:rsidRPr="003468BB">
        <w:rPr>
          <w:rFonts w:eastAsia="新細明體" w:hint="eastAsia"/>
          <w:spacing w:val="20"/>
          <w:szCs w:val="26"/>
        </w:rPr>
        <w:t>？</w:t>
      </w:r>
    </w:p>
    <w:p w14:paraId="34695C9F" w14:textId="27ECCE37" w:rsidR="00FF3F1E" w:rsidRPr="003468BB" w:rsidRDefault="00FF3F1E" w:rsidP="00803A55">
      <w:pPr>
        <w:widowControl/>
        <w:numPr>
          <w:ilvl w:val="0"/>
          <w:numId w:val="46"/>
        </w:numPr>
        <w:tabs>
          <w:tab w:val="clear" w:pos="1854"/>
          <w:tab w:val="num" w:pos="2040"/>
        </w:tabs>
        <w:spacing w:after="120" w:line="276" w:lineRule="auto"/>
        <w:ind w:leftChars="472" w:left="1793" w:hanging="566"/>
        <w:jc w:val="both"/>
        <w:rPr>
          <w:rFonts w:eastAsia="新細明體"/>
          <w:spacing w:val="20"/>
          <w:szCs w:val="26"/>
        </w:rPr>
      </w:pPr>
      <w:r w:rsidRPr="003468BB">
        <w:rPr>
          <w:rFonts w:eastAsia="新細明體" w:hint="eastAsia"/>
          <w:spacing w:val="20"/>
          <w:szCs w:val="26"/>
        </w:rPr>
        <w:t>是否為保護兒童及其他人的安全，</w:t>
      </w:r>
      <w:r w:rsidR="00F919CA" w:rsidRPr="003468BB">
        <w:rPr>
          <w:rFonts w:eastAsia="新細明體" w:hint="eastAsia"/>
          <w:spacing w:val="20"/>
          <w:szCs w:val="26"/>
        </w:rPr>
        <w:t>需</w:t>
      </w:r>
      <w:r w:rsidRPr="003468BB">
        <w:rPr>
          <w:rFonts w:eastAsia="新細明體" w:hint="eastAsia"/>
          <w:spacing w:val="20"/>
          <w:szCs w:val="26"/>
        </w:rPr>
        <w:t>要盡快</w:t>
      </w:r>
      <w:r w:rsidR="00DE716A" w:rsidRPr="003468BB">
        <w:rPr>
          <w:rFonts w:eastAsia="新細明體" w:hint="eastAsia"/>
          <w:spacing w:val="20"/>
          <w:szCs w:val="26"/>
        </w:rPr>
        <w:t>向</w:t>
      </w:r>
      <w:r w:rsidRPr="003468BB">
        <w:rPr>
          <w:rFonts w:eastAsia="新細明體" w:hint="eastAsia"/>
          <w:spacing w:val="20"/>
          <w:szCs w:val="26"/>
        </w:rPr>
        <w:t>警方</w:t>
      </w:r>
      <w:r w:rsidR="00DE716A" w:rsidRPr="003468BB">
        <w:rPr>
          <w:rFonts w:eastAsia="新細明體" w:hint="eastAsia"/>
          <w:spacing w:val="20"/>
          <w:szCs w:val="26"/>
        </w:rPr>
        <w:t>舉報</w:t>
      </w:r>
      <w:r w:rsidR="00907756" w:rsidRPr="003468BB">
        <w:rPr>
          <w:rFonts w:eastAsia="新細明體" w:hint="eastAsia"/>
          <w:spacing w:val="20"/>
          <w:szCs w:val="26"/>
        </w:rPr>
        <w:t>？</w:t>
      </w:r>
    </w:p>
    <w:p w14:paraId="491310AF" w14:textId="6F88E262" w:rsidR="00FF3F1E" w:rsidRPr="003468BB" w:rsidRDefault="00FF3F1E" w:rsidP="00803A55">
      <w:pPr>
        <w:widowControl/>
        <w:numPr>
          <w:ilvl w:val="0"/>
          <w:numId w:val="46"/>
        </w:numPr>
        <w:tabs>
          <w:tab w:val="clear" w:pos="1854"/>
          <w:tab w:val="num" w:pos="1800"/>
        </w:tabs>
        <w:spacing w:after="120" w:line="276" w:lineRule="auto"/>
        <w:ind w:leftChars="472" w:left="1793" w:hanging="566"/>
        <w:jc w:val="both"/>
        <w:rPr>
          <w:rFonts w:eastAsia="新細明體"/>
          <w:spacing w:val="20"/>
          <w:szCs w:val="26"/>
        </w:rPr>
      </w:pPr>
      <w:r w:rsidRPr="003468BB">
        <w:rPr>
          <w:rFonts w:eastAsia="新細明體" w:hint="eastAsia"/>
          <w:spacing w:val="20"/>
          <w:szCs w:val="26"/>
        </w:rPr>
        <w:t>是否需要援引</w:t>
      </w:r>
      <w:r w:rsidR="00DA237C" w:rsidRPr="003468BB">
        <w:rPr>
          <w:rFonts w:eastAsia="新細明體" w:hint="eastAsia"/>
          <w:spacing w:val="20"/>
          <w:szCs w:val="26"/>
        </w:rPr>
        <w:t>《</w:t>
      </w:r>
      <w:r w:rsidRPr="003468BB">
        <w:rPr>
          <w:rFonts w:eastAsia="新細明體" w:hint="eastAsia"/>
          <w:spacing w:val="20"/>
          <w:szCs w:val="26"/>
        </w:rPr>
        <w:t>保護兒童及少年條例</w:t>
      </w:r>
      <w:r w:rsidR="00DA237C" w:rsidRPr="003468BB">
        <w:rPr>
          <w:rFonts w:eastAsia="新細明體" w:hint="eastAsia"/>
          <w:spacing w:val="20"/>
          <w:szCs w:val="26"/>
        </w:rPr>
        <w:t>》</w:t>
      </w:r>
      <w:r w:rsidRPr="003468BB">
        <w:rPr>
          <w:rFonts w:eastAsia="新細明體" w:hint="eastAsia"/>
          <w:spacing w:val="20"/>
          <w:szCs w:val="26"/>
        </w:rPr>
        <w:t>給予兒童緊急的法定保護</w:t>
      </w:r>
      <w:r w:rsidR="00F919CA" w:rsidRPr="003468BB">
        <w:rPr>
          <w:rFonts w:eastAsia="新細明體" w:hint="eastAsia"/>
          <w:spacing w:val="20"/>
          <w:szCs w:val="26"/>
        </w:rPr>
        <w:t>（請參閱本指引</w:t>
      </w:r>
      <w:r w:rsidR="009114B7" w:rsidRPr="003468BB">
        <w:rPr>
          <w:rFonts w:eastAsia="新細明體" w:hint="eastAsia"/>
          <w:color w:val="0070C0"/>
          <w:spacing w:val="20"/>
          <w:szCs w:val="26"/>
          <w:u w:val="single"/>
        </w:rPr>
        <w:t>附件十五</w:t>
      </w:r>
      <w:r w:rsidR="006133F2" w:rsidRPr="003468BB">
        <w:rPr>
          <w:rFonts w:eastAsia="新細明體" w:hint="eastAsia"/>
          <w:spacing w:val="20"/>
          <w:szCs w:val="26"/>
        </w:rPr>
        <w:t>「</w:t>
      </w:r>
      <w:r w:rsidR="00F919CA" w:rsidRPr="003468BB">
        <w:rPr>
          <w:rFonts w:eastAsia="新細明體" w:hint="eastAsia"/>
          <w:spacing w:val="20"/>
          <w:szCs w:val="26"/>
        </w:rPr>
        <w:t>與保護兒</w:t>
      </w:r>
      <w:r w:rsidR="00F919CA" w:rsidRPr="003468BB">
        <w:rPr>
          <w:rFonts w:hint="eastAsia"/>
          <w:spacing w:val="20"/>
          <w:szCs w:val="26"/>
        </w:rPr>
        <w:t>童</w:t>
      </w:r>
      <w:r w:rsidR="006133F2" w:rsidRPr="003468BB">
        <w:rPr>
          <w:rFonts w:hint="eastAsia"/>
          <w:spacing w:val="20"/>
          <w:szCs w:val="26"/>
        </w:rPr>
        <w:t>工作</w:t>
      </w:r>
      <w:r w:rsidR="00F919CA" w:rsidRPr="003468BB">
        <w:rPr>
          <w:rFonts w:hint="eastAsia"/>
          <w:spacing w:val="20"/>
          <w:szCs w:val="26"/>
        </w:rPr>
        <w:t>相關的香港法例</w:t>
      </w:r>
      <w:r w:rsidR="006133F2" w:rsidRPr="003468BB">
        <w:rPr>
          <w:rFonts w:asciiTheme="minorEastAsia" w:hAnsiTheme="minorEastAsia" w:hint="eastAsia"/>
          <w:spacing w:val="20"/>
          <w:szCs w:val="26"/>
        </w:rPr>
        <w:t>」</w:t>
      </w:r>
      <w:r w:rsidR="00F919CA" w:rsidRPr="003468BB">
        <w:rPr>
          <w:rFonts w:hint="eastAsia"/>
          <w:spacing w:val="20"/>
          <w:szCs w:val="26"/>
        </w:rPr>
        <w:t>及與《保護兒童及少年條例》</w:t>
      </w:r>
      <w:r w:rsidR="004870A3" w:rsidRPr="003468BB">
        <w:rPr>
          <w:rFonts w:hint="eastAsia"/>
          <w:spacing w:val="20"/>
          <w:szCs w:val="26"/>
        </w:rPr>
        <w:t>有關</w:t>
      </w:r>
      <w:r w:rsidR="00F919CA" w:rsidRPr="003468BB">
        <w:rPr>
          <w:rFonts w:hint="eastAsia"/>
          <w:spacing w:val="20"/>
          <w:szCs w:val="26"/>
        </w:rPr>
        <w:t>的常見問題</w:t>
      </w:r>
      <w:r w:rsidR="00F919CA" w:rsidRPr="003468BB">
        <w:rPr>
          <w:rFonts w:eastAsia="新細明體" w:hint="eastAsia"/>
          <w:spacing w:val="20"/>
          <w:szCs w:val="26"/>
        </w:rPr>
        <w:t>）</w:t>
      </w:r>
      <w:r w:rsidR="00907756" w:rsidRPr="003468BB">
        <w:rPr>
          <w:rFonts w:eastAsia="新細明體" w:hint="eastAsia"/>
          <w:spacing w:val="20"/>
          <w:szCs w:val="26"/>
        </w:rPr>
        <w:t>？</w:t>
      </w:r>
    </w:p>
    <w:p w14:paraId="7B73EA01" w14:textId="77777777" w:rsidR="00FF3F1E" w:rsidRPr="003468BB" w:rsidRDefault="00FF3F1E" w:rsidP="00803A55">
      <w:pPr>
        <w:widowControl/>
        <w:numPr>
          <w:ilvl w:val="0"/>
          <w:numId w:val="43"/>
        </w:numPr>
        <w:spacing w:beforeLines="100" w:before="240" w:after="200" w:line="276" w:lineRule="auto"/>
        <w:ind w:leftChars="295" w:left="1192" w:hanging="425"/>
        <w:jc w:val="both"/>
        <w:rPr>
          <w:rFonts w:eastAsia="新細明體"/>
          <w:spacing w:val="20"/>
          <w:szCs w:val="26"/>
        </w:rPr>
      </w:pPr>
      <w:r w:rsidRPr="003468BB">
        <w:rPr>
          <w:rFonts w:eastAsia="新細明體" w:hint="eastAsia"/>
          <w:spacing w:val="20"/>
          <w:szCs w:val="26"/>
        </w:rPr>
        <w:t>調查階段</w:t>
      </w:r>
      <w:r w:rsidRPr="003468BB">
        <w:rPr>
          <w:rFonts w:eastAsia="新細明體"/>
          <w:spacing w:val="20"/>
          <w:szCs w:val="26"/>
        </w:rPr>
        <w:t>—</w:t>
      </w:r>
      <w:r w:rsidRPr="003468BB">
        <w:rPr>
          <w:rFonts w:eastAsia="新細明體" w:hint="eastAsia"/>
          <w:spacing w:val="20"/>
          <w:szCs w:val="26"/>
        </w:rPr>
        <w:t>制訂保護兒童安全的計劃</w:t>
      </w:r>
    </w:p>
    <w:p w14:paraId="28E51FCD" w14:textId="19C1B980" w:rsidR="00FF3F1E" w:rsidRPr="003468BB" w:rsidRDefault="00FF3F1E" w:rsidP="00803A55">
      <w:pPr>
        <w:widowControl/>
        <w:numPr>
          <w:ilvl w:val="0"/>
          <w:numId w:val="49"/>
        </w:numPr>
        <w:tabs>
          <w:tab w:val="clear" w:pos="1854"/>
          <w:tab w:val="num" w:pos="1374"/>
        </w:tabs>
        <w:spacing w:after="120" w:line="276" w:lineRule="auto"/>
        <w:ind w:leftChars="472" w:left="1947"/>
        <w:jc w:val="both"/>
        <w:rPr>
          <w:rFonts w:eastAsia="新細明體"/>
          <w:spacing w:val="20"/>
          <w:szCs w:val="26"/>
        </w:rPr>
      </w:pPr>
      <w:r w:rsidRPr="003468BB">
        <w:rPr>
          <w:rFonts w:eastAsia="新細明體" w:hint="eastAsia"/>
          <w:spacing w:val="20"/>
          <w:szCs w:val="26"/>
        </w:rPr>
        <w:t>兒童</w:t>
      </w:r>
      <w:r w:rsidR="00DE716A" w:rsidRPr="003468BB">
        <w:rPr>
          <w:rFonts w:eastAsia="新細明體" w:hint="eastAsia"/>
          <w:spacing w:val="20"/>
          <w:szCs w:val="26"/>
        </w:rPr>
        <w:t>的</w:t>
      </w:r>
      <w:r w:rsidRPr="003468BB">
        <w:rPr>
          <w:rFonts w:eastAsia="新細明體" w:hint="eastAsia"/>
          <w:spacing w:val="20"/>
          <w:szCs w:val="26"/>
        </w:rPr>
        <w:t>安全情況是否令人憂慮而需要為有關兒童／及其兄弟姊妹</w:t>
      </w:r>
      <w:r w:rsidR="00D16A00" w:rsidRPr="003468BB">
        <w:rPr>
          <w:rFonts w:eastAsia="新細明體" w:hint="eastAsia"/>
          <w:spacing w:val="20"/>
          <w:szCs w:val="26"/>
        </w:rPr>
        <w:t>／其他有關兒童</w:t>
      </w:r>
      <w:r w:rsidR="00AB4BE9" w:rsidRPr="003468BB">
        <w:rPr>
          <w:rFonts w:eastAsia="新細明體" w:hint="eastAsia"/>
          <w:spacing w:val="20"/>
          <w:szCs w:val="26"/>
        </w:rPr>
        <w:t>制</w:t>
      </w:r>
      <w:r w:rsidRPr="003468BB">
        <w:rPr>
          <w:rFonts w:eastAsia="新細明體" w:hint="eastAsia"/>
          <w:spacing w:val="20"/>
          <w:szCs w:val="26"/>
        </w:rPr>
        <w:t>訂保護兒童安全的計劃</w:t>
      </w:r>
      <w:r w:rsidR="00F5294B" w:rsidRPr="003468BB">
        <w:rPr>
          <w:rFonts w:eastAsia="新細明體" w:hint="eastAsia"/>
          <w:spacing w:val="20"/>
          <w:szCs w:val="26"/>
        </w:rPr>
        <w:t>？</w:t>
      </w:r>
    </w:p>
    <w:p w14:paraId="7901C3A0" w14:textId="500ECF94" w:rsidR="00FF3F1E" w:rsidRPr="003468BB" w:rsidRDefault="00FF3F1E" w:rsidP="00803A55">
      <w:pPr>
        <w:widowControl/>
        <w:numPr>
          <w:ilvl w:val="0"/>
          <w:numId w:val="49"/>
        </w:numPr>
        <w:tabs>
          <w:tab w:val="num" w:pos="-2130"/>
        </w:tabs>
        <w:spacing w:after="120" w:line="276" w:lineRule="auto"/>
        <w:ind w:leftChars="472" w:left="1947"/>
        <w:jc w:val="both"/>
        <w:rPr>
          <w:rFonts w:eastAsia="新細明體"/>
          <w:spacing w:val="20"/>
          <w:szCs w:val="26"/>
        </w:rPr>
      </w:pPr>
      <w:r w:rsidRPr="003468BB">
        <w:rPr>
          <w:rFonts w:eastAsia="新細明體" w:hint="eastAsia"/>
          <w:spacing w:val="20"/>
          <w:szCs w:val="26"/>
        </w:rPr>
        <w:t>如需要，如何協助兒童及其家庭以減低或消除令兒童受傷害的危機及增強保護兒童身心安全的因素</w:t>
      </w:r>
    </w:p>
    <w:p w14:paraId="53BACE41" w14:textId="7161CD53" w:rsidR="00FF3F1E" w:rsidRPr="003468BB" w:rsidRDefault="00FF3F1E" w:rsidP="00803A55">
      <w:pPr>
        <w:widowControl/>
        <w:numPr>
          <w:ilvl w:val="3"/>
          <w:numId w:val="48"/>
        </w:numPr>
        <w:tabs>
          <w:tab w:val="clear" w:pos="2574"/>
          <w:tab w:val="num" w:pos="1930"/>
        </w:tabs>
        <w:spacing w:after="120" w:line="276" w:lineRule="auto"/>
        <w:ind w:leftChars="768" w:left="2564" w:hanging="567"/>
        <w:jc w:val="both"/>
        <w:rPr>
          <w:rFonts w:eastAsia="新細明體"/>
          <w:spacing w:val="20"/>
          <w:szCs w:val="26"/>
        </w:rPr>
      </w:pPr>
      <w:r w:rsidRPr="003468BB">
        <w:rPr>
          <w:rFonts w:eastAsia="新細明體" w:hint="eastAsia"/>
          <w:spacing w:val="20"/>
          <w:szCs w:val="26"/>
        </w:rPr>
        <w:t>是否需要為保護兒童的身心安全</w:t>
      </w:r>
      <w:r w:rsidR="00297C9E" w:rsidRPr="003468BB">
        <w:rPr>
          <w:rFonts w:eastAsia="新細明體" w:hint="eastAsia"/>
          <w:spacing w:val="20"/>
          <w:szCs w:val="26"/>
          <w:lang w:eastAsia="zh-HK"/>
        </w:rPr>
        <w:t>而</w:t>
      </w:r>
      <w:r w:rsidRPr="003468BB">
        <w:rPr>
          <w:rFonts w:eastAsia="新細明體" w:hint="eastAsia"/>
          <w:spacing w:val="20"/>
          <w:szCs w:val="26"/>
        </w:rPr>
        <w:t>安排兒童</w:t>
      </w:r>
      <w:r w:rsidR="00DE716A" w:rsidRPr="003468BB">
        <w:rPr>
          <w:rFonts w:eastAsia="新細明體" w:hint="eastAsia"/>
          <w:spacing w:val="20"/>
          <w:szCs w:val="26"/>
        </w:rPr>
        <w:t>（及其家人）</w:t>
      </w:r>
      <w:r w:rsidRPr="003468BB">
        <w:rPr>
          <w:rFonts w:eastAsia="新細明體" w:hint="eastAsia"/>
          <w:spacing w:val="20"/>
          <w:szCs w:val="26"/>
        </w:rPr>
        <w:t>離開家庭一段時間，在其他地方接受照顧</w:t>
      </w:r>
      <w:r w:rsidR="00907756" w:rsidRPr="003468BB">
        <w:rPr>
          <w:rFonts w:eastAsia="新細明體" w:hint="eastAsia"/>
          <w:spacing w:val="20"/>
          <w:szCs w:val="26"/>
        </w:rPr>
        <w:t>？</w:t>
      </w:r>
    </w:p>
    <w:p w14:paraId="40877AA4" w14:textId="633E464B" w:rsidR="00FF3F1E" w:rsidRPr="003468BB" w:rsidRDefault="00FF3F1E" w:rsidP="00803A55">
      <w:pPr>
        <w:widowControl/>
        <w:numPr>
          <w:ilvl w:val="3"/>
          <w:numId w:val="48"/>
        </w:numPr>
        <w:tabs>
          <w:tab w:val="clear" w:pos="2574"/>
          <w:tab w:val="num" w:pos="1930"/>
        </w:tabs>
        <w:spacing w:after="120" w:line="276" w:lineRule="auto"/>
        <w:ind w:leftChars="768" w:left="2564" w:hanging="567"/>
        <w:jc w:val="both"/>
        <w:rPr>
          <w:rFonts w:eastAsia="新細明體"/>
          <w:spacing w:val="20"/>
          <w:szCs w:val="26"/>
        </w:rPr>
      </w:pPr>
      <w:r w:rsidRPr="003468BB">
        <w:rPr>
          <w:rFonts w:eastAsia="新細明體" w:hint="eastAsia"/>
          <w:spacing w:val="20"/>
          <w:szCs w:val="26"/>
        </w:rPr>
        <w:t>是否需要為保護兒童的身心安全</w:t>
      </w:r>
      <w:r w:rsidR="00297C9E" w:rsidRPr="003468BB">
        <w:rPr>
          <w:rFonts w:eastAsia="新細明體" w:hint="eastAsia"/>
          <w:spacing w:val="20"/>
          <w:szCs w:val="26"/>
          <w:lang w:eastAsia="zh-HK"/>
        </w:rPr>
        <w:t>而</w:t>
      </w:r>
      <w:r w:rsidRPr="003468BB">
        <w:rPr>
          <w:rFonts w:eastAsia="新細明體" w:hint="eastAsia"/>
          <w:spacing w:val="20"/>
          <w:szCs w:val="26"/>
        </w:rPr>
        <w:t>向少年法庭申請有關照顧或保護兒童的命令</w:t>
      </w:r>
      <w:r w:rsidR="00907756" w:rsidRPr="003468BB">
        <w:rPr>
          <w:rFonts w:eastAsia="新細明體" w:hint="eastAsia"/>
          <w:spacing w:val="20"/>
          <w:szCs w:val="26"/>
        </w:rPr>
        <w:t>？</w:t>
      </w:r>
    </w:p>
    <w:p w14:paraId="2878B60E" w14:textId="671B89CE" w:rsidR="00FF3F1E" w:rsidRPr="003468BB" w:rsidRDefault="00FF3F1E" w:rsidP="00803A55">
      <w:pPr>
        <w:widowControl/>
        <w:numPr>
          <w:ilvl w:val="3"/>
          <w:numId w:val="48"/>
        </w:numPr>
        <w:tabs>
          <w:tab w:val="clear" w:pos="2574"/>
          <w:tab w:val="num" w:pos="1930"/>
        </w:tabs>
        <w:spacing w:after="120" w:line="276" w:lineRule="auto"/>
        <w:ind w:leftChars="768" w:left="2564" w:hanging="567"/>
        <w:jc w:val="both"/>
        <w:rPr>
          <w:rFonts w:eastAsia="新細明體"/>
          <w:spacing w:val="20"/>
          <w:szCs w:val="26"/>
        </w:rPr>
      </w:pPr>
      <w:r w:rsidRPr="003468BB">
        <w:rPr>
          <w:rFonts w:eastAsia="新細明體" w:hint="eastAsia"/>
          <w:spacing w:val="20"/>
          <w:szCs w:val="26"/>
        </w:rPr>
        <w:t>無論兒童是否繼續由家人照顧，需要如何改善家庭情況以提高兒童的安全程度</w:t>
      </w:r>
      <w:r w:rsidR="00907756" w:rsidRPr="003468BB">
        <w:rPr>
          <w:rFonts w:eastAsia="新細明體" w:hint="eastAsia"/>
          <w:spacing w:val="20"/>
          <w:szCs w:val="26"/>
        </w:rPr>
        <w:t>？</w:t>
      </w:r>
    </w:p>
    <w:p w14:paraId="39ECEDB6" w14:textId="77777777" w:rsidR="00FF3F1E" w:rsidRPr="003468BB" w:rsidRDefault="00FF3F1E" w:rsidP="00803A55">
      <w:pPr>
        <w:widowControl/>
        <w:numPr>
          <w:ilvl w:val="0"/>
          <w:numId w:val="43"/>
        </w:numPr>
        <w:spacing w:beforeLines="100" w:before="240" w:after="200" w:line="276" w:lineRule="auto"/>
        <w:ind w:leftChars="295" w:left="1192" w:hanging="425"/>
        <w:jc w:val="both"/>
        <w:rPr>
          <w:rFonts w:eastAsia="新細明體"/>
          <w:spacing w:val="20"/>
          <w:szCs w:val="26"/>
        </w:rPr>
      </w:pPr>
      <w:r w:rsidRPr="003468BB">
        <w:rPr>
          <w:rFonts w:eastAsia="新細明體" w:hint="eastAsia"/>
          <w:spacing w:val="20"/>
          <w:szCs w:val="26"/>
        </w:rPr>
        <w:lastRenderedPageBreak/>
        <w:t>跟進個案階段</w:t>
      </w:r>
      <w:r w:rsidRPr="003468BB">
        <w:rPr>
          <w:rFonts w:eastAsia="新細明體"/>
          <w:spacing w:val="20"/>
          <w:szCs w:val="26"/>
        </w:rPr>
        <w:t>—</w:t>
      </w:r>
      <w:r w:rsidRPr="003468BB">
        <w:rPr>
          <w:rFonts w:eastAsia="新細明體" w:hint="eastAsia"/>
          <w:spacing w:val="20"/>
          <w:szCs w:val="26"/>
        </w:rPr>
        <w:t>檢視兒童的</w:t>
      </w:r>
      <w:r w:rsidR="00CA1B2A" w:rsidRPr="003468BB">
        <w:rPr>
          <w:rFonts w:eastAsia="新細明體" w:hint="eastAsia"/>
          <w:spacing w:val="20"/>
          <w:szCs w:val="26"/>
        </w:rPr>
        <w:t>安全</w:t>
      </w:r>
      <w:r w:rsidRPr="003468BB">
        <w:rPr>
          <w:rFonts w:eastAsia="新細明體" w:hint="eastAsia"/>
          <w:spacing w:val="20"/>
          <w:szCs w:val="26"/>
        </w:rPr>
        <w:t>情況是否得以改善</w:t>
      </w:r>
    </w:p>
    <w:p w14:paraId="5168228D" w14:textId="2789F634" w:rsidR="00FF3F1E" w:rsidRPr="003468BB" w:rsidRDefault="00FF3F1E" w:rsidP="00803A55">
      <w:pPr>
        <w:widowControl/>
        <w:numPr>
          <w:ilvl w:val="0"/>
          <w:numId w:val="50"/>
        </w:numPr>
        <w:tabs>
          <w:tab w:val="clear" w:pos="2139"/>
          <w:tab w:val="num" w:pos="1419"/>
        </w:tabs>
        <w:spacing w:after="120" w:line="276" w:lineRule="auto"/>
        <w:ind w:leftChars="508" w:left="2041"/>
        <w:jc w:val="both"/>
        <w:rPr>
          <w:rFonts w:eastAsia="新細明體"/>
          <w:spacing w:val="20"/>
          <w:szCs w:val="26"/>
        </w:rPr>
      </w:pPr>
      <w:r w:rsidRPr="003468BB">
        <w:rPr>
          <w:rFonts w:eastAsia="新細明體" w:hint="eastAsia"/>
          <w:spacing w:val="20"/>
          <w:szCs w:val="26"/>
        </w:rPr>
        <w:t>在提供所需協助後，令兒童受傷害的危機是否已減低或消除</w:t>
      </w:r>
      <w:r w:rsidR="00297C9E" w:rsidRPr="003468BB">
        <w:rPr>
          <w:rFonts w:eastAsia="新細明體" w:hint="eastAsia"/>
          <w:spacing w:val="20"/>
          <w:szCs w:val="26"/>
          <w:lang w:eastAsia="zh-HK"/>
        </w:rPr>
        <w:t>，以及</w:t>
      </w:r>
      <w:r w:rsidRPr="003468BB">
        <w:rPr>
          <w:rFonts w:eastAsia="新細明體" w:hint="eastAsia"/>
          <w:spacing w:val="20"/>
          <w:szCs w:val="26"/>
        </w:rPr>
        <w:t>令兒童身心得到安全的因素是否已增強</w:t>
      </w:r>
    </w:p>
    <w:p w14:paraId="23026759" w14:textId="6299C1CD" w:rsidR="00FF3F1E" w:rsidRPr="003468BB" w:rsidRDefault="00FF3F1E" w:rsidP="00907756">
      <w:pPr>
        <w:widowControl/>
        <w:numPr>
          <w:ilvl w:val="0"/>
          <w:numId w:val="161"/>
        </w:numPr>
        <w:tabs>
          <w:tab w:val="clear" w:pos="2574"/>
          <w:tab w:val="num" w:pos="2835"/>
        </w:tabs>
        <w:spacing w:after="120" w:line="276" w:lineRule="auto"/>
        <w:ind w:left="2694" w:hanging="567"/>
        <w:jc w:val="both"/>
        <w:rPr>
          <w:rFonts w:eastAsia="新細明體"/>
          <w:spacing w:val="20"/>
          <w:szCs w:val="26"/>
        </w:rPr>
      </w:pPr>
      <w:r w:rsidRPr="003468BB">
        <w:rPr>
          <w:rFonts w:eastAsia="新細明體" w:hint="eastAsia"/>
          <w:spacing w:val="20"/>
          <w:szCs w:val="26"/>
        </w:rPr>
        <w:t>如兒童一直由家人</w:t>
      </w:r>
      <w:r w:rsidR="000D0163" w:rsidRPr="003468BB">
        <w:rPr>
          <w:rFonts w:eastAsia="新細明體" w:hint="eastAsia"/>
          <w:spacing w:val="20"/>
          <w:szCs w:val="26"/>
        </w:rPr>
        <w:t>（包括曾傷害兒童的人）</w:t>
      </w:r>
      <w:r w:rsidRPr="003468BB">
        <w:rPr>
          <w:rFonts w:eastAsia="新細明體" w:hint="eastAsia"/>
          <w:spacing w:val="20"/>
          <w:szCs w:val="26"/>
        </w:rPr>
        <w:t>照顧，其安全情況是否持續改善</w:t>
      </w:r>
      <w:r w:rsidR="00907756" w:rsidRPr="003468BB">
        <w:rPr>
          <w:rFonts w:eastAsia="新細明體" w:hint="eastAsia"/>
          <w:spacing w:val="20"/>
          <w:szCs w:val="26"/>
        </w:rPr>
        <w:t>？</w:t>
      </w:r>
    </w:p>
    <w:p w14:paraId="2E4378EE" w14:textId="7E749B03" w:rsidR="00FF3F1E" w:rsidRPr="003468BB" w:rsidRDefault="00FF3F1E" w:rsidP="00907756">
      <w:pPr>
        <w:widowControl/>
        <w:numPr>
          <w:ilvl w:val="0"/>
          <w:numId w:val="161"/>
        </w:numPr>
        <w:tabs>
          <w:tab w:val="clear" w:pos="2574"/>
          <w:tab w:val="num" w:pos="2835"/>
        </w:tabs>
        <w:spacing w:after="120" w:line="276" w:lineRule="auto"/>
        <w:ind w:left="2694" w:hanging="567"/>
        <w:jc w:val="both"/>
        <w:rPr>
          <w:rFonts w:eastAsia="新細明體"/>
          <w:spacing w:val="20"/>
          <w:szCs w:val="26"/>
        </w:rPr>
      </w:pPr>
      <w:r w:rsidRPr="003468BB">
        <w:rPr>
          <w:rFonts w:eastAsia="新細明體" w:hint="eastAsia"/>
          <w:spacing w:val="20"/>
          <w:szCs w:val="26"/>
        </w:rPr>
        <w:t>如兒童被安排住宿照顧服務，其家庭情況及</w:t>
      </w:r>
      <w:r w:rsidR="00D16A00" w:rsidRPr="003468BB">
        <w:rPr>
          <w:rFonts w:eastAsia="新細明體" w:hint="eastAsia"/>
          <w:spacing w:val="20"/>
          <w:szCs w:val="26"/>
        </w:rPr>
        <w:t>家人（包括曾傷害兒童的人）</w:t>
      </w:r>
      <w:r w:rsidR="00112449" w:rsidRPr="003468BB">
        <w:rPr>
          <w:rFonts w:eastAsia="新細明體" w:hint="eastAsia"/>
          <w:spacing w:val="20"/>
          <w:szCs w:val="26"/>
        </w:rPr>
        <w:t>的</w:t>
      </w:r>
      <w:r w:rsidRPr="003468BB">
        <w:rPr>
          <w:rFonts w:eastAsia="新細明體" w:hint="eastAsia"/>
          <w:spacing w:val="20"/>
          <w:szCs w:val="26"/>
        </w:rPr>
        <w:t>親職能力是否得以改善，使兒童可以交回家人照顧</w:t>
      </w:r>
      <w:r w:rsidR="00907756" w:rsidRPr="003468BB">
        <w:rPr>
          <w:rFonts w:eastAsia="新細明體" w:hint="eastAsia"/>
          <w:spacing w:val="20"/>
          <w:szCs w:val="26"/>
        </w:rPr>
        <w:t>？</w:t>
      </w:r>
    </w:p>
    <w:p w14:paraId="6D8313C1" w14:textId="5A6BC091" w:rsidR="00FF3F1E" w:rsidRPr="003468BB" w:rsidRDefault="00FF3F1E" w:rsidP="00907756">
      <w:pPr>
        <w:widowControl/>
        <w:numPr>
          <w:ilvl w:val="0"/>
          <w:numId w:val="161"/>
        </w:numPr>
        <w:tabs>
          <w:tab w:val="clear" w:pos="2574"/>
          <w:tab w:val="num" w:pos="2835"/>
        </w:tabs>
        <w:spacing w:after="120" w:line="276" w:lineRule="auto"/>
        <w:ind w:left="2694" w:hanging="567"/>
        <w:jc w:val="both"/>
        <w:rPr>
          <w:rFonts w:eastAsia="新細明體"/>
          <w:spacing w:val="20"/>
          <w:szCs w:val="26"/>
        </w:rPr>
      </w:pPr>
      <w:r w:rsidRPr="003468BB">
        <w:rPr>
          <w:rFonts w:eastAsia="新細明體" w:hint="eastAsia"/>
          <w:spacing w:val="20"/>
          <w:szCs w:val="26"/>
        </w:rPr>
        <w:t>兒童在交回家人</w:t>
      </w:r>
      <w:r w:rsidR="000D0163" w:rsidRPr="003468BB">
        <w:rPr>
          <w:rFonts w:eastAsia="新細明體" w:hint="eastAsia"/>
          <w:spacing w:val="20"/>
          <w:szCs w:val="26"/>
        </w:rPr>
        <w:t>（包括曾傷害兒童的人）</w:t>
      </w:r>
      <w:r w:rsidRPr="003468BB">
        <w:rPr>
          <w:rFonts w:eastAsia="新細明體" w:hint="eastAsia"/>
          <w:spacing w:val="20"/>
          <w:szCs w:val="26"/>
        </w:rPr>
        <w:t>照顧後，是否安全及可以繼續由家人照顧</w:t>
      </w:r>
      <w:r w:rsidR="00907756" w:rsidRPr="003468BB">
        <w:rPr>
          <w:rFonts w:eastAsia="新細明體" w:hint="eastAsia"/>
          <w:spacing w:val="20"/>
          <w:szCs w:val="26"/>
        </w:rPr>
        <w:t>？</w:t>
      </w:r>
    </w:p>
    <w:p w14:paraId="5899D663" w14:textId="37F615ED" w:rsidR="00FF3F1E" w:rsidRPr="003468BB" w:rsidRDefault="00FF3F1E" w:rsidP="00803A55">
      <w:pPr>
        <w:widowControl/>
        <w:numPr>
          <w:ilvl w:val="0"/>
          <w:numId w:val="50"/>
        </w:numPr>
        <w:tabs>
          <w:tab w:val="num" w:pos="-250"/>
        </w:tabs>
        <w:spacing w:after="120" w:line="276" w:lineRule="auto"/>
        <w:ind w:leftChars="508" w:left="2041"/>
        <w:jc w:val="both"/>
        <w:rPr>
          <w:rFonts w:eastAsia="新細明體"/>
          <w:spacing w:val="20"/>
          <w:szCs w:val="26"/>
        </w:rPr>
      </w:pPr>
      <w:r w:rsidRPr="003468BB">
        <w:rPr>
          <w:rFonts w:eastAsia="新細明體" w:hint="eastAsia"/>
          <w:spacing w:val="20"/>
          <w:szCs w:val="26"/>
        </w:rPr>
        <w:t>如令兒童受傷害的危機未能減低或消除，或</w:t>
      </w:r>
      <w:r w:rsidR="00112449" w:rsidRPr="003468BB">
        <w:rPr>
          <w:rFonts w:eastAsia="新細明體" w:hint="eastAsia"/>
          <w:spacing w:val="20"/>
          <w:szCs w:val="26"/>
        </w:rPr>
        <w:t>保護因素增強的</w:t>
      </w:r>
      <w:r w:rsidRPr="003468BB">
        <w:rPr>
          <w:rFonts w:eastAsia="新細明體" w:hint="eastAsia"/>
          <w:spacing w:val="20"/>
          <w:szCs w:val="26"/>
        </w:rPr>
        <w:t>程度未如理想，是否需要改變保護兒童安全的計劃及協助兒童／家庭的方式（包括考慮是否需要改變長遠照顧有關兒童的安排）</w:t>
      </w:r>
      <w:r w:rsidR="00F5294B" w:rsidRPr="003468BB">
        <w:rPr>
          <w:rFonts w:eastAsia="新細明體" w:hint="eastAsia"/>
          <w:spacing w:val="20"/>
          <w:szCs w:val="26"/>
        </w:rPr>
        <w:t>？</w:t>
      </w:r>
    </w:p>
    <w:p w14:paraId="20C276CC" w14:textId="77777777" w:rsidR="00FF3F1E" w:rsidRPr="003468BB" w:rsidRDefault="00FF3F1E" w:rsidP="00803A55">
      <w:pPr>
        <w:widowControl/>
        <w:numPr>
          <w:ilvl w:val="0"/>
          <w:numId w:val="43"/>
        </w:numPr>
        <w:spacing w:beforeLines="100" w:before="240" w:after="200" w:line="276" w:lineRule="auto"/>
        <w:ind w:leftChars="295" w:left="1192" w:hanging="425"/>
        <w:jc w:val="both"/>
        <w:rPr>
          <w:rFonts w:eastAsia="新細明體"/>
          <w:spacing w:val="20"/>
          <w:szCs w:val="26"/>
        </w:rPr>
      </w:pPr>
      <w:r w:rsidRPr="003468BB">
        <w:rPr>
          <w:rFonts w:eastAsia="新細明體" w:hint="eastAsia"/>
          <w:spacing w:val="20"/>
          <w:szCs w:val="26"/>
        </w:rPr>
        <w:t>個案結束階段</w:t>
      </w:r>
      <w:r w:rsidRPr="003468BB">
        <w:rPr>
          <w:rFonts w:eastAsia="新細明體"/>
          <w:spacing w:val="20"/>
          <w:szCs w:val="26"/>
        </w:rPr>
        <w:t>—</w:t>
      </w:r>
      <w:r w:rsidRPr="003468BB">
        <w:rPr>
          <w:rFonts w:eastAsia="新細明體" w:hint="eastAsia"/>
          <w:spacing w:val="20"/>
          <w:szCs w:val="26"/>
        </w:rPr>
        <w:t>確定兒童的安全持續得到保障</w:t>
      </w:r>
    </w:p>
    <w:p w14:paraId="5F5439FD" w14:textId="76B4084D" w:rsidR="00FF3F1E" w:rsidRPr="003468BB" w:rsidRDefault="00FF3F1E" w:rsidP="00C9265A">
      <w:pPr>
        <w:widowControl/>
        <w:numPr>
          <w:ilvl w:val="0"/>
          <w:numId w:val="52"/>
        </w:numPr>
        <w:tabs>
          <w:tab w:val="clear" w:pos="1680"/>
          <w:tab w:val="num" w:pos="2127"/>
        </w:tabs>
        <w:spacing w:after="120" w:line="276" w:lineRule="auto"/>
        <w:ind w:leftChars="500" w:left="2020"/>
        <w:jc w:val="both"/>
        <w:rPr>
          <w:rFonts w:eastAsia="新細明體"/>
          <w:spacing w:val="20"/>
          <w:szCs w:val="26"/>
        </w:rPr>
      </w:pPr>
      <w:r w:rsidRPr="003468BB">
        <w:rPr>
          <w:rFonts w:eastAsia="新細明體" w:hint="eastAsia"/>
          <w:spacing w:val="20"/>
          <w:szCs w:val="26"/>
        </w:rPr>
        <w:t>兒童在家人</w:t>
      </w:r>
      <w:r w:rsidR="000D0163" w:rsidRPr="003468BB">
        <w:rPr>
          <w:rFonts w:eastAsia="新細明體" w:hint="eastAsia"/>
          <w:spacing w:val="20"/>
          <w:szCs w:val="26"/>
        </w:rPr>
        <w:t>（包括曾傷害兒童的人）</w:t>
      </w:r>
      <w:r w:rsidRPr="003468BB">
        <w:rPr>
          <w:rFonts w:eastAsia="新細明體" w:hint="eastAsia"/>
          <w:spacing w:val="20"/>
          <w:szCs w:val="26"/>
        </w:rPr>
        <w:t>照顧下，是否持續安全及可以結束個案／交由其他</w:t>
      </w:r>
      <w:r w:rsidR="00F919CA" w:rsidRPr="003468BB">
        <w:rPr>
          <w:rFonts w:eastAsia="新細明體" w:hint="eastAsia"/>
          <w:spacing w:val="20"/>
          <w:szCs w:val="26"/>
        </w:rPr>
        <w:t>服務</w:t>
      </w:r>
      <w:r w:rsidRPr="003468BB">
        <w:rPr>
          <w:rFonts w:eastAsia="新細明體" w:hint="eastAsia"/>
          <w:spacing w:val="20"/>
          <w:szCs w:val="26"/>
        </w:rPr>
        <w:t>單位處理家庭的其他</w:t>
      </w:r>
      <w:r w:rsidR="00F919CA" w:rsidRPr="003468BB">
        <w:rPr>
          <w:rFonts w:eastAsia="新細明體" w:hint="eastAsia"/>
          <w:spacing w:val="20"/>
          <w:szCs w:val="26"/>
        </w:rPr>
        <w:t>福利</w:t>
      </w:r>
      <w:r w:rsidR="00830E56" w:rsidRPr="003468BB">
        <w:rPr>
          <w:rFonts w:eastAsia="新細明體" w:hint="eastAsia"/>
          <w:spacing w:val="20"/>
          <w:szCs w:val="26"/>
          <w:lang w:eastAsia="zh-HK"/>
        </w:rPr>
        <w:t>事宜</w:t>
      </w:r>
      <w:r w:rsidR="00F5294B" w:rsidRPr="003468BB">
        <w:rPr>
          <w:rFonts w:eastAsia="新細明體" w:hint="eastAsia"/>
          <w:spacing w:val="20"/>
          <w:szCs w:val="26"/>
        </w:rPr>
        <w:t>？</w:t>
      </w:r>
    </w:p>
    <w:p w14:paraId="3D417C7F" w14:textId="73AF5EB1" w:rsidR="00FF3F1E" w:rsidRPr="003468BB" w:rsidRDefault="00112449" w:rsidP="00C9265A">
      <w:pPr>
        <w:widowControl/>
        <w:numPr>
          <w:ilvl w:val="0"/>
          <w:numId w:val="52"/>
        </w:numPr>
        <w:tabs>
          <w:tab w:val="clear" w:pos="1680"/>
          <w:tab w:val="num" w:pos="1985"/>
        </w:tabs>
        <w:spacing w:after="120" w:line="276" w:lineRule="auto"/>
        <w:ind w:leftChars="500" w:left="2020"/>
        <w:jc w:val="both"/>
        <w:rPr>
          <w:rFonts w:eastAsia="新細明體"/>
          <w:spacing w:val="20"/>
          <w:szCs w:val="26"/>
        </w:rPr>
      </w:pPr>
      <w:r w:rsidRPr="003468BB">
        <w:rPr>
          <w:rFonts w:eastAsia="新細明體" w:hint="eastAsia"/>
          <w:spacing w:val="20"/>
          <w:szCs w:val="26"/>
        </w:rPr>
        <w:t>若</w:t>
      </w:r>
      <w:r w:rsidR="00FF3F1E" w:rsidRPr="003468BB">
        <w:rPr>
          <w:rFonts w:eastAsia="新細明體" w:hint="eastAsia"/>
          <w:spacing w:val="20"/>
          <w:szCs w:val="26"/>
        </w:rPr>
        <w:t>兒童未能交回家人</w:t>
      </w:r>
      <w:r w:rsidR="000D0163" w:rsidRPr="003468BB">
        <w:rPr>
          <w:rFonts w:eastAsia="新細明體" w:hint="eastAsia"/>
          <w:spacing w:val="20"/>
          <w:szCs w:val="26"/>
        </w:rPr>
        <w:t>（包括曾傷害兒童的人）</w:t>
      </w:r>
      <w:r w:rsidR="00FF3F1E" w:rsidRPr="003468BB">
        <w:rPr>
          <w:rFonts w:eastAsia="新細明體" w:hint="eastAsia"/>
          <w:spacing w:val="20"/>
          <w:szCs w:val="26"/>
        </w:rPr>
        <w:t>照顧，但並非因兒童安全的問題，是否可以交由其他</w:t>
      </w:r>
      <w:r w:rsidR="00F919CA" w:rsidRPr="003468BB">
        <w:rPr>
          <w:rFonts w:eastAsia="新細明體" w:hint="eastAsia"/>
          <w:spacing w:val="20"/>
          <w:szCs w:val="26"/>
        </w:rPr>
        <w:t>服務</w:t>
      </w:r>
      <w:r w:rsidR="00FF3F1E" w:rsidRPr="003468BB">
        <w:rPr>
          <w:rFonts w:eastAsia="新細明體" w:hint="eastAsia"/>
          <w:spacing w:val="20"/>
          <w:szCs w:val="26"/>
        </w:rPr>
        <w:t>單位處理家庭的其他</w:t>
      </w:r>
      <w:r w:rsidR="00F919CA" w:rsidRPr="003468BB">
        <w:rPr>
          <w:rFonts w:eastAsia="新細明體" w:hint="eastAsia"/>
          <w:spacing w:val="20"/>
          <w:szCs w:val="26"/>
        </w:rPr>
        <w:t>福利</w:t>
      </w:r>
      <w:r w:rsidR="00830E56" w:rsidRPr="003468BB">
        <w:rPr>
          <w:rFonts w:eastAsia="新細明體" w:hint="eastAsia"/>
          <w:spacing w:val="20"/>
          <w:szCs w:val="26"/>
          <w:lang w:eastAsia="zh-HK"/>
        </w:rPr>
        <w:t>事宜</w:t>
      </w:r>
      <w:r w:rsidR="00F5294B" w:rsidRPr="003468BB">
        <w:rPr>
          <w:rFonts w:eastAsia="新細明體" w:hint="eastAsia"/>
          <w:spacing w:val="20"/>
          <w:szCs w:val="26"/>
        </w:rPr>
        <w:t>？</w:t>
      </w:r>
    </w:p>
    <w:p w14:paraId="1451E8F5" w14:textId="29D09BB9" w:rsidR="00FF3F1E" w:rsidRPr="003468BB" w:rsidRDefault="00FF3F1E" w:rsidP="00C9265A">
      <w:pPr>
        <w:widowControl/>
        <w:numPr>
          <w:ilvl w:val="0"/>
          <w:numId w:val="52"/>
        </w:numPr>
        <w:tabs>
          <w:tab w:val="clear" w:pos="1680"/>
          <w:tab w:val="num" w:pos="2127"/>
        </w:tabs>
        <w:spacing w:after="120" w:line="276" w:lineRule="auto"/>
        <w:ind w:leftChars="500" w:left="2020"/>
        <w:jc w:val="both"/>
        <w:rPr>
          <w:rFonts w:eastAsia="新細明體"/>
          <w:spacing w:val="20"/>
          <w:szCs w:val="26"/>
        </w:rPr>
      </w:pPr>
      <w:r w:rsidRPr="003468BB">
        <w:rPr>
          <w:rFonts w:eastAsia="新細明體" w:hint="eastAsia"/>
          <w:spacing w:val="20"/>
          <w:szCs w:val="26"/>
        </w:rPr>
        <w:t>兒童因安全的問題預計難以交回家人</w:t>
      </w:r>
      <w:r w:rsidR="000D0163" w:rsidRPr="003468BB">
        <w:rPr>
          <w:rFonts w:eastAsia="新細明體" w:hint="eastAsia"/>
          <w:spacing w:val="20"/>
          <w:szCs w:val="26"/>
        </w:rPr>
        <w:t>（包括曾傷害兒童的人）</w:t>
      </w:r>
      <w:r w:rsidRPr="003468BB">
        <w:rPr>
          <w:rFonts w:eastAsia="新細明體" w:hint="eastAsia"/>
          <w:spacing w:val="20"/>
          <w:szCs w:val="26"/>
        </w:rPr>
        <w:t>照顧，已就兒童的長遠照顧作出計劃／安排，是否可以交由其他單位繼續協助兒童及／或其家庭</w:t>
      </w:r>
      <w:r w:rsidR="00F5294B" w:rsidRPr="003468BB">
        <w:rPr>
          <w:rFonts w:eastAsia="新細明體" w:hint="eastAsia"/>
          <w:spacing w:val="20"/>
          <w:szCs w:val="26"/>
        </w:rPr>
        <w:t>？</w:t>
      </w:r>
    </w:p>
    <w:p w14:paraId="791FCC71" w14:textId="77777777" w:rsidR="00996DD5" w:rsidRPr="003468BB" w:rsidRDefault="00996DD5" w:rsidP="00996DD5">
      <w:pPr>
        <w:widowControl/>
        <w:spacing w:after="120" w:line="276" w:lineRule="auto"/>
        <w:ind w:left="1920"/>
        <w:jc w:val="both"/>
        <w:rPr>
          <w:rFonts w:eastAsia="新細明體"/>
          <w:spacing w:val="20"/>
          <w:szCs w:val="26"/>
        </w:rPr>
      </w:pPr>
    </w:p>
    <w:p w14:paraId="53F2F380" w14:textId="77777777" w:rsidR="00996DD5" w:rsidRPr="003468BB" w:rsidRDefault="00996DD5" w:rsidP="00996DD5">
      <w:pPr>
        <w:widowControl/>
        <w:spacing w:after="120" w:line="276" w:lineRule="auto"/>
        <w:ind w:left="1920"/>
        <w:jc w:val="both"/>
        <w:rPr>
          <w:rFonts w:eastAsia="新細明體"/>
          <w:spacing w:val="20"/>
          <w:szCs w:val="26"/>
        </w:rPr>
      </w:pPr>
    </w:p>
    <w:p w14:paraId="2A745748" w14:textId="77777777" w:rsidR="00996DD5" w:rsidRPr="003468BB" w:rsidRDefault="00996DD5" w:rsidP="00996DD5">
      <w:pPr>
        <w:widowControl/>
        <w:spacing w:after="120" w:line="276" w:lineRule="auto"/>
        <w:ind w:left="1920"/>
        <w:jc w:val="both"/>
        <w:rPr>
          <w:rFonts w:eastAsia="新細明體"/>
          <w:spacing w:val="20"/>
          <w:szCs w:val="26"/>
        </w:rPr>
      </w:pPr>
    </w:p>
    <w:p w14:paraId="4C454091" w14:textId="17CAEB98" w:rsidR="00996DD5" w:rsidRPr="003468BB" w:rsidRDefault="00996DD5">
      <w:pPr>
        <w:widowControl/>
        <w:rPr>
          <w:rFonts w:eastAsia="新細明體"/>
          <w:spacing w:val="20"/>
          <w:szCs w:val="26"/>
        </w:rPr>
      </w:pPr>
      <w:r w:rsidRPr="003468BB">
        <w:rPr>
          <w:rFonts w:eastAsia="新細明體"/>
          <w:spacing w:val="20"/>
          <w:szCs w:val="26"/>
        </w:rPr>
        <w:br w:type="page"/>
      </w:r>
    </w:p>
    <w:p w14:paraId="2562CA29" w14:textId="77777777" w:rsidR="00FF3F1E" w:rsidRPr="003468BB" w:rsidRDefault="00FF3F1E" w:rsidP="00803A55">
      <w:pPr>
        <w:widowControl/>
        <w:numPr>
          <w:ilvl w:val="0"/>
          <w:numId w:val="47"/>
        </w:numPr>
        <w:spacing w:beforeLines="100" w:before="240" w:after="200" w:line="276" w:lineRule="auto"/>
        <w:ind w:left="709" w:hanging="709"/>
        <w:jc w:val="both"/>
        <w:rPr>
          <w:rFonts w:eastAsia="新細明體"/>
          <w:spacing w:val="20"/>
          <w:szCs w:val="26"/>
        </w:rPr>
      </w:pPr>
      <w:r w:rsidRPr="003468BB">
        <w:rPr>
          <w:rFonts w:eastAsia="新細明體" w:hint="eastAsia"/>
          <w:spacing w:val="20"/>
          <w:szCs w:val="26"/>
        </w:rPr>
        <w:lastRenderedPageBreak/>
        <w:t>下表簡列危機評估在個案處理各階段的目的及需決定有關保護兒童的事宜：</w:t>
      </w:r>
    </w:p>
    <w:tbl>
      <w:tblPr>
        <w:tblStyle w:val="af3"/>
        <w:tblW w:w="0" w:type="auto"/>
        <w:tblInd w:w="675"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49"/>
        <w:gridCol w:w="1839"/>
        <w:gridCol w:w="1837"/>
        <w:gridCol w:w="1838"/>
        <w:gridCol w:w="1464"/>
      </w:tblGrid>
      <w:tr w:rsidR="000D0163" w:rsidRPr="003468BB" w14:paraId="2EFE9711" w14:textId="77777777" w:rsidTr="00297C9E">
        <w:trPr>
          <w:trHeight w:val="622"/>
          <w:tblHeader/>
        </w:trPr>
        <w:tc>
          <w:tcPr>
            <w:tcW w:w="851" w:type="dxa"/>
            <w:shd w:val="clear" w:color="auto" w:fill="F2F2F2" w:themeFill="background1" w:themeFillShade="F2"/>
            <w:vAlign w:val="center"/>
          </w:tcPr>
          <w:p w14:paraId="59F2417D" w14:textId="77777777" w:rsidR="00FF3F1E" w:rsidRPr="003468BB" w:rsidRDefault="00FF3F1E" w:rsidP="009A1932">
            <w:pPr>
              <w:widowControl/>
              <w:spacing w:beforeLines="50" w:before="120" w:after="200" w:line="276" w:lineRule="auto"/>
              <w:jc w:val="center"/>
              <w:rPr>
                <w:rFonts w:eastAsia="新細明體"/>
                <w:b/>
                <w:spacing w:val="20"/>
                <w:sz w:val="26"/>
                <w:szCs w:val="26"/>
                <w:lang w:val="en-US"/>
              </w:rPr>
            </w:pPr>
            <w:r w:rsidRPr="003468BB">
              <w:rPr>
                <w:rFonts w:eastAsia="新細明體" w:hint="eastAsia"/>
                <w:b/>
                <w:spacing w:val="20"/>
                <w:sz w:val="26"/>
                <w:szCs w:val="26"/>
                <w:lang w:val="en-US"/>
              </w:rPr>
              <w:t>階段</w:t>
            </w:r>
          </w:p>
        </w:tc>
        <w:tc>
          <w:tcPr>
            <w:tcW w:w="1843" w:type="dxa"/>
            <w:shd w:val="clear" w:color="auto" w:fill="F2F2F2" w:themeFill="background1" w:themeFillShade="F2"/>
            <w:vAlign w:val="center"/>
          </w:tcPr>
          <w:p w14:paraId="3DC733E6" w14:textId="77777777" w:rsidR="00FF3F1E" w:rsidRPr="003468BB" w:rsidRDefault="00FF3F1E" w:rsidP="009A1932">
            <w:pPr>
              <w:widowControl/>
              <w:spacing w:beforeLines="50" w:before="120" w:after="200" w:line="276" w:lineRule="auto"/>
              <w:jc w:val="center"/>
              <w:rPr>
                <w:rFonts w:eastAsia="新細明體"/>
                <w:b/>
                <w:spacing w:val="20"/>
                <w:sz w:val="26"/>
                <w:szCs w:val="26"/>
                <w:lang w:val="en-US"/>
              </w:rPr>
            </w:pPr>
            <w:r w:rsidRPr="003468BB">
              <w:rPr>
                <w:rFonts w:eastAsia="新細明體" w:hint="eastAsia"/>
                <w:b/>
                <w:spacing w:val="20"/>
                <w:sz w:val="26"/>
                <w:szCs w:val="26"/>
                <w:lang w:val="en-US"/>
              </w:rPr>
              <w:t>初步評估</w:t>
            </w:r>
          </w:p>
        </w:tc>
        <w:tc>
          <w:tcPr>
            <w:tcW w:w="1842" w:type="dxa"/>
            <w:shd w:val="clear" w:color="auto" w:fill="F2F2F2" w:themeFill="background1" w:themeFillShade="F2"/>
            <w:vAlign w:val="center"/>
          </w:tcPr>
          <w:p w14:paraId="1E1ED014" w14:textId="77777777" w:rsidR="00FF3F1E" w:rsidRPr="003468BB" w:rsidRDefault="00FF3F1E" w:rsidP="009A1932">
            <w:pPr>
              <w:widowControl/>
              <w:spacing w:beforeLines="50" w:before="120" w:after="200" w:line="276" w:lineRule="auto"/>
              <w:jc w:val="center"/>
              <w:rPr>
                <w:rFonts w:eastAsia="新細明體"/>
                <w:b/>
                <w:spacing w:val="20"/>
                <w:sz w:val="26"/>
                <w:szCs w:val="26"/>
                <w:lang w:val="en-US"/>
              </w:rPr>
            </w:pPr>
            <w:r w:rsidRPr="003468BB">
              <w:rPr>
                <w:rFonts w:eastAsia="新細明體" w:hint="eastAsia"/>
                <w:b/>
                <w:spacing w:val="20"/>
                <w:sz w:val="26"/>
                <w:szCs w:val="26"/>
                <w:lang w:val="en-US"/>
              </w:rPr>
              <w:t>調查</w:t>
            </w:r>
          </w:p>
        </w:tc>
        <w:tc>
          <w:tcPr>
            <w:tcW w:w="1843" w:type="dxa"/>
            <w:shd w:val="clear" w:color="auto" w:fill="F2F2F2" w:themeFill="background1" w:themeFillShade="F2"/>
            <w:vAlign w:val="center"/>
          </w:tcPr>
          <w:p w14:paraId="1F215AB9" w14:textId="77777777" w:rsidR="00FF3F1E" w:rsidRPr="003468BB" w:rsidRDefault="00FF3F1E" w:rsidP="009A1932">
            <w:pPr>
              <w:widowControl/>
              <w:spacing w:beforeLines="50" w:before="120" w:after="200" w:line="276" w:lineRule="auto"/>
              <w:jc w:val="center"/>
              <w:rPr>
                <w:rFonts w:eastAsia="新細明體"/>
                <w:b/>
                <w:spacing w:val="20"/>
                <w:sz w:val="26"/>
                <w:szCs w:val="26"/>
                <w:lang w:val="en-US"/>
              </w:rPr>
            </w:pPr>
            <w:r w:rsidRPr="003468BB">
              <w:rPr>
                <w:rFonts w:eastAsia="新細明體" w:hint="eastAsia"/>
                <w:b/>
                <w:spacing w:val="20"/>
                <w:sz w:val="26"/>
                <w:szCs w:val="26"/>
                <w:lang w:val="en-US"/>
              </w:rPr>
              <w:t>跟進</w:t>
            </w:r>
          </w:p>
        </w:tc>
        <w:tc>
          <w:tcPr>
            <w:tcW w:w="1468" w:type="dxa"/>
            <w:shd w:val="clear" w:color="auto" w:fill="F2F2F2" w:themeFill="background1" w:themeFillShade="F2"/>
            <w:vAlign w:val="center"/>
          </w:tcPr>
          <w:p w14:paraId="5DA21B4F" w14:textId="77777777" w:rsidR="00FF3F1E" w:rsidRPr="003468BB" w:rsidRDefault="00FF3F1E" w:rsidP="009A1932">
            <w:pPr>
              <w:widowControl/>
              <w:spacing w:beforeLines="50" w:before="120" w:after="200" w:line="276" w:lineRule="auto"/>
              <w:jc w:val="center"/>
              <w:rPr>
                <w:rFonts w:eastAsia="新細明體"/>
                <w:b/>
                <w:spacing w:val="20"/>
                <w:sz w:val="26"/>
                <w:szCs w:val="26"/>
                <w:lang w:val="en-US"/>
              </w:rPr>
            </w:pPr>
            <w:r w:rsidRPr="003468BB">
              <w:rPr>
                <w:rFonts w:eastAsia="新細明體" w:hint="eastAsia"/>
                <w:b/>
                <w:spacing w:val="20"/>
                <w:sz w:val="26"/>
                <w:szCs w:val="26"/>
                <w:lang w:val="en-US"/>
              </w:rPr>
              <w:t>個案結束</w:t>
            </w:r>
          </w:p>
        </w:tc>
      </w:tr>
      <w:tr w:rsidR="00FF3F1E" w:rsidRPr="003468BB" w14:paraId="3FBF9D6D" w14:textId="77777777" w:rsidTr="00297C9E">
        <w:tc>
          <w:tcPr>
            <w:tcW w:w="851" w:type="dxa"/>
          </w:tcPr>
          <w:p w14:paraId="77F63A31" w14:textId="77777777" w:rsidR="00FF3F1E" w:rsidRPr="003468BB" w:rsidRDefault="00FF3F1E" w:rsidP="009A1932">
            <w:pPr>
              <w:widowControl/>
              <w:spacing w:beforeLines="50" w:before="120" w:after="200" w:line="276" w:lineRule="auto"/>
              <w:jc w:val="both"/>
              <w:rPr>
                <w:rFonts w:eastAsia="新細明體"/>
                <w:b/>
                <w:spacing w:val="20"/>
                <w:sz w:val="26"/>
                <w:szCs w:val="26"/>
                <w:lang w:val="en-US"/>
              </w:rPr>
            </w:pPr>
            <w:r w:rsidRPr="003468BB">
              <w:rPr>
                <w:rFonts w:eastAsia="新細明體" w:hint="eastAsia"/>
                <w:b/>
                <w:spacing w:val="20"/>
                <w:sz w:val="26"/>
                <w:szCs w:val="26"/>
                <w:lang w:val="en-US"/>
              </w:rPr>
              <w:t>目的</w:t>
            </w:r>
          </w:p>
        </w:tc>
        <w:tc>
          <w:tcPr>
            <w:tcW w:w="1843" w:type="dxa"/>
          </w:tcPr>
          <w:p w14:paraId="3C2373E5"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保護兒童當</w:t>
            </w:r>
            <w:r w:rsidR="00112449" w:rsidRPr="003468BB">
              <w:rPr>
                <w:rFonts w:eastAsia="新細明體" w:hint="eastAsia"/>
                <w:spacing w:val="20"/>
                <w:sz w:val="26"/>
                <w:szCs w:val="26"/>
                <w:lang w:val="en-US"/>
              </w:rPr>
              <w:t>前</w:t>
            </w:r>
            <w:r w:rsidRPr="003468BB">
              <w:rPr>
                <w:rFonts w:eastAsia="新細明體" w:hint="eastAsia"/>
                <w:spacing w:val="20"/>
                <w:sz w:val="26"/>
                <w:szCs w:val="26"/>
                <w:lang w:val="en-US"/>
              </w:rPr>
              <w:t>的安全</w:t>
            </w:r>
          </w:p>
        </w:tc>
        <w:tc>
          <w:tcPr>
            <w:tcW w:w="1842" w:type="dxa"/>
          </w:tcPr>
          <w:p w14:paraId="3721E90A"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制訂保護兒童安全的計劃</w:t>
            </w:r>
          </w:p>
        </w:tc>
        <w:tc>
          <w:tcPr>
            <w:tcW w:w="1843" w:type="dxa"/>
          </w:tcPr>
          <w:p w14:paraId="2AF5FE19"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檢視兒童安全的情況是否得以改善</w:t>
            </w:r>
          </w:p>
        </w:tc>
        <w:tc>
          <w:tcPr>
            <w:tcW w:w="1468" w:type="dxa"/>
          </w:tcPr>
          <w:p w14:paraId="3A21DA47"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確定兒童的安全持續得到保障</w:t>
            </w:r>
          </w:p>
        </w:tc>
      </w:tr>
      <w:tr w:rsidR="00FF3F1E" w:rsidRPr="003468BB" w14:paraId="1C948D86" w14:textId="77777777" w:rsidTr="00297C9E">
        <w:trPr>
          <w:trHeight w:val="1190"/>
        </w:trPr>
        <w:tc>
          <w:tcPr>
            <w:tcW w:w="851" w:type="dxa"/>
          </w:tcPr>
          <w:p w14:paraId="35072AF3" w14:textId="77777777" w:rsidR="00FF3F1E" w:rsidRPr="003468BB" w:rsidRDefault="00FF3F1E" w:rsidP="009A1932">
            <w:pPr>
              <w:widowControl/>
              <w:spacing w:beforeLines="50" w:before="120" w:after="200" w:line="276" w:lineRule="auto"/>
              <w:jc w:val="both"/>
              <w:rPr>
                <w:rFonts w:eastAsia="新細明體"/>
                <w:b/>
                <w:spacing w:val="20"/>
                <w:sz w:val="26"/>
                <w:szCs w:val="26"/>
                <w:lang w:val="en-US"/>
              </w:rPr>
            </w:pPr>
            <w:r w:rsidRPr="003468BB">
              <w:rPr>
                <w:rFonts w:eastAsia="新細明體" w:hint="eastAsia"/>
                <w:b/>
                <w:spacing w:val="20"/>
                <w:sz w:val="26"/>
                <w:szCs w:val="26"/>
                <w:lang w:val="en-US"/>
              </w:rPr>
              <w:t>決定</w:t>
            </w:r>
          </w:p>
        </w:tc>
        <w:tc>
          <w:tcPr>
            <w:tcW w:w="1843" w:type="dxa"/>
          </w:tcPr>
          <w:p w14:paraId="6F0789A3"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兒童是否可以（或在適當的安排或支援下）繼續留在家中生活</w:t>
            </w:r>
          </w:p>
          <w:p w14:paraId="0F38187F" w14:textId="04BA6AE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是否急需離開目前／受傷害的環境</w:t>
            </w:r>
          </w:p>
          <w:p w14:paraId="7610715D"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是否需要即時安排</w:t>
            </w:r>
            <w:r w:rsidR="007A5DD4" w:rsidRPr="003468BB">
              <w:rPr>
                <w:rFonts w:eastAsia="新細明體" w:hint="eastAsia"/>
                <w:spacing w:val="20"/>
                <w:sz w:val="26"/>
                <w:szCs w:val="26"/>
                <w:lang w:val="en-US"/>
              </w:rPr>
              <w:t>醫療檢驗</w:t>
            </w:r>
            <w:r w:rsidRPr="003468BB">
              <w:rPr>
                <w:rFonts w:eastAsia="新細明體" w:hint="eastAsia"/>
                <w:spacing w:val="20"/>
                <w:sz w:val="26"/>
                <w:szCs w:val="26"/>
                <w:lang w:val="en-US"/>
              </w:rPr>
              <w:t>及治療</w:t>
            </w:r>
          </w:p>
          <w:p w14:paraId="6FD9E396"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是否需要緊急的法定保護</w:t>
            </w:r>
          </w:p>
          <w:p w14:paraId="14FCD36D"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是否需要盡快</w:t>
            </w:r>
            <w:r w:rsidR="000D0163" w:rsidRPr="003468BB">
              <w:rPr>
                <w:rFonts w:eastAsia="新細明體" w:hint="eastAsia"/>
                <w:spacing w:val="20"/>
                <w:sz w:val="26"/>
                <w:szCs w:val="26"/>
                <w:lang w:val="en-US"/>
              </w:rPr>
              <w:t>向警方舉報</w:t>
            </w:r>
          </w:p>
        </w:tc>
        <w:tc>
          <w:tcPr>
            <w:tcW w:w="1842" w:type="dxa"/>
          </w:tcPr>
          <w:p w14:paraId="4247BFA9"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是否需要制訂保護兒童安全的計劃</w:t>
            </w:r>
          </w:p>
          <w:p w14:paraId="55907FAC"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如何減低或消除令兒童受傷害的危機</w:t>
            </w:r>
          </w:p>
          <w:p w14:paraId="237EDC0D"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是否需要安排住宿照顧服務</w:t>
            </w:r>
          </w:p>
          <w:p w14:paraId="54CCAE25"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是否需要申請照顧或保護令</w:t>
            </w:r>
          </w:p>
          <w:p w14:paraId="4B41AFF6"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如何增強保護兒童身心安全的因素</w:t>
            </w:r>
          </w:p>
        </w:tc>
        <w:tc>
          <w:tcPr>
            <w:tcW w:w="1843" w:type="dxa"/>
          </w:tcPr>
          <w:p w14:paraId="32084723"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由家人照顧的兒童是否持續安全</w:t>
            </w:r>
          </w:p>
          <w:p w14:paraId="029DCA3B" w14:textId="213EC291"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被安排住宿照顧服務的兒童是否可以交回家人照顧</w:t>
            </w:r>
          </w:p>
          <w:p w14:paraId="7A63FBF7" w14:textId="7FBB00B9"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兒童在交回家人照顧後是否持續安全</w:t>
            </w:r>
          </w:p>
          <w:p w14:paraId="68C63E52"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是否需要改變保護兒童安全的計劃及協助兒童／家庭的方式</w:t>
            </w:r>
          </w:p>
        </w:tc>
        <w:tc>
          <w:tcPr>
            <w:tcW w:w="1468" w:type="dxa"/>
          </w:tcPr>
          <w:p w14:paraId="1851CFD8" w14:textId="77777777"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是否可以結束個案</w:t>
            </w:r>
          </w:p>
          <w:p w14:paraId="159F5535" w14:textId="5F4A4AC8" w:rsidR="00FF3F1E" w:rsidRPr="003468BB" w:rsidRDefault="00FF3F1E" w:rsidP="009A1932">
            <w:pPr>
              <w:widowControl/>
              <w:spacing w:beforeLines="50" w:before="120" w:after="200" w:line="276" w:lineRule="auto"/>
              <w:jc w:val="both"/>
              <w:rPr>
                <w:rFonts w:eastAsia="新細明體"/>
                <w:spacing w:val="20"/>
                <w:sz w:val="26"/>
                <w:szCs w:val="26"/>
                <w:lang w:val="en-US"/>
              </w:rPr>
            </w:pPr>
            <w:r w:rsidRPr="003468BB">
              <w:rPr>
                <w:rFonts w:eastAsia="新細明體" w:hint="eastAsia"/>
                <w:spacing w:val="20"/>
                <w:sz w:val="26"/>
                <w:szCs w:val="26"/>
                <w:lang w:val="en-US"/>
              </w:rPr>
              <w:t>--</w:t>
            </w:r>
            <w:r w:rsidRPr="003468BB">
              <w:rPr>
                <w:rFonts w:eastAsia="新細明體" w:hint="eastAsia"/>
                <w:spacing w:val="20"/>
                <w:sz w:val="26"/>
                <w:szCs w:val="26"/>
                <w:lang w:val="en-US"/>
              </w:rPr>
              <w:t>個案是否可交由其他單位處理</w:t>
            </w:r>
          </w:p>
        </w:tc>
      </w:tr>
    </w:tbl>
    <w:p w14:paraId="4CB93B2B" w14:textId="77777777" w:rsidR="00996DD5" w:rsidRPr="003468BB" w:rsidRDefault="00996DD5" w:rsidP="008E6B3D">
      <w:pPr>
        <w:widowControl/>
        <w:spacing w:beforeLines="150" w:before="360" w:after="200" w:line="276" w:lineRule="auto"/>
        <w:ind w:leftChars="100" w:left="260"/>
        <w:jc w:val="both"/>
        <w:rPr>
          <w:rFonts w:eastAsia="新細明體"/>
          <w:b/>
          <w:spacing w:val="20"/>
          <w:szCs w:val="26"/>
        </w:rPr>
      </w:pPr>
    </w:p>
    <w:p w14:paraId="0A061B29" w14:textId="77777777" w:rsidR="008E6B3D" w:rsidRPr="003468BB" w:rsidRDefault="008E6B3D" w:rsidP="008E6B3D">
      <w:pPr>
        <w:widowControl/>
        <w:spacing w:beforeLines="150" w:before="360" w:after="200" w:line="276" w:lineRule="auto"/>
        <w:ind w:leftChars="100" w:left="260"/>
        <w:jc w:val="both"/>
        <w:rPr>
          <w:rFonts w:eastAsia="新細明體"/>
          <w:b/>
          <w:spacing w:val="20"/>
          <w:szCs w:val="26"/>
        </w:rPr>
      </w:pPr>
      <w:r w:rsidRPr="003468BB">
        <w:rPr>
          <w:rFonts w:eastAsia="新細明體" w:hint="eastAsia"/>
          <w:b/>
          <w:spacing w:val="20"/>
          <w:szCs w:val="26"/>
        </w:rPr>
        <w:lastRenderedPageBreak/>
        <w:t>危機評估的主導原則</w:t>
      </w:r>
    </w:p>
    <w:p w14:paraId="274CA054" w14:textId="77777777" w:rsidR="008E6B3D" w:rsidRPr="003468BB" w:rsidRDefault="008E6B3D" w:rsidP="00803A55">
      <w:pPr>
        <w:widowControl/>
        <w:numPr>
          <w:ilvl w:val="0"/>
          <w:numId w:val="47"/>
        </w:numPr>
        <w:spacing w:beforeLines="50" w:before="120" w:after="200" w:line="276" w:lineRule="auto"/>
        <w:ind w:leftChars="100" w:left="969" w:hanging="709"/>
        <w:jc w:val="both"/>
        <w:rPr>
          <w:rFonts w:eastAsia="新細明體"/>
          <w:spacing w:val="20"/>
          <w:szCs w:val="26"/>
        </w:rPr>
      </w:pPr>
      <w:r w:rsidRPr="003468BB">
        <w:rPr>
          <w:rFonts w:eastAsia="新細明體" w:hint="eastAsia"/>
          <w:spacing w:val="20"/>
          <w:szCs w:val="26"/>
        </w:rPr>
        <w:t>要作出有效的危機評估，工作人員需要根據以下的原則：</w:t>
      </w:r>
    </w:p>
    <w:p w14:paraId="41AF8557" w14:textId="77777777"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用不同的方法從不同的途徑搜集所需的資料，包括參閱紀錄、觀察、面談、探訪、聯絡有關人士等。</w:t>
      </w:r>
    </w:p>
    <w:p w14:paraId="059B37BF" w14:textId="27A840F0"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在評估某危機因素及其嚴重程度時，應以具體事例／行為闡述，而非只是憑印象或使用</w:t>
      </w:r>
      <w:r w:rsidR="00306FFD" w:rsidRPr="003468BB">
        <w:rPr>
          <w:rFonts w:eastAsia="新細明體" w:hint="eastAsia"/>
          <w:spacing w:val="20"/>
          <w:szCs w:val="26"/>
        </w:rPr>
        <w:t>概括</w:t>
      </w:r>
      <w:r w:rsidRPr="003468BB">
        <w:rPr>
          <w:rFonts w:eastAsia="新細明體" w:hint="eastAsia"/>
          <w:spacing w:val="20"/>
          <w:szCs w:val="26"/>
        </w:rPr>
        <w:t>的描述。</w:t>
      </w:r>
    </w:p>
    <w:p w14:paraId="2EB64566" w14:textId="0EBE88D8"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全面評估各種因素的危機程度及其相互的影響，包括會增強或減低危機／保護的程度。在評估時需同時考慮家庭的優勢及令人擔憂的</w:t>
      </w:r>
      <w:r w:rsidR="00A05DEA" w:rsidRPr="003468BB">
        <w:rPr>
          <w:rFonts w:eastAsia="新細明體" w:hint="eastAsia"/>
          <w:spacing w:val="20"/>
          <w:szCs w:val="26"/>
        </w:rPr>
        <w:t>地方</w:t>
      </w:r>
      <w:r w:rsidRPr="003468BB">
        <w:rPr>
          <w:rFonts w:eastAsia="新細明體" w:hint="eastAsia"/>
          <w:spacing w:val="20"/>
          <w:szCs w:val="26"/>
        </w:rPr>
        <w:t>，不應只計算各種危機因素或高危因素的數目。例如家庭有可</w:t>
      </w:r>
      <w:r w:rsidR="00E33B0B" w:rsidRPr="003468BB">
        <w:rPr>
          <w:rFonts w:eastAsia="新細明體" w:hint="eastAsia"/>
          <w:spacing w:val="20"/>
          <w:szCs w:val="26"/>
          <w:lang w:eastAsia="zh-HK"/>
        </w:rPr>
        <w:t>擔當</w:t>
      </w:r>
      <w:r w:rsidRPr="003468BB">
        <w:rPr>
          <w:rFonts w:eastAsia="新細明體" w:hint="eastAsia"/>
          <w:spacing w:val="20"/>
          <w:szCs w:val="26"/>
        </w:rPr>
        <w:t>父</w:t>
      </w:r>
      <w:r w:rsidR="000A25AA" w:rsidRPr="003468BB">
        <w:rPr>
          <w:rFonts w:eastAsia="新細明體"/>
          <w:spacing w:val="20"/>
          <w:szCs w:val="26"/>
        </w:rPr>
        <w:t>／</w:t>
      </w:r>
      <w:r w:rsidRPr="003468BB">
        <w:rPr>
          <w:rFonts w:eastAsia="新細明體" w:hint="eastAsia"/>
          <w:spacing w:val="20"/>
          <w:szCs w:val="26"/>
        </w:rPr>
        <w:t>母照顧角色的成員負責照顧兒童時，不但令兒童受傷害／虐待的危機降低，而且可以被視為增強保障兒童安全的因素，而令整體危機程度降低。另一方面，如家庭面對多種壓力，兒童的年齡／心智能力低則可能令兒童受傷害／虐待的危機變得較高。</w:t>
      </w:r>
    </w:p>
    <w:p w14:paraId="21911793" w14:textId="77777777"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除評估受傷害／虐待的兒童的危機外，亦需同時評估家庭內其他兒童受傷害／虐待的危機。</w:t>
      </w:r>
    </w:p>
    <w:p w14:paraId="56421ABF" w14:textId="74CA8B54"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盡量與兒童及其家庭成員（包括兄弟姊妹及</w:t>
      </w:r>
      <w:r w:rsidR="001A297C" w:rsidRPr="003468BB">
        <w:rPr>
          <w:rFonts w:eastAsia="新細明體" w:hint="eastAsia"/>
          <w:spacing w:val="20"/>
          <w:szCs w:val="26"/>
        </w:rPr>
        <w:t>懷疑</w:t>
      </w:r>
      <w:r w:rsidRPr="003468BB">
        <w:rPr>
          <w:rFonts w:eastAsia="新細明體" w:hint="eastAsia"/>
          <w:spacing w:val="20"/>
          <w:szCs w:val="26"/>
        </w:rPr>
        <w:t>傷害兒童的人）一同討論，或參考他們的意見，包括他們對各種因素如何增強或減低危機／保護的程度的建議／看法。</w:t>
      </w:r>
    </w:p>
    <w:p w14:paraId="41090201" w14:textId="7373EE58"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評估的尺度是考慮兒童應得到的基本照顧，以及兒童是否真正面對危機，尤其在考慮是否要把兒童帶離家庭，安排由他人照顧時，不應只因為照顧者管養兒童的方法未如理想或令人關注。除非兒童的需要有所改變，否則，這尺度應貫徹整個處理個案的過程，包括考慮接受住宿照顧服務的兒童是否可以交回家人照顧。</w:t>
      </w:r>
    </w:p>
    <w:p w14:paraId="119EBA6E" w14:textId="0F20D27C"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在識別保護兒童安全的因素時，應了解該因素是否能針對性及持續地減低某種</w:t>
      </w:r>
      <w:r w:rsidR="009211F1" w:rsidRPr="003468BB">
        <w:rPr>
          <w:rFonts w:eastAsia="新細明體" w:hint="eastAsia"/>
          <w:spacing w:val="20"/>
          <w:szCs w:val="26"/>
        </w:rPr>
        <w:t>令兒童受傷害／虐待的</w:t>
      </w:r>
      <w:r w:rsidRPr="003468BB">
        <w:rPr>
          <w:rFonts w:eastAsia="新細明體" w:hint="eastAsia"/>
          <w:spacing w:val="20"/>
          <w:szCs w:val="26"/>
        </w:rPr>
        <w:t>危機。</w:t>
      </w:r>
      <w:r w:rsidRPr="003468BB">
        <w:rPr>
          <w:rFonts w:eastAsia="新細明體" w:hint="eastAsia"/>
          <w:spacing w:val="20"/>
          <w:szCs w:val="26"/>
        </w:rPr>
        <w:t xml:space="preserve"> </w:t>
      </w:r>
    </w:p>
    <w:p w14:paraId="1162CE2D" w14:textId="77777777"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不論何種評估模式都有其限制，亦不可能包括所有可能的危機因素及各種危機因素之間的互動，而且個別</w:t>
      </w:r>
      <w:r w:rsidRPr="003468BB">
        <w:rPr>
          <w:rFonts w:eastAsia="新細明體" w:hint="eastAsia"/>
          <w:spacing w:val="20"/>
          <w:szCs w:val="26"/>
        </w:rPr>
        <w:lastRenderedPageBreak/>
        <w:t>個案亦可能有其特殊的情況，因此，各有關界別的專業人士應運用其專業判斷作出評估。</w:t>
      </w:r>
    </w:p>
    <w:p w14:paraId="168C6160" w14:textId="77777777"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當評估是由不同的專業人士／及家庭成員共同進行時，彼此之間可能對危機因素及其危機程度有不同的意見，應盡量根據所得資料，以客觀、清晰及具體的語言表達，互相討論，以期達至共識，共同制訂有效的計劃保障兒童的安全。</w:t>
      </w:r>
    </w:p>
    <w:p w14:paraId="22806F3A" w14:textId="77777777" w:rsidR="008E6B3D" w:rsidRPr="003468BB" w:rsidRDefault="008E6B3D" w:rsidP="008E6174">
      <w:pPr>
        <w:widowControl/>
        <w:numPr>
          <w:ilvl w:val="0"/>
          <w:numId w:val="40"/>
        </w:numPr>
        <w:tabs>
          <w:tab w:val="clear" w:pos="1429"/>
          <w:tab w:val="num" w:pos="1560"/>
        </w:tabs>
        <w:spacing w:beforeLines="50" w:before="120" w:after="200" w:line="276" w:lineRule="auto"/>
        <w:ind w:leftChars="395" w:left="1594" w:hanging="567"/>
        <w:jc w:val="both"/>
        <w:rPr>
          <w:rFonts w:eastAsia="新細明體"/>
          <w:spacing w:val="20"/>
          <w:szCs w:val="26"/>
        </w:rPr>
      </w:pPr>
      <w:r w:rsidRPr="003468BB">
        <w:rPr>
          <w:rFonts w:eastAsia="新細明體" w:hint="eastAsia"/>
          <w:spacing w:val="20"/>
          <w:szCs w:val="26"/>
        </w:rPr>
        <w:t>用來減低／消除危機的方法應針對危機因素及與危機程度成比例，是具體及可行的，並對兒童／家庭造成最少的干擾。</w:t>
      </w:r>
    </w:p>
    <w:p w14:paraId="3437C542" w14:textId="77777777" w:rsidR="00FF3F1E" w:rsidRPr="003468BB" w:rsidRDefault="00FF3F1E" w:rsidP="00F03A5F">
      <w:pPr>
        <w:widowControl/>
        <w:spacing w:beforeLines="150" w:before="360" w:after="200" w:line="276" w:lineRule="auto"/>
        <w:ind w:leftChars="100" w:left="260"/>
        <w:jc w:val="both"/>
        <w:rPr>
          <w:rFonts w:eastAsia="新細明體"/>
          <w:b/>
          <w:spacing w:val="20"/>
          <w:szCs w:val="26"/>
        </w:rPr>
      </w:pPr>
      <w:r w:rsidRPr="003468BB">
        <w:rPr>
          <w:rFonts w:eastAsia="新細明體" w:hint="eastAsia"/>
          <w:b/>
          <w:spacing w:val="20"/>
          <w:szCs w:val="26"/>
        </w:rPr>
        <w:t>評估模式</w:t>
      </w:r>
    </w:p>
    <w:p w14:paraId="5A974FDD" w14:textId="100CD4C0" w:rsidR="00FF3F1E" w:rsidRPr="003468BB" w:rsidRDefault="00FF3F1E" w:rsidP="00803A55">
      <w:pPr>
        <w:widowControl/>
        <w:numPr>
          <w:ilvl w:val="0"/>
          <w:numId w:val="47"/>
        </w:numPr>
        <w:spacing w:beforeLines="50" w:before="120" w:after="200" w:line="276" w:lineRule="auto"/>
        <w:ind w:leftChars="100" w:left="969" w:hanging="709"/>
        <w:jc w:val="both"/>
        <w:rPr>
          <w:rFonts w:eastAsia="新細明體"/>
          <w:i/>
          <w:spacing w:val="20"/>
          <w:szCs w:val="26"/>
        </w:rPr>
      </w:pPr>
      <w:r w:rsidRPr="003468BB">
        <w:rPr>
          <w:rFonts w:eastAsia="新細明體" w:hint="eastAsia"/>
          <w:spacing w:val="20"/>
          <w:szCs w:val="26"/>
        </w:rPr>
        <w:t>參考</w:t>
      </w:r>
      <w:r w:rsidR="000A25AA" w:rsidRPr="003468BB">
        <w:rPr>
          <w:rFonts w:eastAsia="新細明體" w:hint="eastAsia"/>
          <w:spacing w:val="20"/>
          <w:szCs w:val="26"/>
          <w:lang w:eastAsia="zh-HK"/>
        </w:rPr>
        <w:t>「家庭評估危機變項」</w:t>
      </w:r>
      <w:r w:rsidR="000A25AA" w:rsidRPr="003468BB">
        <w:rPr>
          <w:rFonts w:eastAsia="新細明體" w:hint="eastAsia"/>
          <w:spacing w:val="20"/>
          <w:szCs w:val="26"/>
          <w:lang w:eastAsia="zh-HK"/>
        </w:rPr>
        <w:t>(</w:t>
      </w:r>
      <w:r w:rsidRPr="003468BB">
        <w:rPr>
          <w:rFonts w:eastAsia="新細明體"/>
          <w:bCs/>
          <w:spacing w:val="20"/>
          <w:szCs w:val="26"/>
          <w:lang w:val="en-GB"/>
        </w:rPr>
        <w:t>F</w:t>
      </w:r>
      <w:r w:rsidRPr="003468BB">
        <w:rPr>
          <w:rFonts w:eastAsia="新細明體" w:hint="eastAsia"/>
          <w:bCs/>
          <w:spacing w:val="20"/>
          <w:szCs w:val="26"/>
          <w:lang w:val="en-GB"/>
        </w:rPr>
        <w:t>amily</w:t>
      </w:r>
      <w:r w:rsidRPr="003468BB">
        <w:rPr>
          <w:rFonts w:eastAsia="新細明體"/>
          <w:bCs/>
          <w:spacing w:val="20"/>
          <w:szCs w:val="26"/>
          <w:lang w:val="en-GB"/>
        </w:rPr>
        <w:t xml:space="preserve"> A</w:t>
      </w:r>
      <w:r w:rsidRPr="003468BB">
        <w:rPr>
          <w:rFonts w:eastAsia="新細明體" w:hint="eastAsia"/>
          <w:bCs/>
          <w:spacing w:val="20"/>
          <w:szCs w:val="26"/>
          <w:lang w:val="en-GB"/>
        </w:rPr>
        <w:t>ssessment</w:t>
      </w:r>
      <w:r w:rsidRPr="003468BB">
        <w:rPr>
          <w:rFonts w:eastAsia="新細明體"/>
          <w:bCs/>
          <w:spacing w:val="20"/>
          <w:szCs w:val="26"/>
          <w:lang w:val="en-GB"/>
        </w:rPr>
        <w:t xml:space="preserve"> R</w:t>
      </w:r>
      <w:r w:rsidRPr="003468BB">
        <w:rPr>
          <w:rFonts w:eastAsia="新細明體" w:hint="eastAsia"/>
          <w:bCs/>
          <w:spacing w:val="20"/>
          <w:szCs w:val="26"/>
          <w:lang w:val="en-GB"/>
        </w:rPr>
        <w:t>isk</w:t>
      </w:r>
      <w:r w:rsidRPr="003468BB">
        <w:rPr>
          <w:rFonts w:eastAsia="新細明體"/>
          <w:bCs/>
          <w:spacing w:val="20"/>
          <w:szCs w:val="26"/>
          <w:lang w:val="en-GB"/>
        </w:rPr>
        <w:t xml:space="preserve"> V</w:t>
      </w:r>
      <w:r w:rsidRPr="003468BB">
        <w:rPr>
          <w:rFonts w:eastAsia="新細明體" w:hint="eastAsia"/>
          <w:bCs/>
          <w:spacing w:val="20"/>
          <w:szCs w:val="26"/>
          <w:lang w:val="en-GB"/>
        </w:rPr>
        <w:t>ariables</w:t>
      </w:r>
      <w:r w:rsidR="000A25AA" w:rsidRPr="003468BB">
        <w:rPr>
          <w:rFonts w:eastAsia="新細明體" w:hint="eastAsia"/>
          <w:bCs/>
          <w:spacing w:val="20"/>
          <w:szCs w:val="26"/>
          <w:lang w:val="en-GB"/>
        </w:rPr>
        <w:t>)</w:t>
      </w:r>
      <w:r w:rsidRPr="003468BB">
        <w:rPr>
          <w:rFonts w:eastAsia="新細明體"/>
          <w:bCs/>
          <w:spacing w:val="20"/>
          <w:szCs w:val="26"/>
          <w:vertAlign w:val="superscript"/>
          <w:lang w:val="en-GB"/>
        </w:rPr>
        <w:footnoteReference w:id="12"/>
      </w:r>
      <w:r w:rsidRPr="003468BB">
        <w:rPr>
          <w:rFonts w:eastAsia="新細明體" w:hint="eastAsia"/>
          <w:spacing w:val="20"/>
          <w:szCs w:val="26"/>
        </w:rPr>
        <w:t>，虐待兒童的危機因素大致可分為下列幾個類別</w:t>
      </w:r>
      <w:r w:rsidR="00BA6BCB" w:rsidRPr="003468BB">
        <w:rPr>
          <w:rFonts w:eastAsia="新細明體" w:hint="eastAsia"/>
          <w:spacing w:val="20"/>
          <w:szCs w:val="26"/>
        </w:rPr>
        <w:t>（詳細內容載於本指引</w:t>
      </w:r>
      <w:r w:rsidR="00BA6BCB" w:rsidRPr="003468BB">
        <w:rPr>
          <w:rFonts w:eastAsia="新細明體" w:hint="eastAsia"/>
          <w:color w:val="0070C0"/>
          <w:spacing w:val="20"/>
          <w:szCs w:val="26"/>
          <w:u w:val="single"/>
        </w:rPr>
        <w:t>附件十六</w:t>
      </w:r>
      <w:r w:rsidR="00BA6BCB" w:rsidRPr="003468BB">
        <w:rPr>
          <w:rFonts w:eastAsia="新細明體" w:hint="eastAsia"/>
          <w:spacing w:val="20"/>
          <w:szCs w:val="26"/>
        </w:rPr>
        <w:t>）</w:t>
      </w:r>
      <w:r w:rsidRPr="003468BB">
        <w:rPr>
          <w:rFonts w:eastAsia="新細明體" w:hint="eastAsia"/>
          <w:spacing w:val="20"/>
          <w:szCs w:val="26"/>
        </w:rPr>
        <w:t>：</w:t>
      </w:r>
    </w:p>
    <w:tbl>
      <w:tblPr>
        <w:tblW w:w="7513" w:type="dxa"/>
        <w:tblInd w:w="9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1E0" w:firstRow="1" w:lastRow="1" w:firstColumn="1" w:lastColumn="1" w:noHBand="0" w:noVBand="0"/>
      </w:tblPr>
      <w:tblGrid>
        <w:gridCol w:w="2126"/>
        <w:gridCol w:w="5387"/>
      </w:tblGrid>
      <w:tr w:rsidR="00FF3F1E" w:rsidRPr="003468BB" w14:paraId="41247099" w14:textId="77777777" w:rsidTr="00D02F3A">
        <w:trPr>
          <w:trHeight w:val="20"/>
          <w:tblHeader/>
        </w:trPr>
        <w:tc>
          <w:tcPr>
            <w:tcW w:w="2126" w:type="dxa"/>
            <w:shd w:val="clear" w:color="auto" w:fill="FDE9D9" w:themeFill="accent6" w:themeFillTint="33"/>
          </w:tcPr>
          <w:p w14:paraId="79DFB7C9" w14:textId="365F450F" w:rsidR="00FF3F1E" w:rsidRPr="003468BB" w:rsidRDefault="00D02F3A" w:rsidP="009A1932">
            <w:pPr>
              <w:widowControl/>
              <w:spacing w:beforeLines="50" w:before="120" w:after="200" w:line="276" w:lineRule="auto"/>
              <w:jc w:val="both"/>
              <w:rPr>
                <w:rFonts w:eastAsia="新細明體"/>
                <w:b/>
                <w:spacing w:val="20"/>
                <w:szCs w:val="26"/>
              </w:rPr>
            </w:pPr>
            <w:r w:rsidRPr="003468BB">
              <w:rPr>
                <w:rFonts w:eastAsia="新細明體" w:hint="eastAsia"/>
                <w:b/>
                <w:spacing w:val="20"/>
                <w:szCs w:val="26"/>
                <w:lang w:eastAsia="zh-HK"/>
              </w:rPr>
              <w:t>危機因素</w:t>
            </w:r>
            <w:r w:rsidR="00FF3F1E" w:rsidRPr="003468BB">
              <w:rPr>
                <w:rFonts w:eastAsia="新細明體" w:hint="eastAsia"/>
                <w:b/>
                <w:spacing w:val="20"/>
                <w:szCs w:val="26"/>
              </w:rPr>
              <w:t>類別</w:t>
            </w:r>
          </w:p>
        </w:tc>
        <w:tc>
          <w:tcPr>
            <w:tcW w:w="5387" w:type="dxa"/>
            <w:shd w:val="clear" w:color="auto" w:fill="FDE9D9" w:themeFill="accent6" w:themeFillTint="33"/>
          </w:tcPr>
          <w:p w14:paraId="169A8672" w14:textId="77777777" w:rsidR="00FF3F1E" w:rsidRPr="003468BB" w:rsidRDefault="00FF3F1E" w:rsidP="009A1932">
            <w:pPr>
              <w:widowControl/>
              <w:spacing w:beforeLines="50" w:before="120" w:after="200" w:line="276" w:lineRule="auto"/>
              <w:jc w:val="both"/>
              <w:rPr>
                <w:rFonts w:eastAsia="新細明體"/>
                <w:b/>
                <w:spacing w:val="20"/>
                <w:szCs w:val="26"/>
              </w:rPr>
            </w:pPr>
            <w:r w:rsidRPr="003468BB">
              <w:rPr>
                <w:rFonts w:eastAsia="新細明體" w:hint="eastAsia"/>
                <w:b/>
                <w:spacing w:val="20"/>
                <w:szCs w:val="26"/>
              </w:rPr>
              <w:t>變數</w:t>
            </w:r>
          </w:p>
        </w:tc>
      </w:tr>
      <w:tr w:rsidR="00FF3F1E" w:rsidRPr="003468BB" w14:paraId="3AA0D7B0" w14:textId="77777777" w:rsidTr="00D02F3A">
        <w:trPr>
          <w:trHeight w:val="20"/>
        </w:trPr>
        <w:tc>
          <w:tcPr>
            <w:tcW w:w="2126" w:type="dxa"/>
          </w:tcPr>
          <w:p w14:paraId="2E00655D" w14:textId="77777777" w:rsidR="00FF3F1E" w:rsidRPr="003468BB" w:rsidRDefault="00FF3F1E" w:rsidP="00803A55">
            <w:pPr>
              <w:widowControl/>
              <w:numPr>
                <w:ilvl w:val="0"/>
                <w:numId w:val="42"/>
              </w:numPr>
              <w:spacing w:beforeLines="50" w:before="120" w:after="200" w:line="276" w:lineRule="auto"/>
              <w:jc w:val="both"/>
              <w:rPr>
                <w:rFonts w:eastAsia="新細明體"/>
                <w:spacing w:val="20"/>
                <w:szCs w:val="26"/>
              </w:rPr>
            </w:pPr>
            <w:r w:rsidRPr="003468BB">
              <w:rPr>
                <w:rFonts w:eastAsia="新細明體"/>
                <w:spacing w:val="20"/>
                <w:szCs w:val="26"/>
              </w:rPr>
              <w:t>引發事件</w:t>
            </w:r>
          </w:p>
        </w:tc>
        <w:tc>
          <w:tcPr>
            <w:tcW w:w="5387" w:type="dxa"/>
          </w:tcPr>
          <w:p w14:paraId="603D7B12" w14:textId="77777777" w:rsidR="00FF3F1E" w:rsidRPr="003468BB" w:rsidRDefault="00FF3F1E" w:rsidP="00803A55">
            <w:pPr>
              <w:widowControl/>
              <w:numPr>
                <w:ilvl w:val="0"/>
                <w:numId w:val="41"/>
              </w:numPr>
              <w:spacing w:beforeLines="50" w:before="120" w:after="120" w:line="276" w:lineRule="auto"/>
              <w:ind w:left="482" w:hanging="482"/>
              <w:jc w:val="both"/>
              <w:rPr>
                <w:rFonts w:eastAsia="新細明體"/>
                <w:spacing w:val="20"/>
                <w:szCs w:val="26"/>
              </w:rPr>
            </w:pPr>
            <w:r w:rsidRPr="003468BB">
              <w:rPr>
                <w:rFonts w:eastAsia="新細明體" w:hint="eastAsia"/>
                <w:spacing w:val="20"/>
                <w:szCs w:val="26"/>
              </w:rPr>
              <w:t>虐待事件</w:t>
            </w:r>
            <w:r w:rsidRPr="003468BB">
              <w:rPr>
                <w:rFonts w:eastAsia="新細明體"/>
                <w:spacing w:val="20"/>
                <w:szCs w:val="26"/>
              </w:rPr>
              <w:t>的嚴重性及／或頻密程度</w:t>
            </w:r>
          </w:p>
          <w:p w14:paraId="31A75D06" w14:textId="77777777" w:rsidR="00FF3F1E" w:rsidRPr="003468BB" w:rsidRDefault="00FF3F1E" w:rsidP="00803A55">
            <w:pPr>
              <w:widowControl/>
              <w:numPr>
                <w:ilvl w:val="0"/>
                <w:numId w:val="41"/>
              </w:numPr>
              <w:spacing w:beforeLines="50" w:before="120" w:after="120" w:line="276" w:lineRule="auto"/>
              <w:ind w:left="482" w:hanging="482"/>
              <w:jc w:val="both"/>
              <w:rPr>
                <w:rFonts w:eastAsia="新細明體"/>
                <w:spacing w:val="20"/>
                <w:szCs w:val="26"/>
              </w:rPr>
            </w:pPr>
            <w:r w:rsidRPr="003468BB">
              <w:rPr>
                <w:rFonts w:eastAsia="新細明體" w:hint="eastAsia"/>
                <w:spacing w:val="20"/>
                <w:szCs w:val="26"/>
              </w:rPr>
              <w:t>疏忽照顧</w:t>
            </w:r>
            <w:r w:rsidRPr="003468BB">
              <w:rPr>
                <w:rFonts w:eastAsia="新細明體"/>
                <w:spacing w:val="20"/>
                <w:szCs w:val="26"/>
              </w:rPr>
              <w:t>的嚴重性及／或頻密程度</w:t>
            </w:r>
          </w:p>
          <w:p w14:paraId="7CA86FD7" w14:textId="77777777" w:rsidR="00FF3F1E" w:rsidRPr="003468BB" w:rsidRDefault="00FF3F1E" w:rsidP="00803A55">
            <w:pPr>
              <w:widowControl/>
              <w:numPr>
                <w:ilvl w:val="0"/>
                <w:numId w:val="41"/>
              </w:numPr>
              <w:spacing w:beforeLines="50" w:before="120" w:after="120" w:line="276" w:lineRule="auto"/>
              <w:ind w:left="482" w:hanging="482"/>
              <w:jc w:val="both"/>
              <w:rPr>
                <w:rFonts w:eastAsia="新細明體"/>
                <w:spacing w:val="20"/>
                <w:szCs w:val="26"/>
              </w:rPr>
            </w:pPr>
            <w:r w:rsidRPr="003468BB">
              <w:rPr>
                <w:rFonts w:eastAsia="新細明體"/>
                <w:spacing w:val="20"/>
                <w:szCs w:val="26"/>
              </w:rPr>
              <w:t>身體受傷部位</w:t>
            </w:r>
          </w:p>
          <w:p w14:paraId="64D781F1" w14:textId="77777777" w:rsidR="00FF3F1E" w:rsidRPr="003468BB" w:rsidRDefault="00FF3F1E" w:rsidP="00803A55">
            <w:pPr>
              <w:widowControl/>
              <w:numPr>
                <w:ilvl w:val="0"/>
                <w:numId w:val="41"/>
              </w:numPr>
              <w:spacing w:beforeLines="50" w:before="120" w:after="120" w:line="276" w:lineRule="auto"/>
              <w:ind w:left="482" w:hanging="482"/>
              <w:jc w:val="both"/>
              <w:rPr>
                <w:rFonts w:eastAsia="新細明體"/>
                <w:spacing w:val="20"/>
                <w:szCs w:val="26"/>
              </w:rPr>
            </w:pPr>
            <w:r w:rsidRPr="003468BB">
              <w:rPr>
                <w:rFonts w:eastAsia="新細明體"/>
                <w:spacing w:val="20"/>
                <w:szCs w:val="26"/>
              </w:rPr>
              <w:t>虐待</w:t>
            </w:r>
            <w:r w:rsidRPr="003468BB">
              <w:rPr>
                <w:rFonts w:eastAsia="新細明體" w:hint="eastAsia"/>
                <w:spacing w:val="20"/>
                <w:szCs w:val="26"/>
              </w:rPr>
              <w:t>兒童的</w:t>
            </w:r>
            <w:r w:rsidR="00EA0D2F" w:rsidRPr="003468BB">
              <w:rPr>
                <w:rFonts w:eastAsia="新細明體"/>
                <w:spacing w:val="20"/>
                <w:szCs w:val="26"/>
              </w:rPr>
              <w:t>紀錄</w:t>
            </w:r>
          </w:p>
        </w:tc>
      </w:tr>
      <w:tr w:rsidR="00FF3F1E" w:rsidRPr="003468BB" w14:paraId="55A77810" w14:textId="77777777" w:rsidTr="00D02F3A">
        <w:trPr>
          <w:trHeight w:val="20"/>
        </w:trPr>
        <w:tc>
          <w:tcPr>
            <w:tcW w:w="2126" w:type="dxa"/>
          </w:tcPr>
          <w:p w14:paraId="477F4C4F" w14:textId="77777777" w:rsidR="00FF3F1E" w:rsidRPr="003468BB" w:rsidRDefault="00FF3F1E" w:rsidP="00803A55">
            <w:pPr>
              <w:widowControl/>
              <w:numPr>
                <w:ilvl w:val="0"/>
                <w:numId w:val="42"/>
              </w:numPr>
              <w:spacing w:beforeLines="50" w:before="120" w:after="200" w:line="276" w:lineRule="auto"/>
              <w:jc w:val="both"/>
              <w:rPr>
                <w:rFonts w:eastAsia="新細明體"/>
                <w:spacing w:val="20"/>
                <w:szCs w:val="26"/>
              </w:rPr>
            </w:pPr>
            <w:r w:rsidRPr="003468BB">
              <w:rPr>
                <w:rFonts w:eastAsia="新細明體"/>
                <w:spacing w:val="20"/>
                <w:szCs w:val="26"/>
              </w:rPr>
              <w:t>兒童</w:t>
            </w:r>
            <w:r w:rsidRPr="003468BB">
              <w:rPr>
                <w:rFonts w:eastAsia="新細明體" w:hint="eastAsia"/>
                <w:spacing w:val="20"/>
                <w:szCs w:val="26"/>
              </w:rPr>
              <w:t>方面</w:t>
            </w:r>
          </w:p>
        </w:tc>
        <w:tc>
          <w:tcPr>
            <w:tcW w:w="5387" w:type="dxa"/>
          </w:tcPr>
          <w:p w14:paraId="799F5693" w14:textId="77777777" w:rsidR="00FF3F1E" w:rsidRPr="003468BB" w:rsidRDefault="00FF3F1E" w:rsidP="00803A55">
            <w:pPr>
              <w:widowControl/>
              <w:numPr>
                <w:ilvl w:val="0"/>
                <w:numId w:val="41"/>
              </w:numPr>
              <w:spacing w:beforeLines="50" w:before="120" w:after="120" w:line="276" w:lineRule="auto"/>
              <w:ind w:left="482" w:hanging="482"/>
              <w:jc w:val="both"/>
              <w:rPr>
                <w:rFonts w:eastAsia="新細明體"/>
                <w:spacing w:val="20"/>
                <w:szCs w:val="26"/>
              </w:rPr>
            </w:pPr>
            <w:r w:rsidRPr="003468BB">
              <w:rPr>
                <w:rFonts w:eastAsia="新細明體"/>
                <w:spacing w:val="20"/>
                <w:szCs w:val="26"/>
              </w:rPr>
              <w:t>兒童的年齡、體能及／或心智能力</w:t>
            </w:r>
          </w:p>
          <w:p w14:paraId="70C94A79" w14:textId="0AA60D70" w:rsidR="00FF3F1E" w:rsidRPr="003468BB" w:rsidRDefault="001A297C" w:rsidP="00803A55">
            <w:pPr>
              <w:widowControl/>
              <w:numPr>
                <w:ilvl w:val="0"/>
                <w:numId w:val="41"/>
              </w:numPr>
              <w:spacing w:beforeLines="50" w:before="120" w:after="120" w:line="276" w:lineRule="auto"/>
              <w:ind w:left="482" w:hanging="482"/>
              <w:jc w:val="both"/>
              <w:rPr>
                <w:rFonts w:eastAsia="新細明體"/>
                <w:spacing w:val="20"/>
                <w:szCs w:val="26"/>
              </w:rPr>
            </w:pPr>
            <w:r w:rsidRPr="003468BB">
              <w:rPr>
                <w:rFonts w:eastAsia="新細明體" w:hint="eastAsia"/>
                <w:spacing w:val="20"/>
                <w:szCs w:val="26"/>
              </w:rPr>
              <w:t>懷疑</w:t>
            </w:r>
            <w:r w:rsidR="00F919CA" w:rsidRPr="003468BB">
              <w:rPr>
                <w:rFonts w:eastAsia="新細明體" w:hint="eastAsia"/>
                <w:spacing w:val="20"/>
                <w:szCs w:val="26"/>
              </w:rPr>
              <w:t>傷害兒童的人</w:t>
            </w:r>
            <w:r w:rsidR="00FF3F1E" w:rsidRPr="003468BB">
              <w:rPr>
                <w:rFonts w:eastAsia="新細明體"/>
                <w:spacing w:val="20"/>
                <w:szCs w:val="26"/>
              </w:rPr>
              <w:t>是否可以接觸</w:t>
            </w:r>
            <w:r w:rsidR="000A25AA" w:rsidRPr="003468BB">
              <w:rPr>
                <w:rFonts w:eastAsia="新細明體" w:hint="eastAsia"/>
                <w:spacing w:val="20"/>
                <w:szCs w:val="26"/>
                <w:lang w:eastAsia="zh-HK"/>
              </w:rPr>
              <w:t>到</w:t>
            </w:r>
            <w:r w:rsidR="00FF3F1E" w:rsidRPr="003468BB">
              <w:rPr>
                <w:rFonts w:eastAsia="新細明體"/>
                <w:spacing w:val="20"/>
                <w:szCs w:val="26"/>
              </w:rPr>
              <w:t>有關兒童</w:t>
            </w:r>
          </w:p>
          <w:p w14:paraId="753AF492" w14:textId="6DD01DCB" w:rsidR="00FF3F1E" w:rsidRPr="003468BB" w:rsidRDefault="00FF3F1E" w:rsidP="00803A55">
            <w:pPr>
              <w:widowControl/>
              <w:numPr>
                <w:ilvl w:val="0"/>
                <w:numId w:val="41"/>
              </w:numPr>
              <w:spacing w:beforeLines="50" w:before="120" w:after="120" w:line="276" w:lineRule="auto"/>
              <w:ind w:left="482" w:hanging="482"/>
              <w:jc w:val="both"/>
              <w:rPr>
                <w:rFonts w:eastAsia="新細明體"/>
                <w:spacing w:val="20"/>
                <w:szCs w:val="26"/>
              </w:rPr>
            </w:pPr>
            <w:r w:rsidRPr="003468BB">
              <w:rPr>
                <w:rFonts w:eastAsia="新細明體"/>
                <w:spacing w:val="20"/>
                <w:szCs w:val="26"/>
              </w:rPr>
              <w:t>兒童的行為</w:t>
            </w:r>
          </w:p>
          <w:p w14:paraId="71C5858A" w14:textId="146611B3" w:rsidR="00FF3F1E" w:rsidRPr="003468BB" w:rsidRDefault="00FF3F1E" w:rsidP="00803A55">
            <w:pPr>
              <w:widowControl/>
              <w:numPr>
                <w:ilvl w:val="0"/>
                <w:numId w:val="41"/>
              </w:numPr>
              <w:spacing w:beforeLines="50" w:before="120" w:after="120" w:line="276" w:lineRule="auto"/>
              <w:ind w:left="482" w:hanging="482"/>
              <w:jc w:val="both"/>
              <w:rPr>
                <w:rFonts w:eastAsia="新細明體"/>
                <w:spacing w:val="20"/>
                <w:szCs w:val="26"/>
              </w:rPr>
            </w:pPr>
            <w:r w:rsidRPr="003468BB">
              <w:rPr>
                <w:rFonts w:eastAsia="新細明體"/>
                <w:spacing w:val="20"/>
                <w:szCs w:val="26"/>
              </w:rPr>
              <w:t>兒童與照顧者之間的相</w:t>
            </w:r>
            <w:r w:rsidR="000A25AA" w:rsidRPr="003468BB">
              <w:rPr>
                <w:rFonts w:eastAsia="新細明體" w:hint="eastAsia"/>
                <w:spacing w:val="20"/>
                <w:szCs w:val="26"/>
                <w:lang w:eastAsia="zh-HK"/>
              </w:rPr>
              <w:t>處</w:t>
            </w:r>
          </w:p>
          <w:p w14:paraId="41A0ECC1" w14:textId="5843DDF0" w:rsidR="00FF3F1E" w:rsidRPr="003468BB" w:rsidRDefault="00FF3F1E" w:rsidP="00803A55">
            <w:pPr>
              <w:widowControl/>
              <w:numPr>
                <w:ilvl w:val="0"/>
                <w:numId w:val="41"/>
              </w:numPr>
              <w:spacing w:beforeLines="50" w:before="120" w:after="120" w:line="276" w:lineRule="auto"/>
              <w:ind w:left="482" w:hanging="482"/>
              <w:jc w:val="both"/>
              <w:rPr>
                <w:rFonts w:eastAsia="新細明體"/>
                <w:spacing w:val="20"/>
                <w:szCs w:val="26"/>
              </w:rPr>
            </w:pPr>
            <w:r w:rsidRPr="003468BB">
              <w:rPr>
                <w:rFonts w:eastAsia="新細明體"/>
                <w:spacing w:val="20"/>
                <w:szCs w:val="26"/>
              </w:rPr>
              <w:lastRenderedPageBreak/>
              <w:t>兒童與兄弟姊妹、朋輩及其他人的相</w:t>
            </w:r>
            <w:r w:rsidR="000A25AA" w:rsidRPr="003468BB">
              <w:rPr>
                <w:rFonts w:eastAsia="新細明體" w:hint="eastAsia"/>
                <w:spacing w:val="20"/>
                <w:szCs w:val="26"/>
                <w:lang w:eastAsia="zh-HK"/>
              </w:rPr>
              <w:t>處</w:t>
            </w:r>
          </w:p>
        </w:tc>
      </w:tr>
      <w:tr w:rsidR="00FF3F1E" w:rsidRPr="003468BB" w14:paraId="59383A23" w14:textId="77777777" w:rsidTr="00D02F3A">
        <w:trPr>
          <w:trHeight w:val="20"/>
        </w:trPr>
        <w:tc>
          <w:tcPr>
            <w:tcW w:w="2126" w:type="dxa"/>
          </w:tcPr>
          <w:p w14:paraId="14B5D063" w14:textId="77777777" w:rsidR="00FF3F1E" w:rsidRPr="003468BB" w:rsidRDefault="00FF3F1E" w:rsidP="00803A55">
            <w:pPr>
              <w:widowControl/>
              <w:numPr>
                <w:ilvl w:val="0"/>
                <w:numId w:val="42"/>
              </w:numPr>
              <w:spacing w:beforeLines="50" w:before="120" w:after="200" w:line="276" w:lineRule="auto"/>
              <w:jc w:val="both"/>
              <w:rPr>
                <w:rFonts w:eastAsia="新細明體"/>
                <w:spacing w:val="20"/>
                <w:szCs w:val="26"/>
              </w:rPr>
            </w:pPr>
            <w:r w:rsidRPr="003468BB">
              <w:rPr>
                <w:rFonts w:eastAsia="新細明體"/>
                <w:spacing w:val="20"/>
                <w:szCs w:val="26"/>
              </w:rPr>
              <w:lastRenderedPageBreak/>
              <w:t>照顧者</w:t>
            </w:r>
            <w:r w:rsidRPr="003468BB">
              <w:rPr>
                <w:rFonts w:eastAsia="新細明體" w:hint="eastAsia"/>
                <w:spacing w:val="20"/>
                <w:szCs w:val="26"/>
              </w:rPr>
              <w:t>方面</w:t>
            </w:r>
          </w:p>
        </w:tc>
        <w:tc>
          <w:tcPr>
            <w:tcW w:w="5387" w:type="dxa"/>
          </w:tcPr>
          <w:p w14:paraId="1E081FE3" w14:textId="77777777"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照顧者照顧兒童的能力</w:t>
            </w:r>
          </w:p>
          <w:p w14:paraId="38BC0A9A" w14:textId="32B99E18"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照顧者與兒童之間的</w:t>
            </w:r>
            <w:r w:rsidR="000A25AA" w:rsidRPr="003468BB">
              <w:rPr>
                <w:rFonts w:eastAsia="新細明體"/>
                <w:spacing w:val="20"/>
                <w:szCs w:val="26"/>
              </w:rPr>
              <w:t>相</w:t>
            </w:r>
            <w:r w:rsidR="000A25AA" w:rsidRPr="003468BB">
              <w:rPr>
                <w:rFonts w:eastAsia="新細明體" w:hint="eastAsia"/>
                <w:spacing w:val="20"/>
                <w:szCs w:val="26"/>
              </w:rPr>
              <w:t>處</w:t>
            </w:r>
          </w:p>
          <w:p w14:paraId="20EF8632" w14:textId="2222540B"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照顧者與照顧者之間的</w:t>
            </w:r>
            <w:r w:rsidR="000A25AA" w:rsidRPr="003468BB">
              <w:rPr>
                <w:rFonts w:eastAsia="新細明體"/>
                <w:spacing w:val="20"/>
                <w:szCs w:val="26"/>
              </w:rPr>
              <w:t>相</w:t>
            </w:r>
            <w:r w:rsidR="000A25AA" w:rsidRPr="003468BB">
              <w:rPr>
                <w:rFonts w:eastAsia="新細明體" w:hint="eastAsia"/>
                <w:spacing w:val="20"/>
                <w:szCs w:val="26"/>
              </w:rPr>
              <w:t>處</w:t>
            </w:r>
          </w:p>
          <w:p w14:paraId="1FFBF43F" w14:textId="77777777"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照顧者教養兒童的技巧／知識</w:t>
            </w:r>
          </w:p>
          <w:p w14:paraId="1FD5E4B0" w14:textId="77777777"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照顧者有否濫用藥物／酗酒</w:t>
            </w:r>
          </w:p>
          <w:p w14:paraId="6BB2F892" w14:textId="77777777"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照顧者的犯罪行為</w:t>
            </w:r>
          </w:p>
          <w:p w14:paraId="4BF6E190" w14:textId="77777777"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照顧者的情緒及精神健康</w:t>
            </w:r>
          </w:p>
        </w:tc>
      </w:tr>
      <w:tr w:rsidR="00FF3F1E" w:rsidRPr="003468BB" w14:paraId="65E2431E" w14:textId="77777777" w:rsidTr="00D02F3A">
        <w:trPr>
          <w:trHeight w:val="20"/>
        </w:trPr>
        <w:tc>
          <w:tcPr>
            <w:tcW w:w="2126" w:type="dxa"/>
          </w:tcPr>
          <w:p w14:paraId="5D1B2EF9" w14:textId="77777777" w:rsidR="00FF3F1E" w:rsidRPr="003468BB" w:rsidRDefault="00FF3F1E" w:rsidP="00803A55">
            <w:pPr>
              <w:widowControl/>
              <w:numPr>
                <w:ilvl w:val="0"/>
                <w:numId w:val="42"/>
              </w:numPr>
              <w:spacing w:beforeLines="50" w:before="120" w:after="200" w:line="276" w:lineRule="auto"/>
              <w:jc w:val="both"/>
              <w:rPr>
                <w:rFonts w:eastAsia="新細明體"/>
                <w:spacing w:val="20"/>
                <w:szCs w:val="26"/>
              </w:rPr>
            </w:pPr>
            <w:r w:rsidRPr="003468BB">
              <w:rPr>
                <w:rFonts w:eastAsia="新細明體"/>
                <w:spacing w:val="20"/>
                <w:szCs w:val="26"/>
              </w:rPr>
              <w:t>家庭</w:t>
            </w:r>
            <w:r w:rsidRPr="003468BB">
              <w:rPr>
                <w:rFonts w:eastAsia="新細明體" w:hint="eastAsia"/>
                <w:spacing w:val="20"/>
                <w:szCs w:val="26"/>
              </w:rPr>
              <w:t>方面</w:t>
            </w:r>
          </w:p>
        </w:tc>
        <w:tc>
          <w:tcPr>
            <w:tcW w:w="5387" w:type="dxa"/>
          </w:tcPr>
          <w:p w14:paraId="76E5F3A0" w14:textId="2B268869"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家庭</w:t>
            </w:r>
            <w:r w:rsidR="000A25AA" w:rsidRPr="003468BB">
              <w:rPr>
                <w:rFonts w:eastAsia="新細明體" w:hint="eastAsia"/>
                <w:spacing w:val="20"/>
                <w:szCs w:val="26"/>
                <w:lang w:eastAsia="zh-HK"/>
              </w:rPr>
              <w:t>成員的相處</w:t>
            </w:r>
            <w:r w:rsidRPr="003468BB">
              <w:rPr>
                <w:rFonts w:eastAsia="新細明體"/>
                <w:spacing w:val="20"/>
                <w:szCs w:val="26"/>
              </w:rPr>
              <w:t>／關係</w:t>
            </w:r>
            <w:r w:rsidR="000A25AA" w:rsidRPr="003468BB">
              <w:rPr>
                <w:rFonts w:eastAsia="新細明體" w:hint="eastAsia"/>
                <w:spacing w:val="20"/>
                <w:szCs w:val="26"/>
                <w:lang w:eastAsia="zh-HK"/>
              </w:rPr>
              <w:t>及家庭</w:t>
            </w:r>
            <w:r w:rsidRPr="003468BB">
              <w:rPr>
                <w:rFonts w:eastAsia="新細明體" w:hint="eastAsia"/>
                <w:spacing w:val="20"/>
                <w:szCs w:val="26"/>
              </w:rPr>
              <w:t>壓力</w:t>
            </w:r>
          </w:p>
          <w:p w14:paraId="6EC033EA" w14:textId="0818D4AB"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家庭支援系統的能力</w:t>
            </w:r>
          </w:p>
          <w:p w14:paraId="5E947C56" w14:textId="77777777"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家庭內虐待／疏忽照顧的</w:t>
            </w:r>
            <w:r w:rsidR="00EA0D2F" w:rsidRPr="003468BB">
              <w:rPr>
                <w:rFonts w:eastAsia="新細明體"/>
                <w:spacing w:val="20"/>
                <w:szCs w:val="26"/>
              </w:rPr>
              <w:t>紀錄</w:t>
            </w:r>
          </w:p>
          <w:p w14:paraId="0172D17A" w14:textId="49166FAC"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家庭有可取代父</w:t>
            </w:r>
            <w:r w:rsidR="000A25AA" w:rsidRPr="003468BB">
              <w:rPr>
                <w:rFonts w:eastAsia="新細明體"/>
                <w:spacing w:val="20"/>
                <w:szCs w:val="26"/>
              </w:rPr>
              <w:t>／</w:t>
            </w:r>
            <w:r w:rsidRPr="003468BB">
              <w:rPr>
                <w:rFonts w:eastAsia="新細明體"/>
                <w:spacing w:val="20"/>
                <w:szCs w:val="26"/>
              </w:rPr>
              <w:t>母</w:t>
            </w:r>
            <w:r w:rsidRPr="003468BB">
              <w:rPr>
                <w:rFonts w:eastAsia="新細明體" w:hint="eastAsia"/>
                <w:spacing w:val="20"/>
                <w:szCs w:val="26"/>
              </w:rPr>
              <w:t>照顧角色</w:t>
            </w:r>
            <w:r w:rsidRPr="003468BB">
              <w:rPr>
                <w:rFonts w:eastAsia="新細明體"/>
                <w:spacing w:val="20"/>
                <w:szCs w:val="26"/>
              </w:rPr>
              <w:t>的成員</w:t>
            </w:r>
          </w:p>
          <w:p w14:paraId="2CDAEDD1" w14:textId="77777777"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hint="eastAsia"/>
                <w:spacing w:val="20"/>
                <w:szCs w:val="26"/>
              </w:rPr>
              <w:t>家居環境</w:t>
            </w:r>
          </w:p>
        </w:tc>
      </w:tr>
      <w:tr w:rsidR="00FF3F1E" w:rsidRPr="003468BB" w14:paraId="2385AEC7" w14:textId="77777777" w:rsidTr="00D02F3A">
        <w:trPr>
          <w:trHeight w:val="20"/>
        </w:trPr>
        <w:tc>
          <w:tcPr>
            <w:tcW w:w="2126" w:type="dxa"/>
          </w:tcPr>
          <w:p w14:paraId="3435B339" w14:textId="748C32AA" w:rsidR="00FF3F1E" w:rsidRPr="003468BB" w:rsidRDefault="00FF3F1E" w:rsidP="00803A55">
            <w:pPr>
              <w:widowControl/>
              <w:numPr>
                <w:ilvl w:val="0"/>
                <w:numId w:val="42"/>
              </w:numPr>
              <w:spacing w:beforeLines="50" w:before="120" w:after="200" w:line="276" w:lineRule="auto"/>
              <w:jc w:val="both"/>
              <w:rPr>
                <w:rFonts w:eastAsia="新細明體"/>
                <w:spacing w:val="20"/>
                <w:szCs w:val="26"/>
              </w:rPr>
            </w:pPr>
            <w:r w:rsidRPr="003468BB">
              <w:rPr>
                <w:rFonts w:eastAsia="新細明體" w:hint="eastAsia"/>
                <w:spacing w:val="20"/>
                <w:szCs w:val="26"/>
              </w:rPr>
              <w:t>家庭與</w:t>
            </w:r>
            <w:r w:rsidR="000A25AA" w:rsidRPr="003468BB">
              <w:rPr>
                <w:rFonts w:eastAsia="新細明體" w:hint="eastAsia"/>
                <w:spacing w:val="20"/>
                <w:szCs w:val="26"/>
                <w:lang w:eastAsia="zh-HK"/>
              </w:rPr>
              <w:t>工作</w:t>
            </w:r>
            <w:r w:rsidRPr="003468BB">
              <w:rPr>
                <w:rFonts w:eastAsia="新細明體" w:hint="eastAsia"/>
                <w:spacing w:val="20"/>
                <w:szCs w:val="26"/>
              </w:rPr>
              <w:t>人員間的互動</w:t>
            </w:r>
          </w:p>
        </w:tc>
        <w:tc>
          <w:tcPr>
            <w:tcW w:w="5387" w:type="dxa"/>
          </w:tcPr>
          <w:p w14:paraId="0B296149" w14:textId="2B6F5361"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hint="eastAsia"/>
                <w:spacing w:val="20"/>
                <w:szCs w:val="26"/>
              </w:rPr>
              <w:t>照顧者與</w:t>
            </w:r>
            <w:r w:rsidR="000A25AA" w:rsidRPr="003468BB">
              <w:rPr>
                <w:rFonts w:eastAsia="新細明體" w:hint="eastAsia"/>
                <w:spacing w:val="20"/>
                <w:szCs w:val="26"/>
                <w:lang w:eastAsia="zh-HK"/>
              </w:rPr>
              <w:t>工作</w:t>
            </w:r>
            <w:r w:rsidRPr="003468BB">
              <w:rPr>
                <w:rFonts w:eastAsia="新細明體" w:hint="eastAsia"/>
                <w:spacing w:val="20"/>
                <w:szCs w:val="26"/>
              </w:rPr>
              <w:t>人員及／或對</w:t>
            </w:r>
            <w:r w:rsidR="00A76638" w:rsidRPr="003468BB">
              <w:rPr>
                <w:rFonts w:eastAsia="新細明體" w:hint="eastAsia"/>
                <w:spacing w:val="20"/>
                <w:szCs w:val="26"/>
                <w:lang w:eastAsia="zh-HK"/>
              </w:rPr>
              <w:t>跟進</w:t>
            </w:r>
            <w:r w:rsidRPr="003468BB">
              <w:rPr>
                <w:rFonts w:eastAsia="新細明體" w:hint="eastAsia"/>
                <w:spacing w:val="20"/>
                <w:szCs w:val="26"/>
              </w:rPr>
              <w:t>計劃的合作程度</w:t>
            </w:r>
          </w:p>
          <w:p w14:paraId="4D85DD40" w14:textId="09A8581E" w:rsidR="00FF3F1E" w:rsidRPr="003468BB" w:rsidRDefault="00FF3F1E" w:rsidP="00803A55">
            <w:pPr>
              <w:widowControl/>
              <w:numPr>
                <w:ilvl w:val="0"/>
                <w:numId w:val="41"/>
              </w:numPr>
              <w:spacing w:beforeLines="50" w:before="120" w:after="120" w:line="276" w:lineRule="auto"/>
              <w:ind w:left="743" w:hanging="743"/>
              <w:jc w:val="both"/>
              <w:rPr>
                <w:rFonts w:eastAsia="新細明體"/>
                <w:spacing w:val="20"/>
                <w:szCs w:val="26"/>
              </w:rPr>
            </w:pPr>
            <w:r w:rsidRPr="003468BB">
              <w:rPr>
                <w:rFonts w:eastAsia="新細明體"/>
                <w:spacing w:val="20"/>
                <w:szCs w:val="26"/>
              </w:rPr>
              <w:t>正在接受</w:t>
            </w:r>
            <w:r w:rsidR="00A76638" w:rsidRPr="003468BB">
              <w:rPr>
                <w:rFonts w:eastAsia="新細明體" w:hint="eastAsia"/>
                <w:spacing w:val="20"/>
                <w:szCs w:val="26"/>
                <w:lang w:eastAsia="zh-HK"/>
              </w:rPr>
              <w:t>跟進</w:t>
            </w:r>
            <w:r w:rsidRPr="003468BB">
              <w:rPr>
                <w:rFonts w:eastAsia="新細明體" w:hint="eastAsia"/>
                <w:spacing w:val="20"/>
                <w:szCs w:val="26"/>
              </w:rPr>
              <w:t>服務／</w:t>
            </w:r>
            <w:r w:rsidRPr="003468BB">
              <w:rPr>
                <w:rFonts w:eastAsia="新細明體"/>
                <w:spacing w:val="20"/>
                <w:szCs w:val="26"/>
              </w:rPr>
              <w:t>治療的兒童／家庭的進展</w:t>
            </w:r>
          </w:p>
        </w:tc>
      </w:tr>
    </w:tbl>
    <w:p w14:paraId="32D72E72" w14:textId="2A8C37E9" w:rsidR="00C46DB4" w:rsidRPr="003468BB" w:rsidRDefault="00EB24CA" w:rsidP="00A76638">
      <w:pPr>
        <w:widowControl/>
        <w:spacing w:beforeLines="150" w:before="360" w:after="200" w:line="276" w:lineRule="auto"/>
        <w:ind w:leftChars="354" w:left="920" w:rightChars="100" w:right="260"/>
        <w:jc w:val="both"/>
        <w:rPr>
          <w:rFonts w:eastAsia="新細明體"/>
          <w:spacing w:val="20"/>
          <w:szCs w:val="26"/>
        </w:rPr>
      </w:pPr>
      <w:r w:rsidRPr="003468BB">
        <w:rPr>
          <w:rFonts w:eastAsia="新細明體" w:hint="eastAsia"/>
          <w:spacing w:val="20"/>
          <w:szCs w:val="26"/>
          <w:lang w:eastAsia="zh-HK"/>
        </w:rPr>
        <w:t>另</w:t>
      </w:r>
      <w:r w:rsidR="000A25AA" w:rsidRPr="003468BB">
        <w:rPr>
          <w:rFonts w:eastAsia="新細明體" w:hint="eastAsia"/>
          <w:spacing w:val="20"/>
          <w:szCs w:val="26"/>
          <w:lang w:eastAsia="zh-HK"/>
        </w:rPr>
        <w:t>「安全徵兆模式」</w:t>
      </w:r>
      <w:r w:rsidR="000A25AA" w:rsidRPr="003468BB">
        <w:rPr>
          <w:rFonts w:eastAsia="新細明體" w:hint="eastAsia"/>
          <w:spacing w:val="20"/>
          <w:szCs w:val="26"/>
          <w:lang w:eastAsia="zh-HK"/>
        </w:rPr>
        <w:t>(</w:t>
      </w:r>
      <w:r w:rsidRPr="003468BB">
        <w:rPr>
          <w:rFonts w:eastAsia="新細明體" w:hint="eastAsia"/>
          <w:spacing w:val="20"/>
          <w:szCs w:val="26"/>
          <w:lang w:eastAsia="zh-HK"/>
        </w:rPr>
        <w:t>Signs of Safety approach</w:t>
      </w:r>
      <w:r w:rsidR="000A25AA" w:rsidRPr="003468BB">
        <w:rPr>
          <w:rFonts w:eastAsia="新細明體" w:hint="eastAsia"/>
          <w:spacing w:val="20"/>
          <w:szCs w:val="26"/>
          <w:lang w:eastAsia="zh-HK"/>
        </w:rPr>
        <w:t>)</w:t>
      </w:r>
      <w:r w:rsidR="00D02F3A" w:rsidRPr="003468BB">
        <w:rPr>
          <w:rFonts w:eastAsia="新細明體"/>
          <w:spacing w:val="20"/>
          <w:szCs w:val="26"/>
          <w:lang w:eastAsia="zh-HK"/>
        </w:rPr>
        <w:t xml:space="preserve"> </w:t>
      </w:r>
      <w:r w:rsidR="00C02535" w:rsidRPr="003468BB">
        <w:rPr>
          <w:rFonts w:eastAsia="新細明體" w:hint="eastAsia"/>
          <w:spacing w:val="20"/>
          <w:szCs w:val="26"/>
        </w:rPr>
        <w:t>的</w:t>
      </w:r>
      <w:r w:rsidR="00C02535" w:rsidRPr="003468BB">
        <w:rPr>
          <w:rFonts w:eastAsia="新細明體" w:hint="eastAsia"/>
          <w:spacing w:val="20"/>
          <w:szCs w:val="26"/>
          <w:lang w:eastAsia="zh-HK"/>
        </w:rPr>
        <w:t>評估框架</w:t>
      </w:r>
      <w:r w:rsidRPr="003468BB">
        <w:rPr>
          <w:rFonts w:eastAsia="新細明體" w:hint="eastAsia"/>
          <w:spacing w:val="20"/>
          <w:szCs w:val="26"/>
          <w:lang w:eastAsia="zh-HK"/>
        </w:rPr>
        <w:t>載於</w:t>
      </w:r>
      <w:r w:rsidR="006133F2" w:rsidRPr="003468BB">
        <w:rPr>
          <w:rFonts w:eastAsia="新細明體" w:hint="eastAsia"/>
          <w:spacing w:val="20"/>
          <w:szCs w:val="26"/>
        </w:rPr>
        <w:t>本指引</w:t>
      </w:r>
      <w:r w:rsidRPr="003468BB">
        <w:rPr>
          <w:rFonts w:eastAsia="新細明體" w:hint="eastAsia"/>
          <w:color w:val="0070C0"/>
          <w:spacing w:val="20"/>
          <w:szCs w:val="26"/>
          <w:u w:val="single"/>
          <w:lang w:eastAsia="zh-HK"/>
        </w:rPr>
        <w:t>附件十七</w:t>
      </w:r>
      <w:r w:rsidRPr="003468BB">
        <w:rPr>
          <w:rFonts w:eastAsia="新細明體" w:hint="eastAsia"/>
          <w:spacing w:val="20"/>
          <w:szCs w:val="26"/>
          <w:lang w:eastAsia="zh-HK"/>
        </w:rPr>
        <w:t>。</w:t>
      </w:r>
      <w:r w:rsidR="00C46DB4" w:rsidRPr="003468BB">
        <w:rPr>
          <w:rFonts w:eastAsia="新細明體"/>
          <w:spacing w:val="20"/>
          <w:szCs w:val="26"/>
        </w:rPr>
        <w:br w:type="page"/>
      </w:r>
    </w:p>
    <w:p w14:paraId="041D8770" w14:textId="77777777" w:rsidR="00E700C5" w:rsidRPr="003468BB" w:rsidRDefault="00E700C5" w:rsidP="00A76638">
      <w:pPr>
        <w:pStyle w:val="14"/>
        <w:jc w:val="center"/>
      </w:pPr>
      <w:bookmarkStart w:id="12" w:name="_Toc34841611"/>
      <w:r w:rsidRPr="003468BB">
        <w:rPr>
          <w:rFonts w:hint="eastAsia"/>
        </w:rPr>
        <w:lastRenderedPageBreak/>
        <w:t>第八章</w:t>
      </w:r>
      <w:r w:rsidR="00B679B1" w:rsidRPr="003468BB">
        <w:rPr>
          <w:rFonts w:hint="eastAsia"/>
        </w:rPr>
        <w:tab/>
      </w:r>
      <w:r w:rsidR="00055448" w:rsidRPr="003468BB">
        <w:rPr>
          <w:rFonts w:hint="eastAsia"/>
        </w:rPr>
        <w:t>保護兒童調查</w:t>
      </w:r>
      <w:bookmarkEnd w:id="12"/>
    </w:p>
    <w:p w14:paraId="7BE173C1" w14:textId="77777777" w:rsidR="00E700C5" w:rsidRPr="003468BB" w:rsidRDefault="00055448" w:rsidP="00A76638">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保護兒童調查</w:t>
      </w:r>
      <w:r w:rsidR="00944A1F" w:rsidRPr="003468BB">
        <w:rPr>
          <w:rFonts w:eastAsia="新細明體" w:hint="eastAsia"/>
          <w:b/>
          <w:spacing w:val="20"/>
          <w:szCs w:val="26"/>
        </w:rPr>
        <w:t>的</w:t>
      </w:r>
      <w:r w:rsidR="00E700C5" w:rsidRPr="003468BB">
        <w:rPr>
          <w:rFonts w:eastAsia="新細明體" w:hint="eastAsia"/>
          <w:b/>
          <w:spacing w:val="20"/>
          <w:szCs w:val="26"/>
        </w:rPr>
        <w:t>目的</w:t>
      </w:r>
    </w:p>
    <w:p w14:paraId="1322A96E" w14:textId="4A9FC0EF" w:rsidR="00E700C5" w:rsidRPr="003468BB" w:rsidRDefault="007A290B" w:rsidP="00803A55">
      <w:pPr>
        <w:pStyle w:val="ae"/>
        <w:widowControl/>
        <w:numPr>
          <w:ilvl w:val="0"/>
          <w:numId w:val="59"/>
        </w:numPr>
        <w:spacing w:beforeLines="50" w:before="120" w:after="200" w:line="276" w:lineRule="auto"/>
        <w:ind w:left="709" w:hanging="709"/>
        <w:jc w:val="both"/>
        <w:rPr>
          <w:rFonts w:eastAsia="新細明體"/>
          <w:spacing w:val="20"/>
          <w:szCs w:val="26"/>
        </w:rPr>
      </w:pPr>
      <w:r w:rsidRPr="003468BB">
        <w:rPr>
          <w:rFonts w:eastAsia="新細明體" w:hint="eastAsia"/>
          <w:spacing w:val="20"/>
          <w:szCs w:val="26"/>
          <w:lang w:eastAsia="zh-HK"/>
        </w:rPr>
        <w:t>當</w:t>
      </w:r>
      <w:r w:rsidR="0037179F" w:rsidRPr="003468BB">
        <w:rPr>
          <w:rFonts w:eastAsia="新細明體" w:hint="eastAsia"/>
          <w:spacing w:val="20"/>
          <w:szCs w:val="26"/>
        </w:rPr>
        <w:t>初步評估認為</w:t>
      </w:r>
      <w:r w:rsidR="00E700C5" w:rsidRPr="003468BB">
        <w:rPr>
          <w:rFonts w:eastAsia="新細明體" w:hint="eastAsia"/>
          <w:spacing w:val="20"/>
          <w:szCs w:val="26"/>
        </w:rPr>
        <w:t>有理由相信／懷疑有關兒童曾遭虐待或正受虐待，</w:t>
      </w:r>
      <w:r w:rsidR="0037179F" w:rsidRPr="003468BB">
        <w:rPr>
          <w:rFonts w:eastAsia="新細明體" w:hint="eastAsia"/>
          <w:spacing w:val="20"/>
          <w:szCs w:val="26"/>
        </w:rPr>
        <w:t>無論是否需要</w:t>
      </w:r>
      <w:r w:rsidR="00E700C5" w:rsidRPr="003468BB">
        <w:rPr>
          <w:rFonts w:eastAsia="新細明體" w:hint="eastAsia"/>
          <w:spacing w:val="20"/>
          <w:szCs w:val="26"/>
        </w:rPr>
        <w:t>採取</w:t>
      </w:r>
      <w:r w:rsidR="0037179F" w:rsidRPr="003468BB">
        <w:rPr>
          <w:rFonts w:eastAsia="新細明體" w:hint="eastAsia"/>
          <w:spacing w:val="20"/>
          <w:szCs w:val="26"/>
        </w:rPr>
        <w:t>即時</w:t>
      </w:r>
      <w:r w:rsidR="00E700C5" w:rsidRPr="003468BB">
        <w:rPr>
          <w:rFonts w:eastAsia="新細明體" w:hint="eastAsia"/>
          <w:spacing w:val="20"/>
          <w:szCs w:val="26"/>
        </w:rPr>
        <w:t>保護兒童行動，</w:t>
      </w:r>
      <w:r w:rsidRPr="003468BB">
        <w:rPr>
          <w:rFonts w:eastAsia="新細明體" w:hint="eastAsia"/>
          <w:spacing w:val="20"/>
          <w:szCs w:val="26"/>
          <w:lang w:eastAsia="zh-HK"/>
        </w:rPr>
        <w:t>皆應進行</w:t>
      </w:r>
      <w:r w:rsidR="00055448" w:rsidRPr="003468BB">
        <w:rPr>
          <w:rFonts w:eastAsia="新細明體" w:hint="eastAsia"/>
          <w:spacing w:val="20"/>
          <w:szCs w:val="26"/>
        </w:rPr>
        <w:t>保護兒童調查</w:t>
      </w:r>
      <w:r w:rsidR="00E700C5" w:rsidRPr="003468BB">
        <w:rPr>
          <w:rFonts w:eastAsia="新細明體" w:hint="eastAsia"/>
          <w:spacing w:val="20"/>
          <w:szCs w:val="26"/>
        </w:rPr>
        <w:t>。</w:t>
      </w:r>
      <w:r w:rsidR="00972ADD" w:rsidRPr="003468BB">
        <w:rPr>
          <w:rFonts w:eastAsia="新細明體" w:hint="eastAsia"/>
          <w:spacing w:val="20"/>
          <w:szCs w:val="26"/>
        </w:rPr>
        <w:t>保護兒童</w:t>
      </w:r>
      <w:r w:rsidR="00E700C5" w:rsidRPr="003468BB">
        <w:rPr>
          <w:rFonts w:eastAsia="新細明體" w:hint="eastAsia"/>
          <w:spacing w:val="20"/>
          <w:szCs w:val="26"/>
        </w:rPr>
        <w:t>調查</w:t>
      </w:r>
      <w:r w:rsidRPr="003468BB">
        <w:rPr>
          <w:rFonts w:eastAsia="新細明體" w:hint="eastAsia"/>
          <w:spacing w:val="20"/>
          <w:szCs w:val="26"/>
          <w:lang w:eastAsia="zh-HK"/>
        </w:rPr>
        <w:t>的</w:t>
      </w:r>
      <w:r w:rsidR="00E700C5" w:rsidRPr="003468BB">
        <w:rPr>
          <w:rFonts w:eastAsia="新細明體" w:hint="eastAsia"/>
          <w:spacing w:val="20"/>
          <w:szCs w:val="26"/>
        </w:rPr>
        <w:t>目的包括：</w:t>
      </w:r>
    </w:p>
    <w:p w14:paraId="33CA8D3F" w14:textId="64F7190A" w:rsidR="00E700C5" w:rsidRPr="003468BB" w:rsidRDefault="00E700C5" w:rsidP="00712CB2">
      <w:pPr>
        <w:widowControl/>
        <w:numPr>
          <w:ilvl w:val="1"/>
          <w:numId w:val="60"/>
        </w:numPr>
        <w:tabs>
          <w:tab w:val="clear" w:pos="960"/>
          <w:tab w:val="num" w:pos="1418"/>
        </w:tabs>
        <w:spacing w:beforeLines="50" w:before="120" w:after="200" w:line="276" w:lineRule="auto"/>
        <w:ind w:leftChars="295" w:left="1334" w:hanging="567"/>
        <w:jc w:val="both"/>
        <w:rPr>
          <w:rFonts w:eastAsia="新細明體"/>
          <w:spacing w:val="20"/>
          <w:szCs w:val="26"/>
        </w:rPr>
      </w:pPr>
      <w:r w:rsidRPr="003468BB">
        <w:rPr>
          <w:rFonts w:eastAsia="新細明體" w:hint="eastAsia"/>
          <w:spacing w:val="20"/>
          <w:szCs w:val="26"/>
        </w:rPr>
        <w:t>就懷疑虐兒事件</w:t>
      </w:r>
      <w:r w:rsidR="006F75F0" w:rsidRPr="003468BB">
        <w:rPr>
          <w:rFonts w:eastAsia="新細明體" w:hint="eastAsia"/>
          <w:spacing w:val="20"/>
          <w:szCs w:val="26"/>
          <w:lang w:eastAsia="zh-HK"/>
        </w:rPr>
        <w:t>搜</w:t>
      </w:r>
      <w:r w:rsidRPr="003468BB">
        <w:rPr>
          <w:rFonts w:eastAsia="新細明體" w:hint="eastAsia"/>
          <w:spacing w:val="20"/>
          <w:szCs w:val="26"/>
        </w:rPr>
        <w:t>集和分析資料；</w:t>
      </w:r>
    </w:p>
    <w:p w14:paraId="7C996AC5" w14:textId="77777777" w:rsidR="00E700C5" w:rsidRPr="003468BB" w:rsidRDefault="007A5158" w:rsidP="00712CB2">
      <w:pPr>
        <w:widowControl/>
        <w:numPr>
          <w:ilvl w:val="1"/>
          <w:numId w:val="60"/>
        </w:numPr>
        <w:tabs>
          <w:tab w:val="clear" w:pos="960"/>
          <w:tab w:val="num" w:pos="1418"/>
        </w:tabs>
        <w:spacing w:beforeLines="50" w:before="120" w:after="200" w:line="276" w:lineRule="auto"/>
        <w:ind w:leftChars="295" w:left="1334" w:hanging="567"/>
        <w:jc w:val="both"/>
        <w:rPr>
          <w:rFonts w:eastAsia="新細明體"/>
          <w:spacing w:val="20"/>
          <w:szCs w:val="26"/>
        </w:rPr>
      </w:pPr>
      <w:r w:rsidRPr="003468BB">
        <w:rPr>
          <w:rFonts w:eastAsia="新細明體" w:hint="eastAsia"/>
          <w:spacing w:val="20"/>
          <w:szCs w:val="26"/>
        </w:rPr>
        <w:t>分析</w:t>
      </w:r>
      <w:r w:rsidR="00E700C5" w:rsidRPr="003468BB">
        <w:rPr>
          <w:rFonts w:eastAsia="新細明體" w:hint="eastAsia"/>
          <w:spacing w:val="20"/>
          <w:szCs w:val="26"/>
        </w:rPr>
        <w:t>兒童及家中其他兒童</w:t>
      </w:r>
      <w:r w:rsidRPr="003468BB">
        <w:rPr>
          <w:rFonts w:eastAsia="新細明體" w:hint="eastAsia"/>
          <w:spacing w:val="20"/>
          <w:szCs w:val="26"/>
        </w:rPr>
        <w:t>日後受虐待的危機因素及保護因素，並評估有關</w:t>
      </w:r>
      <w:r w:rsidR="00E700C5" w:rsidRPr="003468BB">
        <w:rPr>
          <w:rFonts w:eastAsia="新細明體" w:hint="eastAsia"/>
          <w:spacing w:val="20"/>
          <w:szCs w:val="26"/>
        </w:rPr>
        <w:t>危機</w:t>
      </w:r>
      <w:r w:rsidRPr="003468BB">
        <w:rPr>
          <w:rFonts w:eastAsia="新細明體" w:hint="eastAsia"/>
          <w:spacing w:val="20"/>
          <w:szCs w:val="26"/>
        </w:rPr>
        <w:t>的</w:t>
      </w:r>
      <w:r w:rsidR="00E700C5" w:rsidRPr="003468BB">
        <w:rPr>
          <w:rFonts w:eastAsia="新細明體" w:hint="eastAsia"/>
          <w:spacing w:val="20"/>
          <w:szCs w:val="26"/>
        </w:rPr>
        <w:t>程度；</w:t>
      </w:r>
    </w:p>
    <w:p w14:paraId="24A2134F" w14:textId="30976DC8" w:rsidR="00E700C5" w:rsidRPr="003468BB" w:rsidRDefault="00E700C5" w:rsidP="00712CB2">
      <w:pPr>
        <w:widowControl/>
        <w:numPr>
          <w:ilvl w:val="1"/>
          <w:numId w:val="60"/>
        </w:numPr>
        <w:tabs>
          <w:tab w:val="clear" w:pos="960"/>
          <w:tab w:val="num" w:pos="1418"/>
        </w:tabs>
        <w:spacing w:beforeLines="50" w:before="120" w:after="200" w:line="276" w:lineRule="auto"/>
        <w:ind w:leftChars="295" w:left="1334" w:hanging="567"/>
        <w:jc w:val="both"/>
        <w:rPr>
          <w:rFonts w:eastAsia="新細明體"/>
          <w:spacing w:val="20"/>
          <w:szCs w:val="26"/>
        </w:rPr>
      </w:pPr>
      <w:r w:rsidRPr="003468BB">
        <w:rPr>
          <w:rFonts w:eastAsia="新細明體" w:hint="eastAsia"/>
          <w:spacing w:val="20"/>
          <w:szCs w:val="26"/>
        </w:rPr>
        <w:t>評估兒童及其家庭的需要；</w:t>
      </w:r>
      <w:r w:rsidR="00C5497F" w:rsidRPr="003468BB">
        <w:rPr>
          <w:rFonts w:eastAsia="新細明體" w:hint="eastAsia"/>
          <w:spacing w:val="20"/>
          <w:szCs w:val="26"/>
          <w:lang w:eastAsia="zh-HK"/>
        </w:rPr>
        <w:t>以</w:t>
      </w:r>
      <w:r w:rsidR="00924AAC" w:rsidRPr="003468BB">
        <w:rPr>
          <w:rFonts w:eastAsia="新細明體" w:hint="eastAsia"/>
          <w:spacing w:val="20"/>
          <w:szCs w:val="26"/>
        </w:rPr>
        <w:t>及</w:t>
      </w:r>
    </w:p>
    <w:p w14:paraId="78CB8E65" w14:textId="3659B430" w:rsidR="00E700C5" w:rsidRPr="003468BB" w:rsidRDefault="00E700C5" w:rsidP="00712CB2">
      <w:pPr>
        <w:widowControl/>
        <w:numPr>
          <w:ilvl w:val="1"/>
          <w:numId w:val="60"/>
        </w:numPr>
        <w:tabs>
          <w:tab w:val="clear" w:pos="960"/>
          <w:tab w:val="num" w:pos="1418"/>
        </w:tabs>
        <w:spacing w:beforeLines="50" w:before="120" w:after="200" w:line="276" w:lineRule="auto"/>
        <w:ind w:leftChars="295" w:left="1334" w:hanging="567"/>
        <w:jc w:val="both"/>
        <w:rPr>
          <w:rFonts w:eastAsia="新細明體"/>
          <w:spacing w:val="20"/>
          <w:szCs w:val="26"/>
        </w:rPr>
      </w:pPr>
      <w:r w:rsidRPr="003468BB">
        <w:rPr>
          <w:rFonts w:eastAsia="新細明體" w:hint="eastAsia"/>
          <w:spacing w:val="20"/>
          <w:szCs w:val="26"/>
        </w:rPr>
        <w:t>因應兒童及</w:t>
      </w:r>
      <w:r w:rsidR="007A290B" w:rsidRPr="003468BB">
        <w:rPr>
          <w:rFonts w:eastAsia="新細明體" w:hint="eastAsia"/>
          <w:spacing w:val="20"/>
          <w:szCs w:val="26"/>
        </w:rPr>
        <w:t>其</w:t>
      </w:r>
      <w:r w:rsidRPr="003468BB">
        <w:rPr>
          <w:rFonts w:eastAsia="新細明體" w:hint="eastAsia"/>
          <w:spacing w:val="20"/>
          <w:szCs w:val="26"/>
        </w:rPr>
        <w:t>家長的情況及意見，</w:t>
      </w:r>
      <w:r w:rsidR="000316B6" w:rsidRPr="003468BB">
        <w:rPr>
          <w:rFonts w:eastAsia="新細明體" w:hint="eastAsia"/>
          <w:spacing w:val="20"/>
          <w:szCs w:val="26"/>
        </w:rPr>
        <w:t>初步</w:t>
      </w:r>
      <w:r w:rsidRPr="003468BB">
        <w:rPr>
          <w:rFonts w:eastAsia="新細明體" w:hint="eastAsia"/>
          <w:spacing w:val="20"/>
          <w:szCs w:val="26"/>
        </w:rPr>
        <w:t>制訂跟進計劃，供</w:t>
      </w:r>
      <w:r w:rsidR="000316B6" w:rsidRPr="003468BB">
        <w:rPr>
          <w:rFonts w:eastAsia="新細明體" w:hint="eastAsia"/>
          <w:spacing w:val="20"/>
          <w:szCs w:val="26"/>
          <w:lang w:eastAsia="zh-HK"/>
        </w:rPr>
        <w:t>保護懷疑受虐待兒童多專業個案會議</w:t>
      </w:r>
      <w:r w:rsidR="000316B6" w:rsidRPr="003468BB">
        <w:rPr>
          <w:rFonts w:eastAsia="新細明體" w:hint="eastAsia"/>
          <w:bCs/>
          <w:spacing w:val="20"/>
          <w:szCs w:val="26"/>
          <w:lang w:eastAsia="zh-HK"/>
        </w:rPr>
        <w:t>（</w:t>
      </w:r>
      <w:r w:rsidRPr="003468BB">
        <w:rPr>
          <w:rFonts w:eastAsia="新細明體" w:hint="eastAsia"/>
          <w:spacing w:val="20"/>
          <w:szCs w:val="26"/>
        </w:rPr>
        <w:t>多專業會議</w:t>
      </w:r>
      <w:r w:rsidR="000316B6" w:rsidRPr="003468BB">
        <w:rPr>
          <w:rFonts w:eastAsia="新細明體" w:hint="eastAsia"/>
          <w:bCs/>
          <w:spacing w:val="20"/>
          <w:szCs w:val="26"/>
          <w:lang w:eastAsia="zh-HK"/>
        </w:rPr>
        <w:t>）</w:t>
      </w:r>
      <w:r w:rsidRPr="003468BB">
        <w:rPr>
          <w:rFonts w:eastAsia="新細明體" w:hint="eastAsia"/>
          <w:spacing w:val="20"/>
          <w:szCs w:val="26"/>
        </w:rPr>
        <w:t>成員考慮。</w:t>
      </w:r>
    </w:p>
    <w:p w14:paraId="3422AA95" w14:textId="77777777" w:rsidR="006752F0" w:rsidRPr="003468BB" w:rsidRDefault="006752F0" w:rsidP="00803A55">
      <w:pPr>
        <w:pStyle w:val="ae"/>
        <w:widowControl/>
        <w:numPr>
          <w:ilvl w:val="0"/>
          <w:numId w:val="59"/>
        </w:numPr>
        <w:snapToGrid w:val="0"/>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以上列出保護兒童調查的目的及所需進行的事項有部分可能在初步評估階段已在進行。事實上，這兩個階段有時</w:t>
      </w:r>
      <w:r w:rsidR="00F919CA" w:rsidRPr="003468BB">
        <w:rPr>
          <w:rFonts w:eastAsia="新細明體" w:hint="eastAsia"/>
          <w:spacing w:val="20"/>
          <w:szCs w:val="26"/>
        </w:rPr>
        <w:t>候</w:t>
      </w:r>
      <w:r w:rsidRPr="003468BB">
        <w:rPr>
          <w:rFonts w:eastAsia="新細明體" w:hint="eastAsia"/>
          <w:spacing w:val="20"/>
          <w:szCs w:val="26"/>
        </w:rPr>
        <w:t>並不需要明顯地分割。</w:t>
      </w:r>
    </w:p>
    <w:p w14:paraId="30F6F391" w14:textId="77777777" w:rsidR="00095FD0" w:rsidRPr="003468BB" w:rsidRDefault="00972ADD" w:rsidP="00803A55">
      <w:pPr>
        <w:pStyle w:val="ae"/>
        <w:widowControl/>
        <w:numPr>
          <w:ilvl w:val="0"/>
          <w:numId w:val="59"/>
        </w:numPr>
        <w:snapToGrid w:val="0"/>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一般而言，保護兒童調查</w:t>
      </w:r>
      <w:r w:rsidRPr="003468BB">
        <w:rPr>
          <w:rFonts w:eastAsia="新細明體" w:hint="eastAsia"/>
          <w:bCs/>
          <w:spacing w:val="20"/>
          <w:szCs w:val="26"/>
        </w:rPr>
        <w:t>應由正處理該個案的個案服務單位社工（即「已知個案」的社工）或社署保護家庭及兒童服務課</w:t>
      </w:r>
      <w:r w:rsidR="00F919CA" w:rsidRPr="003468BB">
        <w:rPr>
          <w:rFonts w:eastAsia="新細明體" w:hint="eastAsia"/>
          <w:bCs/>
          <w:spacing w:val="20"/>
          <w:szCs w:val="26"/>
        </w:rPr>
        <w:t>（服務課）</w:t>
      </w:r>
      <w:r w:rsidRPr="003468BB">
        <w:rPr>
          <w:rFonts w:eastAsia="新細明體" w:hint="eastAsia"/>
          <w:bCs/>
          <w:spacing w:val="20"/>
          <w:szCs w:val="26"/>
        </w:rPr>
        <w:t>社工負責</w:t>
      </w:r>
      <w:r w:rsidR="00095FD0" w:rsidRPr="003468BB">
        <w:rPr>
          <w:rFonts w:eastAsia="新細明體" w:hint="eastAsia"/>
          <w:bCs/>
          <w:spacing w:val="20"/>
          <w:szCs w:val="26"/>
        </w:rPr>
        <w:t>（</w:t>
      </w:r>
      <w:r w:rsidR="00095FD0" w:rsidRPr="003468BB">
        <w:rPr>
          <w:rFonts w:eastAsia="新細明體" w:hint="eastAsia"/>
          <w:bCs/>
          <w:spacing w:val="20"/>
          <w:szCs w:val="26"/>
          <w:lang w:eastAsia="zh-HK"/>
        </w:rPr>
        <w:t>如非</w:t>
      </w:r>
      <w:r w:rsidR="00095FD0" w:rsidRPr="003468BB">
        <w:rPr>
          <w:rFonts w:eastAsia="新細明體" w:hint="eastAsia"/>
          <w:bCs/>
          <w:spacing w:val="20"/>
          <w:szCs w:val="26"/>
        </w:rPr>
        <w:t>「已知個案」）</w:t>
      </w:r>
      <w:r w:rsidRPr="003468BB">
        <w:rPr>
          <w:rFonts w:eastAsia="新細明體" w:hint="eastAsia"/>
          <w:bCs/>
          <w:spacing w:val="20"/>
          <w:szCs w:val="26"/>
        </w:rPr>
        <w:t>。</w:t>
      </w:r>
    </w:p>
    <w:p w14:paraId="0CEAC890" w14:textId="233DC27E" w:rsidR="00972ADD" w:rsidRPr="003468BB" w:rsidRDefault="00972ADD" w:rsidP="00803A55">
      <w:pPr>
        <w:pStyle w:val="ae"/>
        <w:widowControl/>
        <w:numPr>
          <w:ilvl w:val="0"/>
          <w:numId w:val="59"/>
        </w:numPr>
        <w:snapToGrid w:val="0"/>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根據</w:t>
      </w:r>
      <w:r w:rsidR="00B954E6" w:rsidRPr="003468BB">
        <w:rPr>
          <w:rFonts w:eastAsia="新細明體" w:hint="eastAsia"/>
          <w:spacing w:val="20"/>
          <w:szCs w:val="26"/>
          <w:lang w:eastAsia="zh-HK"/>
        </w:rPr>
        <w:t>處理</w:t>
      </w:r>
      <w:r w:rsidRPr="003468BB">
        <w:rPr>
          <w:rFonts w:eastAsia="新細明體" w:hint="eastAsia"/>
          <w:spacing w:val="20"/>
          <w:szCs w:val="26"/>
        </w:rPr>
        <w:t>通報的方式，</w:t>
      </w:r>
      <w:r w:rsidR="00B954E6" w:rsidRPr="003468BB">
        <w:rPr>
          <w:rFonts w:eastAsia="新細明體" w:hint="eastAsia"/>
          <w:bCs/>
          <w:spacing w:val="20"/>
          <w:szCs w:val="26"/>
        </w:rPr>
        <w:t>非政府機構綜合家庭服務中心／綜合服務中心、在各間中學提供服務的學校社會工作課及醫院管理局的醫務社工應自行為其「已知個案」</w:t>
      </w:r>
      <w:r w:rsidR="00B954E6" w:rsidRPr="003468BB">
        <w:rPr>
          <w:rFonts w:eastAsia="新細明體" w:hint="eastAsia"/>
          <w:bCs/>
          <w:spacing w:val="20"/>
          <w:szCs w:val="26"/>
          <w:lang w:eastAsia="zh-HK"/>
        </w:rPr>
        <w:t>進行保護兒童調查</w:t>
      </w:r>
      <w:r w:rsidR="00B954E6" w:rsidRPr="003468BB">
        <w:rPr>
          <w:rFonts w:eastAsia="新細明體" w:hint="eastAsia"/>
          <w:bCs/>
          <w:spacing w:val="20"/>
          <w:szCs w:val="26"/>
        </w:rPr>
        <w:t>。服務課</w:t>
      </w:r>
      <w:r w:rsidR="00B954E6" w:rsidRPr="003468BB">
        <w:rPr>
          <w:rFonts w:eastAsia="新細明體" w:hint="eastAsia"/>
          <w:bCs/>
          <w:spacing w:val="20"/>
          <w:szCs w:val="26"/>
          <w:lang w:eastAsia="zh-HK"/>
        </w:rPr>
        <w:t>可為其他</w:t>
      </w:r>
      <w:r w:rsidR="00B954E6" w:rsidRPr="003468BB">
        <w:rPr>
          <w:rFonts w:eastAsia="新細明體" w:hint="eastAsia"/>
          <w:bCs/>
          <w:spacing w:val="20"/>
          <w:szCs w:val="26"/>
        </w:rPr>
        <w:t>非政府機構</w:t>
      </w:r>
      <w:r w:rsidR="009A578A" w:rsidRPr="003468BB">
        <w:rPr>
          <w:rFonts w:eastAsia="新細明體" w:hint="eastAsia"/>
          <w:bCs/>
          <w:spacing w:val="20"/>
          <w:szCs w:val="26"/>
        </w:rPr>
        <w:t>社會</w:t>
      </w:r>
      <w:r w:rsidR="00B954E6" w:rsidRPr="003468BB">
        <w:rPr>
          <w:rFonts w:eastAsia="新細明體" w:hint="eastAsia"/>
          <w:bCs/>
          <w:spacing w:val="20"/>
          <w:szCs w:val="26"/>
        </w:rPr>
        <w:t>服務單位及學校聘任的社工</w:t>
      </w:r>
      <w:r w:rsidR="00B954E6" w:rsidRPr="003468BB">
        <w:rPr>
          <w:rFonts w:eastAsia="新細明體" w:hint="eastAsia"/>
          <w:bCs/>
          <w:spacing w:val="20"/>
          <w:szCs w:val="26"/>
          <w:lang w:eastAsia="zh-HK"/>
        </w:rPr>
        <w:t>的</w:t>
      </w:r>
      <w:r w:rsidR="00B954E6" w:rsidRPr="003468BB">
        <w:rPr>
          <w:rFonts w:eastAsia="新細明體" w:hint="eastAsia"/>
          <w:bCs/>
          <w:spacing w:val="20"/>
          <w:szCs w:val="26"/>
        </w:rPr>
        <w:t>「已知個案」</w:t>
      </w:r>
      <w:r w:rsidR="00B954E6" w:rsidRPr="003468BB">
        <w:rPr>
          <w:rFonts w:eastAsia="新細明體" w:hint="eastAsia"/>
          <w:bCs/>
          <w:spacing w:val="20"/>
          <w:szCs w:val="26"/>
          <w:lang w:eastAsia="zh-HK"/>
        </w:rPr>
        <w:t>進行保護兒童調查</w:t>
      </w:r>
      <w:r w:rsidRPr="003468BB">
        <w:rPr>
          <w:rFonts w:eastAsia="新細明體" w:hint="eastAsia"/>
          <w:spacing w:val="20"/>
          <w:szCs w:val="26"/>
        </w:rPr>
        <w:t>（</w:t>
      </w:r>
      <w:r w:rsidR="00B954E6" w:rsidRPr="003468BB">
        <w:rPr>
          <w:rFonts w:eastAsia="新細明體" w:hint="eastAsia"/>
          <w:spacing w:val="20"/>
          <w:szCs w:val="26"/>
          <w:lang w:eastAsia="zh-HK"/>
        </w:rPr>
        <w:t>可</w:t>
      </w:r>
      <w:r w:rsidRPr="003468BB">
        <w:rPr>
          <w:rFonts w:eastAsia="新細明體" w:hint="eastAsia"/>
          <w:spacing w:val="20"/>
          <w:szCs w:val="26"/>
        </w:rPr>
        <w:t>參閱</w:t>
      </w:r>
      <w:r w:rsidR="00B954E6" w:rsidRPr="003468BB">
        <w:rPr>
          <w:rFonts w:eastAsia="新細明體" w:hint="eastAsia"/>
          <w:spacing w:val="20"/>
          <w:szCs w:val="26"/>
          <w:lang w:eastAsia="zh-HK"/>
        </w:rPr>
        <w:t>本指引</w:t>
      </w:r>
      <w:r w:rsidRPr="003468BB">
        <w:rPr>
          <w:rFonts w:eastAsia="新細明體" w:hint="eastAsia"/>
          <w:color w:val="0070C0"/>
          <w:spacing w:val="20"/>
          <w:szCs w:val="26"/>
          <w:u w:val="single"/>
        </w:rPr>
        <w:t>第四章</w:t>
      </w:r>
      <w:r w:rsidRPr="003468BB">
        <w:rPr>
          <w:rFonts w:eastAsia="新細明體" w:hint="eastAsia"/>
          <w:color w:val="0070C0"/>
          <w:spacing w:val="20"/>
          <w:szCs w:val="26"/>
          <w:u w:val="single"/>
        </w:rPr>
        <w:t>4.5</w:t>
      </w:r>
      <w:r w:rsidRPr="003468BB">
        <w:rPr>
          <w:rFonts w:eastAsia="新細明體" w:hint="eastAsia"/>
          <w:color w:val="0070C0"/>
          <w:spacing w:val="20"/>
          <w:szCs w:val="26"/>
          <w:u w:val="single"/>
        </w:rPr>
        <w:t>至</w:t>
      </w:r>
      <w:r w:rsidRPr="003468BB">
        <w:rPr>
          <w:rFonts w:eastAsia="新細明體" w:hint="eastAsia"/>
          <w:color w:val="0070C0"/>
          <w:spacing w:val="20"/>
          <w:szCs w:val="26"/>
          <w:u w:val="single"/>
        </w:rPr>
        <w:t>4.7</w:t>
      </w:r>
      <w:r w:rsidRPr="003468BB">
        <w:rPr>
          <w:rFonts w:eastAsia="新細明體" w:hint="eastAsia"/>
          <w:color w:val="0070C0"/>
          <w:spacing w:val="20"/>
          <w:szCs w:val="26"/>
          <w:u w:val="single"/>
        </w:rPr>
        <w:t>段</w:t>
      </w:r>
      <w:r w:rsidRPr="003468BB">
        <w:rPr>
          <w:rFonts w:eastAsia="新細明體" w:hint="eastAsia"/>
          <w:spacing w:val="20"/>
          <w:szCs w:val="26"/>
        </w:rPr>
        <w:t>）。</w:t>
      </w:r>
    </w:p>
    <w:p w14:paraId="06B325B9" w14:textId="77777777" w:rsidR="000316B6" w:rsidRPr="003468BB" w:rsidRDefault="000316B6" w:rsidP="00924AAC">
      <w:pPr>
        <w:widowControl/>
        <w:spacing w:beforeLines="150" w:before="360" w:after="200" w:line="276" w:lineRule="auto"/>
        <w:jc w:val="both"/>
        <w:rPr>
          <w:rFonts w:eastAsia="新細明體"/>
          <w:b/>
          <w:spacing w:val="20"/>
          <w:szCs w:val="26"/>
        </w:rPr>
      </w:pPr>
    </w:p>
    <w:p w14:paraId="21BAD7EA" w14:textId="77777777" w:rsidR="000316B6" w:rsidRPr="003468BB" w:rsidRDefault="000316B6" w:rsidP="00924AAC">
      <w:pPr>
        <w:widowControl/>
        <w:spacing w:beforeLines="150" w:before="360" w:after="200" w:line="276" w:lineRule="auto"/>
        <w:jc w:val="both"/>
        <w:rPr>
          <w:rFonts w:eastAsia="新細明體"/>
          <w:b/>
          <w:spacing w:val="20"/>
          <w:szCs w:val="26"/>
        </w:rPr>
      </w:pPr>
    </w:p>
    <w:p w14:paraId="17F9FE35" w14:textId="77777777" w:rsidR="000316B6" w:rsidRPr="003468BB" w:rsidRDefault="000316B6" w:rsidP="00924AAC">
      <w:pPr>
        <w:widowControl/>
        <w:spacing w:beforeLines="150" w:before="360" w:after="200" w:line="276" w:lineRule="auto"/>
        <w:jc w:val="both"/>
        <w:rPr>
          <w:rFonts w:eastAsia="新細明體"/>
          <w:b/>
          <w:spacing w:val="20"/>
          <w:szCs w:val="26"/>
        </w:rPr>
      </w:pPr>
    </w:p>
    <w:p w14:paraId="261CE959" w14:textId="4D54AA91" w:rsidR="00E700C5" w:rsidRPr="003468BB" w:rsidRDefault="00E700C5" w:rsidP="00924AAC">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lastRenderedPageBreak/>
        <w:t>應</w:t>
      </w:r>
      <w:r w:rsidR="006F75F0" w:rsidRPr="003468BB">
        <w:rPr>
          <w:rFonts w:eastAsia="新細明體" w:hint="eastAsia"/>
          <w:b/>
          <w:spacing w:val="20"/>
          <w:szCs w:val="26"/>
          <w:lang w:eastAsia="zh-HK"/>
        </w:rPr>
        <w:t>搜</w:t>
      </w:r>
      <w:r w:rsidRPr="003468BB">
        <w:rPr>
          <w:rFonts w:eastAsia="新細明體" w:hint="eastAsia"/>
          <w:b/>
          <w:spacing w:val="20"/>
          <w:szCs w:val="26"/>
        </w:rPr>
        <w:t>集的資料</w:t>
      </w:r>
    </w:p>
    <w:p w14:paraId="3E30B52D" w14:textId="59AF743B" w:rsidR="00E700C5" w:rsidRPr="003468BB" w:rsidRDefault="004B3427" w:rsidP="00803A55">
      <w:pPr>
        <w:pStyle w:val="ae"/>
        <w:widowControl/>
        <w:numPr>
          <w:ilvl w:val="0"/>
          <w:numId w:val="59"/>
        </w:numPr>
        <w:spacing w:beforeLines="50" w:before="120" w:after="200" w:line="276" w:lineRule="auto"/>
        <w:ind w:left="709" w:hanging="709"/>
        <w:jc w:val="both"/>
        <w:rPr>
          <w:rFonts w:eastAsia="新細明體"/>
          <w:spacing w:val="20"/>
          <w:szCs w:val="26"/>
        </w:rPr>
      </w:pPr>
      <w:r w:rsidRPr="003468BB">
        <w:rPr>
          <w:rFonts w:eastAsia="新細明體" w:hint="eastAsia"/>
          <w:spacing w:val="20"/>
          <w:szCs w:val="26"/>
        </w:rPr>
        <w:t>負責保護兒童調查的社工（調查社工）</w:t>
      </w:r>
      <w:r w:rsidR="00E700C5" w:rsidRPr="003468BB">
        <w:rPr>
          <w:rFonts w:eastAsia="新細明體" w:hint="eastAsia"/>
          <w:spacing w:val="20"/>
          <w:szCs w:val="26"/>
        </w:rPr>
        <w:t>應</w:t>
      </w:r>
      <w:r w:rsidR="00DC6FFF" w:rsidRPr="003468BB">
        <w:rPr>
          <w:rFonts w:eastAsia="新細明體" w:hint="eastAsia"/>
          <w:spacing w:val="20"/>
          <w:szCs w:val="26"/>
        </w:rPr>
        <w:t>按</w:t>
      </w:r>
      <w:r w:rsidR="000316B6" w:rsidRPr="003468BB">
        <w:rPr>
          <w:rFonts w:eastAsia="新細明體" w:hint="eastAsia"/>
          <w:spacing w:val="20"/>
          <w:szCs w:val="26"/>
          <w:lang w:eastAsia="zh-HK"/>
        </w:rPr>
        <w:t>不同</w:t>
      </w:r>
      <w:r w:rsidR="00DC6FFF" w:rsidRPr="003468BB">
        <w:rPr>
          <w:rFonts w:eastAsia="新細明體" w:hint="eastAsia"/>
          <w:spacing w:val="20"/>
          <w:szCs w:val="26"/>
        </w:rPr>
        <w:t>個案的性質</w:t>
      </w:r>
      <w:r w:rsidR="00B81C36" w:rsidRPr="003468BB">
        <w:rPr>
          <w:rFonts w:eastAsia="新細明體" w:hint="eastAsia"/>
          <w:spacing w:val="20"/>
          <w:szCs w:val="26"/>
          <w:lang w:eastAsia="zh-HK"/>
        </w:rPr>
        <w:t>搜</w:t>
      </w:r>
      <w:r w:rsidR="00E700C5" w:rsidRPr="003468BB">
        <w:rPr>
          <w:rFonts w:eastAsia="新細明體" w:hint="eastAsia"/>
          <w:spacing w:val="20"/>
          <w:szCs w:val="26"/>
        </w:rPr>
        <w:t>集</w:t>
      </w:r>
      <w:r w:rsidR="007F0EE3" w:rsidRPr="003468BB">
        <w:rPr>
          <w:rFonts w:eastAsia="新細明體" w:hint="eastAsia"/>
          <w:spacing w:val="20"/>
          <w:szCs w:val="26"/>
        </w:rPr>
        <w:t>所需的</w:t>
      </w:r>
      <w:r w:rsidR="00E700C5" w:rsidRPr="003468BB">
        <w:rPr>
          <w:rFonts w:eastAsia="新細明體" w:hint="eastAsia"/>
          <w:spacing w:val="20"/>
          <w:szCs w:val="26"/>
        </w:rPr>
        <w:t>資料</w:t>
      </w:r>
      <w:r w:rsidR="00DC6FFF" w:rsidRPr="003468BB">
        <w:rPr>
          <w:rFonts w:eastAsia="新細明體" w:hint="eastAsia"/>
          <w:spacing w:val="20"/>
          <w:szCs w:val="26"/>
        </w:rPr>
        <w:t>，</w:t>
      </w:r>
      <w:r w:rsidR="00A779BA" w:rsidRPr="003468BB">
        <w:rPr>
          <w:rFonts w:eastAsia="新細明體" w:hint="eastAsia"/>
          <w:spacing w:val="20"/>
          <w:szCs w:val="26"/>
          <w:lang w:eastAsia="zh-HK"/>
        </w:rPr>
        <w:t>包括</w:t>
      </w:r>
      <w:r w:rsidR="00DC6FFF" w:rsidRPr="003468BB">
        <w:rPr>
          <w:rFonts w:eastAsia="新細明體" w:hint="eastAsia"/>
          <w:spacing w:val="20"/>
          <w:szCs w:val="26"/>
        </w:rPr>
        <w:t>以下各項</w:t>
      </w:r>
      <w:r w:rsidR="00E700C5" w:rsidRPr="003468BB">
        <w:rPr>
          <w:rFonts w:eastAsia="新細明體" w:hint="eastAsia"/>
          <w:spacing w:val="20"/>
          <w:szCs w:val="26"/>
        </w:rPr>
        <w:t>：</w:t>
      </w:r>
    </w:p>
    <w:p w14:paraId="6DA361E0" w14:textId="77777777" w:rsidR="00E700C5" w:rsidRPr="003468BB" w:rsidRDefault="00E700C5" w:rsidP="00803A55">
      <w:pPr>
        <w:widowControl/>
        <w:numPr>
          <w:ilvl w:val="0"/>
          <w:numId w:val="53"/>
        </w:numPr>
        <w:tabs>
          <w:tab w:val="clear" w:pos="480"/>
          <w:tab w:val="num" w:pos="960"/>
        </w:tabs>
        <w:spacing w:beforeLines="50" w:before="120" w:after="200" w:line="276" w:lineRule="auto"/>
        <w:ind w:leftChars="300" w:left="1205"/>
        <w:jc w:val="both"/>
        <w:rPr>
          <w:rFonts w:eastAsia="新細明體"/>
          <w:spacing w:val="20"/>
          <w:szCs w:val="26"/>
        </w:rPr>
      </w:pPr>
      <w:r w:rsidRPr="003468BB">
        <w:rPr>
          <w:rFonts w:eastAsia="新細明體" w:hint="eastAsia"/>
          <w:spacing w:val="20"/>
          <w:szCs w:val="26"/>
        </w:rPr>
        <w:t>有關兒童及家庭的背景資料</w:t>
      </w:r>
    </w:p>
    <w:p w14:paraId="2FEEC91C" w14:textId="77777777" w:rsidR="00E700C5" w:rsidRPr="003468BB" w:rsidRDefault="00E700C5" w:rsidP="00803A55">
      <w:pPr>
        <w:widowControl/>
        <w:numPr>
          <w:ilvl w:val="0"/>
          <w:numId w:val="56"/>
        </w:numPr>
        <w:tabs>
          <w:tab w:val="clear" w:pos="1440"/>
          <w:tab w:val="num" w:pos="1680"/>
        </w:tabs>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有關兒童及其家庭成員的姓名、年齡及性別；</w:t>
      </w:r>
    </w:p>
    <w:p w14:paraId="76A5FF06" w14:textId="77777777" w:rsidR="00E700C5" w:rsidRPr="003468BB" w:rsidRDefault="00E700C5" w:rsidP="00803A55">
      <w:pPr>
        <w:widowControl/>
        <w:numPr>
          <w:ilvl w:val="0"/>
          <w:numId w:val="56"/>
        </w:numPr>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居住環境（包括從家訪觀察所得的情況）；</w:t>
      </w:r>
    </w:p>
    <w:p w14:paraId="593590CC" w14:textId="09B47A5E" w:rsidR="00E700C5" w:rsidRPr="003468BB" w:rsidRDefault="00E700C5" w:rsidP="00803A55">
      <w:pPr>
        <w:widowControl/>
        <w:numPr>
          <w:ilvl w:val="0"/>
          <w:numId w:val="56"/>
        </w:numPr>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有關兒童的教育／工作情況（如適用）（包括校內／工作的適應情況、學習</w:t>
      </w:r>
      <w:r w:rsidR="003D43C7" w:rsidRPr="003468BB">
        <w:rPr>
          <w:rFonts w:eastAsia="新細明體" w:hint="eastAsia"/>
          <w:spacing w:val="20"/>
          <w:szCs w:val="26"/>
        </w:rPr>
        <w:t>／工作</w:t>
      </w:r>
      <w:r w:rsidRPr="003468BB">
        <w:rPr>
          <w:rFonts w:eastAsia="新細明體" w:hint="eastAsia"/>
          <w:spacing w:val="20"/>
          <w:szCs w:val="26"/>
        </w:rPr>
        <w:t>表現及社羣關係）；</w:t>
      </w:r>
    </w:p>
    <w:p w14:paraId="44EE85A5" w14:textId="77777777" w:rsidR="00D706E9" w:rsidRPr="003468BB" w:rsidRDefault="00D706E9" w:rsidP="00803A55">
      <w:pPr>
        <w:widowControl/>
        <w:numPr>
          <w:ilvl w:val="0"/>
          <w:numId w:val="56"/>
        </w:numPr>
        <w:tabs>
          <w:tab w:val="clear" w:pos="1440"/>
          <w:tab w:val="num" w:pos="1920"/>
        </w:tabs>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有關兒童的健康／發展情況（包括任何已經診斷／懷疑的疾病、正在輪候的醫療服務、疫苗</w:t>
      </w:r>
      <w:r w:rsidRPr="003468BB">
        <w:rPr>
          <w:rFonts w:eastAsia="新細明體" w:hint="eastAsia"/>
          <w:spacing w:val="20"/>
          <w:szCs w:val="26"/>
          <w:lang w:eastAsia="zh-HK"/>
        </w:rPr>
        <w:t>接種</w:t>
      </w:r>
      <w:r w:rsidRPr="003468BB">
        <w:rPr>
          <w:rFonts w:eastAsia="新細明體" w:hint="eastAsia"/>
          <w:spacing w:val="20"/>
          <w:szCs w:val="26"/>
        </w:rPr>
        <w:t>紀錄、醫療／健康紀錄／確診証明等（如適用））；</w:t>
      </w:r>
    </w:p>
    <w:p w14:paraId="7700D99E" w14:textId="77777777" w:rsidR="00E700C5" w:rsidRPr="003468BB" w:rsidRDefault="00E700C5" w:rsidP="00803A55">
      <w:pPr>
        <w:widowControl/>
        <w:numPr>
          <w:ilvl w:val="0"/>
          <w:numId w:val="56"/>
        </w:numPr>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家庭背景（包括種族</w:t>
      </w:r>
      <w:r w:rsidR="007A5158" w:rsidRPr="003468BB">
        <w:rPr>
          <w:rFonts w:eastAsia="新細明體" w:hint="eastAsia"/>
          <w:spacing w:val="20"/>
          <w:szCs w:val="26"/>
        </w:rPr>
        <w:t>、</w:t>
      </w:r>
      <w:r w:rsidRPr="003468BB">
        <w:rPr>
          <w:rFonts w:eastAsia="新細明體" w:hint="eastAsia"/>
          <w:spacing w:val="20"/>
          <w:szCs w:val="26"/>
        </w:rPr>
        <w:t>宗教</w:t>
      </w:r>
      <w:r w:rsidR="007A5158" w:rsidRPr="003468BB">
        <w:rPr>
          <w:rFonts w:eastAsia="新細明體" w:hint="eastAsia"/>
          <w:spacing w:val="20"/>
          <w:szCs w:val="26"/>
        </w:rPr>
        <w:t>、</w:t>
      </w:r>
      <w:r w:rsidRPr="003468BB">
        <w:rPr>
          <w:rFonts w:eastAsia="新細明體" w:hint="eastAsia"/>
          <w:spacing w:val="20"/>
          <w:szCs w:val="26"/>
        </w:rPr>
        <w:t>文化</w:t>
      </w:r>
      <w:r w:rsidR="007A5158" w:rsidRPr="003468BB">
        <w:rPr>
          <w:rFonts w:eastAsia="新細明體" w:hint="eastAsia"/>
          <w:spacing w:val="20"/>
          <w:szCs w:val="26"/>
        </w:rPr>
        <w:t>、</w:t>
      </w:r>
      <w:r w:rsidRPr="003468BB">
        <w:rPr>
          <w:rFonts w:eastAsia="新細明體" w:hint="eastAsia"/>
          <w:spacing w:val="20"/>
          <w:szCs w:val="26"/>
        </w:rPr>
        <w:t>傳統</w:t>
      </w:r>
      <w:r w:rsidR="007A5158" w:rsidRPr="003468BB">
        <w:rPr>
          <w:rFonts w:eastAsia="新細明體" w:hint="eastAsia"/>
          <w:spacing w:val="20"/>
          <w:szCs w:val="26"/>
        </w:rPr>
        <w:t>、</w:t>
      </w:r>
      <w:r w:rsidRPr="003468BB">
        <w:rPr>
          <w:rFonts w:eastAsia="新細明體" w:hint="eastAsia"/>
          <w:spacing w:val="20"/>
          <w:szCs w:val="26"/>
        </w:rPr>
        <w:t>使用語言、父母／同住家庭成員的成長過程、身體或精神健康情況／</w:t>
      </w:r>
      <w:r w:rsidR="00EA0D2F" w:rsidRPr="003468BB">
        <w:rPr>
          <w:rFonts w:eastAsia="新細明體" w:hint="eastAsia"/>
          <w:spacing w:val="20"/>
          <w:szCs w:val="26"/>
        </w:rPr>
        <w:t>紀錄</w:t>
      </w:r>
      <w:r w:rsidRPr="003468BB">
        <w:rPr>
          <w:rFonts w:eastAsia="新細明體" w:hint="eastAsia"/>
          <w:spacing w:val="20"/>
          <w:szCs w:val="26"/>
        </w:rPr>
        <w:t>、婚姻狀況、刑事</w:t>
      </w:r>
      <w:r w:rsidR="00EA0D2F" w:rsidRPr="003468BB">
        <w:rPr>
          <w:rFonts w:eastAsia="新細明體" w:hint="eastAsia"/>
          <w:spacing w:val="20"/>
          <w:szCs w:val="26"/>
        </w:rPr>
        <w:t>紀錄</w:t>
      </w:r>
      <w:r w:rsidR="007A5158" w:rsidRPr="003468BB">
        <w:rPr>
          <w:rFonts w:eastAsia="新細明體" w:hint="eastAsia"/>
          <w:spacing w:val="20"/>
          <w:szCs w:val="26"/>
        </w:rPr>
        <w:t>、</w:t>
      </w:r>
      <w:r w:rsidRPr="003468BB">
        <w:rPr>
          <w:rFonts w:eastAsia="新細明體" w:hint="eastAsia"/>
          <w:spacing w:val="20"/>
          <w:szCs w:val="26"/>
        </w:rPr>
        <w:t>使用藥物</w:t>
      </w:r>
      <w:r w:rsidR="007A5158" w:rsidRPr="003468BB">
        <w:rPr>
          <w:rFonts w:eastAsia="新細明體" w:hint="eastAsia"/>
          <w:spacing w:val="20"/>
          <w:szCs w:val="26"/>
        </w:rPr>
        <w:t>／</w:t>
      </w:r>
      <w:r w:rsidRPr="003468BB">
        <w:rPr>
          <w:rFonts w:eastAsia="新細明體" w:hint="eastAsia"/>
          <w:spacing w:val="20"/>
          <w:szCs w:val="26"/>
        </w:rPr>
        <w:t>酒精</w:t>
      </w:r>
      <w:r w:rsidR="007A5158" w:rsidRPr="003468BB">
        <w:rPr>
          <w:rFonts w:eastAsia="新細明體" w:hint="eastAsia"/>
          <w:spacing w:val="20"/>
          <w:szCs w:val="26"/>
        </w:rPr>
        <w:t>／其他成癮行為</w:t>
      </w:r>
      <w:r w:rsidRPr="003468BB">
        <w:rPr>
          <w:rFonts w:eastAsia="新細明體" w:hint="eastAsia"/>
          <w:spacing w:val="20"/>
          <w:szCs w:val="26"/>
        </w:rPr>
        <w:t>的情況（如適用）、家庭經濟狀況及支援網絡等）；</w:t>
      </w:r>
    </w:p>
    <w:p w14:paraId="76A977BC" w14:textId="77777777" w:rsidR="00E700C5" w:rsidRPr="003468BB" w:rsidRDefault="00E700C5" w:rsidP="00803A55">
      <w:pPr>
        <w:widowControl/>
        <w:numPr>
          <w:ilvl w:val="0"/>
          <w:numId w:val="56"/>
        </w:numPr>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家庭關係（包括溝通模式、感情親厚程度、家庭成員在家庭中的角色及功能、父母與其他家庭成員的關係、家庭成員的暴力行為等）；</w:t>
      </w:r>
    </w:p>
    <w:p w14:paraId="23618F76" w14:textId="08EB41A3" w:rsidR="00C06B7D" w:rsidRPr="003468BB" w:rsidRDefault="00C06B7D" w:rsidP="00803A55">
      <w:pPr>
        <w:widowControl/>
        <w:numPr>
          <w:ilvl w:val="0"/>
          <w:numId w:val="56"/>
        </w:numPr>
        <w:tabs>
          <w:tab w:val="clear" w:pos="1440"/>
          <w:tab w:val="num" w:pos="1920"/>
        </w:tabs>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有關兒童的</w:t>
      </w:r>
      <w:r w:rsidR="00C3537F" w:rsidRPr="003468BB">
        <w:rPr>
          <w:rFonts w:eastAsia="新細明體" w:hint="eastAsia"/>
          <w:spacing w:val="20"/>
          <w:szCs w:val="26"/>
        </w:rPr>
        <w:t>行為及</w:t>
      </w:r>
      <w:r w:rsidRPr="003468BB">
        <w:rPr>
          <w:rFonts w:eastAsia="新細明體" w:hint="eastAsia"/>
          <w:spacing w:val="20"/>
          <w:szCs w:val="26"/>
        </w:rPr>
        <w:t>情緒表現</w:t>
      </w:r>
      <w:r w:rsidR="003D43C7" w:rsidRPr="003468BB">
        <w:rPr>
          <w:rFonts w:eastAsia="新細明體" w:hint="eastAsia"/>
          <w:spacing w:val="20"/>
          <w:szCs w:val="26"/>
        </w:rPr>
        <w:t>；</w:t>
      </w:r>
    </w:p>
    <w:p w14:paraId="70C95EDB" w14:textId="644B43A5" w:rsidR="00E700C5" w:rsidRPr="003468BB" w:rsidRDefault="00E700C5" w:rsidP="00EA5DDC">
      <w:pPr>
        <w:widowControl/>
        <w:numPr>
          <w:ilvl w:val="0"/>
          <w:numId w:val="56"/>
        </w:numPr>
        <w:tabs>
          <w:tab w:val="clear" w:pos="1440"/>
          <w:tab w:val="num" w:pos="1843"/>
        </w:tabs>
        <w:spacing w:beforeLines="50" w:before="120" w:after="200" w:line="276" w:lineRule="auto"/>
        <w:ind w:left="1701" w:hanging="425"/>
        <w:jc w:val="both"/>
        <w:rPr>
          <w:rFonts w:eastAsia="新細明體"/>
          <w:spacing w:val="20"/>
          <w:szCs w:val="26"/>
        </w:rPr>
      </w:pPr>
      <w:r w:rsidRPr="003468BB">
        <w:rPr>
          <w:rFonts w:eastAsia="新細明體" w:hint="eastAsia"/>
          <w:spacing w:val="20"/>
          <w:szCs w:val="26"/>
        </w:rPr>
        <w:t>照顧</w:t>
      </w:r>
      <w:r w:rsidR="007A5158" w:rsidRPr="003468BB">
        <w:rPr>
          <w:rFonts w:eastAsia="新細明體" w:hint="eastAsia"/>
          <w:spacing w:val="20"/>
          <w:szCs w:val="26"/>
        </w:rPr>
        <w:t>／</w:t>
      </w:r>
      <w:r w:rsidRPr="003468BB">
        <w:rPr>
          <w:rFonts w:eastAsia="新細明體" w:hint="eastAsia"/>
          <w:spacing w:val="20"/>
          <w:szCs w:val="26"/>
        </w:rPr>
        <w:t>管教兒童</w:t>
      </w:r>
      <w:r w:rsidR="007A5158" w:rsidRPr="003468BB">
        <w:rPr>
          <w:rFonts w:eastAsia="新細明體" w:hint="eastAsia"/>
          <w:spacing w:val="20"/>
          <w:szCs w:val="26"/>
        </w:rPr>
        <w:t>的情況</w:t>
      </w:r>
      <w:r w:rsidRPr="003468BB">
        <w:rPr>
          <w:rFonts w:eastAsia="新細明體" w:hint="eastAsia"/>
          <w:spacing w:val="20"/>
          <w:szCs w:val="26"/>
        </w:rPr>
        <w:t>及</w:t>
      </w:r>
      <w:r w:rsidR="007A5158" w:rsidRPr="003468BB">
        <w:rPr>
          <w:rFonts w:eastAsia="新細明體" w:hint="eastAsia"/>
          <w:spacing w:val="20"/>
          <w:szCs w:val="26"/>
        </w:rPr>
        <w:t>過往</w:t>
      </w:r>
      <w:r w:rsidRPr="003468BB">
        <w:rPr>
          <w:rFonts w:eastAsia="新細明體" w:hint="eastAsia"/>
          <w:spacing w:val="20"/>
          <w:szCs w:val="26"/>
        </w:rPr>
        <w:t>懷疑虐兒的</w:t>
      </w:r>
      <w:r w:rsidR="00EA0D2F" w:rsidRPr="003468BB">
        <w:rPr>
          <w:rFonts w:eastAsia="新細明體" w:hint="eastAsia"/>
          <w:spacing w:val="20"/>
          <w:szCs w:val="26"/>
        </w:rPr>
        <w:t>紀錄</w:t>
      </w:r>
      <w:r w:rsidRPr="003468BB">
        <w:rPr>
          <w:rFonts w:eastAsia="新細明體" w:hint="eastAsia"/>
          <w:spacing w:val="20"/>
          <w:szCs w:val="26"/>
        </w:rPr>
        <w:t>（包括父母</w:t>
      </w:r>
      <w:r w:rsidR="000316B6" w:rsidRPr="003468BB">
        <w:rPr>
          <w:rFonts w:eastAsia="新細明體" w:hint="eastAsia"/>
          <w:spacing w:val="20"/>
          <w:szCs w:val="26"/>
        </w:rPr>
        <w:t>／</w:t>
      </w:r>
      <w:r w:rsidR="000316B6" w:rsidRPr="003468BB">
        <w:rPr>
          <w:rFonts w:eastAsia="新細明體" w:hint="eastAsia"/>
          <w:spacing w:val="20"/>
          <w:szCs w:val="26"/>
          <w:lang w:eastAsia="zh-HK"/>
        </w:rPr>
        <w:t>照顧者</w:t>
      </w:r>
      <w:r w:rsidRPr="003468BB">
        <w:rPr>
          <w:rFonts w:eastAsia="新細明體" w:hint="eastAsia"/>
          <w:spacing w:val="20"/>
          <w:szCs w:val="26"/>
        </w:rPr>
        <w:t>的管教方式／模式、對兒童的期望，以及是否能體察／關心兒童的需要等）；</w:t>
      </w:r>
      <w:r w:rsidR="00EA5DDC" w:rsidRPr="003468BB">
        <w:rPr>
          <w:rFonts w:eastAsia="新細明體" w:hint="eastAsia"/>
          <w:spacing w:val="20"/>
          <w:szCs w:val="26"/>
        </w:rPr>
        <w:t>以</w:t>
      </w:r>
      <w:r w:rsidRPr="003468BB">
        <w:rPr>
          <w:rFonts w:eastAsia="新細明體" w:hint="eastAsia"/>
          <w:spacing w:val="20"/>
          <w:szCs w:val="26"/>
        </w:rPr>
        <w:t>及</w:t>
      </w:r>
    </w:p>
    <w:p w14:paraId="7848F237" w14:textId="55EC1FCD" w:rsidR="00E700C5" w:rsidRPr="003468BB" w:rsidRDefault="008C5B87" w:rsidP="00803A55">
      <w:pPr>
        <w:widowControl/>
        <w:numPr>
          <w:ilvl w:val="0"/>
          <w:numId w:val="56"/>
        </w:numPr>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lang w:eastAsia="zh-HK"/>
        </w:rPr>
        <w:t>其他</w:t>
      </w:r>
      <w:r w:rsidR="00E700C5" w:rsidRPr="003468BB">
        <w:rPr>
          <w:rFonts w:eastAsia="新細明體" w:hint="eastAsia"/>
          <w:spacing w:val="20"/>
          <w:szCs w:val="26"/>
        </w:rPr>
        <w:t>家庭壓力。</w:t>
      </w:r>
    </w:p>
    <w:p w14:paraId="21810F29" w14:textId="77777777" w:rsidR="00E700C5" w:rsidRPr="003468BB" w:rsidRDefault="00E700C5" w:rsidP="00803A55">
      <w:pPr>
        <w:widowControl/>
        <w:numPr>
          <w:ilvl w:val="0"/>
          <w:numId w:val="53"/>
        </w:numPr>
        <w:spacing w:beforeLines="50" w:before="120" w:after="200" w:line="276" w:lineRule="auto"/>
        <w:ind w:leftChars="300" w:left="1205"/>
        <w:jc w:val="both"/>
        <w:rPr>
          <w:rFonts w:eastAsia="新細明體"/>
          <w:spacing w:val="20"/>
          <w:szCs w:val="26"/>
        </w:rPr>
      </w:pPr>
      <w:r w:rsidRPr="003468BB">
        <w:rPr>
          <w:rFonts w:eastAsia="新細明體" w:hint="eastAsia"/>
          <w:spacing w:val="20"/>
          <w:szCs w:val="26"/>
        </w:rPr>
        <w:t>有關懷疑虐待兒童事件</w:t>
      </w:r>
    </w:p>
    <w:p w14:paraId="6F2F5003" w14:textId="77777777" w:rsidR="00E700C5" w:rsidRPr="003468BB" w:rsidRDefault="00E700C5" w:rsidP="00803A55">
      <w:pPr>
        <w:widowControl/>
        <w:numPr>
          <w:ilvl w:val="0"/>
          <w:numId w:val="58"/>
        </w:numPr>
        <w:spacing w:beforeLines="50" w:before="120" w:after="200" w:line="276" w:lineRule="auto"/>
        <w:ind w:leftChars="514" w:left="1816"/>
        <w:jc w:val="both"/>
        <w:rPr>
          <w:rFonts w:eastAsia="新細明體"/>
          <w:spacing w:val="20"/>
          <w:szCs w:val="26"/>
        </w:rPr>
      </w:pPr>
      <w:r w:rsidRPr="003468BB">
        <w:rPr>
          <w:rFonts w:eastAsia="新細明體" w:hint="eastAsia"/>
          <w:spacing w:val="20"/>
          <w:szCs w:val="26"/>
        </w:rPr>
        <w:t>有關懷疑虐</w:t>
      </w:r>
      <w:r w:rsidR="007A5158" w:rsidRPr="003468BB">
        <w:rPr>
          <w:rFonts w:eastAsia="新細明體" w:hint="eastAsia"/>
          <w:spacing w:val="20"/>
          <w:szCs w:val="26"/>
        </w:rPr>
        <w:t>待兒童</w:t>
      </w:r>
      <w:r w:rsidRPr="003468BB">
        <w:rPr>
          <w:rFonts w:eastAsia="新細明體" w:hint="eastAsia"/>
          <w:spacing w:val="20"/>
          <w:szCs w:val="26"/>
        </w:rPr>
        <w:t>事件</w:t>
      </w:r>
      <w:r w:rsidR="007A5158" w:rsidRPr="003468BB">
        <w:rPr>
          <w:rFonts w:eastAsia="新細明體" w:hint="eastAsia"/>
          <w:spacing w:val="20"/>
          <w:szCs w:val="26"/>
        </w:rPr>
        <w:t>的詳情</w:t>
      </w:r>
      <w:r w:rsidRPr="003468BB">
        <w:rPr>
          <w:rFonts w:eastAsia="新細明體" w:hint="eastAsia"/>
          <w:spacing w:val="20"/>
          <w:szCs w:val="26"/>
        </w:rPr>
        <w:t>（包括嚴重程度、頻密程度、受傷位置及情況）、引發經過，以及披露的過程；</w:t>
      </w:r>
    </w:p>
    <w:p w14:paraId="051D852B" w14:textId="5975211C" w:rsidR="00E700C5" w:rsidRPr="003468BB" w:rsidRDefault="00E700C5" w:rsidP="00EA5DDC">
      <w:pPr>
        <w:widowControl/>
        <w:numPr>
          <w:ilvl w:val="0"/>
          <w:numId w:val="58"/>
        </w:numPr>
        <w:tabs>
          <w:tab w:val="clear" w:pos="1473"/>
          <w:tab w:val="num" w:pos="1843"/>
        </w:tabs>
        <w:spacing w:beforeLines="50" w:before="120" w:after="200" w:line="276" w:lineRule="auto"/>
        <w:ind w:hanging="197"/>
        <w:jc w:val="both"/>
        <w:rPr>
          <w:rFonts w:eastAsia="新細明體"/>
          <w:spacing w:val="20"/>
          <w:szCs w:val="26"/>
        </w:rPr>
      </w:pPr>
      <w:r w:rsidRPr="003468BB">
        <w:rPr>
          <w:rFonts w:eastAsia="新細明體" w:hint="eastAsia"/>
          <w:spacing w:val="20"/>
          <w:szCs w:val="26"/>
        </w:rPr>
        <w:lastRenderedPageBreak/>
        <w:t>有關兒童現時</w:t>
      </w:r>
      <w:r w:rsidR="000316B6" w:rsidRPr="003468BB">
        <w:rPr>
          <w:rFonts w:eastAsia="新細明體" w:hint="eastAsia"/>
          <w:spacing w:val="20"/>
          <w:szCs w:val="26"/>
        </w:rPr>
        <w:t>的</w:t>
      </w:r>
      <w:r w:rsidRPr="003468BB">
        <w:rPr>
          <w:rFonts w:eastAsia="新細明體" w:hint="eastAsia"/>
          <w:spacing w:val="20"/>
          <w:szCs w:val="26"/>
        </w:rPr>
        <w:t>情况；</w:t>
      </w:r>
      <w:r w:rsidR="00EA5DDC" w:rsidRPr="003468BB">
        <w:rPr>
          <w:rFonts w:eastAsia="新細明體" w:hint="eastAsia"/>
          <w:spacing w:val="20"/>
          <w:szCs w:val="26"/>
        </w:rPr>
        <w:t>以</w:t>
      </w:r>
      <w:r w:rsidRPr="003468BB">
        <w:rPr>
          <w:rFonts w:eastAsia="新細明體" w:hint="eastAsia"/>
          <w:spacing w:val="20"/>
          <w:szCs w:val="26"/>
        </w:rPr>
        <w:t>及</w:t>
      </w:r>
    </w:p>
    <w:p w14:paraId="588A82AF" w14:textId="77777777" w:rsidR="00E700C5" w:rsidRPr="003468BB" w:rsidRDefault="00E700C5" w:rsidP="00512ADA">
      <w:pPr>
        <w:widowControl/>
        <w:numPr>
          <w:ilvl w:val="0"/>
          <w:numId w:val="58"/>
        </w:numPr>
        <w:tabs>
          <w:tab w:val="clear" w:pos="1473"/>
          <w:tab w:val="num" w:pos="1843"/>
        </w:tabs>
        <w:spacing w:beforeLines="50" w:before="120" w:after="200" w:line="276" w:lineRule="auto"/>
        <w:ind w:hanging="197"/>
        <w:jc w:val="both"/>
        <w:rPr>
          <w:rFonts w:eastAsia="新細明體"/>
          <w:spacing w:val="20"/>
          <w:szCs w:val="26"/>
        </w:rPr>
      </w:pPr>
      <w:r w:rsidRPr="003468BB">
        <w:rPr>
          <w:rFonts w:eastAsia="新細明體" w:hint="eastAsia"/>
          <w:spacing w:val="20"/>
          <w:szCs w:val="26"/>
        </w:rPr>
        <w:t>懷疑虐兒事件對該兒童造成的後果／影響。</w:t>
      </w:r>
    </w:p>
    <w:p w14:paraId="54C45907" w14:textId="77777777" w:rsidR="00E700C5" w:rsidRPr="003468BB" w:rsidRDefault="00E700C5" w:rsidP="00803A55">
      <w:pPr>
        <w:widowControl/>
        <w:numPr>
          <w:ilvl w:val="0"/>
          <w:numId w:val="53"/>
        </w:numPr>
        <w:tabs>
          <w:tab w:val="clear" w:pos="480"/>
          <w:tab w:val="num" w:pos="960"/>
        </w:tabs>
        <w:spacing w:beforeLines="50" w:before="120" w:after="200" w:line="276" w:lineRule="auto"/>
        <w:ind w:leftChars="300" w:left="1205"/>
        <w:jc w:val="both"/>
        <w:rPr>
          <w:rFonts w:eastAsia="新細明體"/>
          <w:spacing w:val="20"/>
          <w:szCs w:val="26"/>
        </w:rPr>
      </w:pPr>
      <w:r w:rsidRPr="003468BB">
        <w:rPr>
          <w:rFonts w:eastAsia="新細明體" w:hint="eastAsia"/>
          <w:spacing w:val="20"/>
          <w:szCs w:val="26"/>
        </w:rPr>
        <w:t>有關家庭保護兒童的資源和能力</w:t>
      </w:r>
    </w:p>
    <w:p w14:paraId="17092DB8" w14:textId="77777777" w:rsidR="00D706E9" w:rsidRPr="003468BB" w:rsidRDefault="00D706E9" w:rsidP="00803A55">
      <w:pPr>
        <w:widowControl/>
        <w:numPr>
          <w:ilvl w:val="0"/>
          <w:numId w:val="57"/>
        </w:numPr>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父母（包括懷疑傷害兒童的人）／其他重要人士對事件的態度及感受（包括會否進一步傷害有關兒童，以及是否願意接受幫助等）；</w:t>
      </w:r>
    </w:p>
    <w:p w14:paraId="0B983923" w14:textId="77777777" w:rsidR="00E700C5" w:rsidRPr="003468BB" w:rsidRDefault="00E700C5" w:rsidP="00803A55">
      <w:pPr>
        <w:widowControl/>
        <w:numPr>
          <w:ilvl w:val="0"/>
          <w:numId w:val="57"/>
        </w:numPr>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父母／照顧者保護兒童的能力（包括父母解決問題和處理壓力的資源及方式、自我評價及適應能力等）；</w:t>
      </w:r>
    </w:p>
    <w:p w14:paraId="20101E1A" w14:textId="2AD0F0AF" w:rsidR="00B4118C" w:rsidRPr="003468BB" w:rsidRDefault="00B4118C" w:rsidP="00EA5DDC">
      <w:pPr>
        <w:widowControl/>
        <w:numPr>
          <w:ilvl w:val="0"/>
          <w:numId w:val="57"/>
        </w:numPr>
        <w:tabs>
          <w:tab w:val="clear" w:pos="1440"/>
        </w:tabs>
        <w:spacing w:beforeLines="50" w:before="120" w:after="200" w:line="276" w:lineRule="auto"/>
        <w:ind w:left="1843" w:hanging="567"/>
        <w:jc w:val="both"/>
        <w:rPr>
          <w:rFonts w:eastAsia="新細明體"/>
          <w:spacing w:val="20"/>
          <w:szCs w:val="26"/>
        </w:rPr>
      </w:pPr>
      <w:r w:rsidRPr="003468BB">
        <w:rPr>
          <w:rFonts w:eastAsia="新細明體" w:hint="eastAsia"/>
          <w:spacing w:val="20"/>
          <w:szCs w:val="26"/>
          <w:lang w:eastAsia="zh-HK"/>
        </w:rPr>
        <w:t>父母</w:t>
      </w:r>
      <w:r w:rsidR="000D2E02" w:rsidRPr="003468BB">
        <w:rPr>
          <w:rFonts w:eastAsia="新細明體" w:hint="eastAsia"/>
          <w:spacing w:val="20"/>
          <w:szCs w:val="26"/>
        </w:rPr>
        <w:t>（包括</w:t>
      </w:r>
      <w:r w:rsidR="001A297C" w:rsidRPr="003468BB">
        <w:rPr>
          <w:rFonts w:eastAsia="新細明體" w:hint="eastAsia"/>
          <w:spacing w:val="20"/>
          <w:szCs w:val="26"/>
          <w:lang w:eastAsia="zh-HK"/>
        </w:rPr>
        <w:t>懷疑</w:t>
      </w:r>
      <w:r w:rsidRPr="003468BB">
        <w:rPr>
          <w:rFonts w:eastAsia="新細明體" w:hint="eastAsia"/>
          <w:spacing w:val="20"/>
          <w:szCs w:val="26"/>
          <w:lang w:eastAsia="zh-HK"/>
        </w:rPr>
        <w:t>傷害兒童的人</w:t>
      </w:r>
      <w:r w:rsidR="000D2E02" w:rsidRPr="003468BB">
        <w:rPr>
          <w:rFonts w:eastAsia="新細明體" w:hint="eastAsia"/>
          <w:spacing w:val="20"/>
          <w:szCs w:val="26"/>
        </w:rPr>
        <w:t>）／</w:t>
      </w:r>
      <w:r w:rsidR="00AC4B8C" w:rsidRPr="003468BB">
        <w:rPr>
          <w:rFonts w:eastAsia="新細明體" w:hint="eastAsia"/>
          <w:spacing w:val="20"/>
          <w:szCs w:val="26"/>
        </w:rPr>
        <w:t>其他能保護兒童及／或協助該家庭的家庭成員／親屬／人士的具體照顧安排／就保護有關兒童安全的建議</w:t>
      </w:r>
      <w:r w:rsidRPr="003468BB">
        <w:rPr>
          <w:rFonts w:eastAsia="新細明體" w:hint="eastAsia"/>
          <w:spacing w:val="20"/>
          <w:szCs w:val="26"/>
        </w:rPr>
        <w:t>及對</w:t>
      </w:r>
      <w:r w:rsidRPr="003468BB">
        <w:rPr>
          <w:rFonts w:eastAsia="新細明體" w:hint="eastAsia"/>
          <w:spacing w:val="20"/>
          <w:szCs w:val="26"/>
          <w:lang w:eastAsia="zh-HK"/>
        </w:rPr>
        <w:t>工作人員所建議</w:t>
      </w:r>
      <w:r w:rsidRPr="003468BB">
        <w:rPr>
          <w:rFonts w:eastAsia="新細明體" w:hint="eastAsia"/>
          <w:spacing w:val="20"/>
          <w:szCs w:val="26"/>
        </w:rPr>
        <w:t>有關</w:t>
      </w:r>
      <w:r w:rsidRPr="003468BB">
        <w:rPr>
          <w:rFonts w:eastAsia="新細明體" w:hint="eastAsia"/>
          <w:spacing w:val="20"/>
          <w:szCs w:val="26"/>
          <w:lang w:eastAsia="zh-HK"/>
        </w:rPr>
        <w:t>計劃</w:t>
      </w:r>
      <w:r w:rsidRPr="003468BB">
        <w:rPr>
          <w:rFonts w:eastAsia="新細明體" w:hint="eastAsia"/>
          <w:spacing w:val="20"/>
          <w:szCs w:val="26"/>
        </w:rPr>
        <w:t>的意見；</w:t>
      </w:r>
      <w:r w:rsidR="00EA5DDC" w:rsidRPr="003468BB">
        <w:rPr>
          <w:rFonts w:eastAsia="新細明體" w:hint="eastAsia"/>
          <w:spacing w:val="20"/>
          <w:szCs w:val="26"/>
        </w:rPr>
        <w:t>以</w:t>
      </w:r>
      <w:r w:rsidR="00AC4B8C" w:rsidRPr="003468BB">
        <w:rPr>
          <w:rFonts w:eastAsia="新細明體" w:hint="eastAsia"/>
          <w:spacing w:val="20"/>
          <w:szCs w:val="26"/>
        </w:rPr>
        <w:t>及</w:t>
      </w:r>
    </w:p>
    <w:p w14:paraId="255F8E6F" w14:textId="0F6F5993" w:rsidR="00E700C5" w:rsidRPr="003468BB" w:rsidRDefault="00E700C5" w:rsidP="00803A55">
      <w:pPr>
        <w:widowControl/>
        <w:numPr>
          <w:ilvl w:val="0"/>
          <w:numId w:val="57"/>
        </w:numPr>
        <w:spacing w:beforeLines="50" w:before="120" w:after="200" w:line="276" w:lineRule="auto"/>
        <w:ind w:leftChars="500" w:left="1780"/>
        <w:jc w:val="both"/>
        <w:rPr>
          <w:rFonts w:eastAsia="新細明體"/>
          <w:spacing w:val="20"/>
          <w:szCs w:val="26"/>
        </w:rPr>
      </w:pPr>
      <w:r w:rsidRPr="003468BB">
        <w:rPr>
          <w:rFonts w:eastAsia="新細明體" w:hint="eastAsia"/>
          <w:spacing w:val="20"/>
          <w:szCs w:val="26"/>
        </w:rPr>
        <w:t>有關兒童（對父母、兄弟姊妹、有關事件及</w:t>
      </w:r>
      <w:r w:rsidR="00B4118C" w:rsidRPr="003468BB">
        <w:rPr>
          <w:rFonts w:eastAsia="新細明體" w:hint="eastAsia"/>
          <w:spacing w:val="20"/>
          <w:szCs w:val="26"/>
        </w:rPr>
        <w:t>各方</w:t>
      </w:r>
      <w:r w:rsidRPr="003468BB">
        <w:rPr>
          <w:rFonts w:eastAsia="新細明體" w:hint="eastAsia"/>
          <w:spacing w:val="20"/>
          <w:szCs w:val="26"/>
        </w:rPr>
        <w:t>所建議的</w:t>
      </w:r>
      <w:r w:rsidR="00AC4B8C" w:rsidRPr="003468BB">
        <w:rPr>
          <w:rFonts w:eastAsia="新細明體" w:hint="eastAsia"/>
          <w:spacing w:val="20"/>
          <w:szCs w:val="26"/>
        </w:rPr>
        <w:t>照顧／保護兒童</w:t>
      </w:r>
      <w:r w:rsidR="00AB02B6" w:rsidRPr="003468BB">
        <w:rPr>
          <w:rFonts w:eastAsia="新細明體" w:hint="eastAsia"/>
          <w:spacing w:val="20"/>
          <w:szCs w:val="26"/>
          <w:lang w:eastAsia="zh-HK"/>
        </w:rPr>
        <w:t>的</w:t>
      </w:r>
      <w:r w:rsidR="00AC4B8C" w:rsidRPr="003468BB">
        <w:rPr>
          <w:rFonts w:eastAsia="新細明體" w:hint="eastAsia"/>
          <w:spacing w:val="20"/>
          <w:szCs w:val="26"/>
        </w:rPr>
        <w:t>安全</w:t>
      </w:r>
      <w:r w:rsidRPr="003468BB">
        <w:rPr>
          <w:rFonts w:eastAsia="新細明體" w:hint="eastAsia"/>
          <w:spacing w:val="20"/>
          <w:szCs w:val="26"/>
        </w:rPr>
        <w:t>／跟進計劃等）的態度</w:t>
      </w:r>
      <w:r w:rsidR="00A3170A" w:rsidRPr="003468BB">
        <w:rPr>
          <w:rFonts w:eastAsia="新細明體" w:hint="eastAsia"/>
          <w:spacing w:val="20"/>
          <w:szCs w:val="26"/>
        </w:rPr>
        <w:t>、</w:t>
      </w:r>
      <w:r w:rsidRPr="003468BB">
        <w:rPr>
          <w:rFonts w:eastAsia="新細明體" w:hint="eastAsia"/>
          <w:spacing w:val="20"/>
          <w:szCs w:val="26"/>
        </w:rPr>
        <w:t>感受</w:t>
      </w:r>
      <w:r w:rsidR="00A3170A" w:rsidRPr="003468BB">
        <w:rPr>
          <w:rFonts w:eastAsia="新細明體" w:hint="eastAsia"/>
          <w:spacing w:val="20"/>
          <w:szCs w:val="26"/>
        </w:rPr>
        <w:t>及建議</w:t>
      </w:r>
      <w:r w:rsidRPr="003468BB">
        <w:rPr>
          <w:rFonts w:eastAsia="新細明體" w:hint="eastAsia"/>
          <w:spacing w:val="20"/>
          <w:szCs w:val="26"/>
        </w:rPr>
        <w:t>。</w:t>
      </w:r>
    </w:p>
    <w:p w14:paraId="5DE7FAA2" w14:textId="15BD6431" w:rsidR="00E700C5" w:rsidRPr="003468BB" w:rsidRDefault="005355DD" w:rsidP="00803A55">
      <w:pPr>
        <w:pStyle w:val="ae"/>
        <w:widowControl/>
        <w:numPr>
          <w:ilvl w:val="0"/>
          <w:numId w:val="59"/>
        </w:numPr>
        <w:spacing w:beforeLines="50" w:before="120" w:after="200" w:line="276" w:lineRule="auto"/>
        <w:ind w:left="709" w:hanging="709"/>
        <w:jc w:val="both"/>
        <w:rPr>
          <w:rFonts w:eastAsia="新細明體"/>
          <w:spacing w:val="20"/>
          <w:szCs w:val="26"/>
        </w:rPr>
      </w:pPr>
      <w:r w:rsidRPr="003468BB">
        <w:rPr>
          <w:rFonts w:eastAsia="新細明體" w:hint="eastAsia"/>
          <w:spacing w:val="20"/>
          <w:szCs w:val="26"/>
        </w:rPr>
        <w:t>調查社工</w:t>
      </w:r>
      <w:r w:rsidR="00E700C5" w:rsidRPr="003468BB">
        <w:rPr>
          <w:rFonts w:eastAsia="新細明體" w:hint="eastAsia"/>
          <w:spacing w:val="20"/>
          <w:szCs w:val="26"/>
        </w:rPr>
        <w:t>可視乎情況，以下列方式</w:t>
      </w:r>
      <w:r w:rsidR="006F75F0" w:rsidRPr="003468BB">
        <w:rPr>
          <w:rFonts w:eastAsia="新細明體" w:hint="eastAsia"/>
          <w:spacing w:val="20"/>
          <w:szCs w:val="26"/>
          <w:lang w:eastAsia="zh-HK"/>
        </w:rPr>
        <w:t>搜</w:t>
      </w:r>
      <w:r w:rsidR="00E700C5" w:rsidRPr="003468BB">
        <w:rPr>
          <w:rFonts w:eastAsia="新細明體" w:hint="eastAsia"/>
          <w:spacing w:val="20"/>
          <w:szCs w:val="26"/>
        </w:rPr>
        <w:t>集資料：</w:t>
      </w:r>
    </w:p>
    <w:p w14:paraId="27870F8A" w14:textId="77777777" w:rsidR="00E700C5" w:rsidRPr="003468BB" w:rsidRDefault="00E700C5" w:rsidP="00803A55">
      <w:pPr>
        <w:widowControl/>
        <w:numPr>
          <w:ilvl w:val="0"/>
          <w:numId w:val="61"/>
        </w:numPr>
        <w:spacing w:beforeLines="50" w:before="120" w:after="200" w:line="276" w:lineRule="auto"/>
        <w:ind w:leftChars="295" w:left="1192"/>
        <w:jc w:val="both"/>
        <w:rPr>
          <w:rFonts w:eastAsia="新細明體"/>
          <w:spacing w:val="20"/>
          <w:szCs w:val="26"/>
        </w:rPr>
      </w:pPr>
      <w:r w:rsidRPr="003468BB">
        <w:rPr>
          <w:rFonts w:eastAsia="新細明體" w:hint="eastAsia"/>
          <w:spacing w:val="20"/>
          <w:szCs w:val="26"/>
        </w:rPr>
        <w:t>考慮根據下列次序單獨會見有關兒童、其家庭成員及有關人士：</w:t>
      </w:r>
    </w:p>
    <w:p w14:paraId="036BF030" w14:textId="77777777" w:rsidR="00E700C5" w:rsidRPr="003468BB" w:rsidRDefault="00E700C5" w:rsidP="00803A55">
      <w:pPr>
        <w:widowControl/>
        <w:numPr>
          <w:ilvl w:val="0"/>
          <w:numId w:val="54"/>
        </w:numPr>
        <w:spacing w:beforeLines="50" w:before="120" w:after="200" w:line="276" w:lineRule="auto"/>
        <w:ind w:leftChars="472" w:left="1707"/>
        <w:jc w:val="both"/>
        <w:rPr>
          <w:rFonts w:eastAsia="新細明體"/>
          <w:spacing w:val="20"/>
          <w:szCs w:val="26"/>
        </w:rPr>
      </w:pPr>
      <w:r w:rsidRPr="003468BB">
        <w:rPr>
          <w:rFonts w:eastAsia="新細明體" w:hint="eastAsia"/>
          <w:spacing w:val="20"/>
          <w:szCs w:val="26"/>
        </w:rPr>
        <w:t>有關兒童；</w:t>
      </w:r>
    </w:p>
    <w:p w14:paraId="5EEA06C0" w14:textId="77777777" w:rsidR="00E700C5" w:rsidRPr="003468BB" w:rsidRDefault="00E700C5" w:rsidP="00803A55">
      <w:pPr>
        <w:widowControl/>
        <w:numPr>
          <w:ilvl w:val="0"/>
          <w:numId w:val="54"/>
        </w:numPr>
        <w:spacing w:beforeLines="50" w:before="120" w:after="200" w:line="276" w:lineRule="auto"/>
        <w:ind w:leftChars="472" w:left="1707"/>
        <w:jc w:val="both"/>
        <w:rPr>
          <w:rFonts w:eastAsia="新細明體"/>
          <w:spacing w:val="20"/>
          <w:szCs w:val="26"/>
        </w:rPr>
      </w:pPr>
      <w:r w:rsidRPr="003468BB">
        <w:rPr>
          <w:rFonts w:eastAsia="新細明體" w:hint="eastAsia"/>
          <w:spacing w:val="20"/>
          <w:szCs w:val="26"/>
        </w:rPr>
        <w:t>有關兒童的兄弟姊妹及家庭中的其他兒童；</w:t>
      </w:r>
    </w:p>
    <w:p w14:paraId="5311DF1F" w14:textId="5E8CE2B9" w:rsidR="00E700C5" w:rsidRPr="003468BB" w:rsidRDefault="00E700C5" w:rsidP="00803A55">
      <w:pPr>
        <w:widowControl/>
        <w:numPr>
          <w:ilvl w:val="0"/>
          <w:numId w:val="54"/>
        </w:numPr>
        <w:spacing w:beforeLines="50" w:before="120" w:after="200" w:line="276" w:lineRule="auto"/>
        <w:ind w:leftChars="472" w:left="1707"/>
        <w:jc w:val="both"/>
        <w:rPr>
          <w:rFonts w:eastAsia="新細明體"/>
          <w:spacing w:val="20"/>
          <w:szCs w:val="26"/>
        </w:rPr>
      </w:pPr>
      <w:r w:rsidRPr="003468BB">
        <w:rPr>
          <w:rFonts w:eastAsia="新細明體" w:hint="eastAsia"/>
          <w:spacing w:val="20"/>
          <w:szCs w:val="26"/>
        </w:rPr>
        <w:t>非</w:t>
      </w:r>
      <w:r w:rsidR="001A297C" w:rsidRPr="003468BB">
        <w:rPr>
          <w:rFonts w:eastAsia="新細明體" w:hint="eastAsia"/>
          <w:spacing w:val="20"/>
          <w:szCs w:val="26"/>
        </w:rPr>
        <w:t>懷疑</w:t>
      </w:r>
      <w:r w:rsidR="00AB2C1A" w:rsidRPr="003468BB">
        <w:rPr>
          <w:rFonts w:eastAsia="新細明體" w:hint="eastAsia"/>
          <w:spacing w:val="20"/>
          <w:szCs w:val="26"/>
        </w:rPr>
        <w:t>傷害兒童的</w:t>
      </w:r>
      <w:r w:rsidRPr="003468BB">
        <w:rPr>
          <w:rFonts w:eastAsia="新細明體" w:hint="eastAsia"/>
          <w:spacing w:val="20"/>
          <w:szCs w:val="26"/>
        </w:rPr>
        <w:t>父母／照顧者；</w:t>
      </w:r>
    </w:p>
    <w:p w14:paraId="6FA98D43" w14:textId="5DE2B895" w:rsidR="00E700C5" w:rsidRPr="003468BB" w:rsidRDefault="001A297C" w:rsidP="00803A55">
      <w:pPr>
        <w:widowControl/>
        <w:numPr>
          <w:ilvl w:val="0"/>
          <w:numId w:val="54"/>
        </w:numPr>
        <w:spacing w:beforeLines="50" w:before="120" w:after="200" w:line="276" w:lineRule="auto"/>
        <w:ind w:leftChars="472" w:left="1707"/>
        <w:jc w:val="both"/>
        <w:rPr>
          <w:rFonts w:eastAsia="新細明體"/>
          <w:spacing w:val="20"/>
          <w:szCs w:val="26"/>
        </w:rPr>
      </w:pPr>
      <w:r w:rsidRPr="003468BB">
        <w:rPr>
          <w:rFonts w:eastAsia="新細明體" w:hint="eastAsia"/>
          <w:spacing w:val="20"/>
          <w:szCs w:val="26"/>
        </w:rPr>
        <w:t>懷疑</w:t>
      </w:r>
      <w:r w:rsidR="00AB2C1A" w:rsidRPr="003468BB">
        <w:rPr>
          <w:rFonts w:eastAsia="新細明體" w:hint="eastAsia"/>
          <w:spacing w:val="20"/>
          <w:szCs w:val="26"/>
        </w:rPr>
        <w:t>傷害兒童的家庭成員／親屬</w:t>
      </w:r>
      <w:r w:rsidR="00E700C5" w:rsidRPr="003468BB">
        <w:rPr>
          <w:rFonts w:eastAsia="新細明體" w:hint="eastAsia"/>
          <w:spacing w:val="20"/>
          <w:szCs w:val="26"/>
        </w:rPr>
        <w:t>；</w:t>
      </w:r>
    </w:p>
    <w:p w14:paraId="569D3DD9" w14:textId="77777777" w:rsidR="00E700C5" w:rsidRPr="003468BB" w:rsidRDefault="00E700C5" w:rsidP="00803A55">
      <w:pPr>
        <w:widowControl/>
        <w:numPr>
          <w:ilvl w:val="0"/>
          <w:numId w:val="54"/>
        </w:numPr>
        <w:spacing w:beforeLines="50" w:before="120" w:after="200" w:line="276" w:lineRule="auto"/>
        <w:ind w:leftChars="472" w:left="1707"/>
        <w:jc w:val="both"/>
        <w:rPr>
          <w:rFonts w:eastAsia="新細明體"/>
          <w:spacing w:val="20"/>
          <w:szCs w:val="26"/>
        </w:rPr>
      </w:pPr>
      <w:r w:rsidRPr="003468BB">
        <w:rPr>
          <w:rFonts w:eastAsia="新細明體" w:hint="eastAsia"/>
          <w:spacing w:val="20"/>
          <w:szCs w:val="26"/>
        </w:rPr>
        <w:t>其他家庭成員及親屬；</w:t>
      </w:r>
    </w:p>
    <w:p w14:paraId="695A8712" w14:textId="4235E26E" w:rsidR="00E700C5" w:rsidRPr="003468BB" w:rsidRDefault="00E700C5" w:rsidP="00512ADA">
      <w:pPr>
        <w:widowControl/>
        <w:numPr>
          <w:ilvl w:val="0"/>
          <w:numId w:val="54"/>
        </w:numPr>
        <w:spacing w:beforeLines="50" w:before="120" w:after="200" w:line="276" w:lineRule="auto"/>
        <w:ind w:leftChars="472" w:left="1707"/>
        <w:jc w:val="both"/>
        <w:rPr>
          <w:rFonts w:eastAsia="新細明體"/>
          <w:spacing w:val="20"/>
          <w:szCs w:val="26"/>
        </w:rPr>
      </w:pPr>
      <w:r w:rsidRPr="003468BB">
        <w:rPr>
          <w:rFonts w:eastAsia="新細明體" w:hint="eastAsia"/>
          <w:spacing w:val="20"/>
          <w:szCs w:val="26"/>
        </w:rPr>
        <w:t>有關專業人士（在與有關專業人士共用有關兒童及家庭的資料，以及向有關專業人士收集資料方面，請參考</w:t>
      </w:r>
      <w:r w:rsidR="004B3427" w:rsidRPr="003468BB">
        <w:rPr>
          <w:rFonts w:eastAsia="新細明體" w:hint="eastAsia"/>
          <w:spacing w:val="20"/>
          <w:szCs w:val="26"/>
        </w:rPr>
        <w:t>本指引</w:t>
      </w:r>
      <w:r w:rsidR="004B3427" w:rsidRPr="003468BB">
        <w:rPr>
          <w:rFonts w:eastAsia="新細明體" w:hint="eastAsia"/>
          <w:color w:val="0070C0"/>
          <w:spacing w:val="20"/>
          <w:szCs w:val="26"/>
          <w:u w:val="single"/>
        </w:rPr>
        <w:t>附件二</w:t>
      </w:r>
      <w:r w:rsidRPr="003468BB">
        <w:rPr>
          <w:rFonts w:eastAsia="新細明體" w:hint="eastAsia"/>
          <w:spacing w:val="20"/>
          <w:szCs w:val="26"/>
        </w:rPr>
        <w:t>訂明的有關原則）；</w:t>
      </w:r>
      <w:r w:rsidR="00EA5DDC" w:rsidRPr="003468BB">
        <w:rPr>
          <w:rFonts w:eastAsia="新細明體" w:hint="eastAsia"/>
          <w:spacing w:val="20"/>
          <w:szCs w:val="26"/>
        </w:rPr>
        <w:t>以</w:t>
      </w:r>
      <w:r w:rsidRPr="003468BB">
        <w:rPr>
          <w:rFonts w:eastAsia="新細明體" w:hint="eastAsia"/>
          <w:spacing w:val="20"/>
          <w:szCs w:val="26"/>
        </w:rPr>
        <w:t>及</w:t>
      </w:r>
    </w:p>
    <w:p w14:paraId="50FCA431" w14:textId="4BC618C5" w:rsidR="00E700C5" w:rsidRPr="003468BB" w:rsidRDefault="00E700C5" w:rsidP="00803A55">
      <w:pPr>
        <w:widowControl/>
        <w:numPr>
          <w:ilvl w:val="0"/>
          <w:numId w:val="54"/>
        </w:numPr>
        <w:spacing w:beforeLines="50" w:before="120" w:after="200" w:line="276" w:lineRule="auto"/>
        <w:ind w:leftChars="472" w:left="1707"/>
        <w:jc w:val="both"/>
        <w:rPr>
          <w:rFonts w:eastAsia="新細明體"/>
          <w:spacing w:val="20"/>
          <w:szCs w:val="26"/>
        </w:rPr>
      </w:pPr>
      <w:r w:rsidRPr="003468BB">
        <w:rPr>
          <w:rFonts w:eastAsia="新細明體" w:hint="eastAsia"/>
          <w:spacing w:val="20"/>
          <w:szCs w:val="26"/>
        </w:rPr>
        <w:t>日後可能會負責照顧</w:t>
      </w:r>
      <w:r w:rsidR="005A3072" w:rsidRPr="003468BB">
        <w:rPr>
          <w:rFonts w:eastAsia="新細明體" w:hint="eastAsia"/>
          <w:spacing w:val="20"/>
          <w:szCs w:val="26"/>
        </w:rPr>
        <w:t>／支援</w:t>
      </w:r>
      <w:r w:rsidRPr="003468BB">
        <w:rPr>
          <w:rFonts w:eastAsia="新細明體" w:hint="eastAsia"/>
          <w:spacing w:val="20"/>
          <w:szCs w:val="26"/>
        </w:rPr>
        <w:t>兒童的親屬或照顧者。</w:t>
      </w:r>
    </w:p>
    <w:p w14:paraId="0733BFCD" w14:textId="0385BEBE" w:rsidR="00E700C5" w:rsidRPr="003468BB" w:rsidRDefault="00E700C5" w:rsidP="00803A55">
      <w:pPr>
        <w:widowControl/>
        <w:numPr>
          <w:ilvl w:val="0"/>
          <w:numId w:val="61"/>
        </w:numPr>
        <w:spacing w:beforeLines="50" w:before="120" w:after="200" w:line="276" w:lineRule="auto"/>
        <w:ind w:leftChars="295" w:left="1192"/>
        <w:jc w:val="both"/>
        <w:rPr>
          <w:rFonts w:eastAsia="新細明體"/>
          <w:spacing w:val="20"/>
          <w:szCs w:val="26"/>
        </w:rPr>
      </w:pPr>
      <w:r w:rsidRPr="003468BB">
        <w:rPr>
          <w:rFonts w:eastAsia="新細明體" w:hint="eastAsia"/>
          <w:spacing w:val="20"/>
          <w:szCs w:val="26"/>
        </w:rPr>
        <w:lastRenderedPageBreak/>
        <w:t>如個案已向警方舉報並將會為有關兒童進行錄影會面，調查社工應與警務人員聯絡，安排觀察錄影會面，以便了解有關事件的詳情</w:t>
      </w:r>
      <w:r w:rsidR="00320E2B" w:rsidRPr="003468BB">
        <w:rPr>
          <w:rFonts w:eastAsia="新細明體" w:hint="eastAsia"/>
          <w:spacing w:val="20"/>
          <w:szCs w:val="26"/>
        </w:rPr>
        <w:t>，</w:t>
      </w:r>
      <w:r w:rsidRPr="003468BB">
        <w:rPr>
          <w:rFonts w:eastAsia="新細明體" w:hint="eastAsia"/>
          <w:spacing w:val="20"/>
          <w:szCs w:val="26"/>
        </w:rPr>
        <w:t>避免使有關兒童在不必要的情況下重複描述受虐事件而對其造成二度的創傷或困擾。</w:t>
      </w:r>
    </w:p>
    <w:p w14:paraId="6751C056" w14:textId="5DD0231D" w:rsidR="00E700C5" w:rsidRPr="003468BB" w:rsidRDefault="00E700C5" w:rsidP="00803A55">
      <w:pPr>
        <w:widowControl/>
        <w:numPr>
          <w:ilvl w:val="0"/>
          <w:numId w:val="61"/>
        </w:numPr>
        <w:spacing w:beforeLines="50" w:before="120" w:after="200" w:line="276" w:lineRule="auto"/>
        <w:ind w:leftChars="295" w:left="1192"/>
        <w:jc w:val="both"/>
        <w:rPr>
          <w:rFonts w:eastAsia="新細明體"/>
          <w:spacing w:val="20"/>
          <w:szCs w:val="26"/>
        </w:rPr>
      </w:pPr>
      <w:r w:rsidRPr="003468BB">
        <w:rPr>
          <w:rFonts w:eastAsia="新細明體" w:hint="eastAsia"/>
          <w:spacing w:val="20"/>
          <w:szCs w:val="26"/>
        </w:rPr>
        <w:t>如情況需要或合適，可安排聯合會見</w:t>
      </w:r>
      <w:r w:rsidR="006350E9" w:rsidRPr="003468BB">
        <w:rPr>
          <w:rFonts w:eastAsia="新細明體" w:hint="eastAsia"/>
          <w:spacing w:val="20"/>
          <w:szCs w:val="26"/>
          <w:lang w:eastAsia="zh-HK"/>
        </w:rPr>
        <w:t>個別</w:t>
      </w:r>
      <w:r w:rsidRPr="003468BB">
        <w:rPr>
          <w:rFonts w:eastAsia="新細明體" w:hint="eastAsia"/>
          <w:spacing w:val="20"/>
          <w:szCs w:val="26"/>
        </w:rPr>
        <w:t>家庭成員／人士，以進一步了解／評估家庭關係、溝通模式及父母／照顧者照顧兒童的能力。</w:t>
      </w:r>
    </w:p>
    <w:p w14:paraId="464C8B2B" w14:textId="5F62A3D6" w:rsidR="00E700C5" w:rsidRPr="003468BB" w:rsidRDefault="00E700C5" w:rsidP="00803A55">
      <w:pPr>
        <w:widowControl/>
        <w:numPr>
          <w:ilvl w:val="0"/>
          <w:numId w:val="61"/>
        </w:numPr>
        <w:spacing w:beforeLines="50" w:before="120" w:after="200" w:line="276" w:lineRule="auto"/>
        <w:ind w:leftChars="295" w:left="1192"/>
        <w:jc w:val="both"/>
        <w:rPr>
          <w:rFonts w:eastAsia="新細明體"/>
          <w:spacing w:val="20"/>
          <w:szCs w:val="26"/>
        </w:rPr>
      </w:pPr>
      <w:r w:rsidRPr="003468BB">
        <w:rPr>
          <w:rFonts w:eastAsia="新細明體" w:hint="eastAsia"/>
          <w:spacing w:val="20"/>
          <w:szCs w:val="26"/>
        </w:rPr>
        <w:t>如兒童</w:t>
      </w:r>
      <w:r w:rsidR="006350E9" w:rsidRPr="003468BB">
        <w:rPr>
          <w:rFonts w:eastAsia="新細明體" w:hint="eastAsia"/>
          <w:spacing w:val="20"/>
          <w:szCs w:val="26"/>
          <w:lang w:eastAsia="zh-HK"/>
        </w:rPr>
        <w:t>將</w:t>
      </w:r>
      <w:r w:rsidRPr="003468BB">
        <w:rPr>
          <w:rFonts w:eastAsia="新細明體" w:hint="eastAsia"/>
          <w:spacing w:val="20"/>
          <w:szCs w:val="26"/>
        </w:rPr>
        <w:t>會交由另一位親屬或照顧者照顧，必須先安排家訪觀察其家居環境是否適合兒童居住，並評估照顧者的能力是否適合照顧兒童。</w:t>
      </w:r>
    </w:p>
    <w:p w14:paraId="0183C7FE" w14:textId="77777777" w:rsidR="00B544BE" w:rsidRPr="003468BB" w:rsidRDefault="00B544BE" w:rsidP="00803A55">
      <w:pPr>
        <w:pStyle w:val="ae"/>
        <w:widowControl/>
        <w:numPr>
          <w:ilvl w:val="0"/>
          <w:numId w:val="59"/>
        </w:numPr>
        <w:spacing w:beforeLines="50" w:before="120" w:after="200" w:line="276" w:lineRule="auto"/>
        <w:ind w:left="709" w:hanging="709"/>
        <w:jc w:val="both"/>
        <w:rPr>
          <w:rFonts w:eastAsia="新細明體"/>
          <w:spacing w:val="20"/>
          <w:szCs w:val="26"/>
        </w:rPr>
      </w:pPr>
      <w:r w:rsidRPr="003468BB">
        <w:rPr>
          <w:rFonts w:eastAsia="新細明體" w:hint="eastAsia"/>
          <w:spacing w:val="20"/>
          <w:szCs w:val="26"/>
        </w:rPr>
        <w:t>如有需要取得其他專業人士的意見，例如要了解兒童的身心健康狀況及照顧者照顧兒童的能力等，應轉介兒童／家人／照顧者接受其他專業人員的評估，例如臨床心理學家、精神科醫生等。</w:t>
      </w:r>
    </w:p>
    <w:p w14:paraId="379C06CF" w14:textId="0EFFBF28" w:rsidR="00B212E0" w:rsidRPr="003468BB" w:rsidRDefault="00B212E0" w:rsidP="00803A55">
      <w:pPr>
        <w:widowControl/>
        <w:numPr>
          <w:ilvl w:val="0"/>
          <w:numId w:val="59"/>
        </w:numPr>
        <w:spacing w:beforeLines="50" w:before="120" w:after="200" w:line="276" w:lineRule="auto"/>
        <w:ind w:left="709" w:hanging="709"/>
        <w:jc w:val="both"/>
        <w:rPr>
          <w:rFonts w:eastAsia="新細明體"/>
          <w:spacing w:val="20"/>
          <w:szCs w:val="26"/>
        </w:rPr>
      </w:pPr>
      <w:r w:rsidRPr="003468BB">
        <w:rPr>
          <w:rFonts w:eastAsia="新細明體" w:hint="eastAsia"/>
          <w:spacing w:val="20"/>
          <w:szCs w:val="26"/>
          <w:lang w:eastAsia="zh-HK"/>
        </w:rPr>
        <w:t>調查</w:t>
      </w:r>
      <w:r w:rsidRPr="003468BB">
        <w:rPr>
          <w:rFonts w:eastAsia="新細明體" w:hint="eastAsia"/>
          <w:spacing w:val="20"/>
          <w:szCs w:val="26"/>
        </w:rPr>
        <w:t>社工</w:t>
      </w:r>
      <w:r w:rsidR="00A658CB" w:rsidRPr="003468BB">
        <w:rPr>
          <w:rFonts w:eastAsia="新細明體" w:hint="eastAsia"/>
          <w:spacing w:val="20"/>
          <w:szCs w:val="26"/>
          <w:lang w:eastAsia="zh-HK"/>
        </w:rPr>
        <w:t>可能有需要聯絡其他專業人士以搜集有</w:t>
      </w:r>
      <w:r w:rsidR="00A658CB" w:rsidRPr="003468BB">
        <w:rPr>
          <w:rFonts w:eastAsia="新細明體" w:hint="eastAsia"/>
          <w:spacing w:val="20"/>
          <w:szCs w:val="26"/>
        </w:rPr>
        <w:t>關</w:t>
      </w:r>
      <w:r w:rsidR="00A658CB" w:rsidRPr="003468BB">
        <w:rPr>
          <w:rFonts w:eastAsia="新細明體" w:hint="eastAsia"/>
          <w:spacing w:val="20"/>
          <w:szCs w:val="26"/>
          <w:lang w:eastAsia="zh-HK"/>
        </w:rPr>
        <w:t>兒</w:t>
      </w:r>
      <w:r w:rsidR="00A658CB" w:rsidRPr="003468BB">
        <w:rPr>
          <w:rFonts w:eastAsia="新細明體" w:hint="eastAsia"/>
          <w:spacing w:val="20"/>
          <w:szCs w:val="26"/>
        </w:rPr>
        <w:t>童</w:t>
      </w:r>
      <w:r w:rsidR="00A658CB" w:rsidRPr="003468BB">
        <w:rPr>
          <w:rFonts w:eastAsia="新細明體" w:hint="eastAsia"/>
          <w:spacing w:val="20"/>
          <w:szCs w:val="26"/>
          <w:lang w:eastAsia="zh-HK"/>
        </w:rPr>
        <w:t>及其家</w:t>
      </w:r>
      <w:r w:rsidR="00A658CB" w:rsidRPr="003468BB">
        <w:rPr>
          <w:rFonts w:eastAsia="新細明體" w:hint="eastAsia"/>
          <w:spacing w:val="20"/>
          <w:szCs w:val="26"/>
        </w:rPr>
        <w:t>庭</w:t>
      </w:r>
      <w:r w:rsidR="00A658CB" w:rsidRPr="003468BB">
        <w:rPr>
          <w:rFonts w:eastAsia="新細明體" w:hint="eastAsia"/>
          <w:spacing w:val="20"/>
          <w:szCs w:val="26"/>
          <w:lang w:eastAsia="zh-HK"/>
        </w:rPr>
        <w:t>成</w:t>
      </w:r>
      <w:r w:rsidR="00A658CB" w:rsidRPr="003468BB">
        <w:rPr>
          <w:rFonts w:eastAsia="新細明體" w:hint="eastAsia"/>
          <w:spacing w:val="20"/>
          <w:szCs w:val="26"/>
        </w:rPr>
        <w:t>員／</w:t>
      </w:r>
      <w:r w:rsidR="00A658CB" w:rsidRPr="003468BB">
        <w:rPr>
          <w:rFonts w:eastAsia="新細明體" w:hint="eastAsia"/>
          <w:spacing w:val="20"/>
          <w:szCs w:val="26"/>
          <w:lang w:eastAsia="zh-HK"/>
        </w:rPr>
        <w:t>照顧者的</w:t>
      </w:r>
      <w:r w:rsidR="006A243B" w:rsidRPr="003468BB">
        <w:rPr>
          <w:rFonts w:eastAsia="新細明體" w:hint="eastAsia"/>
          <w:spacing w:val="20"/>
          <w:szCs w:val="26"/>
          <w:lang w:eastAsia="zh-HK"/>
        </w:rPr>
        <w:t>個人</w:t>
      </w:r>
      <w:r w:rsidR="00A658CB" w:rsidRPr="003468BB">
        <w:rPr>
          <w:rFonts w:eastAsia="新細明體" w:hint="eastAsia"/>
          <w:spacing w:val="20"/>
          <w:szCs w:val="26"/>
          <w:lang w:eastAsia="zh-HK"/>
        </w:rPr>
        <w:t>資料及作出所需評估。若調查社工無法取得當事人</w:t>
      </w:r>
      <w:r w:rsidR="006A243B" w:rsidRPr="003468BB">
        <w:rPr>
          <w:rFonts w:eastAsia="新細明體" w:hint="eastAsia"/>
          <w:spacing w:val="20"/>
          <w:szCs w:val="26"/>
          <w:lang w:eastAsia="zh-HK"/>
        </w:rPr>
        <w:t>及</w:t>
      </w:r>
      <w:r w:rsidR="006A243B" w:rsidRPr="003468BB">
        <w:rPr>
          <w:rFonts w:eastAsia="新細明體" w:hint="eastAsia"/>
          <w:spacing w:val="20"/>
          <w:szCs w:val="26"/>
        </w:rPr>
        <w:t>／</w:t>
      </w:r>
      <w:r w:rsidR="006A243B" w:rsidRPr="003468BB">
        <w:rPr>
          <w:rFonts w:eastAsia="新細明體" w:hint="eastAsia"/>
          <w:spacing w:val="20"/>
          <w:szCs w:val="26"/>
          <w:lang w:eastAsia="zh-HK"/>
        </w:rPr>
        <w:t>或當事人的有關人士代表當事人給予的訂明</w:t>
      </w:r>
      <w:r w:rsidR="00A658CB" w:rsidRPr="003468BB">
        <w:rPr>
          <w:rFonts w:eastAsia="新細明體" w:hint="eastAsia"/>
          <w:spacing w:val="20"/>
          <w:szCs w:val="26"/>
          <w:lang w:eastAsia="zh-HK"/>
        </w:rPr>
        <w:t>同意</w:t>
      </w:r>
      <w:r w:rsidR="006A243B" w:rsidRPr="003468BB">
        <w:rPr>
          <w:rFonts w:eastAsia="新細明體" w:hint="eastAsia"/>
          <w:spacing w:val="20"/>
          <w:szCs w:val="26"/>
          <w:lang w:eastAsia="zh-HK"/>
        </w:rPr>
        <w:t>披</w:t>
      </w:r>
      <w:r w:rsidR="00A658CB" w:rsidRPr="003468BB">
        <w:rPr>
          <w:rFonts w:eastAsia="新細明體" w:hint="eastAsia"/>
          <w:spacing w:val="20"/>
          <w:szCs w:val="26"/>
          <w:lang w:eastAsia="zh-HK"/>
        </w:rPr>
        <w:t>露資料，可參</w:t>
      </w:r>
      <w:r w:rsidR="00A658CB" w:rsidRPr="003468BB">
        <w:rPr>
          <w:rFonts w:eastAsia="新細明體" w:hint="eastAsia"/>
          <w:spacing w:val="20"/>
          <w:szCs w:val="26"/>
        </w:rPr>
        <w:t>考</w:t>
      </w:r>
      <w:r w:rsidR="00A658CB" w:rsidRPr="003468BB">
        <w:rPr>
          <w:rFonts w:eastAsia="新細明體" w:hint="eastAsia"/>
          <w:spacing w:val="20"/>
          <w:szCs w:val="26"/>
          <w:lang w:eastAsia="zh-HK"/>
        </w:rPr>
        <w:t>本指引</w:t>
      </w:r>
      <w:r w:rsidR="00A658CB" w:rsidRPr="003468BB">
        <w:rPr>
          <w:rFonts w:eastAsia="新細明體" w:hint="eastAsia"/>
          <w:color w:val="0070C0"/>
          <w:spacing w:val="20"/>
          <w:szCs w:val="26"/>
          <w:u w:val="single"/>
          <w:lang w:eastAsia="zh-HK"/>
        </w:rPr>
        <w:t>附件二</w:t>
      </w:r>
      <w:r w:rsidR="00A658CB" w:rsidRPr="003468BB">
        <w:rPr>
          <w:rFonts w:eastAsia="新細明體" w:hint="eastAsia"/>
          <w:spacing w:val="20"/>
          <w:szCs w:val="26"/>
          <w:lang w:eastAsia="zh-HK"/>
        </w:rPr>
        <w:t>考慮援引《個人資料</w:t>
      </w:r>
      <w:r w:rsidR="00A658CB" w:rsidRPr="003468BB">
        <w:rPr>
          <w:rFonts w:eastAsia="新細明體" w:hint="eastAsia"/>
          <w:spacing w:val="20"/>
          <w:szCs w:val="26"/>
        </w:rPr>
        <w:t>（私隱）條例》（第</w:t>
      </w:r>
      <w:r w:rsidR="00A658CB" w:rsidRPr="003468BB">
        <w:rPr>
          <w:rFonts w:eastAsia="新細明體"/>
          <w:spacing w:val="20"/>
          <w:szCs w:val="26"/>
        </w:rPr>
        <w:t>486</w:t>
      </w:r>
      <w:r w:rsidR="00A658CB" w:rsidRPr="003468BB">
        <w:rPr>
          <w:rFonts w:eastAsia="新細明體" w:hint="eastAsia"/>
          <w:spacing w:val="20"/>
          <w:szCs w:val="26"/>
        </w:rPr>
        <w:t>章）第</w:t>
      </w:r>
      <w:r w:rsidR="00A658CB" w:rsidRPr="003468BB">
        <w:rPr>
          <w:rFonts w:eastAsia="新細明體"/>
          <w:spacing w:val="20"/>
          <w:szCs w:val="26"/>
        </w:rPr>
        <w:t>VIII</w:t>
      </w:r>
      <w:r w:rsidR="00A658CB" w:rsidRPr="003468BB">
        <w:rPr>
          <w:rFonts w:eastAsia="新細明體" w:hint="eastAsia"/>
          <w:spacing w:val="20"/>
          <w:szCs w:val="26"/>
        </w:rPr>
        <w:t>部訂明資料</w:t>
      </w:r>
      <w:r w:rsidR="006A243B" w:rsidRPr="003468BB">
        <w:rPr>
          <w:rFonts w:eastAsia="新細明體" w:hint="eastAsia"/>
          <w:spacing w:val="20"/>
          <w:szCs w:val="26"/>
        </w:rPr>
        <w:t>使用、披露或</w:t>
      </w:r>
      <w:r w:rsidR="00A658CB" w:rsidRPr="003468BB">
        <w:rPr>
          <w:rFonts w:eastAsia="新細明體" w:hint="eastAsia"/>
          <w:spacing w:val="20"/>
          <w:szCs w:val="26"/>
        </w:rPr>
        <w:t>轉移的</w:t>
      </w:r>
      <w:r w:rsidR="00A658CB" w:rsidRPr="003468BB">
        <w:rPr>
          <w:rFonts w:eastAsia="新細明體" w:hint="eastAsia"/>
          <w:b/>
          <w:spacing w:val="20"/>
          <w:szCs w:val="26"/>
        </w:rPr>
        <w:t>特別豁免</w:t>
      </w:r>
      <w:r w:rsidR="006A243B" w:rsidRPr="003468BB">
        <w:rPr>
          <w:rFonts w:eastAsia="新細明體" w:hint="eastAsia"/>
          <w:b/>
          <w:spacing w:val="20"/>
          <w:szCs w:val="26"/>
        </w:rPr>
        <w:t>條文</w:t>
      </w:r>
      <w:r w:rsidR="00A658CB" w:rsidRPr="003468BB">
        <w:rPr>
          <w:rFonts w:eastAsia="新細明體" w:hint="eastAsia"/>
          <w:spacing w:val="20"/>
          <w:szCs w:val="26"/>
          <w:lang w:eastAsia="zh-HK"/>
        </w:rPr>
        <w:t>，請有關專業人士提供資料。</w:t>
      </w:r>
      <w:r w:rsidR="00BE49D4" w:rsidRPr="003468BB">
        <w:rPr>
          <w:rFonts w:eastAsia="新細明體" w:hint="eastAsia"/>
          <w:spacing w:val="20"/>
          <w:szCs w:val="26"/>
          <w:lang w:eastAsia="zh-HK"/>
        </w:rPr>
        <w:t>若調查社工</w:t>
      </w:r>
      <w:r w:rsidRPr="003468BB">
        <w:rPr>
          <w:rFonts w:eastAsia="新細明體" w:hint="eastAsia"/>
          <w:spacing w:val="20"/>
          <w:szCs w:val="26"/>
          <w:lang w:eastAsia="zh-HK"/>
        </w:rPr>
        <w:t>得悉</w:t>
      </w:r>
      <w:r w:rsidR="00BE49D4" w:rsidRPr="003468BB">
        <w:rPr>
          <w:rFonts w:eastAsia="新細明體" w:hint="eastAsia"/>
          <w:spacing w:val="20"/>
          <w:szCs w:val="26"/>
        </w:rPr>
        <w:t>／</w:t>
      </w:r>
      <w:r w:rsidR="00BE49D4" w:rsidRPr="003468BB">
        <w:rPr>
          <w:rFonts w:eastAsia="新細明體" w:hint="eastAsia"/>
          <w:spacing w:val="20"/>
          <w:szCs w:val="26"/>
          <w:lang w:eastAsia="zh-HK"/>
        </w:rPr>
        <w:t>懷疑</w:t>
      </w:r>
      <w:r w:rsidRPr="003468BB">
        <w:rPr>
          <w:rFonts w:eastAsia="新細明體" w:hint="eastAsia"/>
          <w:spacing w:val="20"/>
          <w:szCs w:val="26"/>
          <w:lang w:eastAsia="zh-HK"/>
        </w:rPr>
        <w:t>照顧者</w:t>
      </w:r>
      <w:r w:rsidRPr="003468BB">
        <w:rPr>
          <w:rFonts w:eastAsia="新細明體" w:hint="eastAsia"/>
          <w:spacing w:val="20"/>
          <w:szCs w:val="26"/>
        </w:rPr>
        <w:t>在醫院管理局（醫管局）的醫院／</w:t>
      </w:r>
      <w:r w:rsidR="00FF3E8E" w:rsidRPr="003468BB">
        <w:rPr>
          <w:rFonts w:eastAsia="新細明體" w:hint="eastAsia"/>
          <w:spacing w:val="20"/>
          <w:szCs w:val="26"/>
          <w:lang w:eastAsia="zh-HK"/>
        </w:rPr>
        <w:t>門</w:t>
      </w:r>
      <w:r w:rsidRPr="003468BB">
        <w:rPr>
          <w:rFonts w:eastAsia="新細明體" w:hint="eastAsia"/>
          <w:spacing w:val="20"/>
          <w:szCs w:val="26"/>
        </w:rPr>
        <w:t>診接受治療，</w:t>
      </w:r>
      <w:r w:rsidR="00BE49D4" w:rsidRPr="003468BB">
        <w:rPr>
          <w:rFonts w:eastAsia="新細明體" w:hint="eastAsia"/>
          <w:spacing w:val="20"/>
          <w:szCs w:val="26"/>
          <w:lang w:eastAsia="zh-HK"/>
        </w:rPr>
        <w:t>欲</w:t>
      </w:r>
      <w:r w:rsidRPr="003468BB">
        <w:rPr>
          <w:rFonts w:eastAsia="新細明體" w:hint="eastAsia"/>
          <w:spacing w:val="20"/>
          <w:szCs w:val="26"/>
        </w:rPr>
        <w:t>聯絡</w:t>
      </w:r>
      <w:r w:rsidRPr="003468BB">
        <w:rPr>
          <w:rFonts w:eastAsia="新細明體" w:hint="eastAsia"/>
          <w:spacing w:val="20"/>
          <w:szCs w:val="26"/>
          <w:lang w:eastAsia="zh-HK"/>
        </w:rPr>
        <w:t>有關</w:t>
      </w:r>
      <w:r w:rsidRPr="003468BB">
        <w:rPr>
          <w:rFonts w:eastAsia="新細明體" w:hint="eastAsia"/>
          <w:spacing w:val="20"/>
          <w:szCs w:val="26"/>
        </w:rPr>
        <w:t>醫生，</w:t>
      </w:r>
      <w:r w:rsidRPr="003468BB">
        <w:rPr>
          <w:rFonts w:eastAsia="新細明體" w:hint="eastAsia"/>
          <w:spacing w:val="20"/>
          <w:szCs w:val="26"/>
          <w:lang w:eastAsia="zh-HK"/>
        </w:rPr>
        <w:t>以了</w:t>
      </w:r>
      <w:r w:rsidRPr="003468BB">
        <w:rPr>
          <w:rFonts w:eastAsia="新細明體" w:hint="eastAsia"/>
          <w:spacing w:val="20"/>
          <w:szCs w:val="26"/>
        </w:rPr>
        <w:t>解</w:t>
      </w:r>
      <w:r w:rsidRPr="003468BB">
        <w:rPr>
          <w:rFonts w:eastAsia="新細明體" w:hint="eastAsia"/>
          <w:spacing w:val="20"/>
          <w:szCs w:val="26"/>
          <w:lang w:eastAsia="zh-HK"/>
        </w:rPr>
        <w:t>該照顧者的身體</w:t>
      </w:r>
      <w:r w:rsidRPr="003468BB">
        <w:rPr>
          <w:rFonts w:eastAsia="新細明體" w:hint="eastAsia"/>
          <w:spacing w:val="20"/>
          <w:szCs w:val="26"/>
        </w:rPr>
        <w:t>／</w:t>
      </w:r>
      <w:r w:rsidRPr="003468BB">
        <w:rPr>
          <w:rFonts w:eastAsia="新細明體" w:hint="eastAsia"/>
          <w:spacing w:val="20"/>
          <w:szCs w:val="26"/>
          <w:lang w:eastAsia="zh-HK"/>
        </w:rPr>
        <w:t>精神狀況是否適合照顧有關兒童，或</w:t>
      </w:r>
      <w:r w:rsidRPr="003468BB">
        <w:rPr>
          <w:rFonts w:eastAsia="新細明體" w:hint="eastAsia"/>
          <w:spacing w:val="20"/>
          <w:szCs w:val="26"/>
        </w:rPr>
        <w:t>邀請</w:t>
      </w:r>
      <w:r w:rsidRPr="003468BB">
        <w:rPr>
          <w:rFonts w:eastAsia="新細明體" w:hint="eastAsia"/>
          <w:spacing w:val="20"/>
          <w:szCs w:val="26"/>
          <w:lang w:eastAsia="zh-HK"/>
        </w:rPr>
        <w:t>有關</w:t>
      </w:r>
      <w:r w:rsidRPr="003468BB">
        <w:rPr>
          <w:rFonts w:eastAsia="新細明體" w:hint="eastAsia"/>
          <w:spacing w:val="20"/>
          <w:szCs w:val="26"/>
        </w:rPr>
        <w:t>醫</w:t>
      </w:r>
      <w:r w:rsidRPr="003468BB">
        <w:rPr>
          <w:rFonts w:eastAsia="新細明體" w:hint="eastAsia"/>
          <w:spacing w:val="20"/>
          <w:szCs w:val="26"/>
          <w:lang w:eastAsia="zh-HK"/>
        </w:rPr>
        <w:t>生</w:t>
      </w:r>
      <w:r w:rsidRPr="003468BB">
        <w:rPr>
          <w:rFonts w:eastAsia="新細明體" w:hint="eastAsia"/>
          <w:spacing w:val="20"/>
          <w:szCs w:val="26"/>
        </w:rPr>
        <w:t>參</w:t>
      </w:r>
      <w:r w:rsidRPr="003468BB">
        <w:rPr>
          <w:rFonts w:eastAsia="新細明體" w:hint="eastAsia"/>
          <w:spacing w:val="20"/>
          <w:szCs w:val="26"/>
          <w:lang w:eastAsia="zh-HK"/>
        </w:rPr>
        <w:t>與</w:t>
      </w:r>
      <w:r w:rsidR="00F331FF" w:rsidRPr="003468BB">
        <w:rPr>
          <w:rFonts w:eastAsia="新細明體" w:hint="eastAsia"/>
          <w:spacing w:val="20"/>
          <w:szCs w:val="26"/>
        </w:rPr>
        <w:t>多專業會議</w:t>
      </w:r>
      <w:r w:rsidRPr="003468BB">
        <w:rPr>
          <w:rFonts w:eastAsia="新細明體" w:hint="eastAsia"/>
          <w:spacing w:val="20"/>
          <w:szCs w:val="26"/>
        </w:rPr>
        <w:t>，討論</w:t>
      </w:r>
      <w:r w:rsidR="00285718" w:rsidRPr="003468BB">
        <w:rPr>
          <w:rFonts w:eastAsia="新細明體" w:hint="eastAsia"/>
          <w:spacing w:val="20"/>
          <w:szCs w:val="26"/>
          <w:lang w:eastAsia="zh-HK"/>
        </w:rPr>
        <w:t>有關</w:t>
      </w:r>
      <w:r w:rsidRPr="003468BB">
        <w:rPr>
          <w:rFonts w:eastAsia="新細明體" w:hint="eastAsia"/>
          <w:spacing w:val="20"/>
          <w:szCs w:val="26"/>
        </w:rPr>
        <w:t>兒童的</w:t>
      </w:r>
      <w:r w:rsidRPr="003468BB">
        <w:rPr>
          <w:rFonts w:eastAsia="新細明體" w:hint="eastAsia"/>
          <w:spacing w:val="20"/>
          <w:szCs w:val="26"/>
          <w:lang w:eastAsia="zh-HK"/>
        </w:rPr>
        <w:t>跟進</w:t>
      </w:r>
      <w:r w:rsidRPr="003468BB">
        <w:rPr>
          <w:rFonts w:eastAsia="新細明體" w:hint="eastAsia"/>
          <w:spacing w:val="20"/>
          <w:szCs w:val="26"/>
        </w:rPr>
        <w:t>計劃</w:t>
      </w:r>
      <w:r w:rsidR="00BE49D4" w:rsidRPr="003468BB">
        <w:rPr>
          <w:rFonts w:eastAsia="新細明體" w:hint="eastAsia"/>
          <w:spacing w:val="20"/>
          <w:szCs w:val="26"/>
          <w:lang w:eastAsia="zh-HK"/>
        </w:rPr>
        <w:t>，</w:t>
      </w:r>
      <w:r w:rsidRPr="003468BB">
        <w:rPr>
          <w:rFonts w:eastAsia="新細明體" w:hint="eastAsia"/>
          <w:spacing w:val="20"/>
          <w:szCs w:val="26"/>
          <w:lang w:eastAsia="zh-HK"/>
        </w:rPr>
        <w:t>但無法取得當事人</w:t>
      </w:r>
      <w:r w:rsidR="00E76D29" w:rsidRPr="003468BB">
        <w:rPr>
          <w:rFonts w:eastAsia="新細明體" w:hint="eastAsia"/>
          <w:spacing w:val="20"/>
          <w:szCs w:val="26"/>
        </w:rPr>
        <w:t>（</w:t>
      </w:r>
      <w:r w:rsidR="00FF3E8E" w:rsidRPr="003468BB">
        <w:rPr>
          <w:rFonts w:eastAsia="新細明體" w:hint="eastAsia"/>
          <w:spacing w:val="20"/>
          <w:szCs w:val="26"/>
          <w:lang w:eastAsia="zh-HK"/>
        </w:rPr>
        <w:t>照顧者</w:t>
      </w:r>
      <w:r w:rsidR="00E76D29" w:rsidRPr="003468BB">
        <w:rPr>
          <w:rFonts w:eastAsia="新細明體" w:hint="eastAsia"/>
          <w:spacing w:val="20"/>
          <w:szCs w:val="26"/>
        </w:rPr>
        <w:t>）</w:t>
      </w:r>
      <w:r w:rsidRPr="003468BB">
        <w:rPr>
          <w:rFonts w:eastAsia="新細明體" w:hint="eastAsia"/>
          <w:spacing w:val="20"/>
          <w:szCs w:val="26"/>
          <w:lang w:eastAsia="zh-HK"/>
        </w:rPr>
        <w:t>同意透露資料或無</w:t>
      </w:r>
      <w:r w:rsidRPr="003468BB">
        <w:rPr>
          <w:rFonts w:eastAsia="新細明體" w:hint="eastAsia"/>
          <w:spacing w:val="20"/>
          <w:szCs w:val="26"/>
        </w:rPr>
        <w:t>法</w:t>
      </w:r>
      <w:r w:rsidRPr="003468BB">
        <w:rPr>
          <w:rFonts w:eastAsia="新細明體" w:hint="eastAsia"/>
          <w:spacing w:val="20"/>
          <w:szCs w:val="26"/>
          <w:lang w:eastAsia="zh-HK"/>
        </w:rPr>
        <w:t>知</w:t>
      </w:r>
      <w:r w:rsidRPr="003468BB">
        <w:rPr>
          <w:rFonts w:eastAsia="新細明體" w:hint="eastAsia"/>
          <w:spacing w:val="20"/>
          <w:szCs w:val="26"/>
        </w:rPr>
        <w:t>悉</w:t>
      </w:r>
      <w:r w:rsidRPr="003468BB">
        <w:rPr>
          <w:rFonts w:eastAsia="新細明體" w:hint="eastAsia"/>
          <w:spacing w:val="20"/>
          <w:szCs w:val="26"/>
          <w:lang w:eastAsia="zh-HK"/>
        </w:rPr>
        <w:t>當事人</w:t>
      </w:r>
      <w:r w:rsidR="00E76D29" w:rsidRPr="003468BB">
        <w:rPr>
          <w:rFonts w:eastAsia="新細明體" w:hint="eastAsia"/>
          <w:spacing w:val="20"/>
          <w:szCs w:val="26"/>
        </w:rPr>
        <w:t>（</w:t>
      </w:r>
      <w:r w:rsidR="00FF3E8E" w:rsidRPr="003468BB">
        <w:rPr>
          <w:rFonts w:eastAsia="新細明體" w:hint="eastAsia"/>
          <w:spacing w:val="20"/>
          <w:szCs w:val="26"/>
          <w:lang w:eastAsia="zh-HK"/>
        </w:rPr>
        <w:t>照顧者</w:t>
      </w:r>
      <w:r w:rsidR="00E76D29" w:rsidRPr="003468BB">
        <w:rPr>
          <w:rFonts w:eastAsia="新細明體" w:hint="eastAsia"/>
          <w:spacing w:val="20"/>
          <w:szCs w:val="26"/>
        </w:rPr>
        <w:t>）</w:t>
      </w:r>
      <w:r w:rsidRPr="003468BB">
        <w:rPr>
          <w:rFonts w:eastAsia="新細明體" w:hint="eastAsia"/>
          <w:spacing w:val="20"/>
          <w:szCs w:val="26"/>
          <w:lang w:eastAsia="zh-HK"/>
        </w:rPr>
        <w:t>是</w:t>
      </w:r>
      <w:r w:rsidRPr="003468BB">
        <w:rPr>
          <w:rFonts w:eastAsia="新細明體" w:hint="eastAsia"/>
          <w:spacing w:val="20"/>
          <w:szCs w:val="26"/>
        </w:rPr>
        <w:t>否</w:t>
      </w:r>
      <w:r w:rsidRPr="003468BB">
        <w:rPr>
          <w:rFonts w:eastAsia="新細明體" w:hint="eastAsia"/>
          <w:spacing w:val="20"/>
          <w:szCs w:val="26"/>
          <w:lang w:eastAsia="zh-HK"/>
        </w:rPr>
        <w:t>正在</w:t>
      </w:r>
      <w:r w:rsidRPr="003468BB">
        <w:rPr>
          <w:rFonts w:eastAsia="新細明體" w:hint="eastAsia"/>
          <w:spacing w:val="20"/>
          <w:szCs w:val="26"/>
        </w:rPr>
        <w:t>醫管局的醫院／</w:t>
      </w:r>
      <w:r w:rsidR="00FF3E8E" w:rsidRPr="003468BB">
        <w:rPr>
          <w:rFonts w:eastAsia="新細明體" w:hint="eastAsia"/>
          <w:spacing w:val="20"/>
          <w:szCs w:val="26"/>
          <w:lang w:eastAsia="zh-HK"/>
        </w:rPr>
        <w:t>門</w:t>
      </w:r>
      <w:r w:rsidRPr="003468BB">
        <w:rPr>
          <w:rFonts w:eastAsia="新細明體" w:hint="eastAsia"/>
          <w:spacing w:val="20"/>
          <w:szCs w:val="26"/>
        </w:rPr>
        <w:t>診接受治療</w:t>
      </w:r>
      <w:r w:rsidR="00FF3E8E" w:rsidRPr="003468BB">
        <w:rPr>
          <w:rFonts w:eastAsia="新細明體" w:hint="eastAsia"/>
          <w:spacing w:val="20"/>
          <w:szCs w:val="26"/>
          <w:lang w:eastAsia="zh-HK"/>
        </w:rPr>
        <w:t>時</w:t>
      </w:r>
      <w:r w:rsidRPr="003468BB">
        <w:rPr>
          <w:rFonts w:eastAsia="新細明體" w:hint="eastAsia"/>
          <w:spacing w:val="20"/>
          <w:szCs w:val="26"/>
          <w:lang w:eastAsia="zh-HK"/>
        </w:rPr>
        <w:t>，可使</w:t>
      </w:r>
      <w:r w:rsidRPr="003468BB">
        <w:rPr>
          <w:rFonts w:eastAsia="新細明體" w:hint="eastAsia"/>
          <w:spacing w:val="20"/>
          <w:szCs w:val="26"/>
        </w:rPr>
        <w:t>用</w:t>
      </w:r>
      <w:r w:rsidRPr="003468BB">
        <w:rPr>
          <w:rFonts w:eastAsia="新細明體" w:hint="eastAsia"/>
          <w:color w:val="0070C0"/>
          <w:spacing w:val="20"/>
          <w:szCs w:val="26"/>
          <w:u w:val="single"/>
          <w:lang w:eastAsia="zh-HK"/>
        </w:rPr>
        <w:t>附件二</w:t>
      </w:r>
      <w:r w:rsidR="00E76D29" w:rsidRPr="003468BB">
        <w:rPr>
          <w:rFonts w:eastAsia="新細明體" w:hint="eastAsia"/>
          <w:color w:val="0070C0"/>
          <w:spacing w:val="20"/>
          <w:szCs w:val="26"/>
          <w:u w:val="single"/>
          <w:lang w:eastAsia="zh-HK"/>
        </w:rPr>
        <w:t>之</w:t>
      </w:r>
      <w:r w:rsidRPr="003468BB">
        <w:rPr>
          <w:rFonts w:eastAsia="新細明體" w:hint="eastAsia"/>
          <w:color w:val="0070C0"/>
          <w:spacing w:val="20"/>
          <w:szCs w:val="26"/>
          <w:u w:val="single"/>
          <w:lang w:eastAsia="zh-HK"/>
        </w:rPr>
        <w:t>附錄一</w:t>
      </w:r>
      <w:r w:rsidRPr="003468BB">
        <w:rPr>
          <w:rFonts w:eastAsia="新細明體" w:hint="eastAsia"/>
          <w:spacing w:val="20"/>
          <w:szCs w:val="26"/>
          <w:lang w:eastAsia="zh-HK"/>
        </w:rPr>
        <w:t>的表格</w:t>
      </w:r>
      <w:r w:rsidR="00FF3E8E" w:rsidRPr="003468BB">
        <w:rPr>
          <w:rFonts w:eastAsia="新細明體" w:hint="eastAsia"/>
          <w:spacing w:val="20"/>
          <w:szCs w:val="26"/>
          <w:lang w:eastAsia="zh-HK"/>
        </w:rPr>
        <w:t>向</w:t>
      </w:r>
      <w:r w:rsidRPr="003468BB">
        <w:rPr>
          <w:rFonts w:eastAsia="新細明體" w:hint="eastAsia"/>
          <w:spacing w:val="20"/>
          <w:szCs w:val="26"/>
          <w:lang w:eastAsia="zh-HK"/>
        </w:rPr>
        <w:t>醫管局</w:t>
      </w:r>
      <w:r w:rsidR="00FF3E8E" w:rsidRPr="003468BB">
        <w:rPr>
          <w:rFonts w:eastAsia="新細明體" w:hint="eastAsia"/>
          <w:spacing w:val="20"/>
          <w:szCs w:val="26"/>
          <w:lang w:eastAsia="zh-HK"/>
        </w:rPr>
        <w:t>轄下醫院的</w:t>
      </w:r>
      <w:r w:rsidRPr="003468BB">
        <w:rPr>
          <w:rFonts w:eastAsia="新細明體" w:hint="eastAsia"/>
          <w:spacing w:val="20"/>
          <w:szCs w:val="26"/>
          <w:lang w:eastAsia="zh-HK"/>
        </w:rPr>
        <w:t>醫療</w:t>
      </w:r>
      <w:r w:rsidR="00FF3E8E" w:rsidRPr="003468BB">
        <w:rPr>
          <w:rFonts w:eastAsia="新細明體" w:hint="eastAsia"/>
          <w:spacing w:val="20"/>
          <w:szCs w:val="26"/>
          <w:lang w:eastAsia="zh-HK"/>
        </w:rPr>
        <w:t>紀錄室索取</w:t>
      </w:r>
      <w:r w:rsidRPr="003468BB">
        <w:rPr>
          <w:rFonts w:eastAsia="新細明體" w:hint="eastAsia"/>
          <w:spacing w:val="20"/>
          <w:szCs w:val="26"/>
          <w:lang w:eastAsia="zh-HK"/>
        </w:rPr>
        <w:t>該人士是否正在</w:t>
      </w:r>
      <w:r w:rsidRPr="003468BB">
        <w:rPr>
          <w:rFonts w:eastAsia="新細明體" w:hint="eastAsia"/>
          <w:spacing w:val="20"/>
          <w:szCs w:val="26"/>
        </w:rPr>
        <w:t>醫管局的醫院／</w:t>
      </w:r>
      <w:r w:rsidR="00FF3E8E" w:rsidRPr="003468BB">
        <w:rPr>
          <w:rFonts w:eastAsia="新細明體" w:hint="eastAsia"/>
          <w:spacing w:val="20"/>
          <w:szCs w:val="26"/>
          <w:lang w:eastAsia="zh-HK"/>
        </w:rPr>
        <w:t>門</w:t>
      </w:r>
      <w:r w:rsidRPr="003468BB">
        <w:rPr>
          <w:rFonts w:eastAsia="新細明體" w:hint="eastAsia"/>
          <w:spacing w:val="20"/>
          <w:szCs w:val="26"/>
        </w:rPr>
        <w:t>診接受治療</w:t>
      </w:r>
      <w:r w:rsidRPr="003468BB">
        <w:rPr>
          <w:rFonts w:eastAsia="新細明體" w:hint="eastAsia"/>
          <w:spacing w:val="20"/>
          <w:szCs w:val="26"/>
          <w:lang w:eastAsia="zh-HK"/>
        </w:rPr>
        <w:t>的資料，同</w:t>
      </w:r>
      <w:r w:rsidRPr="003468BB">
        <w:rPr>
          <w:rFonts w:eastAsia="新細明體" w:hint="eastAsia"/>
          <w:spacing w:val="20"/>
          <w:szCs w:val="26"/>
        </w:rPr>
        <w:t>時</w:t>
      </w:r>
      <w:r w:rsidRPr="003468BB">
        <w:rPr>
          <w:rFonts w:eastAsia="新細明體" w:hint="eastAsia"/>
          <w:spacing w:val="20"/>
          <w:szCs w:val="26"/>
          <w:lang w:eastAsia="zh-HK"/>
        </w:rPr>
        <w:t>把此表格的副本交</w:t>
      </w:r>
      <w:r w:rsidR="00FF3E8E" w:rsidRPr="003468BB">
        <w:rPr>
          <w:rFonts w:eastAsia="新細明體" w:hint="eastAsia"/>
          <w:spacing w:val="20"/>
          <w:szCs w:val="26"/>
          <w:lang w:eastAsia="zh-HK"/>
        </w:rPr>
        <w:t>予</w:t>
      </w:r>
      <w:r w:rsidRPr="003468BB">
        <w:rPr>
          <w:rFonts w:eastAsia="新細明體" w:hint="eastAsia"/>
          <w:spacing w:val="20"/>
          <w:szCs w:val="26"/>
          <w:lang w:eastAsia="zh-HK"/>
        </w:rPr>
        <w:t>有關兒</w:t>
      </w:r>
      <w:r w:rsidRPr="003468BB">
        <w:rPr>
          <w:rFonts w:eastAsia="新細明體" w:hint="eastAsia"/>
          <w:spacing w:val="20"/>
          <w:szCs w:val="26"/>
        </w:rPr>
        <w:t>童</w:t>
      </w:r>
      <w:r w:rsidRPr="003468BB">
        <w:rPr>
          <w:rFonts w:eastAsia="新細明體" w:hint="eastAsia"/>
          <w:spacing w:val="20"/>
          <w:szCs w:val="26"/>
          <w:lang w:eastAsia="zh-HK"/>
        </w:rPr>
        <w:t>所在醫院的虐兒個案統籌醫生，以便虐兒個案統籌醫生在有需</w:t>
      </w:r>
      <w:r w:rsidRPr="003468BB">
        <w:rPr>
          <w:rFonts w:eastAsia="新細明體" w:hint="eastAsia"/>
          <w:spacing w:val="20"/>
          <w:szCs w:val="26"/>
        </w:rPr>
        <w:t>要</w:t>
      </w:r>
      <w:r w:rsidRPr="003468BB">
        <w:rPr>
          <w:rFonts w:eastAsia="新細明體" w:hint="eastAsia"/>
          <w:spacing w:val="20"/>
          <w:szCs w:val="26"/>
          <w:lang w:eastAsia="zh-HK"/>
        </w:rPr>
        <w:t>時可協助聯繫</w:t>
      </w:r>
      <w:r w:rsidR="00FF3E8E" w:rsidRPr="003468BB">
        <w:rPr>
          <w:rFonts w:eastAsia="新細明體" w:hint="eastAsia"/>
          <w:spacing w:val="20"/>
          <w:szCs w:val="26"/>
          <w:lang w:eastAsia="zh-HK"/>
        </w:rPr>
        <w:t>該醫院的醫療紀錄室</w:t>
      </w:r>
      <w:r w:rsidRPr="003468BB">
        <w:rPr>
          <w:rFonts w:eastAsia="新細明體" w:hint="eastAsia"/>
          <w:spacing w:val="20"/>
          <w:szCs w:val="26"/>
          <w:lang w:eastAsia="zh-HK"/>
        </w:rPr>
        <w:t>。如調</w:t>
      </w:r>
      <w:r w:rsidRPr="003468BB">
        <w:rPr>
          <w:rFonts w:eastAsia="新細明體" w:hint="eastAsia"/>
          <w:spacing w:val="20"/>
          <w:szCs w:val="26"/>
        </w:rPr>
        <w:t>查</w:t>
      </w:r>
      <w:r w:rsidRPr="003468BB">
        <w:rPr>
          <w:rFonts w:eastAsia="新細明體" w:hint="eastAsia"/>
          <w:spacing w:val="20"/>
          <w:szCs w:val="26"/>
          <w:lang w:eastAsia="zh-HK"/>
        </w:rPr>
        <w:t>社</w:t>
      </w:r>
      <w:r w:rsidRPr="003468BB">
        <w:rPr>
          <w:rFonts w:eastAsia="新細明體" w:hint="eastAsia"/>
          <w:spacing w:val="20"/>
          <w:szCs w:val="26"/>
        </w:rPr>
        <w:t>工</w:t>
      </w:r>
      <w:r w:rsidRPr="003468BB">
        <w:rPr>
          <w:rFonts w:eastAsia="新細明體" w:hint="eastAsia"/>
          <w:spacing w:val="20"/>
          <w:szCs w:val="26"/>
          <w:lang w:eastAsia="zh-HK"/>
        </w:rPr>
        <w:t>是非政</w:t>
      </w:r>
      <w:r w:rsidRPr="003468BB">
        <w:rPr>
          <w:rFonts w:eastAsia="新細明體" w:hint="eastAsia"/>
          <w:spacing w:val="20"/>
          <w:szCs w:val="26"/>
        </w:rPr>
        <w:t>府</w:t>
      </w:r>
      <w:r w:rsidRPr="003468BB">
        <w:rPr>
          <w:rFonts w:eastAsia="新細明體" w:hint="eastAsia"/>
          <w:spacing w:val="20"/>
          <w:szCs w:val="26"/>
          <w:lang w:eastAsia="zh-HK"/>
        </w:rPr>
        <w:t>機</w:t>
      </w:r>
      <w:r w:rsidRPr="003468BB">
        <w:rPr>
          <w:rFonts w:eastAsia="新細明體" w:hint="eastAsia"/>
          <w:spacing w:val="20"/>
          <w:szCs w:val="26"/>
        </w:rPr>
        <w:t>構</w:t>
      </w:r>
      <w:r w:rsidRPr="003468BB">
        <w:rPr>
          <w:rFonts w:eastAsia="新細明體" w:hint="eastAsia"/>
          <w:spacing w:val="20"/>
          <w:szCs w:val="26"/>
          <w:lang w:eastAsia="zh-HK"/>
        </w:rPr>
        <w:t>的社</w:t>
      </w:r>
      <w:r w:rsidRPr="003468BB">
        <w:rPr>
          <w:rFonts w:eastAsia="新細明體" w:hint="eastAsia"/>
          <w:spacing w:val="20"/>
          <w:szCs w:val="26"/>
        </w:rPr>
        <w:t>工</w:t>
      </w:r>
      <w:r w:rsidRPr="003468BB">
        <w:rPr>
          <w:rFonts w:eastAsia="新細明體" w:hint="eastAsia"/>
          <w:spacing w:val="20"/>
          <w:szCs w:val="26"/>
          <w:lang w:eastAsia="zh-HK"/>
        </w:rPr>
        <w:t>而個案同時由醫務社工或社署服務單位處理，亦可由醫務社工或社署單位遞交／轉交有關要</w:t>
      </w:r>
      <w:r w:rsidRPr="003468BB">
        <w:rPr>
          <w:rFonts w:eastAsia="新細明體" w:hint="eastAsia"/>
          <w:spacing w:val="20"/>
          <w:szCs w:val="26"/>
        </w:rPr>
        <w:t>求</w:t>
      </w:r>
      <w:r w:rsidRPr="003468BB">
        <w:rPr>
          <w:rFonts w:eastAsia="新細明體" w:hint="eastAsia"/>
          <w:spacing w:val="20"/>
          <w:szCs w:val="26"/>
          <w:lang w:eastAsia="zh-HK"/>
        </w:rPr>
        <w:t>資</w:t>
      </w:r>
      <w:r w:rsidRPr="003468BB">
        <w:rPr>
          <w:rFonts w:eastAsia="新細明體" w:hint="eastAsia"/>
          <w:spacing w:val="20"/>
          <w:szCs w:val="26"/>
        </w:rPr>
        <w:t>料</w:t>
      </w:r>
      <w:r w:rsidRPr="003468BB">
        <w:rPr>
          <w:rFonts w:eastAsia="新細明體" w:hint="eastAsia"/>
          <w:spacing w:val="20"/>
          <w:szCs w:val="26"/>
          <w:lang w:eastAsia="zh-HK"/>
        </w:rPr>
        <w:t>的文件。</w:t>
      </w:r>
    </w:p>
    <w:p w14:paraId="77BDFB21" w14:textId="77777777" w:rsidR="00E700C5" w:rsidRPr="003468BB" w:rsidRDefault="00E700C5" w:rsidP="00924AAC">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lastRenderedPageBreak/>
        <w:t>資料分析及緊急保護兒童安排</w:t>
      </w:r>
    </w:p>
    <w:p w14:paraId="4E5814AD" w14:textId="49B5A9D1"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在進行</w:t>
      </w:r>
      <w:r w:rsidR="00055448" w:rsidRPr="003468BB">
        <w:rPr>
          <w:rFonts w:eastAsia="新細明體" w:hint="eastAsia"/>
          <w:spacing w:val="20"/>
          <w:szCs w:val="26"/>
        </w:rPr>
        <w:t>保護兒童調查</w:t>
      </w:r>
      <w:r w:rsidRPr="003468BB">
        <w:rPr>
          <w:rFonts w:eastAsia="新細明體" w:hint="eastAsia"/>
          <w:spacing w:val="20"/>
          <w:szCs w:val="26"/>
        </w:rPr>
        <w:t>時，調查社工應根據所</w:t>
      </w:r>
      <w:r w:rsidR="006F75F0" w:rsidRPr="003468BB">
        <w:rPr>
          <w:rFonts w:eastAsia="新細明體" w:hint="eastAsia"/>
          <w:spacing w:val="20"/>
          <w:szCs w:val="26"/>
          <w:lang w:eastAsia="zh-HK"/>
        </w:rPr>
        <w:t>搜</w:t>
      </w:r>
      <w:r w:rsidRPr="003468BB">
        <w:rPr>
          <w:rFonts w:eastAsia="新細明體" w:hint="eastAsia"/>
          <w:spacing w:val="20"/>
          <w:szCs w:val="26"/>
        </w:rPr>
        <w:t>集的資料對有關兒童及同一家庭內的其他兒童（例如兄弟姊妹）進行危機評估（請參閱</w:t>
      </w:r>
      <w:r w:rsidR="00924AAC" w:rsidRPr="003468BB">
        <w:rPr>
          <w:rFonts w:eastAsia="新細明體" w:hint="eastAsia"/>
          <w:spacing w:val="20"/>
          <w:szCs w:val="26"/>
        </w:rPr>
        <w:t>本</w:t>
      </w:r>
      <w:r w:rsidRPr="003468BB">
        <w:rPr>
          <w:rFonts w:eastAsia="新細明體" w:hint="eastAsia"/>
          <w:spacing w:val="20"/>
          <w:szCs w:val="26"/>
        </w:rPr>
        <w:t>指引</w:t>
      </w:r>
      <w:r w:rsidRPr="003468BB">
        <w:rPr>
          <w:rFonts w:eastAsia="新細明體" w:hint="eastAsia"/>
          <w:color w:val="0070C0"/>
          <w:spacing w:val="20"/>
          <w:szCs w:val="26"/>
          <w:u w:val="single"/>
        </w:rPr>
        <w:t>第</w:t>
      </w:r>
      <w:r w:rsidR="00924AAC" w:rsidRPr="003468BB">
        <w:rPr>
          <w:rFonts w:eastAsia="新細明體" w:hint="eastAsia"/>
          <w:color w:val="0070C0"/>
          <w:spacing w:val="20"/>
          <w:szCs w:val="26"/>
          <w:u w:val="single"/>
        </w:rPr>
        <w:t>七</w:t>
      </w:r>
      <w:r w:rsidRPr="003468BB">
        <w:rPr>
          <w:rFonts w:eastAsia="新細明體" w:hint="eastAsia"/>
          <w:color w:val="0070C0"/>
          <w:spacing w:val="20"/>
          <w:szCs w:val="26"/>
          <w:u w:val="single"/>
        </w:rPr>
        <w:t>章</w:t>
      </w:r>
      <w:r w:rsidR="0062282A" w:rsidRPr="003468BB">
        <w:rPr>
          <w:rFonts w:ascii="新細明體" w:eastAsia="新細明體" w:hAnsi="新細明體" w:hint="eastAsia"/>
          <w:spacing w:val="20"/>
          <w:szCs w:val="26"/>
        </w:rPr>
        <w:t>「</w:t>
      </w:r>
      <w:r w:rsidR="00924AAC" w:rsidRPr="003468BB">
        <w:rPr>
          <w:rFonts w:eastAsia="新細明體" w:hint="eastAsia"/>
          <w:spacing w:val="20"/>
          <w:szCs w:val="26"/>
        </w:rPr>
        <w:t>保護兒童</w:t>
      </w:r>
      <w:r w:rsidR="003E1618" w:rsidRPr="003468BB">
        <w:rPr>
          <w:rFonts w:eastAsia="新細明體" w:hint="eastAsia"/>
          <w:spacing w:val="20"/>
          <w:szCs w:val="26"/>
        </w:rPr>
        <w:t>安全</w:t>
      </w:r>
      <w:r w:rsidR="00924AAC" w:rsidRPr="003468BB">
        <w:rPr>
          <w:rFonts w:eastAsia="新細明體" w:hint="eastAsia"/>
          <w:spacing w:val="20"/>
          <w:szCs w:val="26"/>
        </w:rPr>
        <w:t>的</w:t>
      </w:r>
      <w:r w:rsidRPr="003468BB">
        <w:rPr>
          <w:rFonts w:eastAsia="新細明體" w:hint="eastAsia"/>
          <w:spacing w:val="20"/>
          <w:szCs w:val="26"/>
        </w:rPr>
        <w:t>危機評估</w:t>
      </w:r>
      <w:r w:rsidR="00924AAC" w:rsidRPr="003468BB">
        <w:rPr>
          <w:rFonts w:eastAsia="新細明體" w:hint="eastAsia"/>
          <w:spacing w:val="20"/>
          <w:szCs w:val="26"/>
        </w:rPr>
        <w:t>及決策</w:t>
      </w:r>
      <w:r w:rsidR="0062282A" w:rsidRPr="003468BB">
        <w:rPr>
          <w:rFonts w:ascii="新細明體" w:eastAsia="新細明體" w:hAnsi="新細明體" w:hint="eastAsia"/>
          <w:spacing w:val="20"/>
          <w:szCs w:val="26"/>
        </w:rPr>
        <w:t>」</w:t>
      </w:r>
      <w:r w:rsidRPr="003468BB">
        <w:rPr>
          <w:rFonts w:eastAsia="新細明體" w:hint="eastAsia"/>
          <w:spacing w:val="20"/>
          <w:szCs w:val="26"/>
        </w:rPr>
        <w:t>）。如</w:t>
      </w:r>
      <w:r w:rsidR="00B81C36" w:rsidRPr="003468BB">
        <w:rPr>
          <w:rFonts w:eastAsia="新細明體" w:hint="eastAsia"/>
          <w:spacing w:val="20"/>
          <w:szCs w:val="26"/>
        </w:rPr>
        <w:t>搜集</w:t>
      </w:r>
      <w:r w:rsidRPr="003468BB">
        <w:rPr>
          <w:rFonts w:eastAsia="新細明體" w:hint="eastAsia"/>
          <w:spacing w:val="20"/>
          <w:szCs w:val="26"/>
        </w:rPr>
        <w:t>到的資料顯示需要改變已作出的保護兒童安排，或需要採取適當行動以保障其他兒童的</w:t>
      </w:r>
      <w:r w:rsidR="00924AAC" w:rsidRPr="003468BB">
        <w:rPr>
          <w:rFonts w:eastAsia="新細明體" w:hint="eastAsia"/>
          <w:spacing w:val="20"/>
          <w:szCs w:val="26"/>
        </w:rPr>
        <w:t>安全</w:t>
      </w:r>
      <w:r w:rsidRPr="003468BB">
        <w:rPr>
          <w:rFonts w:eastAsia="新細明體" w:hint="eastAsia"/>
          <w:spacing w:val="20"/>
          <w:szCs w:val="26"/>
        </w:rPr>
        <w:t>，</w:t>
      </w:r>
      <w:r w:rsidR="00F80497" w:rsidRPr="003468BB">
        <w:rPr>
          <w:rFonts w:eastAsia="新細明體" w:hint="eastAsia"/>
          <w:spacing w:val="20"/>
          <w:szCs w:val="26"/>
        </w:rPr>
        <w:t>以照顧有關兒童及其家庭的緊急需要，</w:t>
      </w:r>
      <w:r w:rsidRPr="003468BB">
        <w:rPr>
          <w:rFonts w:eastAsia="新細明體" w:hint="eastAsia"/>
          <w:spacing w:val="20"/>
          <w:szCs w:val="26"/>
        </w:rPr>
        <w:t>應及早</w:t>
      </w:r>
      <w:r w:rsidR="00F80497" w:rsidRPr="003468BB">
        <w:rPr>
          <w:rFonts w:eastAsia="新細明體" w:hint="eastAsia"/>
          <w:spacing w:val="20"/>
          <w:szCs w:val="26"/>
        </w:rPr>
        <w:t>進行</w:t>
      </w:r>
      <w:r w:rsidRPr="003468BB">
        <w:rPr>
          <w:rFonts w:eastAsia="新細明體" w:hint="eastAsia"/>
          <w:spacing w:val="20"/>
          <w:szCs w:val="26"/>
        </w:rPr>
        <w:t>，例如安排醫療服務、住宿照顧／庇護、法定保護</w:t>
      </w:r>
      <w:r w:rsidR="00924AAC" w:rsidRPr="003468BB">
        <w:rPr>
          <w:rFonts w:eastAsia="新細明體" w:hint="eastAsia"/>
          <w:spacing w:val="20"/>
          <w:szCs w:val="26"/>
        </w:rPr>
        <w:t>等</w:t>
      </w:r>
      <w:r w:rsidRPr="003468BB">
        <w:rPr>
          <w:rFonts w:eastAsia="新細明體" w:hint="eastAsia"/>
          <w:spacing w:val="20"/>
          <w:szCs w:val="26"/>
        </w:rPr>
        <w:t>。在處理過程中亦應盡量與有關專業人士商討或保持聯絡（詳情請參閱本指引</w:t>
      </w:r>
      <w:r w:rsidRPr="003468BB">
        <w:rPr>
          <w:rFonts w:eastAsia="新細明體" w:hint="eastAsia"/>
          <w:color w:val="0070C0"/>
          <w:spacing w:val="20"/>
          <w:szCs w:val="26"/>
          <w:u w:val="single"/>
        </w:rPr>
        <w:t>第</w:t>
      </w:r>
      <w:r w:rsidR="00924AAC" w:rsidRPr="003468BB">
        <w:rPr>
          <w:rFonts w:eastAsia="新細明體" w:hint="eastAsia"/>
          <w:color w:val="0070C0"/>
          <w:spacing w:val="20"/>
          <w:szCs w:val="26"/>
          <w:u w:val="single"/>
        </w:rPr>
        <w:t>五</w:t>
      </w:r>
      <w:r w:rsidRPr="003468BB">
        <w:rPr>
          <w:rFonts w:eastAsia="新細明體" w:hint="eastAsia"/>
          <w:color w:val="0070C0"/>
          <w:spacing w:val="20"/>
          <w:szCs w:val="26"/>
          <w:u w:val="single"/>
        </w:rPr>
        <w:t>章</w:t>
      </w:r>
      <w:r w:rsidR="0062282A" w:rsidRPr="003468BB">
        <w:rPr>
          <w:rFonts w:ascii="新細明體" w:eastAsia="新細明體" w:hAnsi="新細明體" w:hint="eastAsia"/>
          <w:spacing w:val="20"/>
          <w:szCs w:val="26"/>
        </w:rPr>
        <w:t>「</w:t>
      </w:r>
      <w:r w:rsidRPr="003468BB">
        <w:rPr>
          <w:rFonts w:eastAsia="新細明體" w:hint="eastAsia"/>
          <w:spacing w:val="20"/>
          <w:szCs w:val="26"/>
        </w:rPr>
        <w:t>初步評估</w:t>
      </w:r>
      <w:r w:rsidR="0062282A" w:rsidRPr="003468BB">
        <w:rPr>
          <w:rFonts w:ascii="新細明體" w:eastAsia="新細明體" w:hAnsi="新細明體" w:hint="eastAsia"/>
          <w:spacing w:val="20"/>
          <w:szCs w:val="26"/>
        </w:rPr>
        <w:t>」</w:t>
      </w:r>
      <w:r w:rsidR="00924AAC" w:rsidRPr="003468BB">
        <w:rPr>
          <w:rFonts w:eastAsia="新細明體" w:hint="eastAsia"/>
          <w:spacing w:val="20"/>
          <w:szCs w:val="26"/>
        </w:rPr>
        <w:t>及</w:t>
      </w:r>
      <w:r w:rsidR="00924AAC" w:rsidRPr="003468BB">
        <w:rPr>
          <w:rFonts w:eastAsia="新細明體" w:hint="eastAsia"/>
          <w:color w:val="0070C0"/>
          <w:spacing w:val="20"/>
          <w:szCs w:val="26"/>
          <w:u w:val="single"/>
        </w:rPr>
        <w:t>第六章</w:t>
      </w:r>
      <w:r w:rsidR="0062282A" w:rsidRPr="003468BB">
        <w:rPr>
          <w:rFonts w:ascii="新細明體" w:eastAsia="新細明體" w:hAnsi="新細明體" w:hint="eastAsia"/>
          <w:spacing w:val="20"/>
          <w:szCs w:val="26"/>
        </w:rPr>
        <w:t>「</w:t>
      </w:r>
      <w:r w:rsidRPr="003468BB">
        <w:rPr>
          <w:rFonts w:eastAsia="新細明體" w:hint="eastAsia"/>
          <w:spacing w:val="20"/>
          <w:szCs w:val="26"/>
        </w:rPr>
        <w:t>即時保護兒童行動</w:t>
      </w:r>
      <w:r w:rsidR="0062282A" w:rsidRPr="003468BB">
        <w:rPr>
          <w:rFonts w:ascii="新細明體" w:eastAsia="新細明體" w:hAnsi="新細明體" w:hint="eastAsia"/>
          <w:spacing w:val="20"/>
          <w:szCs w:val="26"/>
        </w:rPr>
        <w:t>」</w:t>
      </w:r>
      <w:r w:rsidRPr="003468BB">
        <w:rPr>
          <w:rFonts w:eastAsia="新細明體" w:hint="eastAsia"/>
          <w:spacing w:val="20"/>
          <w:szCs w:val="26"/>
        </w:rPr>
        <w:t>）</w:t>
      </w:r>
      <w:r w:rsidR="00285718" w:rsidRPr="003468BB">
        <w:rPr>
          <w:rFonts w:eastAsia="新細明體" w:hint="eastAsia"/>
          <w:spacing w:val="20"/>
          <w:szCs w:val="26"/>
        </w:rPr>
        <w:t>。</w:t>
      </w:r>
    </w:p>
    <w:p w14:paraId="241E1C12" w14:textId="6F740657" w:rsidR="004B3427"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調查社工應</w:t>
      </w:r>
      <w:r w:rsidR="00924AAC" w:rsidRPr="003468BB">
        <w:rPr>
          <w:rFonts w:eastAsia="新細明體" w:hint="eastAsia"/>
          <w:spacing w:val="20"/>
          <w:szCs w:val="26"/>
        </w:rPr>
        <w:t>評估有關兒童及其家庭的需要。有關需要評估，可參閱</w:t>
      </w:r>
      <w:r w:rsidR="0062282A" w:rsidRPr="003468BB">
        <w:rPr>
          <w:rFonts w:eastAsia="新細明體" w:hint="eastAsia"/>
          <w:spacing w:val="20"/>
          <w:szCs w:val="26"/>
        </w:rPr>
        <w:t>本指引</w:t>
      </w:r>
      <w:r w:rsidR="009114B7" w:rsidRPr="003468BB">
        <w:rPr>
          <w:rFonts w:eastAsia="新細明體" w:hint="eastAsia"/>
          <w:color w:val="0070C0"/>
          <w:spacing w:val="20"/>
          <w:szCs w:val="26"/>
          <w:u w:val="single"/>
        </w:rPr>
        <w:t>附件十</w:t>
      </w:r>
      <w:r w:rsidR="00EB24CA" w:rsidRPr="003468BB">
        <w:rPr>
          <w:rFonts w:eastAsia="新細明體" w:hint="eastAsia"/>
          <w:color w:val="0070C0"/>
          <w:spacing w:val="20"/>
          <w:szCs w:val="26"/>
          <w:u w:val="single"/>
        </w:rPr>
        <w:t>八</w:t>
      </w:r>
      <w:r w:rsidR="0062282A" w:rsidRPr="003468BB">
        <w:rPr>
          <w:rFonts w:ascii="新細明體" w:eastAsia="新細明體" w:hAnsi="新細明體" w:hint="eastAsia"/>
          <w:spacing w:val="20"/>
          <w:szCs w:val="26"/>
        </w:rPr>
        <w:t>「</w:t>
      </w:r>
      <w:r w:rsidR="00924AAC" w:rsidRPr="003468BB">
        <w:rPr>
          <w:rFonts w:eastAsia="新細明體" w:hint="eastAsia"/>
          <w:spacing w:val="20"/>
          <w:szCs w:val="26"/>
        </w:rPr>
        <w:t>評估架構</w:t>
      </w:r>
      <w:r w:rsidR="0062282A" w:rsidRPr="003468BB">
        <w:rPr>
          <w:rFonts w:ascii="新細明體" w:eastAsia="新細明體" w:hAnsi="新細明體" w:hint="eastAsia"/>
          <w:spacing w:val="20"/>
          <w:szCs w:val="26"/>
        </w:rPr>
        <w:t>」</w:t>
      </w:r>
      <w:r w:rsidR="00924AAC" w:rsidRPr="003468BB">
        <w:rPr>
          <w:rFonts w:eastAsia="新細明體" w:hint="eastAsia"/>
          <w:spacing w:val="20"/>
          <w:szCs w:val="26"/>
        </w:rPr>
        <w:t>。</w:t>
      </w:r>
    </w:p>
    <w:p w14:paraId="3227B59B" w14:textId="7606005C" w:rsidR="004B3427" w:rsidRPr="003468BB" w:rsidRDefault="004B3427"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在調查期間，如識別出有關兒童及其家庭</w:t>
      </w:r>
      <w:r w:rsidR="00907CE6" w:rsidRPr="003468BB">
        <w:rPr>
          <w:rFonts w:eastAsia="新細明體" w:hint="eastAsia"/>
          <w:spacing w:val="20"/>
          <w:szCs w:val="26"/>
        </w:rPr>
        <w:t>（包括</w:t>
      </w:r>
      <w:r w:rsidR="001A297C" w:rsidRPr="003468BB">
        <w:rPr>
          <w:rFonts w:eastAsia="新細明體" w:hint="eastAsia"/>
          <w:spacing w:val="20"/>
          <w:szCs w:val="26"/>
        </w:rPr>
        <w:t>懷疑</w:t>
      </w:r>
      <w:r w:rsidR="00907CE6" w:rsidRPr="003468BB">
        <w:rPr>
          <w:rFonts w:eastAsia="新細明體" w:hint="eastAsia"/>
          <w:spacing w:val="20"/>
          <w:szCs w:val="26"/>
        </w:rPr>
        <w:t>傷害兒童的人）</w:t>
      </w:r>
      <w:r w:rsidRPr="003468BB">
        <w:rPr>
          <w:rFonts w:eastAsia="新細明體" w:hint="eastAsia"/>
          <w:spacing w:val="20"/>
          <w:szCs w:val="26"/>
        </w:rPr>
        <w:t>需要輔導或其他服務，調查社工亦應向他們提供／安排有關服務，</w:t>
      </w:r>
      <w:r w:rsidR="00907CE6" w:rsidRPr="003468BB">
        <w:rPr>
          <w:rFonts w:eastAsia="新細明體" w:hint="eastAsia"/>
          <w:spacing w:val="20"/>
          <w:szCs w:val="26"/>
          <w:lang w:eastAsia="zh-HK"/>
        </w:rPr>
        <w:t>例如</w:t>
      </w:r>
      <w:r w:rsidRPr="003468BB">
        <w:rPr>
          <w:rFonts w:eastAsia="新細明體" w:hint="eastAsia"/>
          <w:spacing w:val="20"/>
          <w:szCs w:val="26"/>
        </w:rPr>
        <w:t>轉介他們接受心理／精神科服務。</w:t>
      </w:r>
    </w:p>
    <w:p w14:paraId="386ED7B2" w14:textId="77777777" w:rsidR="00E700C5" w:rsidRPr="003468BB" w:rsidRDefault="00E700C5" w:rsidP="00B13515">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家長及兒童的參與</w:t>
      </w:r>
    </w:p>
    <w:p w14:paraId="0F55A015" w14:textId="60EFF6FD"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為保障兒童的最佳利益，以及為懷疑或曾經受虐的兒童提供保護，如能盡早和盡量協助有關兒童的父母（包括</w:t>
      </w:r>
      <w:r w:rsidR="001A297C" w:rsidRPr="003468BB">
        <w:rPr>
          <w:rFonts w:eastAsia="新細明體" w:hint="eastAsia"/>
          <w:spacing w:val="20"/>
          <w:szCs w:val="26"/>
        </w:rPr>
        <w:t>懷疑</w:t>
      </w:r>
      <w:r w:rsidR="00B544BE" w:rsidRPr="003468BB">
        <w:rPr>
          <w:rFonts w:eastAsia="新細明體" w:hint="eastAsia"/>
          <w:spacing w:val="20"/>
          <w:szCs w:val="26"/>
        </w:rPr>
        <w:t>傷害兒童的人</w:t>
      </w:r>
      <w:r w:rsidRPr="003468BB">
        <w:rPr>
          <w:rFonts w:eastAsia="新細明體" w:hint="eastAsia"/>
          <w:spacing w:val="20"/>
          <w:szCs w:val="26"/>
        </w:rPr>
        <w:t>）和其他重要人士，</w:t>
      </w:r>
      <w:r w:rsidR="00B544BE" w:rsidRPr="003468BB">
        <w:rPr>
          <w:rFonts w:eastAsia="新細明體" w:hint="eastAsia"/>
          <w:spacing w:val="20"/>
          <w:szCs w:val="26"/>
        </w:rPr>
        <w:t>將會更有效</w:t>
      </w:r>
      <w:r w:rsidRPr="003468BB">
        <w:rPr>
          <w:rFonts w:eastAsia="新細明體" w:hint="eastAsia"/>
          <w:spacing w:val="20"/>
          <w:szCs w:val="26"/>
        </w:rPr>
        <w:t>加強他們照顧和保護兒童的能力。因此，除非會令兒童有受到進一步傷害的危險或影響刑事調查的進行，否則調查社工應盡早把其關注的事宜告知</w:t>
      </w:r>
      <w:r w:rsidR="00BF4CB5" w:rsidRPr="003468BB">
        <w:rPr>
          <w:rFonts w:eastAsia="新細明體" w:hint="eastAsia"/>
          <w:spacing w:val="20"/>
          <w:szCs w:val="26"/>
        </w:rPr>
        <w:t>兒童的</w:t>
      </w:r>
      <w:r w:rsidRPr="003468BB">
        <w:rPr>
          <w:rFonts w:eastAsia="新細明體" w:hint="eastAsia"/>
          <w:spacing w:val="20"/>
          <w:szCs w:val="26"/>
        </w:rPr>
        <w:t>父母及</w:t>
      </w:r>
      <w:r w:rsidR="00B544BE" w:rsidRPr="003468BB">
        <w:rPr>
          <w:rFonts w:eastAsia="新細明體" w:hint="eastAsia"/>
          <w:spacing w:val="20"/>
          <w:szCs w:val="26"/>
        </w:rPr>
        <w:t>照顧</w:t>
      </w:r>
      <w:r w:rsidR="0004493D" w:rsidRPr="003468BB">
        <w:rPr>
          <w:rFonts w:eastAsia="新細明體" w:hint="eastAsia"/>
          <w:spacing w:val="20"/>
          <w:szCs w:val="26"/>
          <w:lang w:eastAsia="zh-HK"/>
        </w:rPr>
        <w:t>者</w:t>
      </w:r>
      <w:r w:rsidRPr="003468BB">
        <w:rPr>
          <w:rFonts w:eastAsia="新細明體" w:hint="eastAsia"/>
          <w:spacing w:val="20"/>
          <w:szCs w:val="26"/>
        </w:rPr>
        <w:t>。</w:t>
      </w:r>
    </w:p>
    <w:p w14:paraId="62EB05FE" w14:textId="1135B738"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調查社工應向有關兒童及</w:t>
      </w:r>
      <w:r w:rsidR="00BF4CB5" w:rsidRPr="003468BB">
        <w:rPr>
          <w:rFonts w:eastAsia="新細明體" w:hint="eastAsia"/>
          <w:spacing w:val="20"/>
          <w:szCs w:val="26"/>
        </w:rPr>
        <w:t>其</w:t>
      </w:r>
      <w:r w:rsidRPr="003468BB">
        <w:rPr>
          <w:rFonts w:eastAsia="新細明體" w:hint="eastAsia"/>
          <w:spacing w:val="20"/>
          <w:szCs w:val="26"/>
        </w:rPr>
        <w:t>父母（包括</w:t>
      </w:r>
      <w:r w:rsidR="001A297C" w:rsidRPr="003468BB">
        <w:rPr>
          <w:rFonts w:eastAsia="新細明體" w:hint="eastAsia"/>
          <w:spacing w:val="20"/>
          <w:szCs w:val="26"/>
        </w:rPr>
        <w:t>懷疑</w:t>
      </w:r>
      <w:r w:rsidR="003919B7" w:rsidRPr="003468BB">
        <w:rPr>
          <w:rFonts w:eastAsia="新細明體" w:hint="eastAsia"/>
          <w:spacing w:val="20"/>
          <w:szCs w:val="26"/>
        </w:rPr>
        <w:t>傷害兒童的人</w:t>
      </w:r>
      <w:r w:rsidRPr="003468BB">
        <w:rPr>
          <w:rFonts w:eastAsia="新細明體" w:hint="eastAsia"/>
          <w:spacing w:val="20"/>
          <w:szCs w:val="26"/>
        </w:rPr>
        <w:t>）解釋進行</w:t>
      </w:r>
      <w:r w:rsidR="00055448" w:rsidRPr="003468BB">
        <w:rPr>
          <w:rFonts w:eastAsia="新細明體" w:hint="eastAsia"/>
          <w:spacing w:val="20"/>
          <w:szCs w:val="26"/>
        </w:rPr>
        <w:t>保護兒童調查</w:t>
      </w:r>
      <w:r w:rsidRPr="003468BB">
        <w:rPr>
          <w:rFonts w:eastAsia="新細明體" w:hint="eastAsia"/>
          <w:spacing w:val="20"/>
          <w:szCs w:val="26"/>
        </w:rPr>
        <w:t>的目的和安排、其他相關的調查程序，以及在進行</w:t>
      </w:r>
      <w:r w:rsidR="00055448" w:rsidRPr="003468BB">
        <w:rPr>
          <w:rFonts w:eastAsia="新細明體" w:hint="eastAsia"/>
          <w:spacing w:val="20"/>
          <w:szCs w:val="26"/>
        </w:rPr>
        <w:t>保護兒童調查</w:t>
      </w:r>
      <w:r w:rsidRPr="003468BB">
        <w:rPr>
          <w:rFonts w:eastAsia="新細明體" w:hint="eastAsia"/>
          <w:spacing w:val="20"/>
          <w:szCs w:val="26"/>
        </w:rPr>
        <w:t>及</w:t>
      </w:r>
      <w:r w:rsidR="00F331FF" w:rsidRPr="003468BB">
        <w:rPr>
          <w:rFonts w:eastAsia="新細明體" w:hint="eastAsia"/>
          <w:spacing w:val="20"/>
          <w:szCs w:val="26"/>
        </w:rPr>
        <w:t>多專業會議</w:t>
      </w:r>
      <w:r w:rsidRPr="003468BB">
        <w:rPr>
          <w:rFonts w:eastAsia="新細明體" w:hint="eastAsia"/>
          <w:spacing w:val="20"/>
          <w:szCs w:val="26"/>
        </w:rPr>
        <w:t>期間需</w:t>
      </w:r>
      <w:r w:rsidR="006F75F0" w:rsidRPr="003468BB">
        <w:rPr>
          <w:rFonts w:eastAsia="新細明體" w:hint="eastAsia"/>
          <w:spacing w:val="20"/>
          <w:szCs w:val="26"/>
          <w:lang w:eastAsia="zh-HK"/>
        </w:rPr>
        <w:t>要</w:t>
      </w:r>
      <w:r w:rsidRPr="003468BB">
        <w:rPr>
          <w:rFonts w:eastAsia="新細明體" w:hint="eastAsia"/>
          <w:spacing w:val="20"/>
          <w:szCs w:val="26"/>
        </w:rPr>
        <w:t>與有關的專業人士共用資料。</w:t>
      </w:r>
    </w:p>
    <w:p w14:paraId="6D51BC3C" w14:textId="3ACDD99E" w:rsidR="00E700C5" w:rsidRPr="003468BB" w:rsidRDefault="00E700C5" w:rsidP="006D68B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調查社工亦應向</w:t>
      </w:r>
      <w:r w:rsidR="00BF4CB5" w:rsidRPr="003468BB">
        <w:rPr>
          <w:rFonts w:eastAsia="新細明體" w:hint="eastAsia"/>
          <w:spacing w:val="20"/>
          <w:szCs w:val="26"/>
        </w:rPr>
        <w:t>有關兒童的</w:t>
      </w:r>
      <w:r w:rsidRPr="003468BB">
        <w:rPr>
          <w:rFonts w:eastAsia="新細明體" w:hint="eastAsia"/>
          <w:spacing w:val="20"/>
          <w:szCs w:val="26"/>
        </w:rPr>
        <w:t>父母解釋進行這些程序並非要指責涉事的家長／照顧者，亦不是要給該家長／照顧者／兒童一個負面的標籤，乃是要讓涉事家庭了解事情的嚴重性，</w:t>
      </w:r>
      <w:r w:rsidR="003919B7" w:rsidRPr="003468BB">
        <w:rPr>
          <w:rFonts w:eastAsia="新細明體" w:hint="eastAsia"/>
          <w:spacing w:val="20"/>
          <w:szCs w:val="26"/>
        </w:rPr>
        <w:t>並</w:t>
      </w:r>
      <w:r w:rsidRPr="003468BB">
        <w:rPr>
          <w:rFonts w:eastAsia="新細明體" w:hint="eastAsia"/>
          <w:spacing w:val="20"/>
          <w:szCs w:val="26"/>
        </w:rPr>
        <w:t>與</w:t>
      </w:r>
      <w:r w:rsidR="0004493D" w:rsidRPr="003468BB">
        <w:rPr>
          <w:rFonts w:eastAsia="新細明體" w:hint="eastAsia"/>
          <w:spacing w:val="20"/>
          <w:szCs w:val="26"/>
          <w:lang w:eastAsia="zh-HK"/>
        </w:rPr>
        <w:t>相關</w:t>
      </w:r>
      <w:r w:rsidRPr="003468BB">
        <w:rPr>
          <w:rFonts w:eastAsia="新細明體" w:hint="eastAsia"/>
          <w:spacing w:val="20"/>
          <w:szCs w:val="26"/>
        </w:rPr>
        <w:t>工作人員合作，運用家庭本身的長處和資源，盡快妥善處理問題，以</w:t>
      </w:r>
      <w:r w:rsidRPr="003468BB">
        <w:rPr>
          <w:rFonts w:eastAsia="新細明體" w:hint="eastAsia"/>
          <w:b/>
          <w:spacing w:val="20"/>
          <w:szCs w:val="26"/>
        </w:rPr>
        <w:t>確保兒童的身心安全</w:t>
      </w:r>
      <w:r w:rsidRPr="003468BB">
        <w:rPr>
          <w:rFonts w:eastAsia="新細明體" w:hint="eastAsia"/>
          <w:spacing w:val="20"/>
          <w:szCs w:val="26"/>
        </w:rPr>
        <w:t>，避免再次出現類似的</w:t>
      </w:r>
      <w:r w:rsidR="0004493D" w:rsidRPr="003468BB">
        <w:rPr>
          <w:rFonts w:eastAsia="新細明體" w:hint="eastAsia"/>
          <w:spacing w:val="20"/>
          <w:szCs w:val="26"/>
          <w:lang w:eastAsia="zh-HK"/>
        </w:rPr>
        <w:t>情況</w:t>
      </w:r>
      <w:r w:rsidRPr="003468BB">
        <w:rPr>
          <w:rFonts w:eastAsia="新細明體" w:hint="eastAsia"/>
          <w:spacing w:val="20"/>
          <w:szCs w:val="26"/>
        </w:rPr>
        <w:t>或引致更嚴重的後果。</w:t>
      </w:r>
      <w:r w:rsidR="0004493D" w:rsidRPr="003468BB">
        <w:rPr>
          <w:rFonts w:eastAsia="新細明體" w:hint="eastAsia"/>
          <w:spacing w:val="20"/>
          <w:szCs w:val="26"/>
          <w:lang w:eastAsia="zh-HK"/>
        </w:rPr>
        <w:t>調查</w:t>
      </w:r>
      <w:r w:rsidRPr="003468BB">
        <w:rPr>
          <w:rFonts w:eastAsia="新細明體" w:hint="eastAsia"/>
          <w:spacing w:val="20"/>
          <w:szCs w:val="26"/>
        </w:rPr>
        <w:t>社工可向有關兒童及其家庭</w:t>
      </w:r>
      <w:r w:rsidRPr="003468BB">
        <w:rPr>
          <w:rFonts w:eastAsia="新細明體" w:hint="eastAsia"/>
          <w:spacing w:val="20"/>
          <w:szCs w:val="26"/>
        </w:rPr>
        <w:lastRenderedPageBreak/>
        <w:t>成員派發「保護懷疑受虐待兒童多專業個案會議</w:t>
      </w:r>
      <w:r w:rsidR="00434849" w:rsidRPr="003468BB">
        <w:rPr>
          <w:rFonts w:eastAsia="新細明體" w:hint="eastAsia"/>
          <w:spacing w:val="20"/>
          <w:szCs w:val="26"/>
        </w:rPr>
        <w:t>」單張（</w:t>
      </w:r>
      <w:r w:rsidR="00434849" w:rsidRPr="003468BB">
        <w:rPr>
          <w:rFonts w:eastAsia="新細明體" w:hint="eastAsia"/>
          <w:spacing w:val="20"/>
          <w:szCs w:val="26"/>
          <w:lang w:eastAsia="zh-HK"/>
        </w:rPr>
        <w:t>分別有</w:t>
      </w:r>
      <w:r w:rsidR="00434849" w:rsidRPr="003468BB">
        <w:rPr>
          <w:rFonts w:eastAsia="新細明體" w:hint="eastAsia"/>
          <w:spacing w:val="20"/>
          <w:szCs w:val="26"/>
        </w:rPr>
        <w:t>兒童</w:t>
      </w:r>
      <w:r w:rsidR="00E247E5" w:rsidRPr="003468BB">
        <w:rPr>
          <w:rFonts w:eastAsia="新細明體" w:hint="eastAsia"/>
          <w:spacing w:val="20"/>
          <w:szCs w:val="26"/>
        </w:rPr>
        <w:t>及青少年須知</w:t>
      </w:r>
      <w:r w:rsidR="00434849" w:rsidRPr="003468BB">
        <w:rPr>
          <w:rFonts w:eastAsia="新細明體" w:hint="eastAsia"/>
          <w:spacing w:val="20"/>
          <w:szCs w:val="26"/>
        </w:rPr>
        <w:t>及家長須知）</w:t>
      </w:r>
      <w:r w:rsidRPr="003468BB">
        <w:rPr>
          <w:rFonts w:eastAsia="新細明體" w:hint="eastAsia"/>
          <w:spacing w:val="20"/>
          <w:szCs w:val="26"/>
        </w:rPr>
        <w:t>，方便參考。有關單張的內容，請參閱社會福利署網頁</w:t>
      </w:r>
      <w:r w:rsidR="00B87612" w:rsidRPr="003468BB">
        <w:rPr>
          <w:rFonts w:eastAsia="新細明體" w:hint="eastAsia"/>
          <w:spacing w:val="20"/>
          <w:szCs w:val="26"/>
        </w:rPr>
        <w:t xml:space="preserve"> (</w:t>
      </w:r>
      <w:hyperlink r:id="rId63" w:history="1">
        <w:r w:rsidR="00434849" w:rsidRPr="003468BB">
          <w:rPr>
            <w:rStyle w:val="afc"/>
            <w:rFonts w:eastAsia="新細明體"/>
            <w:spacing w:val="20"/>
            <w:szCs w:val="26"/>
          </w:rPr>
          <w:t>https://www.swd.gov.hk/tc/index/site_pubsvc/page_family/sub_fcwprocedure/id_1447/</w:t>
        </w:r>
      </w:hyperlink>
      <w:r w:rsidR="00434849" w:rsidRPr="003468BB">
        <w:rPr>
          <w:rFonts w:eastAsia="新細明體"/>
          <w:spacing w:val="20"/>
          <w:szCs w:val="26"/>
        </w:rPr>
        <w:t>)</w:t>
      </w:r>
      <w:r w:rsidR="00C56984" w:rsidRPr="003468BB">
        <w:rPr>
          <w:rStyle w:val="afc"/>
          <w:rFonts w:eastAsia="新細明體" w:hint="eastAsia"/>
          <w:color w:val="auto"/>
          <w:spacing w:val="20"/>
          <w:szCs w:val="26"/>
          <w:u w:val="none"/>
          <w:lang w:eastAsia="zh-HK"/>
        </w:rPr>
        <w:t>。</w:t>
      </w:r>
      <w:r w:rsidRPr="003468BB">
        <w:rPr>
          <w:rFonts w:eastAsia="新細明體"/>
          <w:spacing w:val="20"/>
          <w:szCs w:val="26"/>
        </w:rPr>
        <w:t xml:space="preserve"> </w:t>
      </w:r>
    </w:p>
    <w:p w14:paraId="73AF3744" w14:textId="2B2DBA36" w:rsidR="00E700C5" w:rsidRPr="003468BB" w:rsidRDefault="00B1351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lang w:eastAsia="zh-HK"/>
        </w:rPr>
        <w:t>有</w:t>
      </w:r>
      <w:r w:rsidR="00E700C5" w:rsidRPr="003468BB">
        <w:rPr>
          <w:rFonts w:eastAsia="新細明體" w:hint="eastAsia"/>
          <w:spacing w:val="20"/>
          <w:szCs w:val="26"/>
        </w:rPr>
        <w:t>些</w:t>
      </w:r>
      <w:r w:rsidRPr="003468BB">
        <w:rPr>
          <w:rFonts w:eastAsia="新細明體" w:hint="eastAsia"/>
          <w:spacing w:val="20"/>
          <w:szCs w:val="26"/>
          <w:lang w:eastAsia="zh-HK"/>
        </w:rPr>
        <w:t>父母</w:t>
      </w:r>
      <w:r w:rsidR="00E700C5" w:rsidRPr="003468BB">
        <w:rPr>
          <w:rFonts w:eastAsia="新細明體" w:hint="eastAsia"/>
          <w:spacing w:val="20"/>
          <w:szCs w:val="26"/>
        </w:rPr>
        <w:t>可能因為社會、文化、心理和過往經歷等因素而表現得不合作。調查社工宜了解有關家庭的背景，包括在調查期間父母所面對的壓力，並評估有關兒童受到傷害的危機。調查社工應了解父母表現不合作的原因，</w:t>
      </w:r>
      <w:r w:rsidR="003919B7" w:rsidRPr="003468BB">
        <w:rPr>
          <w:rFonts w:eastAsia="新細明體" w:hint="eastAsia"/>
          <w:spacing w:val="20"/>
          <w:szCs w:val="26"/>
        </w:rPr>
        <w:t>釋除父母的疑慮，</w:t>
      </w:r>
      <w:r w:rsidR="00E700C5" w:rsidRPr="003468BB">
        <w:rPr>
          <w:rFonts w:eastAsia="新細明體" w:hint="eastAsia"/>
          <w:spacing w:val="20"/>
          <w:szCs w:val="26"/>
        </w:rPr>
        <w:t>以及</w:t>
      </w:r>
      <w:r w:rsidR="003919B7" w:rsidRPr="003468BB">
        <w:rPr>
          <w:rFonts w:eastAsia="新細明體" w:hint="eastAsia"/>
          <w:spacing w:val="20"/>
          <w:szCs w:val="26"/>
        </w:rPr>
        <w:t>鼓勵父母參與</w:t>
      </w:r>
      <w:r w:rsidR="00E700C5" w:rsidRPr="003468BB">
        <w:rPr>
          <w:rFonts w:eastAsia="新細明體" w:hint="eastAsia"/>
          <w:spacing w:val="20"/>
          <w:szCs w:val="26"/>
        </w:rPr>
        <w:t>。不過，如父母</w:t>
      </w:r>
      <w:r w:rsidR="0004493D" w:rsidRPr="003468BB">
        <w:rPr>
          <w:rFonts w:eastAsia="新細明體" w:hint="eastAsia"/>
          <w:spacing w:val="20"/>
          <w:szCs w:val="26"/>
        </w:rPr>
        <w:t>在調查期間</w:t>
      </w:r>
      <w:r w:rsidR="00E700C5" w:rsidRPr="003468BB">
        <w:rPr>
          <w:rFonts w:eastAsia="新細明體" w:hint="eastAsia"/>
          <w:spacing w:val="20"/>
          <w:szCs w:val="26"/>
        </w:rPr>
        <w:t>威嚇或確有使用暴力，調查社工需為其個人安全進行規劃，並視情況需要尋求其他專業人士的協助。</w:t>
      </w:r>
    </w:p>
    <w:p w14:paraId="23E81415" w14:textId="78653F64"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如將作出影響有關兒童的生活的重要決定，除非有合理解釋，證明沒有有關兒童管養權的父</w:t>
      </w:r>
      <w:r w:rsidR="004B3427" w:rsidRPr="003468BB">
        <w:rPr>
          <w:rFonts w:eastAsia="新細明體" w:hint="eastAsia"/>
          <w:spacing w:val="20"/>
          <w:szCs w:val="26"/>
        </w:rPr>
        <w:t>／</w:t>
      </w:r>
      <w:r w:rsidRPr="003468BB">
        <w:rPr>
          <w:rFonts w:eastAsia="新細明體" w:hint="eastAsia"/>
          <w:spacing w:val="20"/>
          <w:szCs w:val="26"/>
        </w:rPr>
        <w:t>母一方如參與</w:t>
      </w:r>
      <w:r w:rsidR="00055448" w:rsidRPr="003468BB">
        <w:rPr>
          <w:rFonts w:eastAsia="新細明體" w:hint="eastAsia"/>
          <w:spacing w:val="20"/>
          <w:szCs w:val="26"/>
        </w:rPr>
        <w:t>保護兒童調查</w:t>
      </w:r>
      <w:r w:rsidRPr="003468BB">
        <w:rPr>
          <w:rFonts w:eastAsia="新細明體" w:hint="eastAsia"/>
          <w:spacing w:val="20"/>
          <w:szCs w:val="26"/>
        </w:rPr>
        <w:t>將會影響該名兒童的最佳利益，否則調查社工應在進行</w:t>
      </w:r>
      <w:r w:rsidR="00055448" w:rsidRPr="003468BB">
        <w:rPr>
          <w:rFonts w:eastAsia="新細明體" w:hint="eastAsia"/>
          <w:spacing w:val="20"/>
          <w:szCs w:val="26"/>
        </w:rPr>
        <w:t>保護兒童調查</w:t>
      </w:r>
      <w:r w:rsidRPr="003468BB">
        <w:rPr>
          <w:rFonts w:eastAsia="新細明體" w:hint="eastAsia"/>
          <w:spacing w:val="20"/>
          <w:szCs w:val="26"/>
        </w:rPr>
        <w:t>期間，聯絡沒有兒童管養權的父</w:t>
      </w:r>
      <w:r w:rsidR="004B3427" w:rsidRPr="003468BB">
        <w:rPr>
          <w:rFonts w:eastAsia="新細明體" w:hint="eastAsia"/>
          <w:spacing w:val="20"/>
          <w:szCs w:val="26"/>
        </w:rPr>
        <w:t>／</w:t>
      </w:r>
      <w:r w:rsidRPr="003468BB">
        <w:rPr>
          <w:rFonts w:eastAsia="新細明體" w:hint="eastAsia"/>
          <w:spacing w:val="20"/>
          <w:szCs w:val="26"/>
        </w:rPr>
        <w:t>母一方，並聽取其意見。不過，即使在召開</w:t>
      </w:r>
      <w:r w:rsidR="00E132C5" w:rsidRPr="003468BB">
        <w:rPr>
          <w:rFonts w:eastAsia="新細明體" w:hint="eastAsia"/>
          <w:spacing w:val="20"/>
          <w:szCs w:val="26"/>
          <w:lang w:eastAsia="zh-HK"/>
        </w:rPr>
        <w:t>多專業</w:t>
      </w:r>
      <w:r w:rsidRPr="003468BB">
        <w:rPr>
          <w:rFonts w:eastAsia="新細明體" w:hint="eastAsia"/>
          <w:spacing w:val="20"/>
          <w:szCs w:val="26"/>
        </w:rPr>
        <w:t>會議前未能與沒有管養權的父</w:t>
      </w:r>
      <w:r w:rsidR="002B31B4" w:rsidRPr="003468BB">
        <w:rPr>
          <w:rFonts w:eastAsia="新細明體" w:hint="eastAsia"/>
          <w:spacing w:val="20"/>
          <w:szCs w:val="26"/>
        </w:rPr>
        <w:t>／</w:t>
      </w:r>
      <w:r w:rsidRPr="003468BB">
        <w:rPr>
          <w:rFonts w:eastAsia="新細明體" w:hint="eastAsia"/>
          <w:spacing w:val="20"/>
          <w:szCs w:val="26"/>
        </w:rPr>
        <w:t>母一方聯絡，亦不應延遲為有關兒童制訂／執行</w:t>
      </w:r>
      <w:r w:rsidR="002B31B4" w:rsidRPr="003468BB">
        <w:rPr>
          <w:rFonts w:eastAsia="新細明體" w:hint="eastAsia"/>
          <w:spacing w:val="20"/>
          <w:szCs w:val="26"/>
        </w:rPr>
        <w:t>跟進</w:t>
      </w:r>
      <w:r w:rsidRPr="003468BB">
        <w:rPr>
          <w:rFonts w:eastAsia="新細明體" w:hint="eastAsia"/>
          <w:spacing w:val="20"/>
          <w:szCs w:val="26"/>
        </w:rPr>
        <w:t>計劃。如未有聯絡沒有管養權的父</w:t>
      </w:r>
      <w:r w:rsidR="002B31B4" w:rsidRPr="003468BB">
        <w:rPr>
          <w:rFonts w:eastAsia="新細明體" w:hint="eastAsia"/>
          <w:spacing w:val="20"/>
          <w:szCs w:val="26"/>
        </w:rPr>
        <w:t>／</w:t>
      </w:r>
      <w:r w:rsidRPr="003468BB">
        <w:rPr>
          <w:rFonts w:eastAsia="新細明體" w:hint="eastAsia"/>
          <w:spacing w:val="20"/>
          <w:szCs w:val="26"/>
        </w:rPr>
        <w:t>母一方，或其下落不明，應把此事記錄在案</w:t>
      </w:r>
      <w:r w:rsidR="002B31B4" w:rsidRPr="003468BB">
        <w:rPr>
          <w:rFonts w:eastAsia="新細明體" w:hint="eastAsia"/>
          <w:spacing w:val="20"/>
          <w:szCs w:val="26"/>
        </w:rPr>
        <w:t>，</w:t>
      </w:r>
      <w:r w:rsidRPr="003468BB">
        <w:rPr>
          <w:rFonts w:eastAsia="新細明體" w:hint="eastAsia"/>
          <w:spacing w:val="20"/>
          <w:szCs w:val="26"/>
        </w:rPr>
        <w:t>並</w:t>
      </w:r>
      <w:r w:rsidR="002B31B4" w:rsidRPr="003468BB">
        <w:rPr>
          <w:rFonts w:eastAsia="新細明體" w:hint="eastAsia"/>
          <w:spacing w:val="20"/>
          <w:szCs w:val="26"/>
        </w:rPr>
        <w:t>在</w:t>
      </w:r>
      <w:r w:rsidR="00F331FF" w:rsidRPr="003468BB">
        <w:rPr>
          <w:rFonts w:eastAsia="新細明體" w:hint="eastAsia"/>
          <w:spacing w:val="20"/>
          <w:szCs w:val="26"/>
        </w:rPr>
        <w:t>多專業會議</w:t>
      </w:r>
      <w:r w:rsidRPr="003468BB">
        <w:rPr>
          <w:rFonts w:eastAsia="新細明體" w:hint="eastAsia"/>
          <w:spacing w:val="20"/>
          <w:szCs w:val="26"/>
        </w:rPr>
        <w:t>匯報。</w:t>
      </w:r>
    </w:p>
    <w:p w14:paraId="19571E28" w14:textId="74BA3F19"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在進行</w:t>
      </w:r>
      <w:r w:rsidR="00055448" w:rsidRPr="003468BB">
        <w:rPr>
          <w:rFonts w:eastAsia="新細明體" w:hint="eastAsia"/>
          <w:spacing w:val="20"/>
          <w:szCs w:val="26"/>
        </w:rPr>
        <w:t>保護兒童調查</w:t>
      </w:r>
      <w:r w:rsidRPr="003468BB">
        <w:rPr>
          <w:rFonts w:eastAsia="新細明體" w:hint="eastAsia"/>
          <w:spacing w:val="20"/>
          <w:szCs w:val="26"/>
        </w:rPr>
        <w:t>時，如</w:t>
      </w:r>
      <w:r w:rsidR="00E132C5" w:rsidRPr="003468BB">
        <w:rPr>
          <w:rFonts w:eastAsia="新細明體" w:hint="eastAsia"/>
          <w:spacing w:val="20"/>
          <w:szCs w:val="26"/>
          <w:lang w:eastAsia="zh-HK"/>
        </w:rPr>
        <w:t>有關</w:t>
      </w:r>
      <w:r w:rsidRPr="003468BB">
        <w:rPr>
          <w:rFonts w:eastAsia="新細明體" w:hint="eastAsia"/>
          <w:spacing w:val="20"/>
          <w:szCs w:val="26"/>
        </w:rPr>
        <w:t>兒童及家人是使用</w:t>
      </w:r>
      <w:r w:rsidR="00CB6694" w:rsidRPr="003468BB">
        <w:rPr>
          <w:rFonts w:eastAsia="新細明體" w:hint="eastAsia"/>
          <w:spacing w:val="20"/>
          <w:szCs w:val="26"/>
        </w:rPr>
        <w:t>調查社工不</w:t>
      </w:r>
      <w:r w:rsidR="0004493D" w:rsidRPr="003468BB">
        <w:rPr>
          <w:rFonts w:eastAsia="新細明體" w:hint="eastAsia"/>
          <w:spacing w:val="20"/>
          <w:szCs w:val="26"/>
        </w:rPr>
        <w:t>熟悉</w:t>
      </w:r>
      <w:r w:rsidR="00CB6694" w:rsidRPr="003468BB">
        <w:rPr>
          <w:rFonts w:eastAsia="新細明體" w:hint="eastAsia"/>
          <w:spacing w:val="20"/>
          <w:szCs w:val="26"/>
        </w:rPr>
        <w:t>的</w:t>
      </w:r>
      <w:r w:rsidRPr="003468BB">
        <w:rPr>
          <w:rFonts w:eastAsia="新細明體" w:hint="eastAsia"/>
          <w:spacing w:val="20"/>
          <w:szCs w:val="26"/>
        </w:rPr>
        <w:t>語言或有溝通</w:t>
      </w:r>
      <w:r w:rsidR="005355DD" w:rsidRPr="003468BB">
        <w:rPr>
          <w:rFonts w:eastAsia="新細明體" w:hint="eastAsia"/>
          <w:spacing w:val="20"/>
          <w:szCs w:val="26"/>
        </w:rPr>
        <w:t>障礙</w:t>
      </w:r>
      <w:r w:rsidRPr="003468BB">
        <w:rPr>
          <w:rFonts w:eastAsia="新細明體" w:hint="eastAsia"/>
          <w:spacing w:val="20"/>
          <w:szCs w:val="26"/>
        </w:rPr>
        <w:t>（例如聽覺受損），</w:t>
      </w:r>
      <w:r w:rsidR="0004493D" w:rsidRPr="003468BB">
        <w:rPr>
          <w:rFonts w:eastAsia="新細明體" w:hint="eastAsia"/>
          <w:spacing w:val="20"/>
          <w:szCs w:val="26"/>
        </w:rPr>
        <w:t>調查社工</w:t>
      </w:r>
      <w:r w:rsidRPr="003468BB">
        <w:rPr>
          <w:rFonts w:eastAsia="新細明體" w:hint="eastAsia"/>
          <w:spacing w:val="20"/>
          <w:szCs w:val="26"/>
        </w:rPr>
        <w:t>便需要</w:t>
      </w:r>
      <w:r w:rsidR="0004493D" w:rsidRPr="003468BB">
        <w:rPr>
          <w:rFonts w:eastAsia="新細明體" w:hint="eastAsia"/>
          <w:spacing w:val="20"/>
          <w:szCs w:val="26"/>
          <w:lang w:eastAsia="zh-HK"/>
        </w:rPr>
        <w:t>安排</w:t>
      </w:r>
      <w:r w:rsidRPr="003468BB">
        <w:rPr>
          <w:rFonts w:eastAsia="新細明體" w:hint="eastAsia"/>
          <w:spacing w:val="20"/>
          <w:szCs w:val="26"/>
        </w:rPr>
        <w:t>傳譯服務（包括手語傳譯）。</w:t>
      </w:r>
      <w:r w:rsidR="007D0381" w:rsidRPr="003468BB">
        <w:rPr>
          <w:rFonts w:eastAsia="新細明體" w:hint="eastAsia"/>
          <w:spacing w:val="20"/>
          <w:szCs w:val="26"/>
        </w:rPr>
        <w:t>一般而言，少數族裔羣體的社交圈子比較狹窄，少數族裔人士亦會擔心事件被親屬／宗教領袖／族羣得知而承受很大的心理壓力。</w:t>
      </w:r>
      <w:r w:rsidRPr="003468BB">
        <w:rPr>
          <w:rFonts w:eastAsia="新細明體" w:hint="eastAsia"/>
          <w:spacing w:val="20"/>
          <w:szCs w:val="26"/>
        </w:rPr>
        <w:t>為確保調查社工與有關兒童及其家庭成員在溝通時能</w:t>
      </w:r>
      <w:r w:rsidR="004B3427" w:rsidRPr="003468BB">
        <w:rPr>
          <w:rFonts w:eastAsia="新細明體" w:hint="eastAsia"/>
          <w:spacing w:val="20"/>
          <w:szCs w:val="26"/>
        </w:rPr>
        <w:t>充分理解</w:t>
      </w:r>
      <w:r w:rsidRPr="003468BB">
        <w:rPr>
          <w:rFonts w:eastAsia="新細明體" w:hint="eastAsia"/>
          <w:spacing w:val="20"/>
          <w:szCs w:val="26"/>
        </w:rPr>
        <w:t>所交流的資料／意見，不</w:t>
      </w:r>
      <w:r w:rsidR="008E49FE" w:rsidRPr="003468BB">
        <w:rPr>
          <w:rFonts w:eastAsia="新細明體" w:hint="eastAsia"/>
          <w:spacing w:val="20"/>
          <w:szCs w:val="26"/>
        </w:rPr>
        <w:t>宜</w:t>
      </w:r>
      <w:r w:rsidRPr="003468BB">
        <w:rPr>
          <w:rFonts w:eastAsia="新細明體" w:hint="eastAsia"/>
          <w:spacing w:val="20"/>
          <w:szCs w:val="26"/>
        </w:rPr>
        <w:t>安排家庭成員、親屬、朋友／認識的人或兒童本人擔任傳譯員。</w:t>
      </w:r>
      <w:r w:rsidR="00CB6694" w:rsidRPr="003468BB">
        <w:rPr>
          <w:rFonts w:eastAsia="新細明體" w:hint="eastAsia"/>
          <w:spacing w:val="20"/>
          <w:szCs w:val="26"/>
        </w:rPr>
        <w:t>此外，由於</w:t>
      </w:r>
      <w:r w:rsidRPr="003468BB">
        <w:rPr>
          <w:rFonts w:eastAsia="新細明體" w:hint="eastAsia"/>
          <w:spacing w:val="20"/>
          <w:szCs w:val="26"/>
        </w:rPr>
        <w:t>一些少數族裔在香港的人口甚少，傳譯員可能認識有關家庭</w:t>
      </w:r>
      <w:r w:rsidR="008E49FE" w:rsidRPr="003468BB">
        <w:rPr>
          <w:rFonts w:eastAsia="新細明體" w:hint="eastAsia"/>
          <w:spacing w:val="20"/>
          <w:szCs w:val="26"/>
        </w:rPr>
        <w:t>，</w:t>
      </w:r>
      <w:r w:rsidRPr="003468BB">
        <w:rPr>
          <w:rFonts w:eastAsia="新細明體" w:hint="eastAsia"/>
          <w:spacing w:val="20"/>
          <w:szCs w:val="26"/>
        </w:rPr>
        <w:t>調查社工須向傳譯員解釋調查的</w:t>
      </w:r>
      <w:r w:rsidR="006F75F0" w:rsidRPr="003468BB">
        <w:rPr>
          <w:rFonts w:eastAsia="新細明體" w:hint="eastAsia"/>
          <w:spacing w:val="20"/>
          <w:szCs w:val="26"/>
          <w:lang w:eastAsia="zh-HK"/>
        </w:rPr>
        <w:t>目的</w:t>
      </w:r>
      <w:r w:rsidR="00293A4D" w:rsidRPr="003468BB">
        <w:rPr>
          <w:rFonts w:eastAsia="新細明體" w:hint="eastAsia"/>
          <w:spacing w:val="20"/>
          <w:szCs w:val="26"/>
          <w:lang w:eastAsia="zh-HK"/>
        </w:rPr>
        <w:t>及強</w:t>
      </w:r>
      <w:r w:rsidR="00293A4D" w:rsidRPr="003468BB">
        <w:rPr>
          <w:rFonts w:eastAsia="新細明體" w:hint="eastAsia"/>
          <w:spacing w:val="20"/>
          <w:szCs w:val="26"/>
        </w:rPr>
        <w:t>調</w:t>
      </w:r>
      <w:r w:rsidR="00293A4D" w:rsidRPr="003468BB">
        <w:rPr>
          <w:rFonts w:eastAsia="新細明體" w:hint="eastAsia"/>
          <w:spacing w:val="20"/>
          <w:szCs w:val="26"/>
          <w:lang w:eastAsia="zh-HK"/>
        </w:rPr>
        <w:t>保密的原則</w:t>
      </w:r>
      <w:r w:rsidRPr="003468BB">
        <w:rPr>
          <w:rFonts w:eastAsia="新細明體" w:hint="eastAsia"/>
          <w:spacing w:val="20"/>
          <w:szCs w:val="26"/>
        </w:rPr>
        <w:t>，並澄清傳譯員的職責是全部</w:t>
      </w:r>
      <w:r w:rsidR="00E759AC" w:rsidRPr="003468BB">
        <w:rPr>
          <w:rFonts w:eastAsia="新細明體" w:hint="eastAsia"/>
          <w:spacing w:val="20"/>
          <w:szCs w:val="26"/>
        </w:rPr>
        <w:t>並準確</w:t>
      </w:r>
      <w:r w:rsidRPr="003468BB">
        <w:rPr>
          <w:rFonts w:eastAsia="新細明體" w:hint="eastAsia"/>
          <w:spacing w:val="20"/>
          <w:szCs w:val="26"/>
        </w:rPr>
        <w:t>譯出專業人士與家庭成員之間的直接對話。調查社工亦可要求傳譯員在適當時解釋任何可能被忽略的文化或其他</w:t>
      </w:r>
      <w:r w:rsidR="00E759AC" w:rsidRPr="003468BB">
        <w:rPr>
          <w:rFonts w:eastAsia="新細明體" w:hint="eastAsia"/>
          <w:spacing w:val="20"/>
          <w:szCs w:val="26"/>
        </w:rPr>
        <w:t>需要注意的地方</w:t>
      </w:r>
      <w:r w:rsidRPr="003468BB">
        <w:rPr>
          <w:rFonts w:eastAsia="新細明體" w:hint="eastAsia"/>
          <w:spacing w:val="20"/>
          <w:szCs w:val="26"/>
        </w:rPr>
        <w:t>。</w:t>
      </w:r>
      <w:r w:rsidR="006F226E" w:rsidRPr="003468BB">
        <w:rPr>
          <w:rFonts w:eastAsia="新細明體" w:hint="eastAsia"/>
          <w:spacing w:val="20"/>
          <w:szCs w:val="26"/>
        </w:rPr>
        <w:t>調查社工</w:t>
      </w:r>
      <w:r w:rsidR="006F226E" w:rsidRPr="003468BB">
        <w:rPr>
          <w:rFonts w:eastAsia="新細明體"/>
          <w:spacing w:val="20"/>
          <w:szCs w:val="26"/>
        </w:rPr>
        <w:t>可從不同途徑讓少數族裔人士獲</w:t>
      </w:r>
      <w:r w:rsidR="0004493D" w:rsidRPr="003468BB">
        <w:rPr>
          <w:rFonts w:eastAsia="新細明體" w:hint="eastAsia"/>
          <w:spacing w:val="20"/>
          <w:szCs w:val="26"/>
          <w:lang w:eastAsia="zh-HK"/>
        </w:rPr>
        <w:t>得</w:t>
      </w:r>
      <w:r w:rsidR="006F226E" w:rsidRPr="003468BB">
        <w:rPr>
          <w:rFonts w:eastAsia="新細明體"/>
          <w:spacing w:val="20"/>
          <w:szCs w:val="26"/>
        </w:rPr>
        <w:t>傳譯服務，例如法庭傳譯服務，以及由醫管局、民政</w:t>
      </w:r>
      <w:r w:rsidR="006F226E" w:rsidRPr="003468BB">
        <w:rPr>
          <w:rFonts w:eastAsia="新細明體"/>
          <w:spacing w:val="20"/>
          <w:szCs w:val="26"/>
        </w:rPr>
        <w:lastRenderedPageBreak/>
        <w:t>事務總署資助香港基督教服務處營運的「融匯－少數族裔人士支援服務中心」等提供的傳譯服務</w:t>
      </w:r>
      <w:r w:rsidRPr="003468BB">
        <w:rPr>
          <w:rFonts w:eastAsia="新細明體" w:hint="eastAsia"/>
          <w:spacing w:val="20"/>
          <w:szCs w:val="26"/>
        </w:rPr>
        <w:t>。</w:t>
      </w:r>
      <w:r w:rsidR="00293A4D" w:rsidRPr="003468BB">
        <w:rPr>
          <w:rFonts w:eastAsia="新細明體" w:hint="eastAsia"/>
          <w:spacing w:val="20"/>
          <w:szCs w:val="26"/>
          <w:lang w:eastAsia="zh-HK"/>
        </w:rPr>
        <w:t>有關資料</w:t>
      </w:r>
      <w:r w:rsidRPr="003468BB">
        <w:rPr>
          <w:rFonts w:eastAsia="新細明體" w:hint="eastAsia"/>
          <w:spacing w:val="20"/>
          <w:szCs w:val="26"/>
        </w:rPr>
        <w:t>請參閱民政事務總署的網頁</w:t>
      </w:r>
      <w:r w:rsidRPr="003468BB">
        <w:rPr>
          <w:rFonts w:eastAsia="新細明體" w:hint="eastAsia"/>
          <w:spacing w:val="20"/>
          <w:szCs w:val="26"/>
        </w:rPr>
        <w:t xml:space="preserve">: </w:t>
      </w:r>
      <w:hyperlink r:id="rId64" w:history="1">
        <w:r w:rsidR="00BF4CB5" w:rsidRPr="003468BB">
          <w:rPr>
            <w:rStyle w:val="afc"/>
            <w:rFonts w:eastAsia="新細明體" w:hint="eastAsia"/>
            <w:spacing w:val="20"/>
            <w:szCs w:val="26"/>
          </w:rPr>
          <w:t>http://www.had.gov.hk/rru/tc_chi/programmes/programmes_comm_sscem.html</w:t>
        </w:r>
      </w:hyperlink>
      <w:r w:rsidR="0090559A" w:rsidRPr="003468BB">
        <w:rPr>
          <w:rFonts w:eastAsia="新細明體" w:hint="eastAsia"/>
          <w:spacing w:val="20"/>
          <w:szCs w:val="26"/>
        </w:rPr>
        <w:t>。</w:t>
      </w:r>
    </w:p>
    <w:p w14:paraId="3E2CA4AC" w14:textId="18919116" w:rsidR="00E700C5" w:rsidRPr="003468BB" w:rsidRDefault="00E700C5" w:rsidP="00BF4CB5">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初步制訂保護兒童</w:t>
      </w:r>
      <w:r w:rsidR="00AB02B6" w:rsidRPr="003468BB">
        <w:rPr>
          <w:rFonts w:eastAsia="新細明體" w:hint="eastAsia"/>
          <w:b/>
          <w:spacing w:val="20"/>
          <w:szCs w:val="26"/>
          <w:lang w:eastAsia="zh-HK"/>
        </w:rPr>
        <w:t>的</w:t>
      </w:r>
      <w:r w:rsidR="00101D0E" w:rsidRPr="003468BB">
        <w:rPr>
          <w:rFonts w:eastAsia="新細明體" w:hint="eastAsia"/>
          <w:b/>
          <w:spacing w:val="20"/>
          <w:szCs w:val="26"/>
        </w:rPr>
        <w:t>安全</w:t>
      </w:r>
      <w:r w:rsidRPr="003468BB">
        <w:rPr>
          <w:rFonts w:eastAsia="新細明體" w:hint="eastAsia"/>
          <w:b/>
          <w:spacing w:val="20"/>
          <w:szCs w:val="26"/>
        </w:rPr>
        <w:t>／跟進計劃</w:t>
      </w:r>
    </w:p>
    <w:p w14:paraId="51B6208B" w14:textId="38ADF3B9" w:rsidR="00E700C5" w:rsidRPr="003468BB" w:rsidRDefault="00CB31A7"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調查社工應</w:t>
      </w:r>
      <w:r w:rsidR="00E700C5" w:rsidRPr="003468BB">
        <w:rPr>
          <w:rFonts w:eastAsia="新細明體" w:hint="eastAsia"/>
          <w:spacing w:val="20"/>
          <w:szCs w:val="26"/>
        </w:rPr>
        <w:t>根據在</w:t>
      </w:r>
      <w:r w:rsidR="00055448" w:rsidRPr="003468BB">
        <w:rPr>
          <w:rFonts w:eastAsia="新細明體" w:hint="eastAsia"/>
          <w:spacing w:val="20"/>
          <w:szCs w:val="26"/>
        </w:rPr>
        <w:t>保護兒童調查</w:t>
      </w:r>
      <w:r w:rsidR="00E700C5" w:rsidRPr="003468BB">
        <w:rPr>
          <w:rFonts w:eastAsia="新細明體" w:hint="eastAsia"/>
          <w:spacing w:val="20"/>
          <w:szCs w:val="26"/>
        </w:rPr>
        <w:t>所得的資料</w:t>
      </w:r>
      <w:r w:rsidRPr="003468BB">
        <w:rPr>
          <w:rFonts w:eastAsia="新細明體" w:hint="eastAsia"/>
          <w:spacing w:val="20"/>
          <w:szCs w:val="26"/>
          <w:lang w:eastAsia="zh-HK"/>
        </w:rPr>
        <w:t>，</w:t>
      </w:r>
      <w:r w:rsidRPr="003468BB">
        <w:rPr>
          <w:rFonts w:eastAsia="新細明體" w:hint="eastAsia"/>
          <w:spacing w:val="20"/>
          <w:szCs w:val="26"/>
        </w:rPr>
        <w:t>初步分析</w:t>
      </w:r>
      <w:r w:rsidR="00E700C5" w:rsidRPr="003468BB">
        <w:rPr>
          <w:rFonts w:eastAsia="新細明體" w:hint="eastAsia"/>
          <w:spacing w:val="20"/>
          <w:szCs w:val="26"/>
        </w:rPr>
        <w:t>有關兒童及同一家庭內的其他兒童受到虐待</w:t>
      </w:r>
      <w:r w:rsidRPr="003468BB">
        <w:rPr>
          <w:rFonts w:eastAsia="新細明體" w:hint="eastAsia"/>
          <w:spacing w:val="20"/>
          <w:szCs w:val="26"/>
        </w:rPr>
        <w:t>的</w:t>
      </w:r>
      <w:r w:rsidR="00E700C5" w:rsidRPr="003468BB">
        <w:rPr>
          <w:rFonts w:eastAsia="新細明體" w:hint="eastAsia"/>
          <w:spacing w:val="20"/>
          <w:szCs w:val="26"/>
        </w:rPr>
        <w:t>危機</w:t>
      </w:r>
      <w:r w:rsidR="00293A4D" w:rsidRPr="003468BB">
        <w:rPr>
          <w:rFonts w:eastAsia="新細明體" w:hint="eastAsia"/>
          <w:spacing w:val="20"/>
          <w:szCs w:val="26"/>
          <w:lang w:eastAsia="zh-HK"/>
        </w:rPr>
        <w:t>，以</w:t>
      </w:r>
      <w:r w:rsidR="00E700C5" w:rsidRPr="003468BB">
        <w:rPr>
          <w:rFonts w:eastAsia="新細明體" w:hint="eastAsia"/>
          <w:spacing w:val="20"/>
          <w:szCs w:val="26"/>
        </w:rPr>
        <w:t>及有關兒童和家庭的需要，</w:t>
      </w:r>
      <w:r w:rsidRPr="003468BB">
        <w:rPr>
          <w:rFonts w:eastAsia="新細明體" w:hint="eastAsia"/>
          <w:spacing w:val="20"/>
          <w:szCs w:val="26"/>
          <w:lang w:eastAsia="zh-HK"/>
        </w:rPr>
        <w:t>以</w:t>
      </w:r>
      <w:r w:rsidR="00E700C5" w:rsidRPr="003468BB">
        <w:rPr>
          <w:rFonts w:eastAsia="新細明體" w:hint="eastAsia"/>
          <w:spacing w:val="20"/>
          <w:szCs w:val="26"/>
        </w:rPr>
        <w:t>初步制訂保護兒童</w:t>
      </w:r>
      <w:r w:rsidR="00AB02B6" w:rsidRPr="003468BB">
        <w:rPr>
          <w:rFonts w:eastAsia="新細明體" w:hint="eastAsia"/>
          <w:spacing w:val="20"/>
          <w:szCs w:val="26"/>
          <w:lang w:eastAsia="zh-HK"/>
        </w:rPr>
        <w:t>的</w:t>
      </w:r>
      <w:r w:rsidR="00101D0E" w:rsidRPr="003468BB">
        <w:rPr>
          <w:rFonts w:eastAsia="新細明體" w:hint="eastAsia"/>
          <w:spacing w:val="20"/>
          <w:szCs w:val="26"/>
        </w:rPr>
        <w:t>安全</w:t>
      </w:r>
      <w:r w:rsidR="00E700C5" w:rsidRPr="003468BB">
        <w:rPr>
          <w:rFonts w:eastAsia="新細明體" w:hint="eastAsia"/>
          <w:spacing w:val="20"/>
          <w:szCs w:val="26"/>
        </w:rPr>
        <w:t>／跟進計劃，供</w:t>
      </w:r>
      <w:r w:rsidR="00F331FF" w:rsidRPr="003468BB">
        <w:rPr>
          <w:rFonts w:eastAsia="新細明體" w:hint="eastAsia"/>
          <w:spacing w:val="20"/>
          <w:szCs w:val="26"/>
        </w:rPr>
        <w:t>多專業會議</w:t>
      </w:r>
      <w:r w:rsidR="00E700C5" w:rsidRPr="003468BB">
        <w:rPr>
          <w:rFonts w:eastAsia="新細明體" w:hint="eastAsia"/>
          <w:spacing w:val="20"/>
          <w:szCs w:val="26"/>
        </w:rPr>
        <w:t>成員考慮。</w:t>
      </w:r>
    </w:p>
    <w:p w14:paraId="530B47F7" w14:textId="257C1217"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調查社工應聽取有關兒童及</w:t>
      </w:r>
      <w:r w:rsidR="00BF4CB5" w:rsidRPr="003468BB">
        <w:rPr>
          <w:rFonts w:eastAsia="新細明體" w:hint="eastAsia"/>
          <w:spacing w:val="20"/>
          <w:szCs w:val="26"/>
        </w:rPr>
        <w:t>其</w:t>
      </w:r>
      <w:r w:rsidRPr="003468BB">
        <w:rPr>
          <w:rFonts w:eastAsia="新細明體" w:hint="eastAsia"/>
          <w:spacing w:val="20"/>
          <w:szCs w:val="26"/>
        </w:rPr>
        <w:t>父母對保護兒童</w:t>
      </w:r>
      <w:r w:rsidR="00AB02B6" w:rsidRPr="003468BB">
        <w:rPr>
          <w:rFonts w:eastAsia="新細明體" w:hint="eastAsia"/>
          <w:spacing w:val="20"/>
          <w:szCs w:val="26"/>
          <w:lang w:eastAsia="zh-HK"/>
        </w:rPr>
        <w:t>的</w:t>
      </w:r>
      <w:r w:rsidR="00101D0E" w:rsidRPr="003468BB">
        <w:rPr>
          <w:rFonts w:eastAsia="新細明體" w:hint="eastAsia"/>
          <w:spacing w:val="20"/>
          <w:szCs w:val="26"/>
        </w:rPr>
        <w:t>安全</w:t>
      </w:r>
      <w:r w:rsidRPr="003468BB">
        <w:rPr>
          <w:rFonts w:eastAsia="新細明體" w:hint="eastAsia"/>
          <w:spacing w:val="20"/>
          <w:szCs w:val="26"/>
        </w:rPr>
        <w:t>／跟進計劃的意見並加以考慮，但亦需要讓他們有心理準備在</w:t>
      </w:r>
      <w:r w:rsidR="00F331FF" w:rsidRPr="003468BB">
        <w:rPr>
          <w:rFonts w:eastAsia="新細明體" w:hint="eastAsia"/>
          <w:spacing w:val="20"/>
          <w:szCs w:val="26"/>
        </w:rPr>
        <w:t>多專業會議</w:t>
      </w:r>
      <w:r w:rsidRPr="003468BB">
        <w:rPr>
          <w:rFonts w:eastAsia="新細明體" w:hint="eastAsia"/>
          <w:spacing w:val="20"/>
          <w:szCs w:val="26"/>
        </w:rPr>
        <w:t>上可能會有其他為保護兒童而提出的方案，例如視情況需要而安排兒童接受住宿照顧服務，或在《保護兒童及少年條例》下申請照顧或保護令。</w:t>
      </w:r>
    </w:p>
    <w:p w14:paraId="72D4B5E7" w14:textId="31993D60"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如</w:t>
      </w:r>
      <w:r w:rsidR="00CB31A7" w:rsidRPr="003468BB">
        <w:rPr>
          <w:rFonts w:eastAsia="新細明體" w:hint="eastAsia"/>
          <w:spacing w:val="20"/>
          <w:szCs w:val="26"/>
        </w:rPr>
        <w:t>有關兒童</w:t>
      </w:r>
      <w:r w:rsidRPr="003468BB">
        <w:rPr>
          <w:rFonts w:eastAsia="新細明體" w:hint="eastAsia"/>
          <w:spacing w:val="20"/>
          <w:szCs w:val="26"/>
        </w:rPr>
        <w:t>可能</w:t>
      </w:r>
      <w:r w:rsidR="00CB31A7" w:rsidRPr="003468BB">
        <w:rPr>
          <w:rFonts w:eastAsia="新細明體" w:hint="eastAsia"/>
          <w:spacing w:val="20"/>
          <w:szCs w:val="26"/>
          <w:lang w:eastAsia="zh-HK"/>
        </w:rPr>
        <w:t>會被</w:t>
      </w:r>
      <w:r w:rsidRPr="003468BB">
        <w:rPr>
          <w:rFonts w:eastAsia="新細明體" w:hint="eastAsia"/>
          <w:spacing w:val="20"/>
          <w:szCs w:val="26"/>
        </w:rPr>
        <w:t>安排接受住宿照顧</w:t>
      </w:r>
      <w:r w:rsidR="0004493D" w:rsidRPr="003468BB">
        <w:rPr>
          <w:rFonts w:eastAsia="新細明體" w:hint="eastAsia"/>
          <w:spacing w:val="20"/>
          <w:szCs w:val="26"/>
          <w:lang w:eastAsia="zh-HK"/>
        </w:rPr>
        <w:t>服務</w:t>
      </w:r>
      <w:r w:rsidRPr="003468BB">
        <w:rPr>
          <w:rFonts w:eastAsia="新細明體" w:hint="eastAsia"/>
          <w:spacing w:val="20"/>
          <w:szCs w:val="26"/>
        </w:rPr>
        <w:t>，調查社工應向有關兒童及</w:t>
      </w:r>
      <w:r w:rsidR="00BF4CB5" w:rsidRPr="003468BB">
        <w:rPr>
          <w:rFonts w:eastAsia="新細明體" w:hint="eastAsia"/>
          <w:spacing w:val="20"/>
          <w:szCs w:val="26"/>
        </w:rPr>
        <w:t>其</w:t>
      </w:r>
      <w:r w:rsidRPr="003468BB">
        <w:rPr>
          <w:rFonts w:eastAsia="新細明體" w:hint="eastAsia"/>
          <w:spacing w:val="20"/>
          <w:szCs w:val="26"/>
        </w:rPr>
        <w:t>父母就宿位安排提供所需資料，以便他們及早</w:t>
      </w:r>
      <w:r w:rsidR="00CB31A7" w:rsidRPr="003468BB">
        <w:rPr>
          <w:rFonts w:eastAsia="新細明體" w:hint="eastAsia"/>
          <w:spacing w:val="20"/>
          <w:szCs w:val="26"/>
          <w:lang w:eastAsia="zh-HK"/>
        </w:rPr>
        <w:t>作出</w:t>
      </w:r>
      <w:r w:rsidRPr="003468BB">
        <w:rPr>
          <w:rFonts w:eastAsia="新細明體" w:hint="eastAsia"/>
          <w:spacing w:val="20"/>
          <w:szCs w:val="26"/>
        </w:rPr>
        <w:t>準備</w:t>
      </w:r>
      <w:r w:rsidR="001B71A6" w:rsidRPr="003468BB">
        <w:rPr>
          <w:rFonts w:eastAsia="新細明體" w:hint="eastAsia"/>
          <w:spacing w:val="20"/>
          <w:szCs w:val="26"/>
        </w:rPr>
        <w:t>，並</w:t>
      </w:r>
      <w:r w:rsidRPr="003468BB">
        <w:rPr>
          <w:rFonts w:eastAsia="新細明體" w:hint="eastAsia"/>
          <w:spacing w:val="20"/>
          <w:szCs w:val="26"/>
        </w:rPr>
        <w:t>應在</w:t>
      </w:r>
      <w:r w:rsidR="00F331FF" w:rsidRPr="003468BB">
        <w:rPr>
          <w:rFonts w:eastAsia="新細明體" w:hint="eastAsia"/>
          <w:spacing w:val="20"/>
          <w:szCs w:val="26"/>
        </w:rPr>
        <w:t>多專業會議</w:t>
      </w:r>
      <w:r w:rsidRPr="003468BB">
        <w:rPr>
          <w:rFonts w:eastAsia="新細明體" w:hint="eastAsia"/>
          <w:spacing w:val="20"/>
          <w:szCs w:val="26"/>
        </w:rPr>
        <w:t>展開前探討是否有合適的宿位，以便待</w:t>
      </w:r>
      <w:r w:rsidR="00F331FF" w:rsidRPr="003468BB">
        <w:rPr>
          <w:rFonts w:eastAsia="新細明體" w:hint="eastAsia"/>
          <w:spacing w:val="20"/>
          <w:szCs w:val="26"/>
        </w:rPr>
        <w:t>多專業會議</w:t>
      </w:r>
      <w:r w:rsidRPr="003468BB">
        <w:rPr>
          <w:rFonts w:eastAsia="新細明體" w:hint="eastAsia"/>
          <w:spacing w:val="20"/>
          <w:szCs w:val="26"/>
        </w:rPr>
        <w:t>決定</w:t>
      </w:r>
      <w:r w:rsidR="001B71A6" w:rsidRPr="003468BB">
        <w:rPr>
          <w:rFonts w:eastAsia="新細明體" w:hint="eastAsia"/>
          <w:spacing w:val="20"/>
          <w:szCs w:val="26"/>
        </w:rPr>
        <w:t>後</w:t>
      </w:r>
      <w:r w:rsidRPr="003468BB">
        <w:rPr>
          <w:rFonts w:eastAsia="新細明體" w:hint="eastAsia"/>
          <w:spacing w:val="20"/>
          <w:szCs w:val="26"/>
        </w:rPr>
        <w:t>盡早安排</w:t>
      </w:r>
      <w:r w:rsidR="001B71A6" w:rsidRPr="003468BB">
        <w:rPr>
          <w:rFonts w:eastAsia="新細明體" w:hint="eastAsia"/>
          <w:spacing w:val="20"/>
          <w:szCs w:val="26"/>
        </w:rPr>
        <w:t>兒童入住</w:t>
      </w:r>
      <w:r w:rsidRPr="003468BB">
        <w:rPr>
          <w:rFonts w:eastAsia="新細明體" w:hint="eastAsia"/>
          <w:spacing w:val="20"/>
          <w:szCs w:val="26"/>
        </w:rPr>
        <w:t>。</w:t>
      </w:r>
      <w:r w:rsidR="003A39CC" w:rsidRPr="003468BB">
        <w:rPr>
          <w:rFonts w:eastAsia="新細明體" w:hint="eastAsia"/>
          <w:spacing w:val="20"/>
          <w:szCs w:val="26"/>
          <w:lang w:eastAsia="zh-HK"/>
        </w:rPr>
        <w:t>在考慮為兒</w:t>
      </w:r>
      <w:r w:rsidR="003A39CC" w:rsidRPr="003468BB">
        <w:rPr>
          <w:rFonts w:eastAsia="新細明體" w:hint="eastAsia"/>
          <w:spacing w:val="20"/>
          <w:szCs w:val="26"/>
        </w:rPr>
        <w:t>童</w:t>
      </w:r>
      <w:r w:rsidR="003A39CC" w:rsidRPr="003468BB">
        <w:rPr>
          <w:rFonts w:eastAsia="新細明體" w:hint="eastAsia"/>
          <w:spacing w:val="20"/>
          <w:szCs w:val="26"/>
          <w:lang w:eastAsia="zh-HK"/>
        </w:rPr>
        <w:t>安排住宿照顧服務時，應同時考慮兒童的長遠照顧計劃，詳情請參閱本章</w:t>
      </w:r>
      <w:r w:rsidR="003A39CC" w:rsidRPr="003468BB">
        <w:rPr>
          <w:rFonts w:eastAsia="新細明體" w:hint="eastAsia"/>
          <w:color w:val="0070C0"/>
          <w:spacing w:val="20"/>
          <w:szCs w:val="26"/>
          <w:u w:val="single"/>
          <w:lang w:eastAsia="zh-HK"/>
        </w:rPr>
        <w:t>附錄一</w:t>
      </w:r>
      <w:r w:rsidR="003A39CC" w:rsidRPr="003468BB">
        <w:rPr>
          <w:rFonts w:eastAsia="新細明體" w:hint="eastAsia"/>
          <w:spacing w:val="20"/>
          <w:szCs w:val="26"/>
          <w:lang w:eastAsia="zh-HK"/>
        </w:rPr>
        <w:t>。</w:t>
      </w:r>
    </w:p>
    <w:p w14:paraId="1DAABC1B" w14:textId="77777777" w:rsidR="00A03D4A" w:rsidRPr="003468BB" w:rsidRDefault="00E700C5" w:rsidP="00943C29">
      <w:pPr>
        <w:pStyle w:val="ae"/>
        <w:widowControl/>
        <w:numPr>
          <w:ilvl w:val="0"/>
          <w:numId w:val="59"/>
        </w:numPr>
        <w:spacing w:beforeLines="50" w:before="120" w:after="200" w:line="276" w:lineRule="auto"/>
        <w:ind w:left="709" w:hanging="709"/>
        <w:contextualSpacing w:val="0"/>
        <w:jc w:val="both"/>
        <w:rPr>
          <w:rFonts w:eastAsia="新細明體"/>
          <w:b/>
          <w:spacing w:val="20"/>
          <w:szCs w:val="26"/>
        </w:rPr>
      </w:pPr>
      <w:r w:rsidRPr="003468BB">
        <w:rPr>
          <w:rFonts w:eastAsia="新細明體" w:hint="eastAsia"/>
          <w:spacing w:val="20"/>
          <w:szCs w:val="26"/>
        </w:rPr>
        <w:t>為了準備在</w:t>
      </w:r>
      <w:r w:rsidR="00F331FF" w:rsidRPr="003468BB">
        <w:rPr>
          <w:rFonts w:eastAsia="新細明體" w:hint="eastAsia"/>
          <w:spacing w:val="20"/>
          <w:szCs w:val="26"/>
        </w:rPr>
        <w:t>多專業會議</w:t>
      </w:r>
      <w:r w:rsidRPr="003468BB">
        <w:rPr>
          <w:rFonts w:eastAsia="新細明體" w:hint="eastAsia"/>
          <w:spacing w:val="20"/>
          <w:szCs w:val="26"/>
        </w:rPr>
        <w:t>上與有關的專業人士共用資料，調查社工應擬備一份</w:t>
      </w:r>
      <w:r w:rsidR="00055448" w:rsidRPr="003468BB">
        <w:rPr>
          <w:rFonts w:eastAsia="新細明體" w:hint="eastAsia"/>
          <w:spacing w:val="20"/>
          <w:szCs w:val="26"/>
        </w:rPr>
        <w:t>保護兒童調查</w:t>
      </w:r>
      <w:r w:rsidRPr="003468BB">
        <w:rPr>
          <w:rFonts w:eastAsia="新細明體" w:hint="eastAsia"/>
          <w:spacing w:val="20"/>
          <w:szCs w:val="26"/>
        </w:rPr>
        <w:t>報告，內有保護兒童</w:t>
      </w:r>
      <w:r w:rsidR="00AB02B6" w:rsidRPr="003468BB">
        <w:rPr>
          <w:rFonts w:eastAsia="新細明體" w:hint="eastAsia"/>
          <w:spacing w:val="20"/>
          <w:szCs w:val="26"/>
          <w:lang w:eastAsia="zh-HK"/>
        </w:rPr>
        <w:t>的</w:t>
      </w:r>
      <w:r w:rsidR="00E403B0" w:rsidRPr="003468BB">
        <w:rPr>
          <w:rFonts w:eastAsia="新細明體" w:hint="eastAsia"/>
          <w:spacing w:val="20"/>
          <w:szCs w:val="26"/>
        </w:rPr>
        <w:t>安全</w:t>
      </w:r>
      <w:r w:rsidRPr="003468BB">
        <w:rPr>
          <w:rFonts w:eastAsia="新細明體" w:hint="eastAsia"/>
          <w:spacing w:val="20"/>
          <w:szCs w:val="26"/>
        </w:rPr>
        <w:t>／跟進計劃的初步建議（請參</w:t>
      </w:r>
      <w:r w:rsidR="00F7625D" w:rsidRPr="003468BB">
        <w:rPr>
          <w:rFonts w:eastAsia="新細明體" w:hint="eastAsia"/>
          <w:spacing w:val="20"/>
          <w:szCs w:val="26"/>
          <w:lang w:eastAsia="zh-HK"/>
        </w:rPr>
        <w:t>閱</w:t>
      </w:r>
      <w:r w:rsidR="003A39CC" w:rsidRPr="003468BB">
        <w:rPr>
          <w:rFonts w:eastAsia="新細明體" w:hint="eastAsia"/>
          <w:spacing w:val="20"/>
          <w:szCs w:val="26"/>
          <w:lang w:eastAsia="zh-HK"/>
        </w:rPr>
        <w:t>本</w:t>
      </w:r>
      <w:r w:rsidR="00EA7E71" w:rsidRPr="003468BB">
        <w:rPr>
          <w:rFonts w:eastAsia="新細明體" w:hint="eastAsia"/>
          <w:spacing w:val="20"/>
          <w:szCs w:val="26"/>
        </w:rPr>
        <w:t>章</w:t>
      </w:r>
      <w:r w:rsidR="00EA7E71" w:rsidRPr="003468BB">
        <w:rPr>
          <w:rFonts w:eastAsia="新細明體" w:hint="eastAsia"/>
          <w:color w:val="0070C0"/>
          <w:spacing w:val="20"/>
          <w:szCs w:val="26"/>
          <w:u w:val="single"/>
        </w:rPr>
        <w:t>附錄</w:t>
      </w:r>
      <w:r w:rsidR="003A39CC" w:rsidRPr="003468BB">
        <w:rPr>
          <w:rFonts w:eastAsia="新細明體" w:hint="eastAsia"/>
          <w:color w:val="0070C0"/>
          <w:spacing w:val="20"/>
          <w:szCs w:val="26"/>
          <w:u w:val="single"/>
          <w:lang w:eastAsia="zh-HK"/>
        </w:rPr>
        <w:t>二</w:t>
      </w:r>
      <w:r w:rsidR="00293A4D" w:rsidRPr="003468BB">
        <w:rPr>
          <w:rFonts w:eastAsia="新細明體" w:hint="eastAsia"/>
          <w:spacing w:val="20"/>
          <w:szCs w:val="26"/>
          <w:lang w:eastAsia="zh-HK"/>
        </w:rPr>
        <w:t>用於</w:t>
      </w:r>
      <w:r w:rsidRPr="003468BB">
        <w:rPr>
          <w:rFonts w:eastAsia="新細明體" w:hint="eastAsia"/>
          <w:spacing w:val="20"/>
          <w:szCs w:val="26"/>
        </w:rPr>
        <w:t>保護懷疑受虐待兒童多專業個案會議的</w:t>
      </w:r>
      <w:r w:rsidR="00055448" w:rsidRPr="003468BB">
        <w:rPr>
          <w:rFonts w:eastAsia="新細明體" w:hint="eastAsia"/>
          <w:spacing w:val="20"/>
          <w:szCs w:val="26"/>
        </w:rPr>
        <w:t>保護兒童調查</w:t>
      </w:r>
      <w:r w:rsidRPr="003468BB">
        <w:rPr>
          <w:rFonts w:eastAsia="新細明體" w:hint="eastAsia"/>
          <w:spacing w:val="20"/>
          <w:szCs w:val="26"/>
        </w:rPr>
        <w:t>報告</w:t>
      </w:r>
      <w:r w:rsidR="00293A4D" w:rsidRPr="003468BB">
        <w:rPr>
          <w:rFonts w:eastAsia="新細明體" w:hint="eastAsia"/>
          <w:spacing w:val="20"/>
          <w:szCs w:val="26"/>
          <w:lang w:eastAsia="zh-HK"/>
        </w:rPr>
        <w:t>參</w:t>
      </w:r>
      <w:r w:rsidR="00293A4D" w:rsidRPr="003468BB">
        <w:rPr>
          <w:rFonts w:eastAsia="新細明體" w:hint="eastAsia"/>
          <w:spacing w:val="20"/>
          <w:szCs w:val="26"/>
        </w:rPr>
        <w:t>考</w:t>
      </w:r>
      <w:r w:rsidR="00293A4D" w:rsidRPr="003468BB">
        <w:rPr>
          <w:rFonts w:eastAsia="新細明體" w:hint="eastAsia"/>
          <w:spacing w:val="20"/>
          <w:szCs w:val="26"/>
          <w:lang w:eastAsia="zh-HK"/>
        </w:rPr>
        <w:t>樣本</w:t>
      </w:r>
      <w:r w:rsidRPr="003468BB">
        <w:rPr>
          <w:rFonts w:eastAsia="新細明體" w:hint="eastAsia"/>
          <w:spacing w:val="20"/>
          <w:szCs w:val="26"/>
        </w:rPr>
        <w:t>）。報告內應簡要及精確地交待</w:t>
      </w:r>
      <w:r w:rsidR="00E72AF2" w:rsidRPr="003468BB">
        <w:rPr>
          <w:rFonts w:eastAsia="新細明體" w:hint="eastAsia"/>
          <w:spacing w:val="20"/>
          <w:szCs w:val="26"/>
        </w:rPr>
        <w:t>懷疑</w:t>
      </w:r>
      <w:r w:rsidRPr="003468BB">
        <w:rPr>
          <w:rFonts w:eastAsia="新細明體" w:hint="eastAsia"/>
          <w:spacing w:val="20"/>
          <w:szCs w:val="26"/>
        </w:rPr>
        <w:t>有關兒童遭受</w:t>
      </w:r>
      <w:r w:rsidR="001B71A6" w:rsidRPr="003468BB">
        <w:rPr>
          <w:rFonts w:eastAsia="新細明體" w:hint="eastAsia"/>
          <w:spacing w:val="20"/>
          <w:szCs w:val="26"/>
        </w:rPr>
        <w:t>傷害／</w:t>
      </w:r>
      <w:r w:rsidRPr="003468BB">
        <w:rPr>
          <w:rFonts w:eastAsia="新細明體" w:hint="eastAsia"/>
          <w:spacing w:val="20"/>
          <w:szCs w:val="26"/>
        </w:rPr>
        <w:t>虐待的行為／事件。如對應否披露</w:t>
      </w:r>
      <w:r w:rsidR="00E72AF2" w:rsidRPr="003468BB">
        <w:rPr>
          <w:rFonts w:eastAsia="新細明體" w:hint="eastAsia"/>
          <w:spacing w:val="20"/>
          <w:szCs w:val="26"/>
        </w:rPr>
        <w:t>該行為／事件</w:t>
      </w:r>
      <w:r w:rsidRPr="003468BB">
        <w:rPr>
          <w:rFonts w:eastAsia="新細明體" w:hint="eastAsia"/>
          <w:spacing w:val="20"/>
          <w:szCs w:val="26"/>
        </w:rPr>
        <w:t>某些</w:t>
      </w:r>
      <w:r w:rsidR="00293A4D" w:rsidRPr="003468BB">
        <w:rPr>
          <w:rFonts w:eastAsia="新細明體" w:hint="eastAsia"/>
          <w:spacing w:val="20"/>
          <w:szCs w:val="26"/>
          <w:lang w:eastAsia="zh-HK"/>
        </w:rPr>
        <w:t>可能涉及刑事調查的</w:t>
      </w:r>
      <w:r w:rsidRPr="003468BB">
        <w:rPr>
          <w:rFonts w:eastAsia="新細明體" w:hint="eastAsia"/>
          <w:spacing w:val="20"/>
          <w:szCs w:val="26"/>
        </w:rPr>
        <w:t>資料</w:t>
      </w:r>
      <w:r w:rsidR="00E72AF2" w:rsidRPr="003468BB">
        <w:rPr>
          <w:rFonts w:eastAsia="新細明體" w:hint="eastAsia"/>
          <w:spacing w:val="20"/>
          <w:szCs w:val="26"/>
        </w:rPr>
        <w:t>有</w:t>
      </w:r>
      <w:r w:rsidRPr="003468BB">
        <w:rPr>
          <w:rFonts w:eastAsia="新細明體" w:hint="eastAsia"/>
          <w:spacing w:val="20"/>
          <w:szCs w:val="26"/>
        </w:rPr>
        <w:t>疑</w:t>
      </w:r>
      <w:r w:rsidR="00E72AF2" w:rsidRPr="003468BB">
        <w:rPr>
          <w:rFonts w:eastAsia="新細明體" w:hint="eastAsia"/>
          <w:spacing w:val="20"/>
          <w:szCs w:val="26"/>
        </w:rPr>
        <w:t>問</w:t>
      </w:r>
      <w:r w:rsidRPr="003468BB">
        <w:rPr>
          <w:rFonts w:eastAsia="新細明體" w:hint="eastAsia"/>
          <w:spacing w:val="20"/>
          <w:szCs w:val="26"/>
        </w:rPr>
        <w:t>，應在召開</w:t>
      </w:r>
      <w:r w:rsidR="00F331FF" w:rsidRPr="003468BB">
        <w:rPr>
          <w:rFonts w:eastAsia="新細明體" w:hint="eastAsia"/>
          <w:spacing w:val="20"/>
          <w:szCs w:val="26"/>
        </w:rPr>
        <w:t>多專業會議</w:t>
      </w:r>
      <w:r w:rsidRPr="003468BB">
        <w:rPr>
          <w:rFonts w:eastAsia="新細明體" w:hint="eastAsia"/>
          <w:spacing w:val="20"/>
          <w:szCs w:val="26"/>
        </w:rPr>
        <w:t>前要求警方提供意見。</w:t>
      </w:r>
    </w:p>
    <w:p w14:paraId="4B24520B" w14:textId="39FF0CDC" w:rsidR="00E700C5" w:rsidRPr="003468BB" w:rsidRDefault="00E700C5" w:rsidP="00A03D4A">
      <w:pPr>
        <w:widowControl/>
        <w:spacing w:beforeLines="50" w:before="120" w:after="200" w:line="276" w:lineRule="auto"/>
        <w:jc w:val="both"/>
        <w:rPr>
          <w:rFonts w:eastAsia="新細明體"/>
          <w:b/>
          <w:spacing w:val="20"/>
          <w:szCs w:val="26"/>
        </w:rPr>
      </w:pPr>
      <w:r w:rsidRPr="003468BB">
        <w:rPr>
          <w:rFonts w:eastAsia="新細明體" w:hint="eastAsia"/>
          <w:b/>
          <w:spacing w:val="20"/>
          <w:szCs w:val="26"/>
        </w:rPr>
        <w:t>與其他參與處理個案的人士協作</w:t>
      </w:r>
    </w:p>
    <w:p w14:paraId="4B6C5A8B" w14:textId="77777777"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為減少在調查期間對有關兒童及家庭成員造成滋擾，專業人士應盡可能一同會見有關兒童／家庭成員。</w:t>
      </w:r>
    </w:p>
    <w:p w14:paraId="16DA6B94" w14:textId="77777777"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lastRenderedPageBreak/>
        <w:t>所有參與處理個案的人士應視乎情況所需，就個案的進度保持溝通，並適時分享重要資料，以保護有關兒童並為其家庭提供所需協助，或在調查期間改變保護／照顧兒童的安排。舉例而言，</w:t>
      </w:r>
      <w:r w:rsidR="004A39F7" w:rsidRPr="003468BB">
        <w:rPr>
          <w:rFonts w:eastAsia="新細明體" w:hint="eastAsia"/>
          <w:spacing w:val="20"/>
          <w:szCs w:val="26"/>
        </w:rPr>
        <w:t>若兒童接受所需的</w:t>
      </w:r>
      <w:r w:rsidRPr="003468BB">
        <w:rPr>
          <w:rFonts w:eastAsia="新細明體" w:hint="eastAsia"/>
          <w:spacing w:val="20"/>
          <w:szCs w:val="26"/>
        </w:rPr>
        <w:t>身體檢查／治療及必要的調查程序後，</w:t>
      </w:r>
      <w:r w:rsidR="004A39F7" w:rsidRPr="003468BB">
        <w:rPr>
          <w:rFonts w:eastAsia="新細明體" w:hint="eastAsia"/>
          <w:spacing w:val="20"/>
          <w:szCs w:val="26"/>
        </w:rPr>
        <w:t>醫生證明</w:t>
      </w:r>
      <w:r w:rsidRPr="003468BB">
        <w:rPr>
          <w:rFonts w:eastAsia="新細明體" w:hint="eastAsia"/>
          <w:spacing w:val="20"/>
          <w:szCs w:val="26"/>
        </w:rPr>
        <w:t>有關兒童身體狀況良好，可以</w:t>
      </w:r>
      <w:r w:rsidR="004A39F7" w:rsidRPr="003468BB">
        <w:rPr>
          <w:rFonts w:eastAsia="新細明體" w:hint="eastAsia"/>
          <w:spacing w:val="20"/>
          <w:szCs w:val="26"/>
        </w:rPr>
        <w:t>離</w:t>
      </w:r>
      <w:r w:rsidRPr="003468BB">
        <w:rPr>
          <w:rFonts w:eastAsia="新細明體" w:hint="eastAsia"/>
          <w:spacing w:val="20"/>
          <w:szCs w:val="26"/>
        </w:rPr>
        <w:t>院，</w:t>
      </w:r>
      <w:r w:rsidR="0079739C" w:rsidRPr="003468BB">
        <w:rPr>
          <w:rFonts w:eastAsia="新細明體" w:hint="eastAsia"/>
          <w:spacing w:val="20"/>
          <w:szCs w:val="26"/>
        </w:rPr>
        <w:t>參與</w:t>
      </w:r>
      <w:r w:rsidR="004A39F7" w:rsidRPr="003468BB">
        <w:rPr>
          <w:rFonts w:eastAsia="新細明體" w:hint="eastAsia"/>
          <w:spacing w:val="20"/>
          <w:szCs w:val="26"/>
        </w:rPr>
        <w:t>調查</w:t>
      </w:r>
      <w:r w:rsidR="0079739C" w:rsidRPr="003468BB">
        <w:rPr>
          <w:rFonts w:eastAsia="新細明體" w:hint="eastAsia"/>
          <w:spacing w:val="20"/>
          <w:szCs w:val="26"/>
        </w:rPr>
        <w:t>／處理個案</w:t>
      </w:r>
      <w:r w:rsidR="004A39F7" w:rsidRPr="003468BB">
        <w:rPr>
          <w:rFonts w:eastAsia="新細明體" w:hint="eastAsia"/>
          <w:spacing w:val="20"/>
          <w:szCs w:val="26"/>
        </w:rPr>
        <w:t>的人員（包括社工、警務人員及醫生等）亦評估兒童</w:t>
      </w:r>
      <w:r w:rsidRPr="003468BB">
        <w:rPr>
          <w:rFonts w:eastAsia="新細明體" w:hint="eastAsia"/>
          <w:spacing w:val="20"/>
          <w:szCs w:val="26"/>
        </w:rPr>
        <w:t>受到</w:t>
      </w:r>
      <w:r w:rsidR="004A39F7" w:rsidRPr="003468BB">
        <w:rPr>
          <w:rFonts w:eastAsia="新細明體" w:hint="eastAsia"/>
          <w:spacing w:val="20"/>
          <w:szCs w:val="26"/>
        </w:rPr>
        <w:t>傷害／</w:t>
      </w:r>
      <w:r w:rsidRPr="003468BB">
        <w:rPr>
          <w:rFonts w:eastAsia="新細明體" w:hint="eastAsia"/>
          <w:spacing w:val="20"/>
          <w:szCs w:val="26"/>
        </w:rPr>
        <w:t>虐待的危機為低，</w:t>
      </w:r>
      <w:r w:rsidR="0079739C" w:rsidRPr="003468BB">
        <w:rPr>
          <w:rFonts w:eastAsia="新細明體" w:hint="eastAsia"/>
          <w:spacing w:val="20"/>
          <w:szCs w:val="26"/>
        </w:rPr>
        <w:t>經商討後</w:t>
      </w:r>
      <w:r w:rsidR="004A39F7" w:rsidRPr="003468BB">
        <w:rPr>
          <w:rFonts w:eastAsia="新細明體" w:hint="eastAsia"/>
          <w:spacing w:val="20"/>
          <w:szCs w:val="26"/>
        </w:rPr>
        <w:t>，</w:t>
      </w:r>
      <w:r w:rsidR="0079739C" w:rsidRPr="003468BB">
        <w:rPr>
          <w:rFonts w:eastAsia="新細明體" w:hint="eastAsia"/>
          <w:spacing w:val="20"/>
          <w:szCs w:val="26"/>
        </w:rPr>
        <w:t>可安排</w:t>
      </w:r>
      <w:r w:rsidRPr="003468BB">
        <w:rPr>
          <w:rFonts w:eastAsia="新細明體" w:hint="eastAsia"/>
          <w:spacing w:val="20"/>
          <w:szCs w:val="26"/>
        </w:rPr>
        <w:t>兒童在召開</w:t>
      </w:r>
      <w:r w:rsidR="00F331FF" w:rsidRPr="003468BB">
        <w:rPr>
          <w:rFonts w:eastAsia="新細明體" w:hint="eastAsia"/>
          <w:spacing w:val="20"/>
          <w:szCs w:val="26"/>
        </w:rPr>
        <w:t>多專業會議</w:t>
      </w:r>
      <w:r w:rsidRPr="003468BB">
        <w:rPr>
          <w:rFonts w:eastAsia="新細明體" w:hint="eastAsia"/>
          <w:spacing w:val="20"/>
          <w:szCs w:val="26"/>
        </w:rPr>
        <w:t>前</w:t>
      </w:r>
      <w:r w:rsidR="004A39F7" w:rsidRPr="003468BB">
        <w:rPr>
          <w:rFonts w:eastAsia="新細明體" w:hint="eastAsia"/>
          <w:spacing w:val="20"/>
          <w:szCs w:val="26"/>
        </w:rPr>
        <w:t>離</w:t>
      </w:r>
      <w:r w:rsidRPr="003468BB">
        <w:rPr>
          <w:rFonts w:eastAsia="新細明體" w:hint="eastAsia"/>
          <w:spacing w:val="20"/>
          <w:szCs w:val="26"/>
        </w:rPr>
        <w:t>院返家或到其他地方暫住。</w:t>
      </w:r>
    </w:p>
    <w:p w14:paraId="545DC184" w14:textId="7A72665C"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如懷疑虐待事件牽涉社區／機構內多名兒童，進行調查的人</w:t>
      </w:r>
      <w:r w:rsidR="004A39F7" w:rsidRPr="003468BB">
        <w:rPr>
          <w:rFonts w:eastAsia="新細明體" w:hint="eastAsia"/>
          <w:spacing w:val="20"/>
          <w:szCs w:val="26"/>
        </w:rPr>
        <w:t>員</w:t>
      </w:r>
      <w:r w:rsidRPr="003468BB">
        <w:rPr>
          <w:rFonts w:eastAsia="新細明體" w:hint="eastAsia"/>
          <w:spacing w:val="20"/>
          <w:szCs w:val="26"/>
        </w:rPr>
        <w:t>及其上司（如合適者）應更為主動積極，在</w:t>
      </w:r>
      <w:r w:rsidR="00AD7BCF" w:rsidRPr="003468BB">
        <w:rPr>
          <w:rFonts w:eastAsia="新細明體" w:hint="eastAsia"/>
          <w:spacing w:val="20"/>
          <w:szCs w:val="26"/>
        </w:rPr>
        <w:t>制訂</w:t>
      </w:r>
      <w:r w:rsidRPr="003468BB">
        <w:rPr>
          <w:rFonts w:eastAsia="新細明體" w:hint="eastAsia"/>
          <w:spacing w:val="20"/>
          <w:szCs w:val="26"/>
        </w:rPr>
        <w:t>策略、調查、危機評估及介入方面進行溝通和協作。</w:t>
      </w:r>
    </w:p>
    <w:p w14:paraId="2BD5BA00" w14:textId="52B8EFB0" w:rsidR="007F5211" w:rsidRPr="003468BB" w:rsidRDefault="007F5211"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就懷疑性侵犯個案而言，如</w:t>
      </w:r>
      <w:r w:rsidR="001A297C" w:rsidRPr="003468BB">
        <w:rPr>
          <w:rFonts w:eastAsia="新細明體" w:hint="eastAsia"/>
          <w:spacing w:val="20"/>
          <w:szCs w:val="26"/>
        </w:rPr>
        <w:t>懷疑</w:t>
      </w:r>
      <w:r w:rsidRPr="003468BB">
        <w:rPr>
          <w:rFonts w:eastAsia="新細明體" w:hint="eastAsia"/>
          <w:spacing w:val="20"/>
          <w:szCs w:val="26"/>
        </w:rPr>
        <w:t>傷害兒童的人亦是一名兒童／少年，參與調查／處理個案的人員應探查該名</w:t>
      </w:r>
      <w:r w:rsidR="001A297C" w:rsidRPr="003468BB">
        <w:rPr>
          <w:rFonts w:eastAsia="新細明體" w:hint="eastAsia"/>
          <w:spacing w:val="20"/>
          <w:szCs w:val="26"/>
        </w:rPr>
        <w:t>懷疑</w:t>
      </w:r>
      <w:r w:rsidRPr="003468BB">
        <w:rPr>
          <w:rFonts w:eastAsia="新細明體" w:hint="eastAsia"/>
          <w:spacing w:val="20"/>
          <w:szCs w:val="26"/>
        </w:rPr>
        <w:t>傷害兒童的人是否可能是任何性侵犯個案的受害人，並應同時按照</w:t>
      </w:r>
      <w:r w:rsidR="005F13AD" w:rsidRPr="003468BB">
        <w:rPr>
          <w:rFonts w:eastAsia="新細明體" w:hint="eastAsia"/>
          <w:spacing w:val="20"/>
          <w:szCs w:val="26"/>
        </w:rPr>
        <w:t>本指引</w:t>
      </w:r>
      <w:r w:rsidRPr="003468BB">
        <w:rPr>
          <w:rFonts w:eastAsia="新細明體" w:hint="eastAsia"/>
          <w:color w:val="0070C0"/>
          <w:spacing w:val="20"/>
          <w:szCs w:val="26"/>
          <w:u w:val="single"/>
        </w:rPr>
        <w:t>第六及七章</w:t>
      </w:r>
      <w:r w:rsidRPr="003468BB">
        <w:rPr>
          <w:rFonts w:eastAsia="新細明體" w:hint="eastAsia"/>
          <w:spacing w:val="20"/>
          <w:szCs w:val="26"/>
        </w:rPr>
        <w:t>訂明的程序，為該名兒童／少年採取合適的保護行動。</w:t>
      </w:r>
      <w:r w:rsidR="00B2068A" w:rsidRPr="003468BB">
        <w:rPr>
          <w:rFonts w:eastAsia="新細明體" w:hint="eastAsia"/>
          <w:spacing w:val="20"/>
          <w:szCs w:val="26"/>
          <w:lang w:eastAsia="zh-HK"/>
        </w:rPr>
        <w:t>如調</w:t>
      </w:r>
      <w:r w:rsidR="00B2068A" w:rsidRPr="003468BB">
        <w:rPr>
          <w:rFonts w:eastAsia="新細明體" w:hint="eastAsia"/>
          <w:spacing w:val="20"/>
          <w:szCs w:val="26"/>
        </w:rPr>
        <w:t>查</w:t>
      </w:r>
      <w:r w:rsidR="00B2068A" w:rsidRPr="003468BB">
        <w:rPr>
          <w:rFonts w:eastAsia="新細明體" w:hint="eastAsia"/>
          <w:spacing w:val="20"/>
          <w:szCs w:val="26"/>
          <w:lang w:eastAsia="zh-HK"/>
        </w:rPr>
        <w:t>社</w:t>
      </w:r>
      <w:r w:rsidR="00B2068A" w:rsidRPr="003468BB">
        <w:rPr>
          <w:rFonts w:eastAsia="新細明體" w:hint="eastAsia"/>
          <w:spacing w:val="20"/>
          <w:szCs w:val="26"/>
        </w:rPr>
        <w:t>工</w:t>
      </w:r>
      <w:r w:rsidR="00B2068A" w:rsidRPr="003468BB">
        <w:rPr>
          <w:rFonts w:eastAsia="新細明體" w:hint="eastAsia"/>
          <w:spacing w:val="20"/>
          <w:szCs w:val="26"/>
          <w:lang w:eastAsia="zh-HK"/>
        </w:rPr>
        <w:t>不便或未能接</w:t>
      </w:r>
      <w:r w:rsidR="00B2068A" w:rsidRPr="003468BB">
        <w:rPr>
          <w:rFonts w:eastAsia="新細明體" w:hint="eastAsia"/>
          <w:spacing w:val="20"/>
          <w:szCs w:val="26"/>
        </w:rPr>
        <w:t>觸</w:t>
      </w:r>
      <w:r w:rsidR="00B2068A" w:rsidRPr="003468BB">
        <w:rPr>
          <w:rFonts w:eastAsia="新細明體" w:hint="eastAsia"/>
          <w:spacing w:val="20"/>
          <w:szCs w:val="26"/>
          <w:lang w:eastAsia="zh-HK"/>
        </w:rPr>
        <w:t>該</w:t>
      </w:r>
      <w:r w:rsidR="001A297C" w:rsidRPr="003468BB">
        <w:rPr>
          <w:rFonts w:eastAsia="新細明體" w:hint="eastAsia"/>
          <w:spacing w:val="20"/>
          <w:szCs w:val="26"/>
        </w:rPr>
        <w:t>懷疑</w:t>
      </w:r>
      <w:r w:rsidR="00B2068A" w:rsidRPr="003468BB">
        <w:rPr>
          <w:rFonts w:eastAsia="新細明體" w:hint="eastAsia"/>
          <w:spacing w:val="20"/>
          <w:szCs w:val="26"/>
        </w:rPr>
        <w:t>傷害兒童的兒童／少年</w:t>
      </w:r>
      <w:r w:rsidR="00B2068A" w:rsidRPr="003468BB">
        <w:rPr>
          <w:rFonts w:eastAsia="新細明體" w:hint="eastAsia"/>
          <w:spacing w:val="20"/>
          <w:szCs w:val="26"/>
          <w:lang w:eastAsia="zh-HK"/>
        </w:rPr>
        <w:t>或情</w:t>
      </w:r>
      <w:r w:rsidR="00B2068A" w:rsidRPr="003468BB">
        <w:rPr>
          <w:rFonts w:eastAsia="新細明體" w:hint="eastAsia"/>
          <w:spacing w:val="20"/>
          <w:szCs w:val="26"/>
        </w:rPr>
        <w:t>況</w:t>
      </w:r>
      <w:r w:rsidR="00B2068A" w:rsidRPr="003468BB">
        <w:rPr>
          <w:rFonts w:eastAsia="新細明體" w:hint="eastAsia"/>
          <w:spacing w:val="20"/>
          <w:szCs w:val="26"/>
          <w:lang w:eastAsia="zh-HK"/>
        </w:rPr>
        <w:t>緊</w:t>
      </w:r>
      <w:r w:rsidR="00B2068A" w:rsidRPr="003468BB">
        <w:rPr>
          <w:rFonts w:eastAsia="新細明體" w:hint="eastAsia"/>
          <w:spacing w:val="20"/>
          <w:szCs w:val="26"/>
        </w:rPr>
        <w:t>急</w:t>
      </w:r>
      <w:r w:rsidR="00B2068A" w:rsidRPr="003468BB">
        <w:rPr>
          <w:rFonts w:eastAsia="新細明體" w:hint="eastAsia"/>
          <w:spacing w:val="20"/>
          <w:szCs w:val="26"/>
          <w:lang w:eastAsia="zh-HK"/>
        </w:rPr>
        <w:t>，亦應請其</w:t>
      </w:r>
      <w:r w:rsidR="00B2068A" w:rsidRPr="003468BB">
        <w:rPr>
          <w:rFonts w:eastAsia="新細明體" w:hint="eastAsia"/>
          <w:spacing w:val="20"/>
          <w:szCs w:val="26"/>
        </w:rPr>
        <w:t>他</w:t>
      </w:r>
      <w:r w:rsidR="00B2068A" w:rsidRPr="003468BB">
        <w:rPr>
          <w:rFonts w:eastAsia="新細明體" w:hint="eastAsia"/>
          <w:spacing w:val="20"/>
          <w:szCs w:val="26"/>
          <w:lang w:eastAsia="zh-HK"/>
        </w:rPr>
        <w:t>專</w:t>
      </w:r>
      <w:r w:rsidR="00B2068A" w:rsidRPr="003468BB">
        <w:rPr>
          <w:rFonts w:eastAsia="新細明體" w:hint="eastAsia"/>
          <w:spacing w:val="20"/>
          <w:szCs w:val="26"/>
        </w:rPr>
        <w:t>業</w:t>
      </w:r>
      <w:r w:rsidR="00B2068A" w:rsidRPr="003468BB">
        <w:rPr>
          <w:rFonts w:eastAsia="新細明體" w:hint="eastAsia"/>
          <w:spacing w:val="20"/>
          <w:szCs w:val="26"/>
          <w:lang w:eastAsia="zh-HK"/>
        </w:rPr>
        <w:t>人士協</w:t>
      </w:r>
      <w:r w:rsidR="00B2068A" w:rsidRPr="003468BB">
        <w:rPr>
          <w:rFonts w:eastAsia="新細明體" w:hint="eastAsia"/>
          <w:spacing w:val="20"/>
          <w:szCs w:val="26"/>
        </w:rPr>
        <w:t>助</w:t>
      </w:r>
      <w:r w:rsidR="00B2068A" w:rsidRPr="003468BB">
        <w:rPr>
          <w:rFonts w:eastAsia="新細明體" w:hint="eastAsia"/>
          <w:spacing w:val="20"/>
          <w:szCs w:val="26"/>
          <w:lang w:eastAsia="zh-HK"/>
        </w:rPr>
        <w:t>提</w:t>
      </w:r>
      <w:r w:rsidR="00B2068A" w:rsidRPr="003468BB">
        <w:rPr>
          <w:rFonts w:eastAsia="新細明體" w:hint="eastAsia"/>
          <w:spacing w:val="20"/>
          <w:szCs w:val="26"/>
        </w:rPr>
        <w:t>供</w:t>
      </w:r>
      <w:r w:rsidR="00B2068A" w:rsidRPr="003468BB">
        <w:rPr>
          <w:rFonts w:eastAsia="新細明體" w:hint="eastAsia"/>
          <w:spacing w:val="20"/>
          <w:szCs w:val="26"/>
          <w:lang w:eastAsia="zh-HK"/>
        </w:rPr>
        <w:t>緊急介入服務或作出轉介。</w:t>
      </w:r>
    </w:p>
    <w:p w14:paraId="414D4BB2" w14:textId="0E7EFE3C" w:rsidR="00E700C5"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在調查進行期間，如發現</w:t>
      </w:r>
      <w:r w:rsidR="001A297C" w:rsidRPr="003468BB">
        <w:rPr>
          <w:rFonts w:eastAsia="新細明體" w:hint="eastAsia"/>
          <w:spacing w:val="20"/>
          <w:szCs w:val="26"/>
        </w:rPr>
        <w:t>懷疑</w:t>
      </w:r>
      <w:r w:rsidR="004A39F7" w:rsidRPr="003468BB">
        <w:rPr>
          <w:rFonts w:eastAsia="新細明體" w:hint="eastAsia"/>
          <w:spacing w:val="20"/>
          <w:szCs w:val="26"/>
        </w:rPr>
        <w:t>傷害兒童的人</w:t>
      </w:r>
      <w:r w:rsidRPr="003468BB">
        <w:rPr>
          <w:rFonts w:eastAsia="新細明體" w:hint="eastAsia"/>
          <w:spacing w:val="20"/>
          <w:szCs w:val="26"/>
        </w:rPr>
        <w:t>有情緒</w:t>
      </w:r>
      <w:r w:rsidR="003D67C1" w:rsidRPr="003468BB">
        <w:rPr>
          <w:rFonts w:eastAsia="新細明體" w:hint="eastAsia"/>
          <w:spacing w:val="20"/>
          <w:szCs w:val="26"/>
        </w:rPr>
        <w:t>／</w:t>
      </w:r>
      <w:r w:rsidRPr="003468BB">
        <w:rPr>
          <w:rFonts w:eastAsia="新細明體" w:hint="eastAsia"/>
          <w:spacing w:val="20"/>
          <w:szCs w:val="26"/>
        </w:rPr>
        <w:t>福利需要，而該人士</w:t>
      </w:r>
      <w:r w:rsidR="0079739C" w:rsidRPr="003468BB">
        <w:rPr>
          <w:rFonts w:eastAsia="新細明體" w:hint="eastAsia"/>
          <w:spacing w:val="20"/>
          <w:szCs w:val="26"/>
        </w:rPr>
        <w:t>並非調查社工所屬服務單位負責的服務對象</w:t>
      </w:r>
      <w:r w:rsidRPr="003468BB">
        <w:rPr>
          <w:rFonts w:eastAsia="新細明體" w:hint="eastAsia"/>
          <w:spacing w:val="20"/>
          <w:szCs w:val="26"/>
        </w:rPr>
        <w:t>，則在其同意下，可轉介他／她到合適的服務單位，接受有關輔導／支援服務。</w:t>
      </w:r>
      <w:r w:rsidR="00907CE6" w:rsidRPr="003468BB">
        <w:rPr>
          <w:rFonts w:eastAsia="新細明體" w:hint="eastAsia"/>
          <w:spacing w:val="20"/>
          <w:szCs w:val="26"/>
          <w:lang w:eastAsia="zh-HK"/>
        </w:rPr>
        <w:t>如</w:t>
      </w:r>
      <w:r w:rsidR="003D67C1" w:rsidRPr="003468BB">
        <w:rPr>
          <w:rFonts w:eastAsia="新細明體" w:hint="eastAsia"/>
          <w:spacing w:val="20"/>
          <w:szCs w:val="26"/>
          <w:lang w:eastAsia="zh-HK"/>
        </w:rPr>
        <w:t>調</w:t>
      </w:r>
      <w:r w:rsidR="003D67C1" w:rsidRPr="003468BB">
        <w:rPr>
          <w:rFonts w:eastAsia="新細明體" w:hint="eastAsia"/>
          <w:spacing w:val="20"/>
          <w:szCs w:val="26"/>
        </w:rPr>
        <w:t>查</w:t>
      </w:r>
      <w:r w:rsidR="003D67C1" w:rsidRPr="003468BB">
        <w:rPr>
          <w:rFonts w:eastAsia="新細明體" w:hint="eastAsia"/>
          <w:spacing w:val="20"/>
          <w:szCs w:val="26"/>
          <w:lang w:eastAsia="zh-HK"/>
        </w:rPr>
        <w:t>社</w:t>
      </w:r>
      <w:r w:rsidR="003D67C1" w:rsidRPr="003468BB">
        <w:rPr>
          <w:rFonts w:eastAsia="新細明體" w:hint="eastAsia"/>
          <w:spacing w:val="20"/>
          <w:szCs w:val="26"/>
        </w:rPr>
        <w:t>工</w:t>
      </w:r>
      <w:r w:rsidR="003D67C1" w:rsidRPr="003468BB">
        <w:rPr>
          <w:rFonts w:eastAsia="新細明體" w:hint="eastAsia"/>
          <w:spacing w:val="20"/>
          <w:szCs w:val="26"/>
          <w:lang w:eastAsia="zh-HK"/>
        </w:rPr>
        <w:t>不便或未能接</w:t>
      </w:r>
      <w:r w:rsidR="003D67C1" w:rsidRPr="003468BB">
        <w:rPr>
          <w:rFonts w:eastAsia="新細明體" w:hint="eastAsia"/>
          <w:spacing w:val="20"/>
          <w:szCs w:val="26"/>
        </w:rPr>
        <w:t>觸</w:t>
      </w:r>
      <w:r w:rsidR="003D67C1" w:rsidRPr="003468BB">
        <w:rPr>
          <w:rFonts w:eastAsia="新細明體" w:hint="eastAsia"/>
          <w:spacing w:val="20"/>
          <w:szCs w:val="26"/>
          <w:lang w:eastAsia="zh-HK"/>
        </w:rPr>
        <w:t>該</w:t>
      </w:r>
      <w:r w:rsidR="001A297C" w:rsidRPr="003468BB">
        <w:rPr>
          <w:rFonts w:eastAsia="新細明體" w:hint="eastAsia"/>
          <w:spacing w:val="20"/>
          <w:szCs w:val="26"/>
        </w:rPr>
        <w:t>懷疑</w:t>
      </w:r>
      <w:r w:rsidR="003D67C1" w:rsidRPr="003468BB">
        <w:rPr>
          <w:rFonts w:eastAsia="新細明體" w:hint="eastAsia"/>
          <w:spacing w:val="20"/>
          <w:szCs w:val="26"/>
        </w:rPr>
        <w:t>傷害兒童的人</w:t>
      </w:r>
      <w:r w:rsidR="003D67C1" w:rsidRPr="003468BB">
        <w:rPr>
          <w:rFonts w:eastAsia="新細明體" w:hint="eastAsia"/>
          <w:spacing w:val="20"/>
          <w:szCs w:val="26"/>
          <w:lang w:eastAsia="zh-HK"/>
        </w:rPr>
        <w:t>或情</w:t>
      </w:r>
      <w:r w:rsidR="003D67C1" w:rsidRPr="003468BB">
        <w:rPr>
          <w:rFonts w:eastAsia="新細明體" w:hint="eastAsia"/>
          <w:spacing w:val="20"/>
          <w:szCs w:val="26"/>
        </w:rPr>
        <w:t>況</w:t>
      </w:r>
      <w:r w:rsidR="003D67C1" w:rsidRPr="003468BB">
        <w:rPr>
          <w:rFonts w:eastAsia="新細明體" w:hint="eastAsia"/>
          <w:spacing w:val="20"/>
          <w:szCs w:val="26"/>
          <w:lang w:eastAsia="zh-HK"/>
        </w:rPr>
        <w:t>緊</w:t>
      </w:r>
      <w:r w:rsidR="003D67C1" w:rsidRPr="003468BB">
        <w:rPr>
          <w:rFonts w:eastAsia="新細明體" w:hint="eastAsia"/>
          <w:spacing w:val="20"/>
          <w:szCs w:val="26"/>
        </w:rPr>
        <w:t>急</w:t>
      </w:r>
      <w:r w:rsidR="003D67C1" w:rsidRPr="003468BB">
        <w:rPr>
          <w:rFonts w:eastAsia="新細明體" w:hint="eastAsia"/>
          <w:spacing w:val="20"/>
          <w:szCs w:val="26"/>
          <w:lang w:eastAsia="zh-HK"/>
        </w:rPr>
        <w:t>，亦應請其</w:t>
      </w:r>
      <w:r w:rsidR="003D67C1" w:rsidRPr="003468BB">
        <w:rPr>
          <w:rFonts w:eastAsia="新細明體" w:hint="eastAsia"/>
          <w:spacing w:val="20"/>
          <w:szCs w:val="26"/>
        </w:rPr>
        <w:t>他</w:t>
      </w:r>
      <w:r w:rsidR="003D67C1" w:rsidRPr="003468BB">
        <w:rPr>
          <w:rFonts w:eastAsia="新細明體" w:hint="eastAsia"/>
          <w:spacing w:val="20"/>
          <w:szCs w:val="26"/>
          <w:lang w:eastAsia="zh-HK"/>
        </w:rPr>
        <w:t>專</w:t>
      </w:r>
      <w:r w:rsidR="003D67C1" w:rsidRPr="003468BB">
        <w:rPr>
          <w:rFonts w:eastAsia="新細明體" w:hint="eastAsia"/>
          <w:spacing w:val="20"/>
          <w:szCs w:val="26"/>
        </w:rPr>
        <w:t>業</w:t>
      </w:r>
      <w:r w:rsidR="003D67C1" w:rsidRPr="003468BB">
        <w:rPr>
          <w:rFonts w:eastAsia="新細明體" w:hint="eastAsia"/>
          <w:spacing w:val="20"/>
          <w:szCs w:val="26"/>
          <w:lang w:eastAsia="zh-HK"/>
        </w:rPr>
        <w:t>人士協</w:t>
      </w:r>
      <w:r w:rsidR="003D67C1" w:rsidRPr="003468BB">
        <w:rPr>
          <w:rFonts w:eastAsia="新細明體" w:hint="eastAsia"/>
          <w:spacing w:val="20"/>
          <w:szCs w:val="26"/>
        </w:rPr>
        <w:t>助</w:t>
      </w:r>
      <w:r w:rsidR="003D67C1" w:rsidRPr="003468BB">
        <w:rPr>
          <w:rFonts w:eastAsia="新細明體" w:hint="eastAsia"/>
          <w:spacing w:val="20"/>
          <w:szCs w:val="26"/>
          <w:lang w:eastAsia="zh-HK"/>
        </w:rPr>
        <w:t>提</w:t>
      </w:r>
      <w:r w:rsidR="003D67C1" w:rsidRPr="003468BB">
        <w:rPr>
          <w:rFonts w:eastAsia="新細明體" w:hint="eastAsia"/>
          <w:spacing w:val="20"/>
          <w:szCs w:val="26"/>
        </w:rPr>
        <w:t>供</w:t>
      </w:r>
      <w:r w:rsidR="00907CE6" w:rsidRPr="003468BB">
        <w:rPr>
          <w:rFonts w:eastAsia="新細明體" w:hint="eastAsia"/>
          <w:spacing w:val="20"/>
          <w:szCs w:val="26"/>
          <w:lang w:eastAsia="zh-HK"/>
        </w:rPr>
        <w:t>緊急介入服務</w:t>
      </w:r>
      <w:r w:rsidR="003D67C1" w:rsidRPr="003468BB">
        <w:rPr>
          <w:rFonts w:eastAsia="新細明體" w:hint="eastAsia"/>
          <w:spacing w:val="20"/>
          <w:szCs w:val="26"/>
          <w:lang w:eastAsia="zh-HK"/>
        </w:rPr>
        <w:t>或作出轉介。</w:t>
      </w:r>
      <w:r w:rsidR="00AF4A46" w:rsidRPr="003468BB">
        <w:rPr>
          <w:rFonts w:eastAsia="新細明體" w:hint="eastAsia"/>
          <w:spacing w:val="20"/>
          <w:szCs w:val="26"/>
          <w:lang w:eastAsia="zh-HK"/>
        </w:rPr>
        <w:t>如懷疑傷害兒童的人是一名精神上無行為能力人士</w:t>
      </w:r>
      <w:r w:rsidR="00054DB6" w:rsidRPr="003468BB">
        <w:rPr>
          <w:rFonts w:eastAsia="新細明體" w:hint="eastAsia"/>
          <w:spacing w:val="20"/>
          <w:szCs w:val="26"/>
          <w:lang w:eastAsia="zh-HK"/>
        </w:rPr>
        <w:t>，調查社工亦應參考</w:t>
      </w:r>
      <w:r w:rsidR="00054DB6" w:rsidRPr="003468BB">
        <w:rPr>
          <w:rFonts w:eastAsia="新細明體"/>
          <w:spacing w:val="20"/>
          <w:szCs w:val="26"/>
          <w:lang w:eastAsia="zh-HK"/>
        </w:rPr>
        <w:t>《根據〈一九九五年刑事訴訟程序（修訂）條例〉新規定給社工處理精神上無行為能力成年人的程序指引》</w:t>
      </w:r>
      <w:r w:rsidR="00054DB6" w:rsidRPr="003468BB">
        <w:rPr>
          <w:rFonts w:eastAsia="新細明體" w:hint="eastAsia"/>
          <w:spacing w:val="20"/>
          <w:szCs w:val="26"/>
          <w:lang w:eastAsia="zh-HK"/>
        </w:rPr>
        <w:t>。</w:t>
      </w:r>
    </w:p>
    <w:p w14:paraId="3CE9361D" w14:textId="5367CA8C" w:rsidR="003A39CC" w:rsidRPr="003468BB" w:rsidRDefault="00E700C5" w:rsidP="00803A55">
      <w:pPr>
        <w:pStyle w:val="ae"/>
        <w:widowControl/>
        <w:numPr>
          <w:ilvl w:val="0"/>
          <w:numId w:val="59"/>
        </w:numPr>
        <w:spacing w:beforeLines="50" w:before="120" w:after="200" w:line="276" w:lineRule="auto"/>
        <w:ind w:left="709" w:hanging="709"/>
        <w:contextualSpacing w:val="0"/>
        <w:jc w:val="both"/>
        <w:rPr>
          <w:rFonts w:eastAsia="新細明體"/>
          <w:spacing w:val="20"/>
          <w:szCs w:val="26"/>
        </w:rPr>
      </w:pPr>
      <w:r w:rsidRPr="003468BB">
        <w:rPr>
          <w:rFonts w:eastAsia="新細明體" w:hint="eastAsia"/>
          <w:spacing w:val="20"/>
          <w:szCs w:val="26"/>
        </w:rPr>
        <w:t>即使經初步評估／身體檢查或在</w:t>
      </w:r>
      <w:r w:rsidR="00055448" w:rsidRPr="003468BB">
        <w:rPr>
          <w:rFonts w:eastAsia="新細明體" w:hint="eastAsia"/>
          <w:spacing w:val="20"/>
          <w:szCs w:val="26"/>
        </w:rPr>
        <w:t>保護兒童調查</w:t>
      </w:r>
      <w:r w:rsidRPr="003468BB">
        <w:rPr>
          <w:rFonts w:eastAsia="新細明體" w:hint="eastAsia"/>
          <w:spacing w:val="20"/>
          <w:szCs w:val="26"/>
        </w:rPr>
        <w:t>期間，</w:t>
      </w:r>
      <w:r w:rsidR="0079739C" w:rsidRPr="003468BB">
        <w:rPr>
          <w:rFonts w:eastAsia="新細明體" w:hint="eastAsia"/>
          <w:spacing w:val="20"/>
          <w:szCs w:val="26"/>
        </w:rPr>
        <w:t>參與調查／處理個案的人員</w:t>
      </w:r>
      <w:r w:rsidRPr="003468BB">
        <w:rPr>
          <w:rFonts w:eastAsia="新細明體" w:hint="eastAsia"/>
          <w:spacing w:val="20"/>
          <w:szCs w:val="26"/>
        </w:rPr>
        <w:t>已同意</w:t>
      </w:r>
      <w:r w:rsidR="006F340E" w:rsidRPr="003468BB">
        <w:rPr>
          <w:rFonts w:eastAsia="新細明體" w:hint="eastAsia"/>
          <w:spacing w:val="20"/>
          <w:szCs w:val="26"/>
          <w:lang w:eastAsia="zh-HK"/>
        </w:rPr>
        <w:t>有關事件不屬於</w:t>
      </w:r>
      <w:r w:rsidRPr="003468BB">
        <w:rPr>
          <w:rFonts w:eastAsia="新細明體" w:hint="eastAsia"/>
          <w:spacing w:val="20"/>
          <w:szCs w:val="26"/>
        </w:rPr>
        <w:t>懷疑虐</w:t>
      </w:r>
      <w:r w:rsidR="006F340E" w:rsidRPr="003468BB">
        <w:rPr>
          <w:rFonts w:eastAsia="新細明體" w:hint="eastAsia"/>
          <w:spacing w:val="20"/>
          <w:szCs w:val="26"/>
          <w:lang w:eastAsia="zh-HK"/>
        </w:rPr>
        <w:t>待</w:t>
      </w:r>
      <w:r w:rsidRPr="003468BB">
        <w:rPr>
          <w:rFonts w:eastAsia="新細明體" w:hint="eastAsia"/>
          <w:spacing w:val="20"/>
          <w:szCs w:val="26"/>
        </w:rPr>
        <w:t>兒</w:t>
      </w:r>
      <w:r w:rsidR="006F340E" w:rsidRPr="003468BB">
        <w:rPr>
          <w:rFonts w:eastAsia="新細明體" w:hint="eastAsia"/>
          <w:spacing w:val="20"/>
          <w:szCs w:val="26"/>
          <w:lang w:eastAsia="zh-HK"/>
        </w:rPr>
        <w:t>童</w:t>
      </w:r>
      <w:r w:rsidRPr="003468BB">
        <w:rPr>
          <w:rFonts w:eastAsia="新細明體" w:hint="eastAsia"/>
          <w:spacing w:val="20"/>
          <w:szCs w:val="26"/>
        </w:rPr>
        <w:t>，亦可視</w:t>
      </w:r>
      <w:r w:rsidR="00306FFD" w:rsidRPr="003468BB">
        <w:rPr>
          <w:rFonts w:eastAsia="新細明體" w:hint="eastAsia"/>
          <w:spacing w:val="20"/>
          <w:szCs w:val="26"/>
          <w:lang w:eastAsia="zh-HK"/>
        </w:rPr>
        <w:t>乎</w:t>
      </w:r>
      <w:r w:rsidRPr="003468BB">
        <w:rPr>
          <w:rFonts w:eastAsia="新細明體" w:hint="eastAsia"/>
          <w:spacing w:val="20"/>
          <w:szCs w:val="26"/>
        </w:rPr>
        <w:t>情況需要召開福利會議</w:t>
      </w:r>
      <w:r w:rsidR="00BE7899" w:rsidRPr="003468BB">
        <w:rPr>
          <w:rFonts w:eastAsia="新細明體" w:hint="eastAsia"/>
          <w:spacing w:val="20"/>
          <w:szCs w:val="26"/>
        </w:rPr>
        <w:t>／個案會議</w:t>
      </w:r>
      <w:r w:rsidR="002B7354" w:rsidRPr="003468BB">
        <w:rPr>
          <w:rFonts w:eastAsia="新細明體" w:hint="eastAsia"/>
          <w:spacing w:val="20"/>
          <w:szCs w:val="26"/>
        </w:rPr>
        <w:t>／</w:t>
      </w:r>
      <w:r w:rsidR="002B7354" w:rsidRPr="003468BB">
        <w:rPr>
          <w:rFonts w:eastAsia="新細明體" w:hint="eastAsia"/>
          <w:spacing w:val="20"/>
          <w:szCs w:val="26"/>
          <w:lang w:eastAsia="zh-HK"/>
        </w:rPr>
        <w:t>出生前會議</w:t>
      </w:r>
      <w:r w:rsidRPr="003468BB">
        <w:rPr>
          <w:rFonts w:eastAsia="新細明體" w:hint="eastAsia"/>
          <w:spacing w:val="20"/>
          <w:szCs w:val="26"/>
        </w:rPr>
        <w:t>，由專業人士／及家庭成員討論有關的跟進計劃。</w:t>
      </w:r>
    </w:p>
    <w:p w14:paraId="2938B2B5" w14:textId="77777777" w:rsidR="003A39CC" w:rsidRPr="003468BB" w:rsidRDefault="00E700C5" w:rsidP="003A39CC">
      <w:pPr>
        <w:widowControl/>
        <w:overflowPunct w:val="0"/>
        <w:autoSpaceDE w:val="0"/>
        <w:autoSpaceDN w:val="0"/>
        <w:adjustRightInd w:val="0"/>
        <w:spacing w:line="340" w:lineRule="exact"/>
        <w:jc w:val="center"/>
        <w:textAlignment w:val="baseline"/>
        <w:rPr>
          <w:rFonts w:eastAsia="新細明體"/>
          <w:spacing w:val="20"/>
          <w:szCs w:val="26"/>
        </w:rPr>
      </w:pPr>
      <w:r w:rsidRPr="003468BB">
        <w:rPr>
          <w:rFonts w:eastAsia="新細明體"/>
          <w:spacing w:val="20"/>
          <w:szCs w:val="26"/>
        </w:rPr>
        <w:br w:type="page"/>
      </w:r>
    </w:p>
    <w:p w14:paraId="6DFFF63A" w14:textId="705A50BA" w:rsidR="003A39CC" w:rsidRPr="003468BB" w:rsidRDefault="003A39CC" w:rsidP="003A39CC">
      <w:pPr>
        <w:widowControl/>
        <w:overflowPunct w:val="0"/>
        <w:autoSpaceDE w:val="0"/>
        <w:autoSpaceDN w:val="0"/>
        <w:adjustRightInd w:val="0"/>
        <w:spacing w:line="340" w:lineRule="exact"/>
        <w:jc w:val="right"/>
        <w:textAlignment w:val="baseline"/>
        <w:rPr>
          <w:rFonts w:eastAsia="新細明體"/>
          <w:spacing w:val="20"/>
          <w:szCs w:val="26"/>
        </w:rPr>
      </w:pPr>
      <w:r w:rsidRPr="003468BB">
        <w:rPr>
          <w:rFonts w:eastAsia="新細明體" w:hint="eastAsia"/>
          <w:b/>
          <w:spacing w:val="20"/>
          <w:szCs w:val="26"/>
          <w:u w:val="single"/>
          <w:lang w:val="en-GB"/>
        </w:rPr>
        <w:lastRenderedPageBreak/>
        <w:t>第八章附錄一</w:t>
      </w:r>
    </w:p>
    <w:p w14:paraId="195F06FF" w14:textId="77777777" w:rsidR="003A39CC" w:rsidRPr="003468BB" w:rsidRDefault="003A39CC" w:rsidP="003A39CC">
      <w:pPr>
        <w:widowControl/>
        <w:overflowPunct w:val="0"/>
        <w:autoSpaceDE w:val="0"/>
        <w:autoSpaceDN w:val="0"/>
        <w:adjustRightInd w:val="0"/>
        <w:spacing w:line="340" w:lineRule="exact"/>
        <w:jc w:val="center"/>
        <w:textAlignment w:val="baseline"/>
        <w:rPr>
          <w:rFonts w:eastAsia="新細明體"/>
          <w:b/>
          <w:szCs w:val="26"/>
        </w:rPr>
      </w:pPr>
    </w:p>
    <w:p w14:paraId="7CF57673" w14:textId="7F39AB50" w:rsidR="00347989" w:rsidRPr="003468BB" w:rsidRDefault="00347989" w:rsidP="00347989">
      <w:pPr>
        <w:widowControl/>
        <w:overflowPunct w:val="0"/>
        <w:adjustRightInd w:val="0"/>
        <w:snapToGrid w:val="0"/>
        <w:spacing w:afterLines="20" w:after="48"/>
        <w:jc w:val="center"/>
        <w:textAlignment w:val="baseline"/>
        <w:rPr>
          <w:rFonts w:ascii="華康中黑體" w:eastAsia="華康中黑體" w:hAnsi="華康中黑體"/>
          <w:b/>
          <w:spacing w:val="20"/>
          <w:szCs w:val="26"/>
        </w:rPr>
      </w:pPr>
      <w:r w:rsidRPr="003468BB">
        <w:rPr>
          <w:rFonts w:asciiTheme="majorEastAsia" w:eastAsiaTheme="majorEastAsia" w:hAnsiTheme="majorEastAsia" w:hint="eastAsia"/>
          <w:b/>
          <w:spacing w:val="20"/>
          <w:szCs w:val="26"/>
        </w:rPr>
        <w:t>接受住宿服務兒童</w:t>
      </w:r>
      <w:r w:rsidRPr="003468BB">
        <w:rPr>
          <w:rFonts w:asciiTheme="majorEastAsia" w:eastAsiaTheme="majorEastAsia" w:hAnsiTheme="majorEastAsia"/>
          <w:b/>
          <w:spacing w:val="20"/>
          <w:szCs w:val="26"/>
        </w:rPr>
        <w:t>的長遠</w:t>
      </w:r>
      <w:r w:rsidRPr="003468BB">
        <w:rPr>
          <w:rFonts w:asciiTheme="majorEastAsia" w:eastAsiaTheme="majorEastAsia" w:hAnsiTheme="majorEastAsia" w:hint="eastAsia"/>
          <w:b/>
          <w:spacing w:val="20"/>
          <w:szCs w:val="26"/>
        </w:rPr>
        <w:t>照顧</w:t>
      </w:r>
      <w:r w:rsidRPr="003468BB">
        <w:rPr>
          <w:rFonts w:asciiTheme="majorEastAsia" w:eastAsiaTheme="majorEastAsia" w:hAnsiTheme="majorEastAsia"/>
          <w:b/>
          <w:spacing w:val="20"/>
          <w:szCs w:val="26"/>
          <w:lang w:eastAsia="zh-HK"/>
        </w:rPr>
        <w:t>計</w:t>
      </w:r>
      <w:r w:rsidRPr="003468BB">
        <w:rPr>
          <w:rFonts w:asciiTheme="majorEastAsia" w:eastAsiaTheme="majorEastAsia" w:hAnsiTheme="majorEastAsia"/>
          <w:b/>
          <w:spacing w:val="20"/>
          <w:szCs w:val="26"/>
        </w:rPr>
        <w:t>劃</w:t>
      </w:r>
    </w:p>
    <w:p w14:paraId="6FCE0AC4" w14:textId="4E59E574" w:rsidR="00347989" w:rsidRPr="003468BB" w:rsidRDefault="00347989" w:rsidP="00347989">
      <w:pPr>
        <w:widowControl/>
        <w:overflowPunct w:val="0"/>
        <w:adjustRightInd w:val="0"/>
        <w:snapToGrid w:val="0"/>
        <w:spacing w:afterLines="50" w:after="120"/>
        <w:jc w:val="center"/>
        <w:textAlignment w:val="baseline"/>
        <w:rPr>
          <w:rFonts w:eastAsia="新細明體"/>
          <w:spacing w:val="20"/>
          <w:lang w:eastAsia="zh-HK"/>
        </w:rPr>
      </w:pPr>
      <w:r w:rsidRPr="003468BB">
        <w:rPr>
          <w:rFonts w:eastAsia="新細明體"/>
          <w:spacing w:val="20"/>
        </w:rPr>
        <w:t>[</w:t>
      </w:r>
      <w:r w:rsidRPr="003468BB">
        <w:rPr>
          <w:rFonts w:eastAsia="新細明體" w:hint="eastAsia"/>
          <w:spacing w:val="20"/>
        </w:rPr>
        <w:t>參考兒童住宿照顧服務中央轉介系統程序手冊</w:t>
      </w:r>
      <w:r w:rsidR="006A763F" w:rsidRPr="003468BB">
        <w:rPr>
          <w:rFonts w:eastAsia="新細明體" w:hint="eastAsia"/>
          <w:spacing w:val="20"/>
          <w:szCs w:val="26"/>
        </w:rPr>
        <w:t>（</w:t>
      </w:r>
      <w:r w:rsidR="002B7354" w:rsidRPr="003468BB">
        <w:rPr>
          <w:rFonts w:eastAsia="新細明體" w:hint="eastAsia"/>
          <w:spacing w:val="20"/>
        </w:rPr>
        <w:t>英文版</w:t>
      </w:r>
      <w:r w:rsidR="006A763F" w:rsidRPr="003468BB">
        <w:rPr>
          <w:rFonts w:eastAsia="新細明體" w:hint="eastAsia"/>
          <w:spacing w:val="20"/>
          <w:szCs w:val="26"/>
        </w:rPr>
        <w:t>）</w:t>
      </w:r>
      <w:r w:rsidRPr="003468BB">
        <w:rPr>
          <w:rFonts w:eastAsia="新細明體" w:hint="eastAsia"/>
          <w:spacing w:val="20"/>
        </w:rPr>
        <w:t>附錄</w:t>
      </w:r>
      <w:r w:rsidRPr="003468BB">
        <w:rPr>
          <w:rFonts w:eastAsia="新細明體"/>
          <w:spacing w:val="20"/>
        </w:rPr>
        <w:t>I]</w:t>
      </w:r>
    </w:p>
    <w:p w14:paraId="4E7FFE1C" w14:textId="77777777" w:rsidR="00347989" w:rsidRPr="003468BB" w:rsidRDefault="00347989" w:rsidP="00347989">
      <w:pPr>
        <w:widowControl/>
        <w:overflowPunct w:val="0"/>
        <w:adjustRightInd w:val="0"/>
        <w:snapToGrid w:val="0"/>
        <w:spacing w:afterLines="50" w:after="120"/>
        <w:jc w:val="center"/>
        <w:textAlignment w:val="baseline"/>
        <w:rPr>
          <w:rFonts w:eastAsia="新細明體"/>
          <w:spacing w:val="20"/>
          <w:szCs w:val="26"/>
          <w:lang w:eastAsia="zh-HK"/>
        </w:rPr>
      </w:pPr>
    </w:p>
    <w:p w14:paraId="1F444A38" w14:textId="77777777" w:rsidR="00347989" w:rsidRPr="003468BB" w:rsidRDefault="00347989" w:rsidP="00347989">
      <w:pPr>
        <w:widowControl/>
        <w:overflowPunct w:val="0"/>
        <w:adjustRightInd w:val="0"/>
        <w:snapToGrid w:val="0"/>
        <w:spacing w:afterLines="50" w:after="120"/>
        <w:jc w:val="both"/>
        <w:textAlignment w:val="baseline"/>
        <w:rPr>
          <w:rFonts w:asciiTheme="majorEastAsia" w:eastAsiaTheme="majorEastAsia" w:hAnsiTheme="majorEastAsia"/>
          <w:b/>
          <w:spacing w:val="20"/>
          <w:szCs w:val="26"/>
        </w:rPr>
      </w:pPr>
      <w:r w:rsidRPr="003468BB">
        <w:rPr>
          <w:rFonts w:asciiTheme="majorEastAsia" w:eastAsiaTheme="majorEastAsia" w:hAnsiTheme="majorEastAsia"/>
          <w:b/>
          <w:spacing w:val="20"/>
          <w:szCs w:val="26"/>
        </w:rPr>
        <w:t>1.</w:t>
      </w:r>
      <w:r w:rsidRPr="003468BB">
        <w:rPr>
          <w:rFonts w:asciiTheme="majorEastAsia" w:eastAsiaTheme="majorEastAsia" w:hAnsiTheme="majorEastAsia"/>
          <w:spacing w:val="20"/>
          <w:szCs w:val="26"/>
        </w:rPr>
        <w:tab/>
      </w:r>
      <w:r w:rsidRPr="003468BB">
        <w:rPr>
          <w:rFonts w:asciiTheme="majorEastAsia" w:eastAsiaTheme="majorEastAsia" w:hAnsiTheme="majorEastAsia" w:hint="eastAsia"/>
          <w:b/>
          <w:spacing w:val="20"/>
          <w:szCs w:val="26"/>
        </w:rPr>
        <w:t>根據「長遠計劃方法」作出照顧兒童的決</w:t>
      </w:r>
      <w:r w:rsidRPr="003468BB">
        <w:rPr>
          <w:rFonts w:asciiTheme="majorEastAsia" w:eastAsiaTheme="majorEastAsia" w:hAnsiTheme="majorEastAsia" w:hint="eastAsia"/>
          <w:b/>
          <w:spacing w:val="20"/>
          <w:szCs w:val="26"/>
          <w:lang w:eastAsia="zh-HK"/>
        </w:rPr>
        <w:t>定</w:t>
      </w:r>
    </w:p>
    <w:p w14:paraId="19E01C37" w14:textId="520B67C7" w:rsidR="00347989" w:rsidRPr="003468BB" w:rsidRDefault="00347989" w:rsidP="005D64D0">
      <w:pPr>
        <w:widowControl/>
        <w:overflowPunct w:val="0"/>
        <w:adjustRightInd w:val="0"/>
        <w:snapToGrid w:val="0"/>
        <w:spacing w:beforeLines="100" w:before="240" w:afterLines="50" w:after="120" w:line="276" w:lineRule="auto"/>
        <w:ind w:left="510"/>
        <w:jc w:val="both"/>
        <w:rPr>
          <w:rFonts w:eastAsia="新細明體"/>
          <w:spacing w:val="20"/>
          <w:szCs w:val="26"/>
          <w:lang w:eastAsia="zh-HK"/>
        </w:rPr>
      </w:pPr>
      <w:r w:rsidRPr="003468BB">
        <w:rPr>
          <w:rFonts w:ascii="新細明體" w:eastAsia="新細明體" w:hAnsi="新細明體" w:hint="eastAsia"/>
          <w:b/>
          <w:spacing w:val="20"/>
          <w:szCs w:val="26"/>
        </w:rPr>
        <w:t>「</w:t>
      </w:r>
      <w:r w:rsidRPr="003468BB">
        <w:rPr>
          <w:rFonts w:eastAsia="新細明體"/>
          <w:spacing w:val="20"/>
          <w:szCs w:val="26"/>
        </w:rPr>
        <w:t>長遠計劃</w:t>
      </w:r>
      <w:r w:rsidRPr="003468BB">
        <w:rPr>
          <w:rFonts w:eastAsia="新細明體" w:hint="eastAsia"/>
          <w:spacing w:val="20"/>
          <w:szCs w:val="26"/>
          <w:lang w:eastAsia="zh-HK"/>
        </w:rPr>
        <w:t>方法</w:t>
      </w:r>
      <w:r w:rsidRPr="003468BB">
        <w:rPr>
          <w:rFonts w:ascii="新細明體" w:eastAsia="新細明體" w:hAnsi="新細明體" w:hint="eastAsia"/>
          <w:b/>
          <w:spacing w:val="20"/>
          <w:szCs w:val="26"/>
        </w:rPr>
        <w:t>」</w:t>
      </w:r>
      <w:r w:rsidRPr="003468BB">
        <w:rPr>
          <w:rFonts w:eastAsia="新細明體"/>
          <w:spacing w:val="20"/>
          <w:szCs w:val="26"/>
        </w:rPr>
        <w:t>是</w:t>
      </w:r>
      <w:r w:rsidRPr="003468BB">
        <w:rPr>
          <w:rFonts w:eastAsia="新細明體" w:hint="eastAsia"/>
          <w:spacing w:val="20"/>
          <w:szCs w:val="26"/>
        </w:rPr>
        <w:t>指</w:t>
      </w:r>
      <w:r w:rsidRPr="003468BB">
        <w:rPr>
          <w:rFonts w:eastAsia="新細明體"/>
          <w:spacing w:val="20"/>
          <w:szCs w:val="26"/>
        </w:rPr>
        <w:t>為接受住宿照顧</w:t>
      </w:r>
      <w:r w:rsidRPr="003468BB">
        <w:rPr>
          <w:rFonts w:eastAsia="新細明體" w:hint="eastAsia"/>
          <w:spacing w:val="20"/>
          <w:szCs w:val="26"/>
        </w:rPr>
        <w:t>服務</w:t>
      </w:r>
      <w:r w:rsidRPr="003468BB">
        <w:rPr>
          <w:rFonts w:eastAsia="新細明體"/>
          <w:spacing w:val="20"/>
          <w:szCs w:val="26"/>
        </w:rPr>
        <w:t>的兒童制訂有系統</w:t>
      </w:r>
      <w:r w:rsidRPr="003468BB">
        <w:rPr>
          <w:rFonts w:eastAsia="新細明體"/>
          <w:spacing w:val="20"/>
          <w:szCs w:val="26"/>
          <w:lang w:val="en-HK"/>
        </w:rPr>
        <w:t>、</w:t>
      </w:r>
      <w:r w:rsidRPr="003468BB">
        <w:rPr>
          <w:rFonts w:eastAsia="新細明體"/>
          <w:spacing w:val="20"/>
          <w:szCs w:val="26"/>
        </w:rPr>
        <w:t>目標為本和適時的照顧計劃，使兒童可維持與其</w:t>
      </w:r>
      <w:r w:rsidRPr="003468BB">
        <w:rPr>
          <w:rFonts w:eastAsia="新細明體" w:hint="eastAsia"/>
          <w:spacing w:val="20"/>
          <w:szCs w:val="26"/>
        </w:rPr>
        <w:t>原</w:t>
      </w:r>
      <w:r w:rsidRPr="003468BB">
        <w:rPr>
          <w:rFonts w:eastAsia="新細明體"/>
          <w:spacing w:val="20"/>
          <w:szCs w:val="26"/>
        </w:rPr>
        <w:t>生家庭</w:t>
      </w:r>
      <w:r w:rsidRPr="003468BB">
        <w:rPr>
          <w:rFonts w:eastAsia="新細明體"/>
          <w:spacing w:val="20"/>
          <w:szCs w:val="26"/>
          <w:lang w:eastAsia="zh-HK"/>
        </w:rPr>
        <w:t>同住</w:t>
      </w:r>
      <w:r w:rsidRPr="003468BB">
        <w:rPr>
          <w:rFonts w:eastAsia="新細明體"/>
          <w:spacing w:val="20"/>
          <w:szCs w:val="26"/>
        </w:rPr>
        <w:t>，又或得以在另一安全及安定的環境生活，</w:t>
      </w:r>
      <w:r w:rsidRPr="003468BB">
        <w:rPr>
          <w:rFonts w:eastAsia="新細明體"/>
          <w:spacing w:val="20"/>
          <w:szCs w:val="26"/>
          <w:lang w:eastAsia="zh-HK"/>
        </w:rPr>
        <w:t>在</w:t>
      </w:r>
      <w:r w:rsidRPr="003468BB">
        <w:rPr>
          <w:rFonts w:eastAsia="新細明體"/>
          <w:spacing w:val="20"/>
          <w:szCs w:val="26"/>
        </w:rPr>
        <w:t>穩定和長久的關係</w:t>
      </w:r>
      <w:r w:rsidRPr="003468BB">
        <w:rPr>
          <w:rFonts w:eastAsia="新細明體"/>
          <w:spacing w:val="20"/>
          <w:szCs w:val="26"/>
          <w:lang w:eastAsia="zh-HK"/>
        </w:rPr>
        <w:t>中成長。</w:t>
      </w:r>
      <w:r w:rsidRPr="003468BB">
        <w:rPr>
          <w:rFonts w:eastAsia="新細明體"/>
          <w:spacing w:val="20"/>
          <w:szCs w:val="26"/>
        </w:rPr>
        <w:t>當專業人士計劃轉介兒童接受住宿照顧服務時，兒童的最佳利益至為重要</w:t>
      </w:r>
      <w:r w:rsidRPr="003468BB">
        <w:rPr>
          <w:rFonts w:eastAsia="新細明體"/>
          <w:spacing w:val="20"/>
          <w:szCs w:val="26"/>
          <w:lang w:eastAsia="zh-HK"/>
        </w:rPr>
        <w:t>。為兒童制訂</w:t>
      </w:r>
      <w:r w:rsidR="00D929A1" w:rsidRPr="003468BB">
        <w:rPr>
          <w:rFonts w:eastAsia="新細明體" w:hint="eastAsia"/>
          <w:spacing w:val="20"/>
          <w:szCs w:val="26"/>
          <w:lang w:eastAsia="zh-HK"/>
        </w:rPr>
        <w:t>跟進</w:t>
      </w:r>
      <w:r w:rsidRPr="003468BB">
        <w:rPr>
          <w:rFonts w:eastAsia="新細明體"/>
          <w:spacing w:val="20"/>
          <w:szCs w:val="26"/>
        </w:rPr>
        <w:t>計劃</w:t>
      </w:r>
      <w:r w:rsidRPr="003468BB">
        <w:rPr>
          <w:rFonts w:eastAsia="新細明體" w:hint="eastAsia"/>
          <w:spacing w:val="20"/>
          <w:szCs w:val="26"/>
        </w:rPr>
        <w:t>時</w:t>
      </w:r>
      <w:r w:rsidRPr="003468BB">
        <w:rPr>
          <w:rFonts w:eastAsia="新細明體"/>
          <w:spacing w:val="20"/>
          <w:szCs w:val="26"/>
        </w:rPr>
        <w:t>，</w:t>
      </w:r>
      <w:r w:rsidRPr="003468BB">
        <w:rPr>
          <w:rFonts w:eastAsia="新細明體"/>
          <w:spacing w:val="20"/>
          <w:szCs w:val="26"/>
          <w:lang w:eastAsia="zh-HK"/>
        </w:rPr>
        <w:t>必須</w:t>
      </w:r>
      <w:r w:rsidRPr="003468BB">
        <w:rPr>
          <w:rFonts w:eastAsia="新細明體" w:hint="eastAsia"/>
          <w:spacing w:val="20"/>
          <w:szCs w:val="26"/>
        </w:rPr>
        <w:t>準確</w:t>
      </w:r>
      <w:r w:rsidRPr="003468BB">
        <w:rPr>
          <w:rFonts w:eastAsia="新細明體"/>
          <w:spacing w:val="20"/>
          <w:szCs w:val="26"/>
          <w:lang w:eastAsia="zh-HK"/>
        </w:rPr>
        <w:t>掌握其</w:t>
      </w:r>
      <w:r w:rsidRPr="003468BB">
        <w:rPr>
          <w:rFonts w:eastAsia="新細明體"/>
          <w:spacing w:val="20"/>
          <w:szCs w:val="26"/>
        </w:rPr>
        <w:t>家庭</w:t>
      </w:r>
      <w:r w:rsidRPr="003468BB">
        <w:rPr>
          <w:rFonts w:eastAsia="新細明體"/>
          <w:spacing w:val="20"/>
          <w:szCs w:val="26"/>
          <w:lang w:eastAsia="zh-HK"/>
        </w:rPr>
        <w:t>狀</w:t>
      </w:r>
      <w:r w:rsidRPr="003468BB">
        <w:rPr>
          <w:rFonts w:eastAsia="新細明體"/>
          <w:spacing w:val="20"/>
          <w:szCs w:val="26"/>
        </w:rPr>
        <w:t>況</w:t>
      </w:r>
      <w:r w:rsidRPr="003468BB">
        <w:rPr>
          <w:rFonts w:eastAsia="新細明體" w:hint="eastAsia"/>
          <w:spacing w:val="20"/>
          <w:szCs w:val="26"/>
        </w:rPr>
        <w:t>，</w:t>
      </w:r>
      <w:r w:rsidRPr="003468BB">
        <w:rPr>
          <w:rFonts w:eastAsia="新細明體"/>
          <w:spacing w:val="20"/>
          <w:szCs w:val="26"/>
        </w:rPr>
        <w:t>就</w:t>
      </w:r>
      <w:r w:rsidRPr="003468BB">
        <w:rPr>
          <w:rFonts w:eastAsia="新細明體"/>
          <w:spacing w:val="20"/>
          <w:szCs w:val="26"/>
          <w:lang w:eastAsia="zh-HK"/>
        </w:rPr>
        <w:t>其</w:t>
      </w:r>
      <w:r w:rsidRPr="003468BB">
        <w:rPr>
          <w:rFonts w:eastAsia="新細明體"/>
          <w:spacing w:val="20"/>
          <w:szCs w:val="26"/>
        </w:rPr>
        <w:t>是否真正</w:t>
      </w:r>
      <w:r w:rsidRPr="003468BB">
        <w:rPr>
          <w:rFonts w:eastAsia="新細明體"/>
          <w:spacing w:val="20"/>
          <w:szCs w:val="26"/>
          <w:lang w:eastAsia="zh-HK"/>
        </w:rPr>
        <w:t>需</w:t>
      </w:r>
      <w:r w:rsidRPr="003468BB">
        <w:rPr>
          <w:rFonts w:eastAsia="新細明體" w:hint="eastAsia"/>
          <w:spacing w:val="20"/>
          <w:szCs w:val="26"/>
          <w:lang w:eastAsia="zh-HK"/>
        </w:rPr>
        <w:t>要</w:t>
      </w:r>
      <w:r w:rsidRPr="003468BB">
        <w:rPr>
          <w:rFonts w:eastAsia="新細明體"/>
          <w:spacing w:val="20"/>
          <w:szCs w:val="26"/>
        </w:rPr>
        <w:t>住宿照顧</w:t>
      </w:r>
      <w:r w:rsidRPr="003468BB">
        <w:rPr>
          <w:rFonts w:eastAsia="新細明體" w:hint="eastAsia"/>
          <w:spacing w:val="20"/>
          <w:szCs w:val="26"/>
        </w:rPr>
        <w:t>服務作出</w:t>
      </w:r>
      <w:r w:rsidRPr="003468BB">
        <w:rPr>
          <w:rFonts w:eastAsia="新細明體"/>
          <w:spacing w:val="20"/>
          <w:szCs w:val="26"/>
        </w:rPr>
        <w:t>全面評估</w:t>
      </w:r>
      <w:r w:rsidRPr="003468BB">
        <w:rPr>
          <w:rFonts w:eastAsia="新細明體"/>
          <w:spacing w:val="20"/>
          <w:szCs w:val="26"/>
          <w:lang w:eastAsia="zh-HK"/>
        </w:rPr>
        <w:t>。</w:t>
      </w:r>
    </w:p>
    <w:p w14:paraId="45A7239A" w14:textId="77777777" w:rsidR="00347989" w:rsidRPr="003468BB" w:rsidRDefault="00347989" w:rsidP="00347989">
      <w:pPr>
        <w:widowControl/>
        <w:overflowPunct w:val="0"/>
        <w:adjustRightInd w:val="0"/>
        <w:snapToGrid w:val="0"/>
        <w:spacing w:afterLines="50" w:after="120"/>
        <w:ind w:left="510"/>
        <w:jc w:val="both"/>
        <w:rPr>
          <w:rFonts w:eastAsia="新細明體"/>
          <w:spacing w:val="20"/>
          <w:szCs w:val="26"/>
          <w:lang w:eastAsia="zh-HK"/>
        </w:rPr>
      </w:pPr>
    </w:p>
    <w:p w14:paraId="380D9892" w14:textId="77777777" w:rsidR="00347989" w:rsidRPr="003468BB" w:rsidRDefault="00347989" w:rsidP="00347989">
      <w:pPr>
        <w:widowControl/>
        <w:overflowPunct w:val="0"/>
        <w:adjustRightInd w:val="0"/>
        <w:snapToGrid w:val="0"/>
        <w:spacing w:afterLines="50" w:after="120"/>
        <w:jc w:val="both"/>
        <w:textAlignment w:val="baseline"/>
        <w:rPr>
          <w:rFonts w:asciiTheme="majorEastAsia" w:eastAsiaTheme="majorEastAsia" w:hAnsiTheme="majorEastAsia"/>
          <w:spacing w:val="20"/>
          <w:szCs w:val="26"/>
        </w:rPr>
      </w:pPr>
      <w:r w:rsidRPr="003468BB">
        <w:rPr>
          <w:rFonts w:asciiTheme="majorEastAsia" w:eastAsiaTheme="majorEastAsia" w:hAnsiTheme="majorEastAsia"/>
          <w:b/>
          <w:spacing w:val="20"/>
          <w:szCs w:val="26"/>
        </w:rPr>
        <w:t>2.</w:t>
      </w:r>
      <w:r w:rsidRPr="003468BB">
        <w:rPr>
          <w:rFonts w:asciiTheme="majorEastAsia" w:eastAsiaTheme="majorEastAsia" w:hAnsiTheme="majorEastAsia"/>
          <w:spacing w:val="20"/>
          <w:szCs w:val="26"/>
        </w:rPr>
        <w:tab/>
      </w:r>
      <w:r w:rsidRPr="003468BB">
        <w:rPr>
          <w:rFonts w:asciiTheme="majorEastAsia" w:eastAsiaTheme="majorEastAsia" w:hAnsiTheme="majorEastAsia" w:hint="eastAsia"/>
          <w:b/>
          <w:spacing w:val="20"/>
          <w:szCs w:val="26"/>
        </w:rPr>
        <w:t>對父母的評估及兒童的了解</w:t>
      </w:r>
    </w:p>
    <w:p w14:paraId="7CA2F9C5" w14:textId="77777777" w:rsidR="00347989" w:rsidRPr="003468BB" w:rsidRDefault="00347989" w:rsidP="005D64D0">
      <w:pPr>
        <w:widowControl/>
        <w:overflowPunct w:val="0"/>
        <w:adjustRightInd w:val="0"/>
        <w:snapToGrid w:val="0"/>
        <w:spacing w:beforeLines="100" w:before="240" w:afterLines="50" w:after="120" w:line="276" w:lineRule="auto"/>
        <w:ind w:left="510"/>
        <w:jc w:val="both"/>
        <w:rPr>
          <w:rFonts w:eastAsia="新細明體"/>
          <w:spacing w:val="20"/>
          <w:szCs w:val="26"/>
        </w:rPr>
      </w:pPr>
      <w:r w:rsidRPr="003468BB">
        <w:rPr>
          <w:rFonts w:eastAsia="新細明體"/>
          <w:spacing w:val="20"/>
          <w:szCs w:val="26"/>
        </w:rPr>
        <w:t>社工採取</w:t>
      </w:r>
      <w:r w:rsidRPr="003468BB">
        <w:rPr>
          <w:rFonts w:eastAsia="新細明體" w:hint="eastAsia"/>
          <w:spacing w:val="20"/>
          <w:szCs w:val="26"/>
        </w:rPr>
        <w:t>「</w:t>
      </w:r>
      <w:r w:rsidRPr="003468BB">
        <w:rPr>
          <w:rFonts w:eastAsia="新細明體"/>
          <w:spacing w:val="20"/>
          <w:szCs w:val="26"/>
        </w:rPr>
        <w:t>長遠計劃方法</w:t>
      </w:r>
      <w:r w:rsidRPr="003468BB">
        <w:rPr>
          <w:rFonts w:eastAsia="新細明體" w:hint="eastAsia"/>
          <w:spacing w:val="20"/>
          <w:szCs w:val="26"/>
        </w:rPr>
        <w:t>」</w:t>
      </w:r>
      <w:r w:rsidRPr="003468BB">
        <w:rPr>
          <w:rFonts w:eastAsia="新細明體"/>
          <w:spacing w:val="20"/>
          <w:szCs w:val="26"/>
        </w:rPr>
        <w:t>評估父母及兒童時，應遵循社會工作實務的基本原則及技巧。</w:t>
      </w:r>
      <w:r w:rsidRPr="003468BB">
        <w:rPr>
          <w:rFonts w:eastAsia="新細明體" w:hint="eastAsia"/>
          <w:spacing w:val="20"/>
          <w:szCs w:val="26"/>
        </w:rPr>
        <w:t>對</w:t>
      </w:r>
      <w:r w:rsidRPr="003468BB">
        <w:rPr>
          <w:rFonts w:eastAsia="新細明體"/>
          <w:spacing w:val="20"/>
          <w:szCs w:val="26"/>
        </w:rPr>
        <w:t>父母的評估應包括：</w:t>
      </w:r>
    </w:p>
    <w:p w14:paraId="1354E784" w14:textId="64DBADF2" w:rsidR="00347989" w:rsidRPr="003468BB" w:rsidRDefault="00347989" w:rsidP="000803AA">
      <w:pPr>
        <w:pStyle w:val="ae"/>
        <w:widowControl/>
        <w:numPr>
          <w:ilvl w:val="0"/>
          <w:numId w:val="140"/>
        </w:numPr>
        <w:overflowPunct w:val="0"/>
        <w:adjustRightInd w:val="0"/>
        <w:snapToGrid w:val="0"/>
        <w:spacing w:afterLines="50" w:after="120"/>
        <w:ind w:left="992" w:hanging="482"/>
        <w:contextualSpacing w:val="0"/>
        <w:jc w:val="both"/>
        <w:textAlignment w:val="baseline"/>
        <w:rPr>
          <w:rFonts w:eastAsia="新細明體"/>
          <w:spacing w:val="20"/>
          <w:szCs w:val="26"/>
        </w:rPr>
      </w:pPr>
      <w:r w:rsidRPr="003468BB">
        <w:rPr>
          <w:rFonts w:eastAsia="新細明體"/>
          <w:spacing w:val="20"/>
          <w:szCs w:val="26"/>
        </w:rPr>
        <w:t>探索家庭史，包括</w:t>
      </w:r>
      <w:r w:rsidRPr="003468BB">
        <w:rPr>
          <w:rFonts w:eastAsia="新細明體"/>
          <w:spacing w:val="20"/>
          <w:szCs w:val="26"/>
          <w:lang w:val="en-HK" w:eastAsia="zh-HK"/>
        </w:rPr>
        <w:t>婚姻</w:t>
      </w:r>
      <w:r w:rsidRPr="003468BB">
        <w:rPr>
          <w:rFonts w:eastAsia="新細明體"/>
          <w:spacing w:val="20"/>
          <w:szCs w:val="26"/>
        </w:rPr>
        <w:t>關係；</w:t>
      </w:r>
    </w:p>
    <w:p w14:paraId="3B426AA0" w14:textId="7F927F6E" w:rsidR="00347989" w:rsidRPr="003468BB" w:rsidRDefault="00347989" w:rsidP="000803AA">
      <w:pPr>
        <w:pStyle w:val="ae"/>
        <w:widowControl/>
        <w:numPr>
          <w:ilvl w:val="0"/>
          <w:numId w:val="140"/>
        </w:numPr>
        <w:overflowPunct w:val="0"/>
        <w:adjustRightInd w:val="0"/>
        <w:snapToGrid w:val="0"/>
        <w:spacing w:afterLines="50" w:after="120"/>
        <w:ind w:left="992" w:hanging="482"/>
        <w:contextualSpacing w:val="0"/>
        <w:jc w:val="both"/>
        <w:textAlignment w:val="baseline"/>
        <w:rPr>
          <w:rFonts w:eastAsia="新細明體"/>
          <w:spacing w:val="20"/>
          <w:szCs w:val="26"/>
        </w:rPr>
      </w:pPr>
      <w:r w:rsidRPr="003468BB">
        <w:rPr>
          <w:rFonts w:eastAsia="新細明體"/>
          <w:spacing w:val="20"/>
          <w:szCs w:val="26"/>
        </w:rPr>
        <w:t>評估家庭及父母照顧兒童的能力及水平；</w:t>
      </w:r>
    </w:p>
    <w:p w14:paraId="7E015463" w14:textId="6997CD61" w:rsidR="00347989" w:rsidRPr="003468BB" w:rsidRDefault="00347989" w:rsidP="000803AA">
      <w:pPr>
        <w:pStyle w:val="ae"/>
        <w:widowControl/>
        <w:numPr>
          <w:ilvl w:val="0"/>
          <w:numId w:val="140"/>
        </w:numPr>
        <w:overflowPunct w:val="0"/>
        <w:adjustRightInd w:val="0"/>
        <w:snapToGrid w:val="0"/>
        <w:spacing w:afterLines="50" w:after="120"/>
        <w:ind w:left="992" w:hanging="482"/>
        <w:contextualSpacing w:val="0"/>
        <w:jc w:val="both"/>
        <w:textAlignment w:val="baseline"/>
        <w:rPr>
          <w:rFonts w:eastAsia="新細明體"/>
          <w:spacing w:val="20"/>
          <w:szCs w:val="26"/>
        </w:rPr>
      </w:pPr>
      <w:r w:rsidRPr="003468BB">
        <w:rPr>
          <w:rFonts w:eastAsia="新細明體"/>
          <w:spacing w:val="20"/>
          <w:szCs w:val="26"/>
        </w:rPr>
        <w:t>評估父母的身體、精神及心理健康；</w:t>
      </w:r>
    </w:p>
    <w:p w14:paraId="140F591F" w14:textId="7FAEF6F9" w:rsidR="00347989" w:rsidRPr="003468BB" w:rsidRDefault="00347989" w:rsidP="000803AA">
      <w:pPr>
        <w:pStyle w:val="ae"/>
        <w:widowControl/>
        <w:numPr>
          <w:ilvl w:val="0"/>
          <w:numId w:val="140"/>
        </w:numPr>
        <w:overflowPunct w:val="0"/>
        <w:adjustRightInd w:val="0"/>
        <w:snapToGrid w:val="0"/>
        <w:spacing w:afterLines="50" w:after="120"/>
        <w:ind w:left="992" w:hanging="482"/>
        <w:contextualSpacing w:val="0"/>
        <w:jc w:val="both"/>
        <w:textAlignment w:val="baseline"/>
        <w:rPr>
          <w:rFonts w:eastAsia="新細明體"/>
          <w:spacing w:val="20"/>
          <w:szCs w:val="26"/>
        </w:rPr>
      </w:pPr>
      <w:r w:rsidRPr="003468BB">
        <w:rPr>
          <w:rFonts w:eastAsia="新細明體"/>
          <w:spacing w:val="20"/>
          <w:szCs w:val="26"/>
        </w:rPr>
        <w:t>了解父母對兒童不同成長階段的反應；</w:t>
      </w:r>
    </w:p>
    <w:p w14:paraId="2BDAB72E" w14:textId="230BF9DC" w:rsidR="00347989" w:rsidRPr="003468BB" w:rsidRDefault="00347989" w:rsidP="002F7675">
      <w:pPr>
        <w:pStyle w:val="ae"/>
        <w:widowControl/>
        <w:numPr>
          <w:ilvl w:val="0"/>
          <w:numId w:val="140"/>
        </w:numPr>
        <w:overflowPunct w:val="0"/>
        <w:adjustRightInd w:val="0"/>
        <w:snapToGrid w:val="0"/>
        <w:spacing w:afterLines="50" w:after="120"/>
        <w:contextualSpacing w:val="0"/>
        <w:jc w:val="both"/>
        <w:textAlignment w:val="baseline"/>
        <w:rPr>
          <w:rFonts w:eastAsia="新細明體"/>
          <w:spacing w:val="20"/>
          <w:szCs w:val="26"/>
        </w:rPr>
      </w:pPr>
      <w:r w:rsidRPr="003468BB">
        <w:rPr>
          <w:rFonts w:eastAsia="新細明體" w:hint="eastAsia"/>
          <w:spacing w:val="20"/>
          <w:szCs w:val="26"/>
        </w:rPr>
        <w:t>辨識</w:t>
      </w:r>
      <w:r w:rsidRPr="003468BB">
        <w:rPr>
          <w:rFonts w:eastAsia="新細明體"/>
          <w:spacing w:val="20"/>
          <w:szCs w:val="26"/>
        </w:rPr>
        <w:t>父母的優點和缺點；</w:t>
      </w:r>
      <w:r w:rsidR="002F7675" w:rsidRPr="003468BB">
        <w:rPr>
          <w:rFonts w:eastAsia="新細明體" w:hint="eastAsia"/>
          <w:spacing w:val="20"/>
          <w:szCs w:val="26"/>
        </w:rPr>
        <w:t>以</w:t>
      </w:r>
      <w:r w:rsidRPr="003468BB">
        <w:rPr>
          <w:rFonts w:eastAsia="新細明體"/>
          <w:spacing w:val="20"/>
          <w:szCs w:val="26"/>
        </w:rPr>
        <w:t>及</w:t>
      </w:r>
    </w:p>
    <w:p w14:paraId="00B22D0B" w14:textId="6A449B66" w:rsidR="00347989" w:rsidRPr="003468BB" w:rsidRDefault="00347989" w:rsidP="000803AA">
      <w:pPr>
        <w:pStyle w:val="ae"/>
        <w:widowControl/>
        <w:numPr>
          <w:ilvl w:val="0"/>
          <w:numId w:val="140"/>
        </w:numPr>
        <w:overflowPunct w:val="0"/>
        <w:adjustRightInd w:val="0"/>
        <w:snapToGrid w:val="0"/>
        <w:spacing w:afterLines="50" w:after="120"/>
        <w:ind w:left="992" w:hanging="482"/>
        <w:contextualSpacing w:val="0"/>
        <w:jc w:val="both"/>
        <w:textAlignment w:val="baseline"/>
        <w:rPr>
          <w:rFonts w:eastAsia="新細明體"/>
          <w:spacing w:val="20"/>
          <w:szCs w:val="26"/>
        </w:rPr>
      </w:pPr>
      <w:r w:rsidRPr="003468BB">
        <w:rPr>
          <w:rFonts w:eastAsia="新細明體"/>
          <w:spacing w:val="20"/>
          <w:szCs w:val="26"/>
        </w:rPr>
        <w:t>理解家庭的環境。</w:t>
      </w:r>
    </w:p>
    <w:p w14:paraId="1C6A3047" w14:textId="77777777" w:rsidR="00D929A1" w:rsidRPr="003468BB" w:rsidRDefault="00D929A1" w:rsidP="005D64D0">
      <w:pPr>
        <w:widowControl/>
        <w:overflowPunct w:val="0"/>
        <w:adjustRightInd w:val="0"/>
        <w:snapToGrid w:val="0"/>
        <w:spacing w:beforeLines="100" w:before="240" w:afterLines="50" w:after="120"/>
        <w:ind w:left="510"/>
        <w:jc w:val="both"/>
        <w:rPr>
          <w:rFonts w:eastAsia="新細明體"/>
          <w:spacing w:val="20"/>
          <w:szCs w:val="26"/>
        </w:rPr>
      </w:pPr>
    </w:p>
    <w:p w14:paraId="4E769D7E" w14:textId="77777777" w:rsidR="00347989" w:rsidRPr="003468BB" w:rsidRDefault="00347989" w:rsidP="005D64D0">
      <w:pPr>
        <w:widowControl/>
        <w:overflowPunct w:val="0"/>
        <w:adjustRightInd w:val="0"/>
        <w:snapToGrid w:val="0"/>
        <w:spacing w:beforeLines="100" w:before="240" w:afterLines="50" w:after="120"/>
        <w:ind w:left="510"/>
        <w:jc w:val="both"/>
        <w:rPr>
          <w:rFonts w:eastAsia="新細明體"/>
          <w:spacing w:val="20"/>
          <w:szCs w:val="26"/>
        </w:rPr>
      </w:pPr>
      <w:r w:rsidRPr="003468BB">
        <w:rPr>
          <w:rFonts w:eastAsia="新細明體"/>
          <w:spacing w:val="20"/>
          <w:szCs w:val="26"/>
        </w:rPr>
        <w:t>在了解兒童時，須留意以下事項：</w:t>
      </w:r>
    </w:p>
    <w:p w14:paraId="3784C1D8" w14:textId="74846F10" w:rsidR="00347989" w:rsidRPr="003468BB" w:rsidRDefault="00347989" w:rsidP="000803AA">
      <w:pPr>
        <w:pStyle w:val="ae"/>
        <w:widowControl/>
        <w:numPr>
          <w:ilvl w:val="0"/>
          <w:numId w:val="141"/>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兒童</w:t>
      </w:r>
      <w:r w:rsidRPr="003468BB">
        <w:rPr>
          <w:rFonts w:eastAsia="新細明體" w:hint="eastAsia"/>
          <w:spacing w:val="20"/>
          <w:szCs w:val="26"/>
        </w:rPr>
        <w:t>的</w:t>
      </w:r>
      <w:r w:rsidRPr="003468BB">
        <w:rPr>
          <w:rFonts w:eastAsia="新細明體"/>
          <w:spacing w:val="20"/>
          <w:szCs w:val="26"/>
        </w:rPr>
        <w:t>成長及發展歷程</w:t>
      </w:r>
      <w:r w:rsidR="006A763F" w:rsidRPr="003468BB">
        <w:rPr>
          <w:rFonts w:eastAsia="新細明體" w:hint="eastAsia"/>
          <w:spacing w:val="20"/>
          <w:szCs w:val="26"/>
        </w:rPr>
        <w:t>（</w:t>
      </w:r>
      <w:r w:rsidRPr="003468BB">
        <w:rPr>
          <w:rFonts w:eastAsia="新細明體"/>
          <w:spacing w:val="20"/>
          <w:szCs w:val="26"/>
        </w:rPr>
        <w:t>包括成長歷程、學校生活、健康及以往接受住宿照顧</w:t>
      </w:r>
      <w:r w:rsidRPr="003468BB">
        <w:rPr>
          <w:rFonts w:eastAsia="新細明體" w:hint="eastAsia"/>
          <w:spacing w:val="20"/>
          <w:szCs w:val="26"/>
        </w:rPr>
        <w:t>服務</w:t>
      </w:r>
      <w:r w:rsidRPr="003468BB">
        <w:rPr>
          <w:rFonts w:eastAsia="新細明體"/>
          <w:spacing w:val="20"/>
          <w:szCs w:val="26"/>
        </w:rPr>
        <w:t>的經驗</w:t>
      </w:r>
      <w:r w:rsidR="006A763F" w:rsidRPr="003468BB">
        <w:rPr>
          <w:rFonts w:eastAsia="新細明體" w:hint="eastAsia"/>
          <w:spacing w:val="20"/>
          <w:szCs w:val="26"/>
        </w:rPr>
        <w:t>）</w:t>
      </w:r>
      <w:r w:rsidRPr="003468BB">
        <w:rPr>
          <w:rFonts w:eastAsia="新細明體"/>
          <w:spacing w:val="20"/>
          <w:szCs w:val="26"/>
        </w:rPr>
        <w:t>；</w:t>
      </w:r>
    </w:p>
    <w:p w14:paraId="7B0D3CF4" w14:textId="7BEB5D44" w:rsidR="00347989" w:rsidRPr="003468BB" w:rsidRDefault="00347989" w:rsidP="000803AA">
      <w:pPr>
        <w:pStyle w:val="ae"/>
        <w:widowControl/>
        <w:numPr>
          <w:ilvl w:val="0"/>
          <w:numId w:val="141"/>
        </w:numPr>
        <w:overflowPunct w:val="0"/>
        <w:adjustRightInd w:val="0"/>
        <w:snapToGrid w:val="0"/>
        <w:spacing w:afterLines="50" w:after="120"/>
        <w:ind w:left="992" w:hanging="482"/>
        <w:contextualSpacing w:val="0"/>
        <w:jc w:val="both"/>
        <w:textAlignment w:val="baseline"/>
        <w:rPr>
          <w:rFonts w:eastAsia="新細明體"/>
          <w:spacing w:val="20"/>
          <w:szCs w:val="26"/>
        </w:rPr>
      </w:pPr>
      <w:r w:rsidRPr="003468BB">
        <w:rPr>
          <w:rFonts w:eastAsia="新細明體"/>
          <w:spacing w:val="20"/>
          <w:szCs w:val="26"/>
        </w:rPr>
        <w:t>觀察兒童在不同環境的表現；</w:t>
      </w:r>
    </w:p>
    <w:p w14:paraId="45E85367" w14:textId="105C2193" w:rsidR="00347989" w:rsidRPr="003468BB" w:rsidRDefault="00347989" w:rsidP="002F7675">
      <w:pPr>
        <w:pStyle w:val="ae"/>
        <w:widowControl/>
        <w:numPr>
          <w:ilvl w:val="0"/>
          <w:numId w:val="141"/>
        </w:numPr>
        <w:overflowPunct w:val="0"/>
        <w:adjustRightInd w:val="0"/>
        <w:snapToGrid w:val="0"/>
        <w:spacing w:afterLines="50" w:after="120"/>
        <w:contextualSpacing w:val="0"/>
        <w:jc w:val="both"/>
        <w:textAlignment w:val="baseline"/>
        <w:rPr>
          <w:rFonts w:eastAsia="新細明體"/>
          <w:spacing w:val="20"/>
          <w:szCs w:val="26"/>
        </w:rPr>
      </w:pPr>
      <w:r w:rsidRPr="003468BB">
        <w:rPr>
          <w:rFonts w:eastAsia="新細明體"/>
          <w:spacing w:val="20"/>
          <w:szCs w:val="26"/>
        </w:rPr>
        <w:t>兒童目前的能力；</w:t>
      </w:r>
      <w:r w:rsidR="002F7675" w:rsidRPr="003468BB">
        <w:rPr>
          <w:rFonts w:eastAsia="新細明體" w:hint="eastAsia"/>
          <w:spacing w:val="20"/>
          <w:szCs w:val="26"/>
        </w:rPr>
        <w:t>以</w:t>
      </w:r>
      <w:r w:rsidRPr="003468BB">
        <w:rPr>
          <w:rFonts w:eastAsia="新細明體"/>
          <w:spacing w:val="20"/>
          <w:szCs w:val="26"/>
        </w:rPr>
        <w:t>及</w:t>
      </w:r>
    </w:p>
    <w:p w14:paraId="7CD46C82" w14:textId="643D3D6B" w:rsidR="00347989" w:rsidRPr="003468BB" w:rsidRDefault="00347989" w:rsidP="000803AA">
      <w:pPr>
        <w:pStyle w:val="ae"/>
        <w:widowControl/>
        <w:numPr>
          <w:ilvl w:val="0"/>
          <w:numId w:val="141"/>
        </w:numPr>
        <w:overflowPunct w:val="0"/>
        <w:adjustRightInd w:val="0"/>
        <w:snapToGrid w:val="0"/>
        <w:spacing w:afterLines="50" w:after="120"/>
        <w:ind w:left="992" w:hanging="482"/>
        <w:contextualSpacing w:val="0"/>
        <w:jc w:val="both"/>
        <w:textAlignment w:val="baseline"/>
        <w:rPr>
          <w:rFonts w:eastAsia="新細明體"/>
          <w:spacing w:val="20"/>
          <w:szCs w:val="26"/>
        </w:rPr>
      </w:pPr>
      <w:r w:rsidRPr="003468BB">
        <w:rPr>
          <w:rFonts w:eastAsia="新細明體"/>
          <w:spacing w:val="20"/>
          <w:szCs w:val="26"/>
        </w:rPr>
        <w:t>心理評估。</w:t>
      </w:r>
    </w:p>
    <w:p w14:paraId="7C53AC1D" w14:textId="77777777" w:rsidR="00347989" w:rsidRPr="003468BB" w:rsidRDefault="00347989" w:rsidP="00347989">
      <w:pPr>
        <w:widowControl/>
        <w:overflowPunct w:val="0"/>
        <w:adjustRightInd w:val="0"/>
        <w:snapToGrid w:val="0"/>
        <w:ind w:left="1701" w:hanging="624"/>
        <w:jc w:val="both"/>
        <w:textAlignment w:val="baseline"/>
        <w:rPr>
          <w:rFonts w:eastAsia="新細明體"/>
          <w:spacing w:val="20"/>
          <w:szCs w:val="26"/>
        </w:rPr>
      </w:pPr>
    </w:p>
    <w:p w14:paraId="30FEBC2A" w14:textId="77777777" w:rsidR="00347989" w:rsidRPr="003468BB" w:rsidRDefault="00347989" w:rsidP="00347989">
      <w:pPr>
        <w:widowControl/>
        <w:overflowPunct w:val="0"/>
        <w:adjustRightInd w:val="0"/>
        <w:snapToGrid w:val="0"/>
        <w:spacing w:afterLines="50" w:after="120"/>
        <w:jc w:val="both"/>
        <w:textAlignment w:val="baseline"/>
        <w:rPr>
          <w:rFonts w:asciiTheme="majorEastAsia" w:eastAsiaTheme="majorEastAsia" w:hAnsiTheme="majorEastAsia"/>
          <w:spacing w:val="20"/>
          <w:szCs w:val="26"/>
        </w:rPr>
      </w:pPr>
      <w:r w:rsidRPr="003468BB">
        <w:rPr>
          <w:rFonts w:asciiTheme="majorEastAsia" w:eastAsiaTheme="majorEastAsia" w:hAnsiTheme="majorEastAsia"/>
          <w:b/>
          <w:spacing w:val="20"/>
          <w:szCs w:val="26"/>
        </w:rPr>
        <w:lastRenderedPageBreak/>
        <w:t>3.</w:t>
      </w:r>
      <w:r w:rsidRPr="003468BB">
        <w:rPr>
          <w:rFonts w:asciiTheme="majorEastAsia" w:eastAsiaTheme="majorEastAsia" w:hAnsiTheme="majorEastAsia"/>
          <w:spacing w:val="20"/>
          <w:szCs w:val="26"/>
        </w:rPr>
        <w:tab/>
      </w:r>
      <w:r w:rsidRPr="003468BB">
        <w:rPr>
          <w:rFonts w:asciiTheme="majorEastAsia" w:eastAsiaTheme="majorEastAsia" w:hAnsiTheme="majorEastAsia" w:hint="eastAsia"/>
          <w:b/>
          <w:spacing w:val="20"/>
          <w:szCs w:val="26"/>
        </w:rPr>
        <w:t>實踐長遠</w:t>
      </w:r>
      <w:r w:rsidRPr="003468BB">
        <w:rPr>
          <w:rFonts w:asciiTheme="majorEastAsia" w:eastAsiaTheme="majorEastAsia" w:hAnsiTheme="majorEastAsia" w:hint="eastAsia"/>
          <w:b/>
          <w:spacing w:val="20"/>
          <w:szCs w:val="26"/>
          <w:lang w:eastAsia="zh-HK"/>
        </w:rPr>
        <w:t>照顧</w:t>
      </w:r>
      <w:r w:rsidRPr="003468BB">
        <w:rPr>
          <w:rFonts w:asciiTheme="majorEastAsia" w:eastAsiaTheme="majorEastAsia" w:hAnsiTheme="majorEastAsia" w:hint="eastAsia"/>
          <w:b/>
          <w:spacing w:val="20"/>
          <w:szCs w:val="26"/>
        </w:rPr>
        <w:t>計劃</w:t>
      </w:r>
    </w:p>
    <w:p w14:paraId="378552D4" w14:textId="77777777" w:rsidR="00347989" w:rsidRPr="003468BB" w:rsidRDefault="00347989" w:rsidP="006A763F">
      <w:pPr>
        <w:widowControl/>
        <w:overflowPunct w:val="0"/>
        <w:adjustRightInd w:val="0"/>
        <w:snapToGrid w:val="0"/>
        <w:spacing w:beforeLines="100" w:before="240" w:afterLines="50" w:after="120" w:line="276" w:lineRule="auto"/>
        <w:ind w:left="510"/>
        <w:jc w:val="both"/>
        <w:rPr>
          <w:rFonts w:eastAsia="新細明體"/>
          <w:spacing w:val="20"/>
          <w:szCs w:val="26"/>
        </w:rPr>
      </w:pPr>
      <w:r w:rsidRPr="003468BB">
        <w:rPr>
          <w:rFonts w:eastAsia="新細明體" w:hint="eastAsia"/>
          <w:spacing w:val="20"/>
          <w:szCs w:val="26"/>
          <w:lang w:eastAsia="zh-HK"/>
        </w:rPr>
        <w:t>在</w:t>
      </w:r>
      <w:r w:rsidRPr="003468BB">
        <w:rPr>
          <w:rFonts w:eastAsia="新細明體" w:hint="eastAsia"/>
          <w:spacing w:val="20"/>
          <w:szCs w:val="26"/>
        </w:rPr>
        <w:t>兒童入住住宿服務單位</w:t>
      </w:r>
      <w:r w:rsidRPr="003468BB">
        <w:rPr>
          <w:rFonts w:eastAsia="新細明體"/>
          <w:spacing w:val="20"/>
          <w:szCs w:val="26"/>
        </w:rPr>
        <w:t>後，主責社工</w:t>
      </w:r>
      <w:r w:rsidRPr="003468BB">
        <w:rPr>
          <w:rFonts w:eastAsia="新細明體" w:hint="eastAsia"/>
          <w:spacing w:val="20"/>
          <w:szCs w:val="26"/>
          <w:lang w:eastAsia="zh-HK"/>
        </w:rPr>
        <w:t>的責任並沒有結束，主責社工</w:t>
      </w:r>
      <w:r w:rsidRPr="003468BB">
        <w:rPr>
          <w:rFonts w:eastAsia="新細明體"/>
          <w:spacing w:val="20"/>
          <w:szCs w:val="26"/>
        </w:rPr>
        <w:t>及</w:t>
      </w:r>
      <w:r w:rsidRPr="003468BB">
        <w:rPr>
          <w:rFonts w:eastAsia="新細明體" w:hint="eastAsia"/>
          <w:spacing w:val="20"/>
          <w:szCs w:val="26"/>
          <w:lang w:eastAsia="zh-HK"/>
        </w:rPr>
        <w:t>處理個案的</w:t>
      </w:r>
      <w:r w:rsidRPr="003468BB">
        <w:rPr>
          <w:rFonts w:eastAsia="新細明體"/>
          <w:spacing w:val="20"/>
          <w:szCs w:val="26"/>
        </w:rPr>
        <w:t>相關專業人士應</w:t>
      </w:r>
      <w:r w:rsidRPr="003468BB">
        <w:rPr>
          <w:rFonts w:eastAsia="新細明體" w:hint="eastAsia"/>
          <w:spacing w:val="20"/>
          <w:szCs w:val="26"/>
          <w:lang w:eastAsia="zh-HK"/>
        </w:rPr>
        <w:t>採取</w:t>
      </w:r>
      <w:r w:rsidRPr="003468BB">
        <w:rPr>
          <w:rFonts w:eastAsia="新細明體" w:hint="eastAsia"/>
          <w:b/>
          <w:spacing w:val="20"/>
          <w:szCs w:val="26"/>
          <w:lang w:eastAsia="zh-HK"/>
        </w:rPr>
        <w:t>「</w:t>
      </w:r>
      <w:r w:rsidRPr="003468BB">
        <w:rPr>
          <w:rFonts w:eastAsia="新細明體"/>
          <w:spacing w:val="20"/>
          <w:szCs w:val="26"/>
          <w:lang w:eastAsia="zh-HK"/>
        </w:rPr>
        <w:t>長遠計劃</w:t>
      </w:r>
      <w:r w:rsidRPr="003468BB">
        <w:rPr>
          <w:rFonts w:eastAsia="新細明體" w:hint="eastAsia"/>
          <w:spacing w:val="20"/>
          <w:szCs w:val="26"/>
          <w:lang w:eastAsia="zh-HK"/>
        </w:rPr>
        <w:t>方法</w:t>
      </w:r>
      <w:r w:rsidRPr="003468BB">
        <w:rPr>
          <w:rFonts w:eastAsia="新細明體" w:hint="eastAsia"/>
          <w:b/>
          <w:spacing w:val="20"/>
          <w:szCs w:val="26"/>
          <w:lang w:eastAsia="zh-HK"/>
        </w:rPr>
        <w:t>」</w:t>
      </w:r>
      <w:r w:rsidRPr="003468BB">
        <w:rPr>
          <w:rFonts w:eastAsia="新細明體" w:hint="eastAsia"/>
          <w:spacing w:val="20"/>
          <w:szCs w:val="26"/>
          <w:lang w:eastAsia="zh-HK"/>
        </w:rPr>
        <w:t>，並</w:t>
      </w:r>
      <w:r w:rsidRPr="003468BB">
        <w:rPr>
          <w:rFonts w:eastAsia="新細明體"/>
          <w:spacing w:val="20"/>
          <w:szCs w:val="26"/>
        </w:rPr>
        <w:t>留意以下要點：</w:t>
      </w:r>
    </w:p>
    <w:p w14:paraId="10C75201" w14:textId="0E7AA85D" w:rsidR="00347989" w:rsidRPr="003468BB" w:rsidRDefault="00347989" w:rsidP="000803AA">
      <w:pPr>
        <w:pStyle w:val="ae"/>
        <w:widowControl/>
        <w:numPr>
          <w:ilvl w:val="0"/>
          <w:numId w:val="142"/>
        </w:numPr>
        <w:overflowPunct w:val="0"/>
        <w:adjustRightInd w:val="0"/>
        <w:snapToGrid w:val="0"/>
        <w:spacing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在決定</w:t>
      </w:r>
      <w:r w:rsidRPr="003468BB">
        <w:rPr>
          <w:rFonts w:eastAsia="新細明體" w:hint="eastAsia"/>
          <w:spacing w:val="20"/>
          <w:szCs w:val="26"/>
        </w:rPr>
        <w:t>為兒童</w:t>
      </w:r>
      <w:r w:rsidRPr="003468BB">
        <w:rPr>
          <w:rFonts w:eastAsia="新細明體"/>
          <w:spacing w:val="20"/>
          <w:szCs w:val="26"/>
        </w:rPr>
        <w:t>轉介</w:t>
      </w:r>
      <w:r w:rsidRPr="003468BB">
        <w:rPr>
          <w:rFonts w:eastAsia="新細明體" w:hint="eastAsia"/>
          <w:spacing w:val="20"/>
          <w:szCs w:val="26"/>
        </w:rPr>
        <w:t>住宿</w:t>
      </w:r>
      <w:r w:rsidRPr="003468BB">
        <w:rPr>
          <w:rFonts w:eastAsia="新細明體"/>
          <w:spacing w:val="20"/>
          <w:szCs w:val="26"/>
        </w:rPr>
        <w:t>照顧</w:t>
      </w:r>
      <w:r w:rsidRPr="003468BB">
        <w:rPr>
          <w:rFonts w:eastAsia="新細明體" w:hint="eastAsia"/>
          <w:spacing w:val="20"/>
          <w:szCs w:val="26"/>
        </w:rPr>
        <w:t>服務</w:t>
      </w:r>
      <w:r w:rsidRPr="003468BB">
        <w:rPr>
          <w:rFonts w:eastAsia="新細明體"/>
          <w:spacing w:val="20"/>
          <w:szCs w:val="26"/>
        </w:rPr>
        <w:t>後，</w:t>
      </w:r>
      <w:r w:rsidRPr="003468BB">
        <w:rPr>
          <w:rFonts w:eastAsia="新細明體" w:hint="eastAsia"/>
          <w:spacing w:val="20"/>
          <w:szCs w:val="26"/>
        </w:rPr>
        <w:t>便</w:t>
      </w:r>
      <w:r w:rsidRPr="003468BB">
        <w:rPr>
          <w:rFonts w:eastAsia="新細明體"/>
          <w:spacing w:val="20"/>
          <w:szCs w:val="26"/>
        </w:rPr>
        <w:t>立刻開</w:t>
      </w:r>
      <w:r w:rsidRPr="003468BB">
        <w:rPr>
          <w:rFonts w:eastAsia="新細明體"/>
          <w:spacing w:val="20"/>
          <w:szCs w:val="26"/>
          <w:lang w:eastAsia="zh-HK"/>
        </w:rPr>
        <w:t>始為</w:t>
      </w:r>
      <w:r w:rsidRPr="003468BB">
        <w:rPr>
          <w:rFonts w:eastAsia="新細明體"/>
          <w:spacing w:val="20"/>
          <w:szCs w:val="26"/>
        </w:rPr>
        <w:t>兒童考慮長遠</w:t>
      </w:r>
      <w:r w:rsidRPr="003468BB">
        <w:rPr>
          <w:rFonts w:eastAsia="新細明體"/>
          <w:spacing w:val="20"/>
          <w:szCs w:val="26"/>
          <w:lang w:eastAsia="zh-HK"/>
        </w:rPr>
        <w:t>的</w:t>
      </w:r>
      <w:r w:rsidRPr="003468BB">
        <w:rPr>
          <w:rFonts w:eastAsia="新細明體"/>
          <w:spacing w:val="20"/>
          <w:szCs w:val="26"/>
        </w:rPr>
        <w:t>計劃；</w:t>
      </w:r>
    </w:p>
    <w:p w14:paraId="49A1B2AD" w14:textId="1D74996A" w:rsidR="00347989" w:rsidRPr="003468BB" w:rsidRDefault="00347989" w:rsidP="000803AA">
      <w:pPr>
        <w:pStyle w:val="ae"/>
        <w:widowControl/>
        <w:numPr>
          <w:ilvl w:val="0"/>
          <w:numId w:val="142"/>
        </w:numPr>
        <w:overflowPunct w:val="0"/>
        <w:adjustRightInd w:val="0"/>
        <w:snapToGrid w:val="0"/>
        <w:spacing w:afterLines="50" w:after="120" w:line="276" w:lineRule="auto"/>
        <w:ind w:left="992" w:hanging="482"/>
        <w:contextualSpacing w:val="0"/>
        <w:jc w:val="both"/>
        <w:textAlignment w:val="baseline"/>
        <w:rPr>
          <w:rFonts w:eastAsia="新細明體"/>
          <w:spacing w:val="20"/>
          <w:szCs w:val="26"/>
        </w:rPr>
      </w:pPr>
      <w:r w:rsidRPr="003468BB">
        <w:rPr>
          <w:rFonts w:eastAsia="新細明體" w:hint="eastAsia"/>
          <w:spacing w:val="20"/>
          <w:szCs w:val="26"/>
        </w:rPr>
        <w:t>為兒童</w:t>
      </w:r>
      <w:r w:rsidRPr="003468BB">
        <w:rPr>
          <w:rFonts w:eastAsia="新細明體"/>
          <w:spacing w:val="20"/>
          <w:szCs w:val="26"/>
        </w:rPr>
        <w:t>確定住宿服務或</w:t>
      </w:r>
      <w:r w:rsidRPr="003468BB">
        <w:rPr>
          <w:rFonts w:eastAsia="新細明體" w:hint="eastAsia"/>
          <w:spacing w:val="20"/>
          <w:szCs w:val="26"/>
        </w:rPr>
        <w:t>短</w:t>
      </w:r>
      <w:r w:rsidRPr="003468BB">
        <w:rPr>
          <w:rFonts w:eastAsia="新細明體"/>
          <w:spacing w:val="20"/>
          <w:szCs w:val="26"/>
        </w:rPr>
        <w:t>暫</w:t>
      </w:r>
      <w:r w:rsidRPr="003468BB">
        <w:rPr>
          <w:rFonts w:eastAsia="新細明體" w:hint="eastAsia"/>
          <w:spacing w:val="20"/>
          <w:szCs w:val="26"/>
        </w:rPr>
        <w:t>照</w:t>
      </w:r>
      <w:r w:rsidRPr="003468BB">
        <w:rPr>
          <w:rFonts w:eastAsia="新細明體"/>
          <w:spacing w:val="20"/>
          <w:szCs w:val="26"/>
        </w:rPr>
        <w:t>顧</w:t>
      </w:r>
      <w:r w:rsidRPr="003468BB">
        <w:rPr>
          <w:rFonts w:eastAsia="新細明體" w:hint="eastAsia"/>
          <w:spacing w:val="20"/>
          <w:szCs w:val="26"/>
        </w:rPr>
        <w:t>服務</w:t>
      </w:r>
      <w:r w:rsidRPr="003468BB">
        <w:rPr>
          <w:rFonts w:eastAsia="新細明體"/>
          <w:spacing w:val="20"/>
          <w:szCs w:val="26"/>
        </w:rPr>
        <w:t>以外的不同長遠照顧方案，並定下各方案的優次；</w:t>
      </w:r>
    </w:p>
    <w:p w14:paraId="5B50672B" w14:textId="1D2E279D" w:rsidR="00347989" w:rsidRPr="003468BB" w:rsidRDefault="00347989" w:rsidP="000803AA">
      <w:pPr>
        <w:pStyle w:val="ae"/>
        <w:widowControl/>
        <w:numPr>
          <w:ilvl w:val="0"/>
          <w:numId w:val="142"/>
        </w:numPr>
        <w:overflowPunct w:val="0"/>
        <w:adjustRightInd w:val="0"/>
        <w:snapToGrid w:val="0"/>
        <w:spacing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就達到最合適的長遠照顧方案訂定計劃及時限；</w:t>
      </w:r>
    </w:p>
    <w:p w14:paraId="3692D209" w14:textId="11572E94" w:rsidR="00347989" w:rsidRPr="003468BB" w:rsidRDefault="00347989" w:rsidP="000803AA">
      <w:pPr>
        <w:pStyle w:val="ae"/>
        <w:widowControl/>
        <w:numPr>
          <w:ilvl w:val="0"/>
          <w:numId w:val="142"/>
        </w:numPr>
        <w:overflowPunct w:val="0"/>
        <w:adjustRightInd w:val="0"/>
        <w:snapToGrid w:val="0"/>
        <w:spacing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保存清晰的記錄，把文件和證據井然存檔，</w:t>
      </w:r>
      <w:r w:rsidRPr="003468BB">
        <w:rPr>
          <w:rFonts w:eastAsia="新細明體" w:hint="eastAsia"/>
          <w:spacing w:val="20"/>
          <w:szCs w:val="26"/>
        </w:rPr>
        <w:t>以便</w:t>
      </w:r>
      <w:r w:rsidRPr="003468BB">
        <w:rPr>
          <w:rFonts w:eastAsia="新細明體"/>
          <w:spacing w:val="20"/>
          <w:szCs w:val="26"/>
        </w:rPr>
        <w:t>有需要時用作採取法律行動</w:t>
      </w:r>
      <w:r w:rsidRPr="003468BB">
        <w:rPr>
          <w:rFonts w:eastAsia="新細明體" w:hint="eastAsia"/>
          <w:spacing w:val="20"/>
          <w:szCs w:val="26"/>
        </w:rPr>
        <w:t>（</w:t>
      </w:r>
      <w:r w:rsidRPr="003468BB">
        <w:rPr>
          <w:rFonts w:eastAsia="新細明體"/>
          <w:spacing w:val="20"/>
          <w:szCs w:val="26"/>
        </w:rPr>
        <w:t>例如：終止父母</w:t>
      </w:r>
      <w:r w:rsidR="00F96088" w:rsidRPr="003468BB">
        <w:rPr>
          <w:rFonts w:eastAsia="新細明體" w:hint="eastAsia"/>
          <w:spacing w:val="20"/>
          <w:szCs w:val="26"/>
          <w:lang w:eastAsia="zh-HK"/>
        </w:rPr>
        <w:t>的</w:t>
      </w:r>
      <w:r w:rsidRPr="003468BB">
        <w:rPr>
          <w:rFonts w:eastAsia="新細明體"/>
          <w:spacing w:val="20"/>
          <w:szCs w:val="26"/>
        </w:rPr>
        <w:t>權利</w:t>
      </w:r>
      <w:r w:rsidRPr="003468BB">
        <w:rPr>
          <w:rFonts w:eastAsia="新細明體" w:hint="eastAsia"/>
          <w:spacing w:val="20"/>
          <w:szCs w:val="26"/>
        </w:rPr>
        <w:t>）</w:t>
      </w:r>
      <w:r w:rsidRPr="003468BB">
        <w:rPr>
          <w:rFonts w:eastAsia="新細明體"/>
          <w:spacing w:val="20"/>
          <w:szCs w:val="26"/>
        </w:rPr>
        <w:t>；</w:t>
      </w:r>
    </w:p>
    <w:p w14:paraId="39906EF3" w14:textId="7073BBA7" w:rsidR="00347989" w:rsidRPr="003468BB" w:rsidRDefault="00347989" w:rsidP="000803AA">
      <w:pPr>
        <w:pStyle w:val="ae"/>
        <w:widowControl/>
        <w:numPr>
          <w:ilvl w:val="0"/>
          <w:numId w:val="142"/>
        </w:numPr>
        <w:overflowPunct w:val="0"/>
        <w:adjustRightInd w:val="0"/>
        <w:snapToGrid w:val="0"/>
        <w:spacing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經常和定期檢討個案，以監察實踐計劃的進度；</w:t>
      </w:r>
    </w:p>
    <w:p w14:paraId="74FD2549" w14:textId="22F2D966" w:rsidR="00347989" w:rsidRPr="003468BB" w:rsidRDefault="00347989" w:rsidP="000803AA">
      <w:pPr>
        <w:pStyle w:val="ae"/>
        <w:widowControl/>
        <w:numPr>
          <w:ilvl w:val="0"/>
          <w:numId w:val="142"/>
        </w:numPr>
        <w:overflowPunct w:val="0"/>
        <w:adjustRightInd w:val="0"/>
        <w:snapToGrid w:val="0"/>
        <w:spacing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與其他地區組織合作，以獲得適切援助及為家庭提供支援；以及</w:t>
      </w:r>
    </w:p>
    <w:p w14:paraId="2E8C4686" w14:textId="598AEEE7" w:rsidR="00347989" w:rsidRPr="003468BB" w:rsidRDefault="00347989" w:rsidP="000803AA">
      <w:pPr>
        <w:pStyle w:val="ae"/>
        <w:widowControl/>
        <w:numPr>
          <w:ilvl w:val="0"/>
          <w:numId w:val="142"/>
        </w:numPr>
        <w:overflowPunct w:val="0"/>
        <w:adjustRightInd w:val="0"/>
        <w:snapToGrid w:val="0"/>
        <w:spacing w:afterLines="50" w:after="120" w:line="276" w:lineRule="auto"/>
        <w:ind w:left="992" w:hanging="482"/>
        <w:contextualSpacing w:val="0"/>
        <w:jc w:val="both"/>
        <w:textAlignment w:val="baseline"/>
        <w:rPr>
          <w:rFonts w:eastAsia="新細明體"/>
          <w:spacing w:val="20"/>
          <w:szCs w:val="26"/>
          <w:lang w:eastAsia="zh-HK"/>
        </w:rPr>
      </w:pPr>
      <w:r w:rsidRPr="003468BB">
        <w:rPr>
          <w:rFonts w:eastAsia="新細明體"/>
          <w:spacing w:val="20"/>
          <w:szCs w:val="26"/>
        </w:rPr>
        <w:t>為</w:t>
      </w:r>
      <w:r w:rsidRPr="003468BB">
        <w:rPr>
          <w:rFonts w:eastAsia="新細明體" w:hint="eastAsia"/>
          <w:spacing w:val="20"/>
          <w:szCs w:val="26"/>
        </w:rPr>
        <w:t>原</w:t>
      </w:r>
      <w:r w:rsidRPr="003468BB">
        <w:rPr>
          <w:rFonts w:eastAsia="新細明體"/>
          <w:spacing w:val="20"/>
          <w:szCs w:val="26"/>
        </w:rPr>
        <w:t>生家庭提供全面服務，以支援和維持長遠的兒</w:t>
      </w:r>
      <w:r w:rsidRPr="003468BB">
        <w:rPr>
          <w:rFonts w:eastAsia="新細明體"/>
          <w:spacing w:val="20"/>
          <w:szCs w:val="26"/>
          <w:lang w:eastAsia="zh-HK"/>
        </w:rPr>
        <w:t>童照顧</w:t>
      </w:r>
      <w:r w:rsidRPr="003468BB">
        <w:rPr>
          <w:rFonts w:eastAsia="新細明體"/>
          <w:spacing w:val="20"/>
          <w:szCs w:val="26"/>
        </w:rPr>
        <w:t>計劃。</w:t>
      </w:r>
    </w:p>
    <w:p w14:paraId="567A56D3" w14:textId="77777777" w:rsidR="00347989" w:rsidRPr="003468BB" w:rsidRDefault="00347989" w:rsidP="00347989">
      <w:pPr>
        <w:widowControl/>
        <w:overflowPunct w:val="0"/>
        <w:adjustRightInd w:val="0"/>
        <w:snapToGrid w:val="0"/>
        <w:ind w:left="1701" w:hanging="624"/>
        <w:jc w:val="both"/>
        <w:textAlignment w:val="baseline"/>
        <w:rPr>
          <w:rFonts w:eastAsia="新細明體"/>
          <w:spacing w:val="20"/>
          <w:szCs w:val="26"/>
          <w:lang w:eastAsia="zh-HK"/>
        </w:rPr>
      </w:pPr>
    </w:p>
    <w:p w14:paraId="2E61B5D2" w14:textId="77777777" w:rsidR="00347989" w:rsidRPr="003468BB" w:rsidRDefault="00347989" w:rsidP="00347989">
      <w:pPr>
        <w:widowControl/>
        <w:overflowPunct w:val="0"/>
        <w:adjustRightInd w:val="0"/>
        <w:snapToGrid w:val="0"/>
        <w:jc w:val="both"/>
        <w:textAlignment w:val="baseline"/>
        <w:rPr>
          <w:rFonts w:asciiTheme="majorEastAsia" w:eastAsiaTheme="majorEastAsia" w:hAnsiTheme="majorEastAsia"/>
          <w:b/>
          <w:spacing w:val="20"/>
          <w:szCs w:val="26"/>
        </w:rPr>
      </w:pPr>
      <w:r w:rsidRPr="003468BB">
        <w:rPr>
          <w:rFonts w:asciiTheme="majorEastAsia" w:eastAsiaTheme="majorEastAsia" w:hAnsiTheme="majorEastAsia"/>
          <w:noProof/>
        </w:rPr>
        <w:drawing>
          <wp:anchor distT="0" distB="0" distL="114300" distR="114300" simplePos="0" relativeHeight="251704832" behindDoc="0" locked="0" layoutInCell="1" allowOverlap="1" wp14:anchorId="7DAA798A" wp14:editId="28F8056D">
            <wp:simplePos x="0" y="0"/>
            <wp:positionH relativeFrom="margin">
              <wp:posOffset>-27305</wp:posOffset>
            </wp:positionH>
            <wp:positionV relativeFrom="paragraph">
              <wp:posOffset>448945</wp:posOffset>
            </wp:positionV>
            <wp:extent cx="5284470" cy="3241675"/>
            <wp:effectExtent l="0" t="0" r="0" b="53975"/>
            <wp:wrapSquare wrapText="bothSides"/>
            <wp:docPr id="68" name="資料庫圖表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14:sizeRelH relativeFrom="margin">
              <wp14:pctWidth>0</wp14:pctWidth>
            </wp14:sizeRelH>
            <wp14:sizeRelV relativeFrom="margin">
              <wp14:pctHeight>0</wp14:pctHeight>
            </wp14:sizeRelV>
          </wp:anchor>
        </w:drawing>
      </w:r>
      <w:r w:rsidRPr="003468BB">
        <w:rPr>
          <w:rFonts w:asciiTheme="majorEastAsia" w:eastAsiaTheme="majorEastAsia" w:hAnsiTheme="majorEastAsia"/>
          <w:b/>
          <w:spacing w:val="20"/>
          <w:szCs w:val="26"/>
        </w:rPr>
        <w:t>4.</w:t>
      </w:r>
      <w:r w:rsidRPr="003468BB">
        <w:rPr>
          <w:rFonts w:asciiTheme="majorEastAsia" w:eastAsiaTheme="majorEastAsia" w:hAnsiTheme="majorEastAsia"/>
          <w:b/>
          <w:spacing w:val="20"/>
          <w:szCs w:val="26"/>
        </w:rPr>
        <w:tab/>
      </w:r>
      <w:r w:rsidRPr="003468BB">
        <w:rPr>
          <w:rFonts w:asciiTheme="majorEastAsia" w:eastAsiaTheme="majorEastAsia" w:hAnsiTheme="majorEastAsia" w:hint="eastAsia"/>
          <w:b/>
          <w:spacing w:val="20"/>
          <w:szCs w:val="26"/>
        </w:rPr>
        <w:t>長遠計劃方案</w:t>
      </w:r>
    </w:p>
    <w:p w14:paraId="58A2A45A" w14:textId="77777777" w:rsidR="00F96088" w:rsidRPr="003468BB" w:rsidRDefault="00F96088" w:rsidP="00347989">
      <w:pPr>
        <w:widowControl/>
        <w:overflowPunct w:val="0"/>
        <w:adjustRightInd w:val="0"/>
        <w:snapToGrid w:val="0"/>
        <w:jc w:val="both"/>
        <w:textAlignment w:val="baseline"/>
        <w:rPr>
          <w:rFonts w:asciiTheme="majorEastAsia" w:eastAsiaTheme="majorEastAsia" w:hAnsiTheme="majorEastAsia"/>
          <w:spacing w:val="20"/>
          <w:szCs w:val="26"/>
        </w:rPr>
      </w:pPr>
    </w:p>
    <w:p w14:paraId="7588F29B" w14:textId="77777777" w:rsidR="00347989" w:rsidRPr="003468BB" w:rsidRDefault="00347989" w:rsidP="00617385">
      <w:pPr>
        <w:widowControl/>
        <w:overflowPunct w:val="0"/>
        <w:adjustRightInd w:val="0"/>
        <w:snapToGrid w:val="0"/>
        <w:spacing w:afterLines="50" w:after="120" w:line="276" w:lineRule="auto"/>
        <w:ind w:leftChars="200" w:left="520"/>
        <w:jc w:val="both"/>
        <w:textAlignment w:val="baseline"/>
        <w:rPr>
          <w:rFonts w:asciiTheme="majorEastAsia" w:eastAsiaTheme="majorEastAsia" w:hAnsiTheme="majorEastAsia"/>
          <w:b/>
          <w:spacing w:val="20"/>
          <w:szCs w:val="26"/>
          <w:lang w:eastAsia="zh-HK"/>
        </w:rPr>
      </w:pPr>
      <w:r w:rsidRPr="003468BB">
        <w:rPr>
          <w:rFonts w:eastAsia="新細明體"/>
          <w:spacing w:val="20"/>
          <w:szCs w:val="26"/>
        </w:rPr>
        <w:lastRenderedPageBreak/>
        <w:br w:type="textWrapping" w:clear="all"/>
      </w:r>
      <w:r w:rsidRPr="003468BB">
        <w:rPr>
          <w:rFonts w:asciiTheme="majorEastAsia" w:eastAsiaTheme="majorEastAsia" w:hAnsiTheme="majorEastAsia"/>
          <w:b/>
          <w:spacing w:val="20"/>
          <w:szCs w:val="26"/>
        </w:rPr>
        <w:t>注意事項：</w:t>
      </w:r>
    </w:p>
    <w:p w14:paraId="21D022CA" w14:textId="77777777" w:rsidR="00347989" w:rsidRPr="003468BB" w:rsidRDefault="00347989" w:rsidP="000803AA">
      <w:pPr>
        <w:pStyle w:val="ae"/>
        <w:widowControl/>
        <w:numPr>
          <w:ilvl w:val="0"/>
          <w:numId w:val="143"/>
        </w:numPr>
        <w:overflowPunct w:val="0"/>
        <w:adjustRightInd w:val="0"/>
        <w:snapToGrid w:val="0"/>
        <w:spacing w:beforeLines="100" w:before="240" w:afterLines="50" w:after="120" w:line="276" w:lineRule="auto"/>
        <w:contextualSpacing w:val="0"/>
        <w:jc w:val="both"/>
        <w:textAlignment w:val="baseline"/>
        <w:rPr>
          <w:rFonts w:eastAsia="新細明體"/>
          <w:spacing w:val="20"/>
          <w:szCs w:val="26"/>
        </w:rPr>
      </w:pPr>
      <w:r w:rsidRPr="003468BB">
        <w:rPr>
          <w:rFonts w:eastAsia="新細明體"/>
          <w:spacing w:val="20"/>
          <w:szCs w:val="26"/>
        </w:rPr>
        <w:t>在</w:t>
      </w:r>
      <w:r w:rsidRPr="003468BB">
        <w:rPr>
          <w:rFonts w:eastAsia="新細明體" w:hint="eastAsia"/>
          <w:spacing w:val="20"/>
          <w:szCs w:val="26"/>
        </w:rPr>
        <w:t>緊密處理</w:t>
      </w:r>
      <w:r w:rsidRPr="003468BB">
        <w:rPr>
          <w:rFonts w:eastAsia="新細明體"/>
          <w:spacing w:val="20"/>
          <w:szCs w:val="26"/>
        </w:rPr>
        <w:t>家庭及兒童的問題後，應盡早把兒童送回與父母一起生活。</w:t>
      </w:r>
    </w:p>
    <w:p w14:paraId="48D36A3C" w14:textId="77777777" w:rsidR="00347989" w:rsidRPr="003468BB" w:rsidRDefault="00347989" w:rsidP="000803AA">
      <w:pPr>
        <w:pStyle w:val="ae"/>
        <w:widowControl/>
        <w:numPr>
          <w:ilvl w:val="0"/>
          <w:numId w:val="143"/>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社工及相關的專業人士應</w:t>
      </w:r>
      <w:r w:rsidRPr="003468BB">
        <w:rPr>
          <w:rFonts w:eastAsia="新細明體" w:hint="eastAsia"/>
          <w:spacing w:val="20"/>
          <w:szCs w:val="26"/>
        </w:rPr>
        <w:t>持</w:t>
      </w:r>
      <w:r w:rsidRPr="003468BB">
        <w:rPr>
          <w:rFonts w:eastAsia="新細明體"/>
          <w:spacing w:val="20"/>
          <w:szCs w:val="26"/>
        </w:rPr>
        <w:t>續定期檢討兒童的住宿安排，以確保有關安排最能切合兒童的需要。</w:t>
      </w:r>
    </w:p>
    <w:p w14:paraId="719F6B3E" w14:textId="77777777" w:rsidR="00347989" w:rsidRPr="003468BB" w:rsidRDefault="00347989" w:rsidP="000803AA">
      <w:pPr>
        <w:pStyle w:val="ae"/>
        <w:widowControl/>
        <w:numPr>
          <w:ilvl w:val="0"/>
          <w:numId w:val="143"/>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應繼續向家庭提供所需支援，以免兒童</w:t>
      </w:r>
      <w:r w:rsidRPr="003468BB">
        <w:rPr>
          <w:rFonts w:eastAsia="新細明體" w:hint="eastAsia"/>
          <w:spacing w:val="20"/>
          <w:szCs w:val="26"/>
        </w:rPr>
        <w:t>需</w:t>
      </w:r>
      <w:r w:rsidRPr="003468BB">
        <w:rPr>
          <w:rFonts w:eastAsia="新細明體"/>
          <w:spacing w:val="20"/>
          <w:szCs w:val="26"/>
        </w:rPr>
        <w:t>再次離開家庭接受住宿照顧服務。</w:t>
      </w:r>
    </w:p>
    <w:p w14:paraId="0BE21580" w14:textId="77777777" w:rsidR="00347989" w:rsidRPr="003468BB" w:rsidRDefault="00347989" w:rsidP="000803AA">
      <w:pPr>
        <w:pStyle w:val="ae"/>
        <w:widowControl/>
        <w:numPr>
          <w:ilvl w:val="0"/>
          <w:numId w:val="143"/>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未能留在</w:t>
      </w:r>
      <w:r w:rsidRPr="003468BB">
        <w:rPr>
          <w:rFonts w:eastAsia="新細明體" w:hint="eastAsia"/>
          <w:spacing w:val="20"/>
          <w:szCs w:val="26"/>
        </w:rPr>
        <w:t>原</w:t>
      </w:r>
      <w:r w:rsidRPr="003468BB">
        <w:rPr>
          <w:rFonts w:eastAsia="新細明體"/>
          <w:spacing w:val="20"/>
          <w:szCs w:val="26"/>
        </w:rPr>
        <w:t>生家庭或與親屬同住，又未獲領養的兒童，在沒有其他可行的方法下，才會為其</w:t>
      </w:r>
      <w:r w:rsidRPr="003468BB">
        <w:rPr>
          <w:rFonts w:eastAsia="新細明體" w:hint="eastAsia"/>
          <w:spacing w:val="20"/>
          <w:szCs w:val="26"/>
        </w:rPr>
        <w:t>安排</w:t>
      </w:r>
      <w:r w:rsidRPr="003468BB">
        <w:rPr>
          <w:rFonts w:eastAsia="新細明體"/>
          <w:spacing w:val="20"/>
          <w:szCs w:val="26"/>
        </w:rPr>
        <w:t>長期住宿照顧服務，但必須經全面考慮，並應讓兒童與家人保持聯繫。</w:t>
      </w:r>
    </w:p>
    <w:p w14:paraId="7B5F793B" w14:textId="77777777" w:rsidR="00347989" w:rsidRPr="003468BB" w:rsidRDefault="00347989" w:rsidP="00617385">
      <w:pPr>
        <w:widowControl/>
        <w:overflowPunct w:val="0"/>
        <w:adjustRightInd w:val="0"/>
        <w:snapToGrid w:val="0"/>
        <w:spacing w:afterLines="50" w:after="120" w:line="276" w:lineRule="auto"/>
        <w:jc w:val="both"/>
        <w:textAlignment w:val="baseline"/>
        <w:rPr>
          <w:rFonts w:eastAsia="新細明體"/>
          <w:spacing w:val="20"/>
          <w:szCs w:val="26"/>
        </w:rPr>
      </w:pPr>
    </w:p>
    <w:p w14:paraId="18BAD34F" w14:textId="77777777" w:rsidR="00347989" w:rsidRPr="003468BB" w:rsidRDefault="00347989" w:rsidP="00617385">
      <w:pPr>
        <w:widowControl/>
        <w:overflowPunct w:val="0"/>
        <w:adjustRightInd w:val="0"/>
        <w:snapToGrid w:val="0"/>
        <w:spacing w:afterLines="50" w:after="120" w:line="276" w:lineRule="auto"/>
        <w:jc w:val="both"/>
        <w:textAlignment w:val="baseline"/>
        <w:rPr>
          <w:rFonts w:asciiTheme="majorEastAsia" w:eastAsiaTheme="majorEastAsia" w:hAnsiTheme="majorEastAsia"/>
          <w:spacing w:val="20"/>
          <w:szCs w:val="26"/>
        </w:rPr>
      </w:pPr>
      <w:r w:rsidRPr="003468BB">
        <w:rPr>
          <w:rFonts w:asciiTheme="majorEastAsia" w:eastAsiaTheme="majorEastAsia" w:hAnsiTheme="majorEastAsia"/>
          <w:b/>
          <w:spacing w:val="20"/>
          <w:szCs w:val="26"/>
        </w:rPr>
        <w:t>5.</w:t>
      </w:r>
      <w:r w:rsidRPr="003468BB">
        <w:rPr>
          <w:rFonts w:asciiTheme="majorEastAsia" w:eastAsiaTheme="majorEastAsia" w:hAnsiTheme="majorEastAsia"/>
          <w:spacing w:val="20"/>
          <w:szCs w:val="26"/>
        </w:rPr>
        <w:tab/>
      </w:r>
      <w:r w:rsidRPr="003468BB">
        <w:rPr>
          <w:rFonts w:asciiTheme="majorEastAsia" w:eastAsiaTheme="majorEastAsia" w:hAnsiTheme="majorEastAsia" w:hint="eastAsia"/>
          <w:b/>
          <w:spacing w:val="20"/>
          <w:szCs w:val="26"/>
        </w:rPr>
        <w:t>決定住宿照顧服務的考慮因素</w:t>
      </w:r>
    </w:p>
    <w:p w14:paraId="52492F60" w14:textId="77777777" w:rsidR="00347989" w:rsidRPr="003468BB" w:rsidRDefault="00347989" w:rsidP="00617385">
      <w:pPr>
        <w:widowControl/>
        <w:overflowPunct w:val="0"/>
        <w:adjustRightInd w:val="0"/>
        <w:snapToGrid w:val="0"/>
        <w:spacing w:afterLines="50" w:after="120" w:line="276" w:lineRule="auto"/>
        <w:ind w:left="510"/>
        <w:jc w:val="both"/>
        <w:rPr>
          <w:rFonts w:eastAsia="新細明體"/>
          <w:spacing w:val="20"/>
          <w:szCs w:val="26"/>
        </w:rPr>
      </w:pPr>
      <w:r w:rsidRPr="003468BB">
        <w:rPr>
          <w:rFonts w:eastAsia="新細明體"/>
          <w:spacing w:val="20"/>
          <w:szCs w:val="26"/>
        </w:rPr>
        <w:t>為兒童作出住宿照顧服務的選擇</w:t>
      </w:r>
      <w:r w:rsidRPr="003468BB">
        <w:rPr>
          <w:rFonts w:eastAsia="新細明體"/>
          <w:spacing w:val="20"/>
          <w:szCs w:val="26"/>
          <w:lang w:eastAsia="zh-HK"/>
        </w:rPr>
        <w:t>時</w:t>
      </w:r>
      <w:r w:rsidRPr="003468BB">
        <w:rPr>
          <w:rFonts w:eastAsia="新細明體"/>
          <w:spacing w:val="20"/>
          <w:szCs w:val="26"/>
        </w:rPr>
        <w:t>，轉介</w:t>
      </w:r>
      <w:r w:rsidRPr="003468BB">
        <w:rPr>
          <w:rFonts w:eastAsia="新細明體" w:hint="eastAsia"/>
          <w:spacing w:val="20"/>
          <w:szCs w:val="26"/>
        </w:rPr>
        <w:t>社工</w:t>
      </w:r>
      <w:r w:rsidRPr="003468BB">
        <w:rPr>
          <w:rFonts w:eastAsia="新細明體"/>
          <w:spacing w:val="20"/>
          <w:szCs w:val="26"/>
          <w:lang w:eastAsia="zh-HK"/>
        </w:rPr>
        <w:t>應充分</w:t>
      </w:r>
      <w:r w:rsidRPr="003468BB">
        <w:rPr>
          <w:rFonts w:eastAsia="新細明體"/>
          <w:spacing w:val="20"/>
          <w:szCs w:val="26"/>
        </w:rPr>
        <w:t>考慮兒童的需要</w:t>
      </w:r>
      <w:r w:rsidRPr="003468BB">
        <w:rPr>
          <w:rFonts w:eastAsia="新細明體" w:hint="eastAsia"/>
          <w:spacing w:val="20"/>
          <w:szCs w:val="26"/>
          <w:lang w:eastAsia="zh-HK"/>
        </w:rPr>
        <w:t>及不同的</w:t>
      </w:r>
      <w:r w:rsidRPr="003468BB">
        <w:rPr>
          <w:rFonts w:eastAsia="新細明體"/>
          <w:spacing w:val="20"/>
          <w:szCs w:val="26"/>
          <w:lang w:eastAsia="zh-HK"/>
        </w:rPr>
        <w:t>住宿照顧服務</w:t>
      </w:r>
      <w:r w:rsidRPr="003468BB">
        <w:rPr>
          <w:rFonts w:eastAsia="新細明體" w:hint="eastAsia"/>
          <w:spacing w:val="20"/>
          <w:szCs w:val="26"/>
          <w:lang w:eastAsia="zh-HK"/>
        </w:rPr>
        <w:t>可提供的安排</w:t>
      </w:r>
      <w:r w:rsidRPr="003468BB">
        <w:rPr>
          <w:rFonts w:eastAsia="新細明體"/>
          <w:spacing w:val="20"/>
          <w:szCs w:val="26"/>
        </w:rPr>
        <w:t>。</w:t>
      </w:r>
      <w:r w:rsidRPr="003468BB">
        <w:rPr>
          <w:rFonts w:eastAsia="新細明體"/>
          <w:spacing w:val="20"/>
          <w:szCs w:val="26"/>
          <w:lang w:eastAsia="zh-HK"/>
        </w:rPr>
        <w:t>以下</w:t>
      </w:r>
      <w:r w:rsidRPr="003468BB">
        <w:rPr>
          <w:rFonts w:eastAsia="新細明體"/>
          <w:spacing w:val="20"/>
          <w:szCs w:val="26"/>
        </w:rPr>
        <w:t>列舉的因素</w:t>
      </w:r>
      <w:r w:rsidRPr="003468BB">
        <w:rPr>
          <w:rFonts w:eastAsia="新細明體"/>
          <w:spacing w:val="20"/>
          <w:szCs w:val="26"/>
          <w:lang w:eastAsia="zh-HK"/>
        </w:rPr>
        <w:t>有助</w:t>
      </w:r>
      <w:r w:rsidRPr="003468BB">
        <w:rPr>
          <w:rFonts w:eastAsia="新細明體"/>
          <w:spacing w:val="20"/>
          <w:szCs w:val="26"/>
        </w:rPr>
        <w:t>轉介社工</w:t>
      </w:r>
      <w:r w:rsidRPr="003468BB">
        <w:rPr>
          <w:rFonts w:eastAsia="新細明體"/>
          <w:spacing w:val="20"/>
          <w:szCs w:val="26"/>
          <w:lang w:eastAsia="zh-HK"/>
        </w:rPr>
        <w:t>決定</w:t>
      </w:r>
      <w:r w:rsidRPr="003468BB">
        <w:rPr>
          <w:rFonts w:eastAsia="新細明體" w:hint="eastAsia"/>
          <w:spacing w:val="20"/>
          <w:szCs w:val="26"/>
          <w:lang w:eastAsia="zh-HK"/>
        </w:rPr>
        <w:t>最適合</w:t>
      </w:r>
      <w:r w:rsidRPr="003468BB">
        <w:rPr>
          <w:rFonts w:eastAsia="新細明體" w:hint="eastAsia"/>
          <w:spacing w:val="20"/>
          <w:szCs w:val="26"/>
        </w:rPr>
        <w:t>兒童</w:t>
      </w:r>
      <w:r w:rsidRPr="003468BB">
        <w:rPr>
          <w:rFonts w:eastAsia="新細明體" w:hint="eastAsia"/>
          <w:spacing w:val="20"/>
          <w:szCs w:val="26"/>
          <w:lang w:eastAsia="zh-HK"/>
        </w:rPr>
        <w:t>的</w:t>
      </w:r>
      <w:r w:rsidRPr="003468BB">
        <w:rPr>
          <w:rFonts w:eastAsia="新細明體"/>
          <w:spacing w:val="20"/>
          <w:szCs w:val="26"/>
        </w:rPr>
        <w:t>住宿照顧：</w:t>
      </w:r>
    </w:p>
    <w:p w14:paraId="5CAB601F" w14:textId="17115286"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contextualSpacing w:val="0"/>
        <w:jc w:val="both"/>
        <w:textAlignment w:val="baseline"/>
        <w:rPr>
          <w:rFonts w:eastAsia="新細明體"/>
          <w:spacing w:val="20"/>
          <w:szCs w:val="26"/>
        </w:rPr>
      </w:pPr>
      <w:r w:rsidRPr="003468BB">
        <w:rPr>
          <w:rFonts w:eastAsia="新細明體"/>
          <w:spacing w:val="20"/>
          <w:szCs w:val="26"/>
        </w:rPr>
        <w:t>兒童的年齡</w:t>
      </w:r>
      <w:r w:rsidRPr="003468BB">
        <w:rPr>
          <w:rFonts w:eastAsia="新細明體" w:hint="eastAsia"/>
          <w:spacing w:val="20"/>
          <w:szCs w:val="26"/>
        </w:rPr>
        <w:t>；</w:t>
      </w:r>
    </w:p>
    <w:p w14:paraId="359374D5" w14:textId="0E9789FE"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兒童的身體、精神及情緒狀況</w:t>
      </w:r>
      <w:r w:rsidRPr="003468BB">
        <w:rPr>
          <w:rFonts w:eastAsia="新細明體" w:hint="eastAsia"/>
          <w:spacing w:val="20"/>
          <w:szCs w:val="26"/>
        </w:rPr>
        <w:t>；</w:t>
      </w:r>
    </w:p>
    <w:p w14:paraId="74F5D49C" w14:textId="6695884C"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兒童的行為</w:t>
      </w:r>
      <w:r w:rsidRPr="003468BB">
        <w:rPr>
          <w:rFonts w:eastAsia="新細明體" w:hint="eastAsia"/>
          <w:spacing w:val="20"/>
          <w:szCs w:val="26"/>
        </w:rPr>
        <w:t>；</w:t>
      </w:r>
    </w:p>
    <w:p w14:paraId="15EA5E95" w14:textId="78CC3047"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發展的需要</w:t>
      </w:r>
      <w:r w:rsidRPr="003468BB">
        <w:rPr>
          <w:rFonts w:eastAsia="新細明體" w:hint="eastAsia"/>
          <w:spacing w:val="20"/>
          <w:szCs w:val="26"/>
        </w:rPr>
        <w:t>；</w:t>
      </w:r>
    </w:p>
    <w:p w14:paraId="5B3B41FC" w14:textId="4C650622"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兒童的教育需要及</w:t>
      </w:r>
      <w:r w:rsidRPr="003468BB">
        <w:rPr>
          <w:rFonts w:eastAsia="新細明體" w:hint="eastAsia"/>
          <w:spacing w:val="20"/>
          <w:szCs w:val="26"/>
        </w:rPr>
        <w:t>就讀年</w:t>
      </w:r>
      <w:r w:rsidRPr="003468BB">
        <w:rPr>
          <w:rFonts w:eastAsia="新細明體"/>
          <w:spacing w:val="20"/>
          <w:szCs w:val="26"/>
        </w:rPr>
        <w:t>級</w:t>
      </w:r>
      <w:r w:rsidRPr="003468BB">
        <w:rPr>
          <w:rFonts w:eastAsia="新細明體" w:hint="eastAsia"/>
          <w:spacing w:val="20"/>
          <w:szCs w:val="26"/>
        </w:rPr>
        <w:t>；</w:t>
      </w:r>
    </w:p>
    <w:p w14:paraId="0B5F41CF" w14:textId="59144A7A"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兒童的</w:t>
      </w:r>
      <w:r w:rsidRPr="003468BB">
        <w:rPr>
          <w:rFonts w:eastAsia="新細明體" w:hint="eastAsia"/>
          <w:spacing w:val="20"/>
          <w:szCs w:val="26"/>
        </w:rPr>
        <w:t>情</w:t>
      </w:r>
      <w:r w:rsidRPr="003468BB">
        <w:rPr>
          <w:rFonts w:eastAsia="新細明體"/>
          <w:spacing w:val="20"/>
          <w:szCs w:val="26"/>
        </w:rPr>
        <w:t>況</w:t>
      </w:r>
      <w:r w:rsidRPr="003468BB">
        <w:rPr>
          <w:rFonts w:eastAsia="新細明體"/>
          <w:spacing w:val="20"/>
          <w:szCs w:val="26"/>
        </w:rPr>
        <w:t>—</w:t>
      </w:r>
      <w:r w:rsidRPr="003468BB">
        <w:rPr>
          <w:rFonts w:eastAsia="新細明體" w:hint="eastAsia"/>
          <w:spacing w:val="20"/>
          <w:szCs w:val="26"/>
        </w:rPr>
        <w:t>法定</w:t>
      </w:r>
      <w:r w:rsidRPr="003468BB">
        <w:rPr>
          <w:rFonts w:eastAsia="新細明體"/>
          <w:spacing w:val="20"/>
          <w:szCs w:val="26"/>
        </w:rPr>
        <w:t>監護人</w:t>
      </w:r>
      <w:r w:rsidRPr="003468BB">
        <w:rPr>
          <w:rFonts w:eastAsia="新細明體" w:hint="eastAsia"/>
          <w:spacing w:val="20"/>
          <w:szCs w:val="26"/>
        </w:rPr>
        <w:t>方面</w:t>
      </w:r>
      <w:r w:rsidRPr="003468BB">
        <w:rPr>
          <w:rFonts w:eastAsia="新細明體"/>
          <w:spacing w:val="20"/>
          <w:szCs w:val="26"/>
        </w:rPr>
        <w:t>，例如</w:t>
      </w:r>
      <w:r w:rsidRPr="003468BB">
        <w:rPr>
          <w:rFonts w:eastAsia="新細明體" w:hint="eastAsia"/>
          <w:spacing w:val="20"/>
          <w:szCs w:val="26"/>
        </w:rPr>
        <w:t>是</w:t>
      </w:r>
      <w:r w:rsidRPr="003468BB">
        <w:rPr>
          <w:rFonts w:eastAsia="新細明體"/>
          <w:spacing w:val="20"/>
          <w:szCs w:val="26"/>
        </w:rPr>
        <w:t>與家</w:t>
      </w:r>
      <w:r w:rsidRPr="003468BB">
        <w:rPr>
          <w:rFonts w:eastAsia="新細明體" w:hint="eastAsia"/>
          <w:spacing w:val="20"/>
          <w:szCs w:val="26"/>
        </w:rPr>
        <w:t>人同住</w:t>
      </w:r>
      <w:r w:rsidRPr="003468BB">
        <w:rPr>
          <w:rFonts w:eastAsia="新細明體"/>
          <w:spacing w:val="20"/>
          <w:szCs w:val="26"/>
        </w:rPr>
        <w:t>或受社會福利署署長／法庭監護；</w:t>
      </w:r>
      <w:r w:rsidRPr="003468BB">
        <w:rPr>
          <w:rFonts w:eastAsia="新細明體" w:hint="eastAsia"/>
          <w:spacing w:val="20"/>
          <w:szCs w:val="26"/>
        </w:rPr>
        <w:t>職業方面，</w:t>
      </w:r>
      <w:r w:rsidRPr="003468BB">
        <w:rPr>
          <w:rFonts w:eastAsia="新細明體"/>
          <w:spacing w:val="20"/>
          <w:szCs w:val="26"/>
        </w:rPr>
        <w:t>是就學或是在職</w:t>
      </w:r>
      <w:r w:rsidRPr="003468BB">
        <w:rPr>
          <w:rFonts w:eastAsia="新細明體" w:hint="eastAsia"/>
          <w:spacing w:val="20"/>
          <w:szCs w:val="26"/>
        </w:rPr>
        <w:t>；</w:t>
      </w:r>
    </w:p>
    <w:p w14:paraId="606C4CD5" w14:textId="2652FD51"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兒童過去接受住宿服務的經驗</w:t>
      </w:r>
      <w:r w:rsidRPr="003468BB">
        <w:rPr>
          <w:rFonts w:eastAsia="新細明體" w:hint="eastAsia"/>
          <w:spacing w:val="20"/>
          <w:szCs w:val="26"/>
        </w:rPr>
        <w:t>；</w:t>
      </w:r>
    </w:p>
    <w:p w14:paraId="35CC6EC8" w14:textId="58CCE211"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安排兒童離開其社羣</w:t>
      </w:r>
      <w:r w:rsidRPr="003468BB">
        <w:rPr>
          <w:rFonts w:eastAsia="新細明體" w:hint="eastAsia"/>
          <w:spacing w:val="20"/>
          <w:szCs w:val="26"/>
        </w:rPr>
        <w:t>的需要</w:t>
      </w:r>
      <w:r w:rsidRPr="003468BB">
        <w:rPr>
          <w:rFonts w:eastAsia="新細明體"/>
          <w:spacing w:val="20"/>
          <w:szCs w:val="26"/>
        </w:rPr>
        <w:t>，例如與損友斷絕關係</w:t>
      </w:r>
      <w:r w:rsidRPr="003468BB">
        <w:rPr>
          <w:rFonts w:eastAsia="新細明體" w:hint="eastAsia"/>
          <w:spacing w:val="20"/>
          <w:szCs w:val="26"/>
        </w:rPr>
        <w:t>；</w:t>
      </w:r>
    </w:p>
    <w:p w14:paraId="7EC2BB9B" w14:textId="7A7A074E"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最切合兒童需要的環境，例如家庭式的環境或較有規範及限制的環境</w:t>
      </w:r>
      <w:r w:rsidRPr="003468BB">
        <w:rPr>
          <w:rFonts w:eastAsia="新細明體" w:hint="eastAsia"/>
          <w:spacing w:val="20"/>
          <w:szCs w:val="26"/>
        </w:rPr>
        <w:t>；</w:t>
      </w:r>
    </w:p>
    <w:p w14:paraId="0FA4180E" w14:textId="37B6BC3D"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lastRenderedPageBreak/>
        <w:t>照顧／關係的持續</w:t>
      </w:r>
      <w:r w:rsidRPr="003468BB">
        <w:rPr>
          <w:rFonts w:eastAsia="新細明體" w:hint="eastAsia"/>
          <w:spacing w:val="20"/>
          <w:szCs w:val="26"/>
        </w:rPr>
        <w:t>性；</w:t>
      </w:r>
    </w:p>
    <w:p w14:paraId="253B968C" w14:textId="7860395D"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安排兄弟姊妹入住同一住宿</w:t>
      </w:r>
      <w:r w:rsidRPr="003468BB">
        <w:rPr>
          <w:rFonts w:eastAsia="新細明體" w:hint="eastAsia"/>
          <w:spacing w:val="20"/>
          <w:szCs w:val="26"/>
        </w:rPr>
        <w:t>服務</w:t>
      </w:r>
      <w:r w:rsidRPr="003468BB">
        <w:rPr>
          <w:rFonts w:eastAsia="新細明體"/>
          <w:spacing w:val="20"/>
          <w:szCs w:val="26"/>
        </w:rPr>
        <w:t>單位的需要</w:t>
      </w:r>
      <w:r w:rsidRPr="003468BB">
        <w:rPr>
          <w:rFonts w:eastAsia="新細明體" w:hint="eastAsia"/>
          <w:spacing w:val="20"/>
          <w:szCs w:val="26"/>
        </w:rPr>
        <w:t>；</w:t>
      </w:r>
    </w:p>
    <w:p w14:paraId="7A0B3AF1" w14:textId="1E859062"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父母／家庭</w:t>
      </w:r>
      <w:r w:rsidRPr="003468BB">
        <w:rPr>
          <w:rFonts w:eastAsia="新細明體" w:hint="eastAsia"/>
          <w:spacing w:val="20"/>
          <w:szCs w:val="26"/>
        </w:rPr>
        <w:t>的</w:t>
      </w:r>
      <w:r w:rsidRPr="003468BB">
        <w:rPr>
          <w:rFonts w:eastAsia="新細明體"/>
          <w:spacing w:val="20"/>
          <w:szCs w:val="26"/>
        </w:rPr>
        <w:t>資源</w:t>
      </w:r>
      <w:r w:rsidRPr="003468BB">
        <w:rPr>
          <w:rFonts w:eastAsia="新細明體" w:hint="eastAsia"/>
          <w:spacing w:val="20"/>
          <w:szCs w:val="26"/>
        </w:rPr>
        <w:t>；</w:t>
      </w:r>
    </w:p>
    <w:p w14:paraId="1BE137B3" w14:textId="0500D327"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導致需要住宿服務的情況</w:t>
      </w:r>
      <w:r w:rsidRPr="003468BB">
        <w:rPr>
          <w:rFonts w:eastAsia="新細明體" w:hint="eastAsia"/>
          <w:spacing w:val="20"/>
          <w:szCs w:val="26"/>
        </w:rPr>
        <w:t>；</w:t>
      </w:r>
    </w:p>
    <w:p w14:paraId="2A228327" w14:textId="0BB12097"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住宿服務的迫切性</w:t>
      </w:r>
      <w:r w:rsidRPr="003468BB">
        <w:rPr>
          <w:rFonts w:eastAsia="新細明體" w:hint="eastAsia"/>
          <w:spacing w:val="20"/>
          <w:szCs w:val="26"/>
        </w:rPr>
        <w:t>；</w:t>
      </w:r>
    </w:p>
    <w:p w14:paraId="090E40B2" w14:textId="253BF4C8"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個別</w:t>
      </w:r>
      <w:r w:rsidRPr="003468BB">
        <w:rPr>
          <w:rFonts w:eastAsia="新細明體" w:hint="eastAsia"/>
          <w:spacing w:val="20"/>
          <w:szCs w:val="26"/>
        </w:rPr>
        <w:t>住宿服務</w:t>
      </w:r>
      <w:r w:rsidRPr="003468BB">
        <w:rPr>
          <w:rFonts w:eastAsia="新細明體"/>
          <w:spacing w:val="20"/>
          <w:szCs w:val="26"/>
        </w:rPr>
        <w:t>單位的入住準則</w:t>
      </w:r>
      <w:r w:rsidRPr="003468BB">
        <w:rPr>
          <w:rFonts w:eastAsia="新細明體" w:hint="eastAsia"/>
          <w:spacing w:val="20"/>
          <w:szCs w:val="26"/>
        </w:rPr>
        <w:t>、</w:t>
      </w:r>
      <w:r w:rsidRPr="003468BB">
        <w:rPr>
          <w:rFonts w:eastAsia="新細明體"/>
          <w:spacing w:val="20"/>
          <w:szCs w:val="26"/>
        </w:rPr>
        <w:t>服務特點及所提供的計劃</w:t>
      </w:r>
      <w:r w:rsidRPr="003468BB">
        <w:rPr>
          <w:rFonts w:eastAsia="新細明體" w:hint="eastAsia"/>
          <w:spacing w:val="20"/>
          <w:szCs w:val="26"/>
        </w:rPr>
        <w:t>；</w:t>
      </w:r>
      <w:r w:rsidRPr="003468BB">
        <w:rPr>
          <w:rFonts w:eastAsia="新細明體"/>
          <w:spacing w:val="20"/>
          <w:szCs w:val="26"/>
        </w:rPr>
        <w:t xml:space="preserve"> </w:t>
      </w:r>
    </w:p>
    <w:p w14:paraId="02D491C2" w14:textId="25B34F67" w:rsidR="00347989" w:rsidRPr="003468BB" w:rsidRDefault="00347989" w:rsidP="002F7675">
      <w:pPr>
        <w:pStyle w:val="ae"/>
        <w:widowControl/>
        <w:numPr>
          <w:ilvl w:val="0"/>
          <w:numId w:val="144"/>
        </w:numPr>
        <w:overflowPunct w:val="0"/>
        <w:adjustRightInd w:val="0"/>
        <w:snapToGrid w:val="0"/>
        <w:spacing w:beforeLines="100" w:before="240" w:afterLines="50" w:after="120" w:line="276" w:lineRule="auto"/>
        <w:contextualSpacing w:val="0"/>
        <w:jc w:val="both"/>
        <w:textAlignment w:val="baseline"/>
        <w:rPr>
          <w:rFonts w:eastAsia="新細明體"/>
          <w:spacing w:val="20"/>
          <w:szCs w:val="26"/>
        </w:rPr>
      </w:pPr>
      <w:r w:rsidRPr="003468BB">
        <w:rPr>
          <w:rFonts w:eastAsia="新細明體"/>
          <w:spacing w:val="20"/>
          <w:szCs w:val="26"/>
        </w:rPr>
        <w:t>兒童及父母／監護人的意願</w:t>
      </w:r>
      <w:r w:rsidRPr="003468BB">
        <w:rPr>
          <w:rFonts w:eastAsia="新細明體" w:hint="eastAsia"/>
          <w:spacing w:val="20"/>
          <w:szCs w:val="26"/>
        </w:rPr>
        <w:t>；</w:t>
      </w:r>
      <w:r w:rsidR="002F7675" w:rsidRPr="003468BB">
        <w:rPr>
          <w:rFonts w:eastAsia="新細明體" w:hint="eastAsia"/>
          <w:spacing w:val="20"/>
          <w:szCs w:val="26"/>
        </w:rPr>
        <w:t>以</w:t>
      </w:r>
      <w:r w:rsidRPr="003468BB">
        <w:rPr>
          <w:rFonts w:eastAsia="新細明體" w:hint="eastAsia"/>
          <w:spacing w:val="20"/>
          <w:szCs w:val="26"/>
        </w:rPr>
        <w:t>及</w:t>
      </w:r>
    </w:p>
    <w:p w14:paraId="2FE86F95" w14:textId="5F5B9FF4" w:rsidR="00347989" w:rsidRPr="003468BB" w:rsidRDefault="00347989" w:rsidP="000803AA">
      <w:pPr>
        <w:pStyle w:val="ae"/>
        <w:widowControl/>
        <w:numPr>
          <w:ilvl w:val="0"/>
          <w:numId w:val="144"/>
        </w:numPr>
        <w:overflowPunct w:val="0"/>
        <w:adjustRightInd w:val="0"/>
        <w:snapToGrid w:val="0"/>
        <w:spacing w:beforeLines="100" w:before="240" w:afterLines="50" w:after="120" w:line="276" w:lineRule="auto"/>
        <w:ind w:left="992" w:hanging="482"/>
        <w:contextualSpacing w:val="0"/>
        <w:jc w:val="both"/>
        <w:textAlignment w:val="baseline"/>
        <w:rPr>
          <w:rFonts w:eastAsia="新細明體"/>
          <w:spacing w:val="20"/>
          <w:szCs w:val="26"/>
        </w:rPr>
      </w:pPr>
      <w:r w:rsidRPr="003468BB">
        <w:rPr>
          <w:rFonts w:eastAsia="新細明體"/>
          <w:spacing w:val="20"/>
          <w:szCs w:val="26"/>
        </w:rPr>
        <w:t>按性別及年齡範圍劃分的名額空缺</w:t>
      </w:r>
      <w:r w:rsidRPr="003468BB">
        <w:rPr>
          <w:rFonts w:eastAsia="新細明體" w:hint="eastAsia"/>
          <w:spacing w:val="20"/>
          <w:szCs w:val="26"/>
        </w:rPr>
        <w:t>情況。</w:t>
      </w:r>
    </w:p>
    <w:p w14:paraId="030D7223" w14:textId="77777777" w:rsidR="00347989" w:rsidRPr="003468BB" w:rsidRDefault="00347989" w:rsidP="00617385">
      <w:pPr>
        <w:widowControl/>
        <w:overflowPunct w:val="0"/>
        <w:adjustRightInd w:val="0"/>
        <w:snapToGrid w:val="0"/>
        <w:spacing w:afterLines="50" w:after="120" w:line="276" w:lineRule="auto"/>
        <w:ind w:left="1134" w:hanging="567"/>
        <w:jc w:val="both"/>
        <w:textAlignment w:val="baseline"/>
        <w:rPr>
          <w:rFonts w:asciiTheme="minorEastAsia" w:hAnsiTheme="minorEastAsia"/>
          <w:bCs/>
          <w:spacing w:val="20"/>
          <w:szCs w:val="26"/>
          <w:lang w:eastAsia="zh-HK"/>
        </w:rPr>
      </w:pPr>
    </w:p>
    <w:p w14:paraId="35E06C60" w14:textId="77777777" w:rsidR="00347989" w:rsidRPr="003468BB" w:rsidRDefault="00347989" w:rsidP="00617385">
      <w:pPr>
        <w:widowControl/>
        <w:overflowPunct w:val="0"/>
        <w:adjustRightInd w:val="0"/>
        <w:snapToGrid w:val="0"/>
        <w:spacing w:afterLines="50" w:after="120" w:line="276" w:lineRule="auto"/>
        <w:ind w:left="1134" w:hanging="567"/>
        <w:jc w:val="both"/>
        <w:textAlignment w:val="baseline"/>
        <w:rPr>
          <w:rFonts w:asciiTheme="minorEastAsia" w:hAnsiTheme="minorEastAsia"/>
          <w:spacing w:val="20"/>
          <w:szCs w:val="26"/>
        </w:rPr>
      </w:pPr>
      <w:r w:rsidRPr="003468BB">
        <w:rPr>
          <w:rFonts w:asciiTheme="minorEastAsia" w:hAnsiTheme="minorEastAsia" w:hint="eastAsia"/>
          <w:bCs/>
          <w:spacing w:val="20"/>
          <w:szCs w:val="26"/>
        </w:rPr>
        <w:t>註：考慮因素的排列次序並不影響其相對重要性。每名兒童的住宿</w:t>
      </w:r>
      <w:r w:rsidRPr="003468BB">
        <w:rPr>
          <w:rFonts w:asciiTheme="minorEastAsia" w:hAnsiTheme="minorEastAsia"/>
          <w:bCs/>
          <w:spacing w:val="20"/>
          <w:szCs w:val="26"/>
        </w:rPr>
        <w:t>照顧服務</w:t>
      </w:r>
      <w:r w:rsidRPr="003468BB">
        <w:rPr>
          <w:rFonts w:asciiTheme="minorEastAsia" w:hAnsiTheme="minorEastAsia" w:hint="eastAsia"/>
          <w:bCs/>
          <w:spacing w:val="20"/>
          <w:szCs w:val="26"/>
        </w:rPr>
        <w:t>選擇應根據個別個案的情況及特點作出評估</w:t>
      </w:r>
      <w:r w:rsidRPr="003468BB">
        <w:rPr>
          <w:rFonts w:asciiTheme="minorEastAsia" w:hAnsiTheme="minorEastAsia" w:hint="eastAsia"/>
          <w:bCs/>
          <w:spacing w:val="20"/>
          <w:szCs w:val="26"/>
          <w:lang w:eastAsia="zh-HK"/>
        </w:rPr>
        <w:t>和</w:t>
      </w:r>
      <w:r w:rsidRPr="003468BB">
        <w:rPr>
          <w:rFonts w:asciiTheme="minorEastAsia" w:hAnsiTheme="minorEastAsia" w:hint="eastAsia"/>
          <w:bCs/>
          <w:spacing w:val="20"/>
          <w:szCs w:val="26"/>
        </w:rPr>
        <w:t>決定。</w:t>
      </w:r>
    </w:p>
    <w:p w14:paraId="49A6A7F3" w14:textId="77777777" w:rsidR="003A39CC" w:rsidRPr="003468BB" w:rsidRDefault="003A39CC" w:rsidP="003A39CC">
      <w:pPr>
        <w:widowControl/>
        <w:overflowPunct w:val="0"/>
        <w:autoSpaceDE w:val="0"/>
        <w:autoSpaceDN w:val="0"/>
        <w:adjustRightInd w:val="0"/>
        <w:spacing w:line="340" w:lineRule="exact"/>
        <w:ind w:left="1701" w:hanging="708"/>
        <w:jc w:val="both"/>
        <w:textAlignment w:val="baseline"/>
        <w:rPr>
          <w:rFonts w:eastAsia="新細明體"/>
          <w:szCs w:val="26"/>
        </w:rPr>
      </w:pPr>
    </w:p>
    <w:p w14:paraId="4D5DC042" w14:textId="068AB395" w:rsidR="003A39CC" w:rsidRPr="003468BB" w:rsidRDefault="003A39CC">
      <w:pPr>
        <w:widowControl/>
        <w:rPr>
          <w:rFonts w:eastAsia="新細明體"/>
          <w:spacing w:val="20"/>
          <w:szCs w:val="26"/>
        </w:rPr>
      </w:pPr>
      <w:r w:rsidRPr="003468BB">
        <w:rPr>
          <w:rFonts w:eastAsia="新細明體"/>
          <w:spacing w:val="20"/>
          <w:szCs w:val="26"/>
        </w:rPr>
        <w:br w:type="page"/>
      </w:r>
    </w:p>
    <w:p w14:paraId="20A58097" w14:textId="54615545" w:rsidR="00E700C5" w:rsidRPr="003468BB" w:rsidRDefault="009524AD" w:rsidP="009A1932">
      <w:pPr>
        <w:widowControl/>
        <w:spacing w:beforeLines="50" w:before="120" w:after="200" w:line="276" w:lineRule="auto"/>
        <w:jc w:val="right"/>
        <w:rPr>
          <w:rFonts w:eastAsia="新細明體"/>
          <w:b/>
          <w:spacing w:val="20"/>
          <w:szCs w:val="26"/>
          <w:u w:val="single"/>
          <w:lang w:val="en-GB"/>
        </w:rPr>
      </w:pPr>
      <w:r w:rsidRPr="003468BB">
        <w:rPr>
          <w:rFonts w:eastAsia="新細明體" w:hint="eastAsia"/>
          <w:b/>
          <w:spacing w:val="20"/>
          <w:szCs w:val="26"/>
          <w:u w:val="single"/>
          <w:lang w:val="en-GB"/>
        </w:rPr>
        <w:lastRenderedPageBreak/>
        <w:t>第八章附錄</w:t>
      </w:r>
      <w:r w:rsidR="003A39CC" w:rsidRPr="003468BB">
        <w:rPr>
          <w:rFonts w:eastAsia="新細明體" w:hint="eastAsia"/>
          <w:b/>
          <w:spacing w:val="20"/>
          <w:szCs w:val="26"/>
          <w:u w:val="single"/>
          <w:lang w:val="en-GB" w:eastAsia="zh-HK"/>
        </w:rPr>
        <w:t>二</w:t>
      </w:r>
    </w:p>
    <w:p w14:paraId="0842E7D1" w14:textId="4A7A95AB" w:rsidR="00E700C5" w:rsidRPr="003468BB" w:rsidRDefault="00E700C5" w:rsidP="009A1932">
      <w:pPr>
        <w:widowControl/>
        <w:spacing w:beforeLines="50" w:before="120" w:after="200" w:line="276" w:lineRule="auto"/>
        <w:jc w:val="center"/>
        <w:rPr>
          <w:rFonts w:eastAsia="新細明體"/>
          <w:spacing w:val="20"/>
          <w:szCs w:val="26"/>
          <w:lang w:val="en-GB"/>
        </w:rPr>
      </w:pPr>
      <w:r w:rsidRPr="003468BB">
        <w:rPr>
          <w:rFonts w:eastAsia="新細明體"/>
          <w:b/>
          <w:i/>
          <w:spacing w:val="20"/>
          <w:szCs w:val="26"/>
          <w:u w:val="single"/>
          <w:lang w:val="en-GB"/>
        </w:rPr>
        <w:t>(</w:t>
      </w:r>
      <w:r w:rsidRPr="003468BB">
        <w:rPr>
          <w:rFonts w:eastAsia="新細明體"/>
          <w:b/>
          <w:i/>
          <w:spacing w:val="20"/>
          <w:szCs w:val="26"/>
          <w:u w:val="single"/>
          <w:lang w:val="en-GB"/>
        </w:rPr>
        <w:t>參考樣本</w:t>
      </w:r>
      <w:r w:rsidRPr="003468BB">
        <w:rPr>
          <w:rFonts w:eastAsia="新細明體"/>
          <w:b/>
          <w:i/>
          <w:spacing w:val="20"/>
          <w:szCs w:val="26"/>
          <w:u w:val="single"/>
          <w:lang w:val="en-GB"/>
        </w:rPr>
        <w:t>)</w:t>
      </w:r>
      <w:r w:rsidRPr="003468BB">
        <w:rPr>
          <w:rFonts w:eastAsia="新細明體"/>
          <w:b/>
          <w:i/>
          <w:spacing w:val="20"/>
          <w:szCs w:val="26"/>
          <w:u w:val="single"/>
          <w:lang w:val="en-GB"/>
        </w:rPr>
        <w:br/>
      </w:r>
      <w:r w:rsidR="00055448" w:rsidRPr="003468BB">
        <w:rPr>
          <w:rFonts w:eastAsia="新細明體" w:hint="eastAsia"/>
          <w:b/>
          <w:spacing w:val="20"/>
          <w:szCs w:val="26"/>
          <w:lang w:val="en-GB"/>
        </w:rPr>
        <w:t>保護兒童調查</w:t>
      </w:r>
      <w:r w:rsidRPr="003468BB">
        <w:rPr>
          <w:rFonts w:eastAsia="新細明體" w:hint="eastAsia"/>
          <w:b/>
          <w:spacing w:val="20"/>
          <w:szCs w:val="26"/>
          <w:lang w:val="en-GB"/>
        </w:rPr>
        <w:t>報告</w:t>
      </w:r>
      <w:r w:rsidRPr="003468BB">
        <w:rPr>
          <w:rFonts w:eastAsia="新細明體"/>
          <w:b/>
          <w:spacing w:val="20"/>
          <w:szCs w:val="26"/>
          <w:lang w:val="en-GB"/>
        </w:rPr>
        <w:br/>
      </w:r>
      <w:r w:rsidR="0004493D" w:rsidRPr="003468BB">
        <w:rPr>
          <w:rFonts w:eastAsia="新細明體" w:hint="eastAsia"/>
          <w:b/>
          <w:spacing w:val="20"/>
          <w:szCs w:val="26"/>
          <w:lang w:val="en-GB"/>
        </w:rPr>
        <w:t>用於</w:t>
      </w:r>
      <w:r w:rsidRPr="003468BB">
        <w:rPr>
          <w:rFonts w:eastAsia="新細明體" w:hint="eastAsia"/>
          <w:b/>
          <w:spacing w:val="20"/>
          <w:szCs w:val="26"/>
          <w:lang w:val="en-GB"/>
        </w:rPr>
        <w:t>保護懷疑受虐待兒童多專業個案會議</w:t>
      </w:r>
      <w:r w:rsidRPr="003468BB">
        <w:rPr>
          <w:rFonts w:eastAsia="新細明體"/>
          <w:b/>
          <w:spacing w:val="20"/>
          <w:szCs w:val="26"/>
          <w:lang w:val="en-GB"/>
        </w:rPr>
        <w:br/>
      </w:r>
      <w:r w:rsidRPr="003468BB">
        <w:rPr>
          <w:rFonts w:eastAsia="新細明體" w:hint="eastAsia"/>
          <w:spacing w:val="20"/>
          <w:szCs w:val="26"/>
          <w:lang w:val="en-GB"/>
        </w:rPr>
        <w:t>（</w:t>
      </w:r>
      <w:r w:rsidRPr="003468BB">
        <w:rPr>
          <w:rFonts w:eastAsia="新細明體" w:hint="eastAsia"/>
          <w:i/>
          <w:spacing w:val="20"/>
          <w:szCs w:val="26"/>
          <w:u w:val="single"/>
          <w:lang w:val="en-GB"/>
        </w:rPr>
        <w:t>機構名稱</w:t>
      </w:r>
      <w:r w:rsidRPr="003468BB">
        <w:rPr>
          <w:rFonts w:eastAsia="新細明體"/>
          <w:i/>
          <w:spacing w:val="20"/>
          <w:szCs w:val="26"/>
          <w:u w:val="single"/>
          <w:lang w:val="en-GB"/>
        </w:rPr>
        <w:t>*</w:t>
      </w:r>
      <w:r w:rsidRPr="003468BB">
        <w:rPr>
          <w:rFonts w:eastAsia="新細明體" w:hint="eastAsia"/>
          <w:spacing w:val="20"/>
          <w:szCs w:val="26"/>
          <w:lang w:val="en-GB"/>
        </w:rPr>
        <w:t>控制本文件資料的用途）</w:t>
      </w:r>
    </w:p>
    <w:p w14:paraId="09C3F0EE" w14:textId="77777777" w:rsidR="007F0EE3" w:rsidRPr="003468BB" w:rsidRDefault="007F0EE3" w:rsidP="009A1932">
      <w:pPr>
        <w:widowControl/>
        <w:spacing w:beforeLines="50" w:before="120" w:after="200" w:line="276" w:lineRule="auto"/>
        <w:rPr>
          <w:rFonts w:eastAsia="新細明體"/>
          <w:spacing w:val="20"/>
          <w:szCs w:val="26"/>
          <w:u w:val="single"/>
          <w:lang w:val="en-GB"/>
        </w:rPr>
      </w:pPr>
      <w:r w:rsidRPr="003468BB">
        <w:rPr>
          <w:rFonts w:eastAsia="新細明體" w:hint="eastAsia"/>
          <w:spacing w:val="20"/>
          <w:szCs w:val="26"/>
          <w:lang w:val="en-GB"/>
        </w:rPr>
        <w:t>（註：應按個案的性質</w:t>
      </w:r>
      <w:r w:rsidR="000956C9" w:rsidRPr="003468BB">
        <w:rPr>
          <w:rFonts w:eastAsia="新細明體" w:hint="eastAsia"/>
          <w:spacing w:val="20"/>
          <w:szCs w:val="26"/>
          <w:lang w:val="en-GB"/>
        </w:rPr>
        <w:t>及需要</w:t>
      </w:r>
      <w:r w:rsidRPr="003468BB">
        <w:rPr>
          <w:rFonts w:eastAsia="新細明體" w:hint="eastAsia"/>
          <w:spacing w:val="20"/>
          <w:szCs w:val="26"/>
          <w:lang w:val="en-GB"/>
        </w:rPr>
        <w:t>而調整報告的</w:t>
      </w:r>
      <w:r w:rsidR="00C06B7D" w:rsidRPr="003468BB">
        <w:rPr>
          <w:rFonts w:eastAsia="新細明體" w:hint="eastAsia"/>
          <w:spacing w:val="20"/>
          <w:szCs w:val="26"/>
          <w:lang w:val="en-GB"/>
        </w:rPr>
        <w:t>內容</w:t>
      </w:r>
      <w:r w:rsidRPr="003468BB">
        <w:rPr>
          <w:rFonts w:eastAsia="新細明體" w:hint="eastAsia"/>
          <w:spacing w:val="20"/>
          <w:szCs w:val="26"/>
          <w:lang w:val="en-GB"/>
        </w:rPr>
        <w:t>）</w:t>
      </w:r>
    </w:p>
    <w:p w14:paraId="3CFE902F"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檔案編號</w:t>
      </w:r>
      <w:r w:rsidRPr="003468BB">
        <w:rPr>
          <w:rFonts w:eastAsia="新細明體"/>
          <w:spacing w:val="20"/>
          <w:szCs w:val="26"/>
          <w:lang w:val="en-GB"/>
        </w:rPr>
        <w:tab/>
      </w:r>
      <w:r w:rsidRPr="003468BB">
        <w:rPr>
          <w:rFonts w:eastAsia="新細明體" w:hint="eastAsia"/>
          <w:spacing w:val="20"/>
          <w:szCs w:val="26"/>
          <w:lang w:val="en-GB"/>
        </w:rPr>
        <w:t>：</w:t>
      </w:r>
    </w:p>
    <w:p w14:paraId="0CEE3DFC"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兒童姓名</w:t>
      </w:r>
      <w:r w:rsidRPr="003468BB">
        <w:rPr>
          <w:rFonts w:eastAsia="新細明體"/>
          <w:spacing w:val="20"/>
          <w:szCs w:val="26"/>
          <w:lang w:val="en-GB"/>
        </w:rPr>
        <w:tab/>
      </w:r>
      <w:r w:rsidRPr="003468BB">
        <w:rPr>
          <w:rFonts w:eastAsia="新細明體" w:hint="eastAsia"/>
          <w:spacing w:val="20"/>
          <w:szCs w:val="26"/>
          <w:lang w:val="en-GB"/>
        </w:rPr>
        <w:t>：</w:t>
      </w:r>
    </w:p>
    <w:p w14:paraId="2ACC9708" w14:textId="21A27182"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性別／年齡</w:t>
      </w:r>
      <w:r w:rsidRPr="003468BB">
        <w:rPr>
          <w:rFonts w:eastAsia="新細明體"/>
          <w:spacing w:val="20"/>
          <w:szCs w:val="26"/>
          <w:lang w:val="en-GB"/>
        </w:rPr>
        <w:tab/>
      </w:r>
      <w:r w:rsidRPr="003468BB">
        <w:rPr>
          <w:rFonts w:eastAsia="新細明體" w:hint="eastAsia"/>
          <w:spacing w:val="20"/>
          <w:szCs w:val="26"/>
          <w:lang w:val="en-GB"/>
        </w:rPr>
        <w:t>：</w:t>
      </w:r>
    </w:p>
    <w:p w14:paraId="05CAE760"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地址</w:t>
      </w:r>
      <w:r w:rsidRPr="003468BB">
        <w:rPr>
          <w:rFonts w:eastAsia="新細明體"/>
          <w:spacing w:val="20"/>
          <w:szCs w:val="26"/>
          <w:lang w:val="en-GB"/>
        </w:rPr>
        <w:tab/>
      </w:r>
      <w:r w:rsidRPr="003468BB">
        <w:rPr>
          <w:rFonts w:eastAsia="新細明體" w:hint="eastAsia"/>
          <w:spacing w:val="20"/>
          <w:szCs w:val="26"/>
          <w:lang w:val="en-GB"/>
        </w:rPr>
        <w:t>：</w:t>
      </w:r>
    </w:p>
    <w:p w14:paraId="541AFCB4"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學校</w:t>
      </w:r>
      <w:r w:rsidRPr="003468BB">
        <w:rPr>
          <w:rFonts w:eastAsia="新細明體"/>
          <w:spacing w:val="20"/>
          <w:szCs w:val="26"/>
          <w:lang w:val="en-GB"/>
        </w:rPr>
        <w:tab/>
      </w:r>
      <w:r w:rsidRPr="003468BB">
        <w:rPr>
          <w:rFonts w:eastAsia="新細明體" w:hint="eastAsia"/>
          <w:spacing w:val="20"/>
          <w:szCs w:val="26"/>
          <w:lang w:val="en-GB"/>
        </w:rPr>
        <w:t>：</w:t>
      </w:r>
    </w:p>
    <w:p w14:paraId="2A5D7363"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5E206951" w14:textId="77777777" w:rsidR="00E700C5" w:rsidRPr="003468BB" w:rsidRDefault="00C06B7D" w:rsidP="009A1932">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進行</w:t>
      </w:r>
      <w:r w:rsidR="00055448" w:rsidRPr="003468BB">
        <w:rPr>
          <w:rFonts w:eastAsia="新細明體" w:hint="eastAsia"/>
          <w:spacing w:val="20"/>
          <w:szCs w:val="26"/>
          <w:u w:val="single"/>
          <w:lang w:val="en-GB"/>
        </w:rPr>
        <w:t>保護兒童調查</w:t>
      </w:r>
      <w:r w:rsidR="0024709A" w:rsidRPr="003468BB">
        <w:rPr>
          <w:rFonts w:eastAsia="新細明體" w:hint="eastAsia"/>
          <w:spacing w:val="20"/>
          <w:szCs w:val="26"/>
          <w:u w:val="single"/>
          <w:lang w:val="en-GB"/>
        </w:rPr>
        <w:t>的</w:t>
      </w:r>
      <w:r w:rsidRPr="003468BB">
        <w:rPr>
          <w:rFonts w:eastAsia="新細明體" w:hint="eastAsia"/>
          <w:spacing w:val="20"/>
          <w:szCs w:val="26"/>
          <w:u w:val="single"/>
          <w:lang w:val="en-GB"/>
        </w:rPr>
        <w:t>原因</w:t>
      </w:r>
    </w:p>
    <w:p w14:paraId="1C7525CA"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5537764C"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4BC21920" w14:textId="0AFEE462" w:rsidR="00E700C5" w:rsidRPr="003468BB" w:rsidRDefault="00124236" w:rsidP="009A1932">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懷疑受</w:t>
      </w:r>
      <w:r>
        <w:rPr>
          <w:rFonts w:eastAsia="新細明體" w:hint="eastAsia"/>
          <w:spacing w:val="20"/>
          <w:szCs w:val="26"/>
          <w:u w:val="single"/>
          <w:lang w:val="en-GB"/>
        </w:rPr>
        <w:t>虐</w:t>
      </w:r>
      <w:r w:rsidR="00E700C5" w:rsidRPr="003468BB">
        <w:rPr>
          <w:rFonts w:eastAsia="新細明體" w:hint="eastAsia"/>
          <w:spacing w:val="20"/>
          <w:szCs w:val="26"/>
          <w:u w:val="single"/>
          <w:lang w:val="en-GB"/>
        </w:rPr>
        <w:t>兒童的家庭成員</w:t>
      </w:r>
      <w:r w:rsidR="00B421E1" w:rsidRPr="003468BB">
        <w:rPr>
          <w:rFonts w:eastAsia="新細明體" w:hint="eastAsia"/>
          <w:spacing w:val="20"/>
          <w:szCs w:val="26"/>
          <w:u w:val="single"/>
          <w:lang w:val="en-GB"/>
        </w:rPr>
        <w:t>（包括同住者）</w:t>
      </w:r>
    </w:p>
    <w:p w14:paraId="704AC075" w14:textId="14F9D80E" w:rsidR="00E700C5" w:rsidRPr="003468BB" w:rsidRDefault="00E700C5" w:rsidP="007113C2">
      <w:pPr>
        <w:widowControl/>
        <w:spacing w:beforeLines="50" w:before="120" w:after="200" w:line="276" w:lineRule="auto"/>
        <w:ind w:left="480" w:firstLine="480"/>
        <w:jc w:val="both"/>
        <w:rPr>
          <w:rFonts w:eastAsia="新細明體"/>
          <w:spacing w:val="20"/>
          <w:szCs w:val="26"/>
          <w:lang w:val="en-GB"/>
        </w:rPr>
      </w:pPr>
      <w:r w:rsidRPr="003468BB">
        <w:rPr>
          <w:rFonts w:eastAsia="新細明體" w:hint="eastAsia"/>
          <w:spacing w:val="20"/>
          <w:szCs w:val="26"/>
          <w:u w:val="single"/>
          <w:lang w:val="en-GB"/>
        </w:rPr>
        <w:t>姓名</w:t>
      </w:r>
      <w:r w:rsidRPr="003468BB">
        <w:rPr>
          <w:rFonts w:eastAsia="新細明體"/>
          <w:spacing w:val="20"/>
          <w:szCs w:val="26"/>
          <w:lang w:val="en-GB"/>
        </w:rPr>
        <w:tab/>
      </w:r>
      <w:r w:rsidR="007113C2">
        <w:rPr>
          <w:rFonts w:eastAsia="新細明體" w:hint="eastAsia"/>
          <w:spacing w:val="20"/>
          <w:szCs w:val="26"/>
          <w:lang w:val="en-GB"/>
        </w:rPr>
        <w:tab/>
      </w:r>
      <w:r w:rsidR="007113C2">
        <w:rPr>
          <w:rFonts w:eastAsia="新細明體" w:hint="eastAsia"/>
          <w:spacing w:val="20"/>
          <w:szCs w:val="26"/>
          <w:lang w:val="en-GB"/>
        </w:rPr>
        <w:tab/>
      </w:r>
      <w:r w:rsidRPr="003468BB">
        <w:rPr>
          <w:rFonts w:eastAsia="新細明體" w:hint="eastAsia"/>
          <w:spacing w:val="20"/>
          <w:szCs w:val="26"/>
          <w:u w:val="single"/>
          <w:lang w:val="en-GB"/>
        </w:rPr>
        <w:t>性別／年齡</w:t>
      </w:r>
      <w:r w:rsidRPr="003468BB">
        <w:rPr>
          <w:rFonts w:eastAsia="新細明體"/>
          <w:spacing w:val="20"/>
          <w:szCs w:val="26"/>
          <w:lang w:val="en-GB"/>
        </w:rPr>
        <w:tab/>
      </w:r>
      <w:r w:rsidRPr="003468BB">
        <w:rPr>
          <w:rFonts w:eastAsia="新細明體" w:hint="eastAsia"/>
          <w:spacing w:val="20"/>
          <w:szCs w:val="26"/>
          <w:u w:val="single"/>
          <w:lang w:val="en-GB"/>
        </w:rPr>
        <w:t>職業</w:t>
      </w:r>
      <w:r w:rsidRPr="003468BB">
        <w:rPr>
          <w:rFonts w:eastAsia="新細明體"/>
          <w:spacing w:val="20"/>
          <w:szCs w:val="26"/>
          <w:lang w:val="en-GB"/>
        </w:rPr>
        <w:tab/>
      </w:r>
      <w:r w:rsidR="007113C2">
        <w:rPr>
          <w:rFonts w:eastAsia="新細明體" w:hint="eastAsia"/>
          <w:spacing w:val="20"/>
          <w:szCs w:val="26"/>
          <w:lang w:val="en-GB"/>
        </w:rPr>
        <w:tab/>
      </w:r>
      <w:r w:rsidRPr="003468BB">
        <w:rPr>
          <w:rFonts w:eastAsia="新細明體" w:hint="eastAsia"/>
          <w:spacing w:val="20"/>
          <w:szCs w:val="26"/>
          <w:u w:val="single"/>
          <w:lang w:val="en-GB"/>
        </w:rPr>
        <w:t>教育程度／收入</w:t>
      </w:r>
    </w:p>
    <w:p w14:paraId="7EC62E8E"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父親</w:t>
      </w:r>
    </w:p>
    <w:p w14:paraId="13F4E6B7"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母親</w:t>
      </w:r>
    </w:p>
    <w:p w14:paraId="3543A7F7"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兄弟姊妹</w:t>
      </w:r>
      <w:r w:rsidRPr="003468BB">
        <w:rPr>
          <w:rFonts w:eastAsia="新細明體"/>
          <w:spacing w:val="20"/>
          <w:szCs w:val="26"/>
          <w:lang w:val="en-GB"/>
        </w:rPr>
        <w:t>*</w:t>
      </w:r>
      <w:r w:rsidRPr="003468BB">
        <w:rPr>
          <w:rFonts w:eastAsia="新細明體" w:hint="eastAsia"/>
          <w:spacing w:val="20"/>
          <w:szCs w:val="26"/>
          <w:lang w:val="en-GB"/>
        </w:rPr>
        <w:t>（包括有關兒童）</w:t>
      </w:r>
    </w:p>
    <w:p w14:paraId="7F8F6C05"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spacing w:val="20"/>
          <w:szCs w:val="26"/>
          <w:lang w:val="en-GB"/>
        </w:rPr>
        <w:t>1.</w:t>
      </w:r>
    </w:p>
    <w:p w14:paraId="3C2FEBFC"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spacing w:val="20"/>
          <w:szCs w:val="26"/>
          <w:lang w:val="en-GB"/>
        </w:rPr>
        <w:t>2.</w:t>
      </w:r>
    </w:p>
    <w:p w14:paraId="157CF93E" w14:textId="77777777" w:rsidR="00E700C5" w:rsidRPr="003468BB" w:rsidRDefault="00E700C5" w:rsidP="009A1932">
      <w:pPr>
        <w:widowControl/>
        <w:spacing w:beforeLines="50" w:before="120" w:after="200" w:line="276" w:lineRule="auto"/>
        <w:jc w:val="both"/>
        <w:rPr>
          <w:rFonts w:eastAsia="新細明體"/>
          <w:spacing w:val="20"/>
          <w:szCs w:val="26"/>
          <w:lang w:val="en-GB"/>
        </w:rPr>
      </w:pPr>
    </w:p>
    <w:p w14:paraId="76727911"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居住環境</w:t>
      </w:r>
      <w:r w:rsidRPr="003468BB">
        <w:rPr>
          <w:rFonts w:eastAsia="新細明體" w:hint="eastAsia"/>
          <w:spacing w:val="20"/>
          <w:szCs w:val="26"/>
          <w:lang w:val="en-GB"/>
        </w:rPr>
        <w:t>（包括從家訪觀察所得的情況）</w:t>
      </w:r>
    </w:p>
    <w:p w14:paraId="209B6E33"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05DF5919"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6469BAE5" w14:textId="6A8F5395" w:rsidR="00E700C5" w:rsidRPr="003468BB" w:rsidRDefault="00E700C5" w:rsidP="009A1932">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教育情況</w:t>
      </w:r>
      <w:r w:rsidRPr="003468BB">
        <w:rPr>
          <w:rFonts w:eastAsia="新細明體" w:hint="eastAsia"/>
          <w:spacing w:val="20"/>
          <w:szCs w:val="26"/>
          <w:lang w:val="en-GB"/>
        </w:rPr>
        <w:t>（包括校內的適應情況</w:t>
      </w:r>
      <w:r w:rsidRPr="003468BB">
        <w:rPr>
          <w:rFonts w:eastAsia="新細明體" w:hint="eastAsia"/>
          <w:spacing w:val="20"/>
          <w:szCs w:val="26"/>
        </w:rPr>
        <w:t>、學習表現及社羣關係</w:t>
      </w:r>
      <w:r w:rsidR="00617385" w:rsidRPr="003468BB">
        <w:rPr>
          <w:rFonts w:eastAsia="新細明體" w:hint="eastAsia"/>
          <w:spacing w:val="20"/>
          <w:szCs w:val="26"/>
          <w:lang w:val="en-GB"/>
        </w:rPr>
        <w:t>）（</w:t>
      </w:r>
      <w:r w:rsidRPr="003468BB">
        <w:rPr>
          <w:rFonts w:eastAsia="新細明體" w:hint="eastAsia"/>
          <w:spacing w:val="20"/>
          <w:szCs w:val="26"/>
          <w:lang w:val="en-GB"/>
        </w:rPr>
        <w:t>如學校職員</w:t>
      </w:r>
      <w:r w:rsidR="00617385" w:rsidRPr="003468BB">
        <w:rPr>
          <w:rFonts w:eastAsia="新細明體" w:hint="eastAsia"/>
          <w:spacing w:val="20"/>
          <w:szCs w:val="26"/>
          <w:lang w:val="en-GB" w:eastAsia="zh-HK"/>
        </w:rPr>
        <w:t>出席會議並</w:t>
      </w:r>
      <w:r w:rsidRPr="003468BB">
        <w:rPr>
          <w:rFonts w:eastAsia="新細明體" w:hint="eastAsia"/>
          <w:spacing w:val="20"/>
          <w:szCs w:val="26"/>
          <w:lang w:val="en-GB"/>
        </w:rPr>
        <w:t>提交報告，可省略有關詳情）</w:t>
      </w:r>
    </w:p>
    <w:p w14:paraId="4733C07A"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276BE7A2" w14:textId="2981DD24" w:rsidR="00E700C5" w:rsidRPr="003468BB" w:rsidRDefault="00E700C5" w:rsidP="009A1932">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就業情況</w:t>
      </w:r>
      <w:r w:rsidRPr="003468BB">
        <w:rPr>
          <w:rFonts w:eastAsia="新細明體" w:hint="eastAsia"/>
          <w:spacing w:val="20"/>
          <w:szCs w:val="26"/>
          <w:lang w:val="en-GB"/>
        </w:rPr>
        <w:t>（包括工作的適應情況、工作表現及社羣關係）</w:t>
      </w:r>
    </w:p>
    <w:p w14:paraId="71A1E71F"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6B2C9615" w14:textId="41A012F8"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u w:val="single"/>
          <w:lang w:val="en-GB"/>
        </w:rPr>
        <w:t>健康</w:t>
      </w:r>
      <w:r w:rsidR="00C06B7D" w:rsidRPr="003468BB">
        <w:rPr>
          <w:rFonts w:eastAsia="新細明體" w:hint="eastAsia"/>
          <w:spacing w:val="20"/>
          <w:szCs w:val="26"/>
          <w:u w:val="single"/>
        </w:rPr>
        <w:t>／發展</w:t>
      </w:r>
      <w:r w:rsidRPr="003468BB">
        <w:rPr>
          <w:rFonts w:eastAsia="新細明體" w:hint="eastAsia"/>
          <w:spacing w:val="20"/>
          <w:szCs w:val="26"/>
          <w:u w:val="single"/>
          <w:lang w:val="en-GB"/>
        </w:rPr>
        <w:t>狀況</w:t>
      </w:r>
      <w:r w:rsidRPr="003468BB">
        <w:rPr>
          <w:rFonts w:eastAsia="新細明體" w:hint="eastAsia"/>
          <w:spacing w:val="20"/>
          <w:szCs w:val="26"/>
          <w:lang w:val="en-GB"/>
        </w:rPr>
        <w:t>（包括任何已經診斷／懷疑的疾病、</w:t>
      </w:r>
      <w:r w:rsidR="0004493D" w:rsidRPr="003468BB">
        <w:rPr>
          <w:rFonts w:eastAsia="新細明體" w:hint="eastAsia"/>
          <w:spacing w:val="20"/>
          <w:szCs w:val="26"/>
          <w:lang w:val="en-GB"/>
        </w:rPr>
        <w:t>正在輪候的醫療服務、</w:t>
      </w:r>
      <w:r w:rsidRPr="003468BB">
        <w:rPr>
          <w:rFonts w:eastAsia="新細明體" w:hint="eastAsia"/>
          <w:spacing w:val="20"/>
          <w:szCs w:val="26"/>
          <w:lang w:val="en-GB"/>
        </w:rPr>
        <w:t>疫苗</w:t>
      </w:r>
      <w:r w:rsidR="009B7E56" w:rsidRPr="003468BB">
        <w:rPr>
          <w:rFonts w:eastAsia="新細明體" w:hint="eastAsia"/>
          <w:spacing w:val="20"/>
          <w:szCs w:val="26"/>
          <w:lang w:val="en-GB" w:eastAsia="zh-HK"/>
        </w:rPr>
        <w:t>接種</w:t>
      </w:r>
      <w:r w:rsidR="00EA0D2F" w:rsidRPr="003468BB">
        <w:rPr>
          <w:rFonts w:eastAsia="新細明體" w:hint="eastAsia"/>
          <w:spacing w:val="20"/>
          <w:szCs w:val="26"/>
          <w:lang w:val="en-GB"/>
        </w:rPr>
        <w:t>紀錄</w:t>
      </w:r>
      <w:r w:rsidRPr="003468BB">
        <w:rPr>
          <w:rFonts w:eastAsia="新細明體" w:hint="eastAsia"/>
          <w:spacing w:val="20"/>
          <w:szCs w:val="26"/>
          <w:lang w:val="en-GB"/>
        </w:rPr>
        <w:t>、醫療／健康</w:t>
      </w:r>
      <w:r w:rsidR="00EA0D2F" w:rsidRPr="003468BB">
        <w:rPr>
          <w:rFonts w:eastAsia="新細明體" w:hint="eastAsia"/>
          <w:spacing w:val="20"/>
          <w:szCs w:val="26"/>
          <w:lang w:val="en-GB"/>
        </w:rPr>
        <w:t>紀錄</w:t>
      </w:r>
      <w:r w:rsidRPr="003468BB">
        <w:rPr>
          <w:rFonts w:eastAsia="新細明體" w:hint="eastAsia"/>
          <w:spacing w:val="20"/>
          <w:szCs w:val="26"/>
          <w:lang w:val="en-GB"/>
        </w:rPr>
        <w:t>／確診証明等</w:t>
      </w:r>
      <w:r w:rsidR="00617385" w:rsidRPr="003468BB">
        <w:rPr>
          <w:rFonts w:eastAsia="新細明體" w:hint="eastAsia"/>
          <w:spacing w:val="20"/>
          <w:szCs w:val="26"/>
          <w:lang w:val="en-GB"/>
        </w:rPr>
        <w:t>）</w:t>
      </w:r>
      <w:r w:rsidR="0004493D" w:rsidRPr="003468BB">
        <w:rPr>
          <w:rFonts w:eastAsia="新細明體" w:hint="eastAsia"/>
          <w:spacing w:val="20"/>
          <w:szCs w:val="26"/>
        </w:rPr>
        <w:t>（如適用）</w:t>
      </w:r>
      <w:r w:rsidR="00617385" w:rsidRPr="003468BB">
        <w:rPr>
          <w:rFonts w:eastAsia="新細明體" w:hint="eastAsia"/>
          <w:spacing w:val="20"/>
          <w:szCs w:val="26"/>
          <w:lang w:val="en-GB"/>
        </w:rPr>
        <w:t>（</w:t>
      </w:r>
      <w:r w:rsidRPr="003468BB">
        <w:rPr>
          <w:rFonts w:eastAsia="新細明體" w:hint="eastAsia"/>
          <w:spacing w:val="20"/>
          <w:szCs w:val="26"/>
          <w:lang w:val="en-GB"/>
        </w:rPr>
        <w:t>如有關專業人士</w:t>
      </w:r>
      <w:r w:rsidR="00617385" w:rsidRPr="003468BB">
        <w:rPr>
          <w:rFonts w:eastAsia="新細明體" w:hint="eastAsia"/>
          <w:spacing w:val="20"/>
          <w:szCs w:val="26"/>
          <w:lang w:val="en-GB" w:eastAsia="zh-HK"/>
        </w:rPr>
        <w:t>出席會議並</w:t>
      </w:r>
      <w:r w:rsidRPr="003468BB">
        <w:rPr>
          <w:rFonts w:eastAsia="新細明體" w:hint="eastAsia"/>
          <w:spacing w:val="20"/>
          <w:szCs w:val="26"/>
          <w:lang w:val="en-GB"/>
        </w:rPr>
        <w:t>提交報告，可省略有關詳情）</w:t>
      </w:r>
    </w:p>
    <w:p w14:paraId="28868D5B"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4CE99AEC"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u w:val="single"/>
          <w:lang w:val="en-GB"/>
        </w:rPr>
        <w:t>家庭背景</w:t>
      </w:r>
      <w:r w:rsidRPr="003468BB">
        <w:rPr>
          <w:rFonts w:eastAsia="新細明體" w:hint="eastAsia"/>
          <w:spacing w:val="20"/>
          <w:szCs w:val="26"/>
          <w:lang w:val="en-GB"/>
        </w:rPr>
        <w:t>（包括</w:t>
      </w:r>
      <w:r w:rsidRPr="003468BB">
        <w:rPr>
          <w:rFonts w:eastAsia="新細明體" w:hint="eastAsia"/>
          <w:spacing w:val="20"/>
          <w:szCs w:val="26"/>
        </w:rPr>
        <w:t>種族／宗教／文化／傳統／使用語言、父母／同住家庭成員的成長過程、身體或精神健康情況／</w:t>
      </w:r>
      <w:r w:rsidR="00EA0D2F" w:rsidRPr="003468BB">
        <w:rPr>
          <w:rFonts w:eastAsia="新細明體" w:hint="eastAsia"/>
          <w:spacing w:val="20"/>
          <w:szCs w:val="26"/>
        </w:rPr>
        <w:t>紀錄</w:t>
      </w:r>
      <w:r w:rsidRPr="003468BB">
        <w:rPr>
          <w:rFonts w:eastAsia="新細明體" w:hint="eastAsia"/>
          <w:spacing w:val="20"/>
          <w:szCs w:val="26"/>
        </w:rPr>
        <w:t>、婚姻狀況、刑事</w:t>
      </w:r>
      <w:r w:rsidR="00EA0D2F" w:rsidRPr="003468BB">
        <w:rPr>
          <w:rFonts w:eastAsia="新細明體" w:hint="eastAsia"/>
          <w:spacing w:val="20"/>
          <w:szCs w:val="26"/>
        </w:rPr>
        <w:t>紀錄</w:t>
      </w:r>
      <w:r w:rsidRPr="003468BB">
        <w:rPr>
          <w:rFonts w:eastAsia="新細明體" w:hint="eastAsia"/>
          <w:spacing w:val="20"/>
          <w:szCs w:val="26"/>
        </w:rPr>
        <w:t>／使用藥物</w:t>
      </w:r>
      <w:r w:rsidR="007F0EE3" w:rsidRPr="003468BB">
        <w:rPr>
          <w:rFonts w:eastAsia="新細明體" w:hint="eastAsia"/>
          <w:spacing w:val="20"/>
          <w:szCs w:val="26"/>
        </w:rPr>
        <w:t>、</w:t>
      </w:r>
      <w:r w:rsidRPr="003468BB">
        <w:rPr>
          <w:rFonts w:eastAsia="新細明體" w:hint="eastAsia"/>
          <w:spacing w:val="20"/>
          <w:szCs w:val="26"/>
        </w:rPr>
        <w:t>酒精</w:t>
      </w:r>
      <w:r w:rsidR="007F0EE3" w:rsidRPr="003468BB">
        <w:rPr>
          <w:rFonts w:eastAsia="新細明體" w:hint="eastAsia"/>
          <w:spacing w:val="20"/>
          <w:szCs w:val="26"/>
        </w:rPr>
        <w:t>或其他成癮行為</w:t>
      </w:r>
      <w:r w:rsidRPr="003468BB">
        <w:rPr>
          <w:rFonts w:eastAsia="新細明體" w:hint="eastAsia"/>
          <w:spacing w:val="20"/>
          <w:szCs w:val="26"/>
        </w:rPr>
        <w:t>的情況（如適用）、家庭經濟狀況及支援網絡等）</w:t>
      </w:r>
    </w:p>
    <w:p w14:paraId="38E938C9"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663443D2" w14:textId="77777777"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u w:val="single"/>
          <w:lang w:val="en-GB"/>
        </w:rPr>
        <w:t>家庭關係</w:t>
      </w:r>
      <w:r w:rsidRPr="003468BB">
        <w:rPr>
          <w:rFonts w:eastAsia="新細明體" w:hint="eastAsia"/>
          <w:spacing w:val="20"/>
          <w:szCs w:val="26"/>
          <w:lang w:val="en-GB"/>
        </w:rPr>
        <w:t>（包括溝通模式、感情親厚程度、家庭成員在家庭中的角色及功能、父母與其他家庭成員的關係、家庭成員的暴力行為等）</w:t>
      </w:r>
    </w:p>
    <w:p w14:paraId="7E1AB018"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60E27CA2" w14:textId="77777777" w:rsidR="00E700C5" w:rsidRPr="003468BB" w:rsidRDefault="00C06B7D" w:rsidP="009A1932">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有關</w:t>
      </w:r>
      <w:r w:rsidR="00E700C5" w:rsidRPr="003468BB">
        <w:rPr>
          <w:rFonts w:eastAsia="新細明體" w:hint="eastAsia"/>
          <w:spacing w:val="20"/>
          <w:szCs w:val="26"/>
          <w:u w:val="single"/>
          <w:lang w:val="en-GB"/>
        </w:rPr>
        <w:t>兒童的</w:t>
      </w:r>
      <w:r w:rsidRPr="003468BB">
        <w:rPr>
          <w:rFonts w:eastAsia="新細明體" w:hint="eastAsia"/>
          <w:spacing w:val="20"/>
          <w:szCs w:val="26"/>
          <w:u w:val="single"/>
          <w:lang w:val="en-GB"/>
        </w:rPr>
        <w:t>行為</w:t>
      </w:r>
      <w:r w:rsidR="00C3537F" w:rsidRPr="003468BB">
        <w:rPr>
          <w:rFonts w:eastAsia="新細明體" w:hint="eastAsia"/>
          <w:spacing w:val="20"/>
          <w:szCs w:val="26"/>
          <w:u w:val="single"/>
          <w:lang w:val="en-GB"/>
        </w:rPr>
        <w:t>及</w:t>
      </w:r>
      <w:r w:rsidRPr="003468BB">
        <w:rPr>
          <w:rFonts w:eastAsia="新細明體" w:hint="eastAsia"/>
          <w:spacing w:val="20"/>
          <w:szCs w:val="26"/>
          <w:u w:val="single"/>
          <w:lang w:val="en-GB"/>
        </w:rPr>
        <w:t>情緒表現</w:t>
      </w:r>
    </w:p>
    <w:p w14:paraId="6BD42CB0"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45C353F9" w14:textId="78024000" w:rsidR="00E700C5" w:rsidRPr="003468BB" w:rsidRDefault="00E700C5" w:rsidP="009A1932">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u w:val="single"/>
          <w:lang w:val="en-GB"/>
        </w:rPr>
        <w:t>照顧</w:t>
      </w:r>
      <w:r w:rsidR="007F0EE3" w:rsidRPr="003468BB">
        <w:rPr>
          <w:rFonts w:eastAsia="新細明體" w:hint="eastAsia"/>
          <w:spacing w:val="20"/>
          <w:szCs w:val="26"/>
          <w:u w:val="single"/>
          <w:lang w:val="en-GB"/>
        </w:rPr>
        <w:t>／</w:t>
      </w:r>
      <w:r w:rsidRPr="003468BB">
        <w:rPr>
          <w:rFonts w:eastAsia="新細明體" w:hint="eastAsia"/>
          <w:spacing w:val="20"/>
          <w:szCs w:val="26"/>
          <w:u w:val="single"/>
          <w:lang w:val="en-GB"/>
        </w:rPr>
        <w:t>管教兒童</w:t>
      </w:r>
      <w:r w:rsidR="007F0EE3" w:rsidRPr="003468BB">
        <w:rPr>
          <w:rFonts w:eastAsia="新細明體" w:hint="eastAsia"/>
          <w:spacing w:val="20"/>
          <w:szCs w:val="26"/>
          <w:u w:val="single"/>
          <w:lang w:val="en-GB"/>
        </w:rPr>
        <w:t>的情況</w:t>
      </w:r>
      <w:r w:rsidRPr="003468BB">
        <w:rPr>
          <w:rFonts w:eastAsia="新細明體" w:hint="eastAsia"/>
          <w:spacing w:val="20"/>
          <w:szCs w:val="26"/>
          <w:u w:val="single"/>
          <w:lang w:val="en-GB"/>
        </w:rPr>
        <w:t>及懷疑虐兒的</w:t>
      </w:r>
      <w:r w:rsidR="00EA0D2F" w:rsidRPr="003468BB">
        <w:rPr>
          <w:rFonts w:eastAsia="新細明體" w:hint="eastAsia"/>
          <w:spacing w:val="20"/>
          <w:szCs w:val="26"/>
          <w:u w:val="single"/>
          <w:lang w:val="en-GB"/>
        </w:rPr>
        <w:t>紀錄</w:t>
      </w:r>
      <w:r w:rsidRPr="003468BB">
        <w:rPr>
          <w:rFonts w:eastAsia="新細明體" w:hint="eastAsia"/>
          <w:spacing w:val="20"/>
          <w:szCs w:val="26"/>
          <w:lang w:val="en-GB"/>
        </w:rPr>
        <w:t>（包括父母的管教方式／模式</w:t>
      </w:r>
      <w:r w:rsidR="00617385" w:rsidRPr="003468BB">
        <w:rPr>
          <w:rFonts w:eastAsia="新細明體" w:hint="eastAsia"/>
          <w:spacing w:val="20"/>
          <w:szCs w:val="26"/>
          <w:lang w:val="en-GB" w:eastAsia="zh-HK"/>
        </w:rPr>
        <w:t>、</w:t>
      </w:r>
      <w:r w:rsidRPr="003468BB">
        <w:rPr>
          <w:rFonts w:eastAsia="新細明體" w:hint="eastAsia"/>
          <w:spacing w:val="20"/>
          <w:szCs w:val="26"/>
          <w:lang w:val="en-GB"/>
        </w:rPr>
        <w:t>對兒童的期望，以及是否能體察／關心兒童的需要等）</w:t>
      </w:r>
    </w:p>
    <w:p w14:paraId="717950FE" w14:textId="77777777" w:rsidR="00E700C5" w:rsidRPr="003468BB" w:rsidRDefault="00E700C5" w:rsidP="009A1932">
      <w:pPr>
        <w:widowControl/>
        <w:spacing w:beforeLines="50" w:before="120" w:after="200" w:line="276" w:lineRule="auto"/>
        <w:jc w:val="both"/>
        <w:rPr>
          <w:rFonts w:eastAsia="新細明體"/>
          <w:spacing w:val="20"/>
          <w:szCs w:val="26"/>
          <w:lang w:val="en-GB"/>
        </w:rPr>
      </w:pPr>
    </w:p>
    <w:p w14:paraId="562522CC" w14:textId="557E08BA" w:rsidR="00E700C5" w:rsidRPr="003468BB" w:rsidDel="0004493D" w:rsidRDefault="008C5B87" w:rsidP="009A1932">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eastAsia="zh-HK"/>
        </w:rPr>
        <w:t>其他</w:t>
      </w:r>
      <w:r w:rsidR="00E700C5" w:rsidRPr="003468BB" w:rsidDel="0004493D">
        <w:rPr>
          <w:rFonts w:eastAsia="新細明體" w:hint="eastAsia"/>
          <w:spacing w:val="20"/>
          <w:szCs w:val="26"/>
          <w:u w:val="single"/>
          <w:lang w:val="en-GB"/>
        </w:rPr>
        <w:t>家庭壓力</w:t>
      </w:r>
    </w:p>
    <w:p w14:paraId="69B4D621"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5987B103"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有關懷疑虐待兒童事件</w:t>
      </w:r>
      <w:r w:rsidRPr="003468BB">
        <w:rPr>
          <w:rFonts w:eastAsia="新細明體" w:hint="eastAsia"/>
          <w:spacing w:val="20"/>
          <w:szCs w:val="26"/>
          <w:lang w:val="en-GB"/>
        </w:rPr>
        <w:t>（包括嚴重／頻密程度、受傷位置／情況、引發經過、事件披露的過程；以及有關兒童的現時情况、懷疑虐兒事件對該兒童造成的後果／影響等</w:t>
      </w:r>
      <w:r w:rsidRPr="003468BB">
        <w:rPr>
          <w:rFonts w:eastAsia="新細明體"/>
          <w:spacing w:val="20"/>
          <w:szCs w:val="26"/>
          <w:lang w:val="en-GB"/>
        </w:rPr>
        <w:t>)</w:t>
      </w:r>
    </w:p>
    <w:p w14:paraId="459EB80D"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p>
    <w:p w14:paraId="75079D24" w14:textId="5F219977" w:rsidR="00E14071" w:rsidRPr="003468BB" w:rsidRDefault="000D2E02" w:rsidP="009A1932">
      <w:pPr>
        <w:widowControl/>
        <w:spacing w:beforeLines="50" w:before="120" w:after="200" w:line="276" w:lineRule="auto"/>
        <w:jc w:val="both"/>
        <w:rPr>
          <w:rFonts w:eastAsia="新細明體"/>
          <w:spacing w:val="20"/>
          <w:szCs w:val="26"/>
          <w:lang w:val="en-GB" w:eastAsia="zh-HK"/>
        </w:rPr>
      </w:pPr>
      <w:r w:rsidRPr="003468BB">
        <w:rPr>
          <w:rFonts w:eastAsia="新細明體" w:hint="eastAsia"/>
          <w:spacing w:val="20"/>
          <w:szCs w:val="26"/>
          <w:u w:val="single"/>
          <w:lang w:val="en-GB"/>
        </w:rPr>
        <w:t>父母（包括</w:t>
      </w:r>
      <w:r w:rsidR="001A297C" w:rsidRPr="003468BB">
        <w:rPr>
          <w:rFonts w:eastAsia="新細明體" w:hint="eastAsia"/>
          <w:spacing w:val="20"/>
          <w:szCs w:val="26"/>
          <w:u w:val="single"/>
        </w:rPr>
        <w:t>懷疑</w:t>
      </w:r>
      <w:r w:rsidR="0024709A" w:rsidRPr="003468BB">
        <w:rPr>
          <w:rFonts w:eastAsia="新細明體" w:hint="eastAsia"/>
          <w:spacing w:val="20"/>
          <w:szCs w:val="26"/>
          <w:u w:val="single"/>
        </w:rPr>
        <w:t>傷害兒童的人</w:t>
      </w:r>
      <w:r w:rsidRPr="003468BB">
        <w:rPr>
          <w:rFonts w:eastAsia="新細明體" w:hint="eastAsia"/>
          <w:spacing w:val="20"/>
          <w:szCs w:val="26"/>
          <w:u w:val="single"/>
        </w:rPr>
        <w:t>）</w:t>
      </w:r>
      <w:r w:rsidR="00E700C5" w:rsidRPr="003468BB">
        <w:rPr>
          <w:rFonts w:eastAsia="新細明體" w:hint="eastAsia"/>
          <w:spacing w:val="20"/>
          <w:szCs w:val="26"/>
          <w:u w:val="single"/>
          <w:lang w:val="en-GB"/>
        </w:rPr>
        <w:t>／其他重要人士對懷疑虐待兒童事件的態度及感受</w:t>
      </w:r>
      <w:r w:rsidRPr="003468BB">
        <w:rPr>
          <w:rFonts w:eastAsia="新細明體" w:hint="eastAsia"/>
          <w:spacing w:val="20"/>
          <w:szCs w:val="26"/>
          <w:lang w:val="en-GB"/>
        </w:rPr>
        <w:t>（包括會否進一步傷害有關兒童及</w:t>
      </w:r>
      <w:r w:rsidR="00E700C5" w:rsidRPr="003468BB">
        <w:rPr>
          <w:rFonts w:eastAsia="新細明體" w:hint="eastAsia"/>
          <w:spacing w:val="20"/>
          <w:szCs w:val="26"/>
          <w:lang w:val="en-GB"/>
        </w:rPr>
        <w:t>是否願意接受幫助等）</w:t>
      </w:r>
    </w:p>
    <w:p w14:paraId="402466CA" w14:textId="77777777" w:rsidR="00E14071" w:rsidRPr="003468BB" w:rsidRDefault="00E14071" w:rsidP="009A1932">
      <w:pPr>
        <w:widowControl/>
        <w:spacing w:beforeLines="50" w:before="120" w:after="200" w:line="276" w:lineRule="auto"/>
        <w:jc w:val="both"/>
        <w:rPr>
          <w:rFonts w:eastAsia="新細明體"/>
          <w:spacing w:val="20"/>
          <w:szCs w:val="26"/>
          <w:lang w:val="en-GB" w:eastAsia="zh-HK"/>
        </w:rPr>
      </w:pPr>
    </w:p>
    <w:p w14:paraId="671F5791" w14:textId="77777777" w:rsidR="00D706E9" w:rsidRPr="003468BB" w:rsidRDefault="00D706E9" w:rsidP="00D706E9">
      <w:pPr>
        <w:widowControl/>
        <w:spacing w:beforeLines="50" w:before="120" w:after="200" w:line="276" w:lineRule="auto"/>
        <w:jc w:val="both"/>
        <w:rPr>
          <w:rFonts w:eastAsia="新細明體"/>
          <w:spacing w:val="20"/>
          <w:szCs w:val="26"/>
          <w:lang w:val="en-GB" w:eastAsia="zh-HK"/>
        </w:rPr>
      </w:pPr>
      <w:r w:rsidRPr="003468BB">
        <w:rPr>
          <w:rFonts w:eastAsia="新細明體" w:hint="eastAsia"/>
          <w:spacing w:val="20"/>
          <w:szCs w:val="26"/>
          <w:u w:val="single"/>
          <w:lang w:val="en-GB" w:eastAsia="zh-HK"/>
        </w:rPr>
        <w:t>父母的能力／家庭資源以保護兒童</w:t>
      </w:r>
      <w:r w:rsidRPr="003468BB">
        <w:rPr>
          <w:rFonts w:eastAsia="新細明體" w:hint="eastAsia"/>
          <w:spacing w:val="20"/>
          <w:szCs w:val="26"/>
          <w:lang w:val="en-GB" w:eastAsia="zh-HK"/>
        </w:rPr>
        <w:t>（包括父母解決問題和處理壓力的資源及方式；自我形象及適應能力等）</w:t>
      </w:r>
    </w:p>
    <w:p w14:paraId="386F42EC" w14:textId="77777777" w:rsidR="00D706E9" w:rsidRPr="003468BB" w:rsidRDefault="00D706E9" w:rsidP="00D706E9">
      <w:pPr>
        <w:widowControl/>
        <w:spacing w:beforeLines="50" w:before="120" w:after="200" w:line="276" w:lineRule="auto"/>
        <w:jc w:val="both"/>
        <w:rPr>
          <w:rFonts w:eastAsia="新細明體"/>
          <w:spacing w:val="20"/>
          <w:szCs w:val="26"/>
          <w:u w:val="single"/>
          <w:lang w:val="en-GB"/>
        </w:rPr>
      </w:pPr>
    </w:p>
    <w:p w14:paraId="7A7552A5" w14:textId="7076C281" w:rsidR="00D706E9" w:rsidRPr="003468BB" w:rsidRDefault="00D706E9" w:rsidP="00D706E9">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eastAsia="zh-HK"/>
        </w:rPr>
        <w:t>父母</w:t>
      </w:r>
      <w:r w:rsidRPr="003468BB">
        <w:rPr>
          <w:rFonts w:eastAsia="新細明體" w:hint="eastAsia"/>
          <w:spacing w:val="20"/>
          <w:szCs w:val="26"/>
          <w:u w:val="single"/>
        </w:rPr>
        <w:t>（包括</w:t>
      </w:r>
      <w:r w:rsidRPr="003468BB">
        <w:rPr>
          <w:rFonts w:eastAsia="新細明體" w:hint="eastAsia"/>
          <w:spacing w:val="20"/>
          <w:szCs w:val="26"/>
          <w:u w:val="single"/>
          <w:lang w:eastAsia="zh-HK"/>
        </w:rPr>
        <w:t>懷疑傷害兒童的人</w:t>
      </w:r>
      <w:r w:rsidRPr="003468BB">
        <w:rPr>
          <w:rFonts w:eastAsia="新細明體" w:hint="eastAsia"/>
          <w:spacing w:val="20"/>
          <w:szCs w:val="26"/>
          <w:u w:val="single"/>
        </w:rPr>
        <w:t>）／其他能保護兒童及／或協助該家庭的家庭成員／親屬／人士的具體照顧安排／就保護有關兒童安全的建議及對相關</w:t>
      </w:r>
      <w:r w:rsidRPr="003468BB">
        <w:rPr>
          <w:rFonts w:eastAsia="新細明體" w:hint="eastAsia"/>
          <w:spacing w:val="20"/>
          <w:szCs w:val="26"/>
          <w:u w:val="single"/>
          <w:lang w:eastAsia="zh-HK"/>
        </w:rPr>
        <w:t>工作人員所建議</w:t>
      </w:r>
      <w:r w:rsidRPr="003468BB">
        <w:rPr>
          <w:rFonts w:eastAsia="新細明體" w:hint="eastAsia"/>
          <w:spacing w:val="20"/>
          <w:szCs w:val="26"/>
          <w:u w:val="single"/>
        </w:rPr>
        <w:t>有關</w:t>
      </w:r>
      <w:r w:rsidRPr="003468BB">
        <w:rPr>
          <w:rFonts w:eastAsia="新細明體" w:hint="eastAsia"/>
          <w:spacing w:val="20"/>
          <w:szCs w:val="26"/>
          <w:u w:val="single"/>
          <w:lang w:eastAsia="zh-HK"/>
        </w:rPr>
        <w:t>計劃</w:t>
      </w:r>
      <w:r w:rsidRPr="003468BB">
        <w:rPr>
          <w:rFonts w:eastAsia="新細明體" w:hint="eastAsia"/>
          <w:spacing w:val="20"/>
          <w:szCs w:val="26"/>
          <w:u w:val="single"/>
        </w:rPr>
        <w:t>的意見</w:t>
      </w:r>
    </w:p>
    <w:p w14:paraId="01F08ECA" w14:textId="77777777" w:rsidR="00D706E9" w:rsidRPr="003468BB" w:rsidRDefault="00D706E9" w:rsidP="00D706E9">
      <w:pPr>
        <w:widowControl/>
        <w:spacing w:beforeLines="50" w:before="120" w:after="200" w:line="276" w:lineRule="auto"/>
        <w:jc w:val="both"/>
        <w:rPr>
          <w:rFonts w:eastAsia="新細明體"/>
          <w:spacing w:val="20"/>
          <w:szCs w:val="26"/>
          <w:lang w:val="en-GB"/>
        </w:rPr>
      </w:pPr>
    </w:p>
    <w:p w14:paraId="04A27ED4" w14:textId="77777777" w:rsidR="00D706E9" w:rsidRPr="003468BB" w:rsidRDefault="00D706E9" w:rsidP="00D706E9">
      <w:pPr>
        <w:widowControl/>
        <w:spacing w:beforeLines="50" w:before="120" w:after="200" w:line="276" w:lineRule="auto"/>
        <w:jc w:val="both"/>
        <w:rPr>
          <w:rFonts w:eastAsia="新細明體"/>
          <w:spacing w:val="20"/>
          <w:szCs w:val="26"/>
          <w:lang w:val="en-GB"/>
        </w:rPr>
      </w:pPr>
      <w:r w:rsidRPr="003468BB">
        <w:rPr>
          <w:rFonts w:eastAsia="新細明體" w:hint="eastAsia"/>
          <w:spacing w:val="20"/>
          <w:szCs w:val="26"/>
          <w:u w:val="single"/>
          <w:lang w:val="en-GB"/>
        </w:rPr>
        <w:t>有關兒童（對父母、兄弟姊妹、懷疑虐待兒童事件及各方建議的保護兒童安全／</w:t>
      </w:r>
      <w:r w:rsidRPr="003468BB">
        <w:rPr>
          <w:rFonts w:eastAsia="新細明體" w:hint="eastAsia"/>
          <w:spacing w:val="20"/>
          <w:szCs w:val="26"/>
          <w:u w:val="single"/>
        </w:rPr>
        <w:t>照顧／</w:t>
      </w:r>
      <w:r w:rsidRPr="003468BB">
        <w:rPr>
          <w:rFonts w:eastAsia="新細明體" w:hint="eastAsia"/>
          <w:spacing w:val="20"/>
          <w:szCs w:val="26"/>
          <w:u w:val="single"/>
          <w:lang w:val="en-GB"/>
        </w:rPr>
        <w:t>跟進計劃等）的</w:t>
      </w:r>
      <w:r w:rsidRPr="003468BB">
        <w:rPr>
          <w:rFonts w:eastAsia="新細明體" w:hint="eastAsia"/>
          <w:spacing w:val="20"/>
          <w:szCs w:val="26"/>
          <w:u w:val="single"/>
        </w:rPr>
        <w:t>態度、感受及建議</w:t>
      </w:r>
    </w:p>
    <w:p w14:paraId="68E83B45" w14:textId="77777777" w:rsidR="00D706E9" w:rsidRPr="003468BB" w:rsidRDefault="00D706E9" w:rsidP="00D706E9">
      <w:pPr>
        <w:widowControl/>
        <w:spacing w:beforeLines="50" w:before="120" w:after="200" w:line="276" w:lineRule="auto"/>
        <w:jc w:val="both"/>
        <w:rPr>
          <w:rFonts w:eastAsia="新細明體"/>
          <w:spacing w:val="20"/>
          <w:szCs w:val="26"/>
          <w:u w:val="single"/>
          <w:lang w:val="en-GB"/>
        </w:rPr>
      </w:pPr>
    </w:p>
    <w:p w14:paraId="4F881ED6" w14:textId="0C290D60" w:rsidR="009F1D41" w:rsidRPr="003468BB" w:rsidRDefault="009F1D41" w:rsidP="009F1D41">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已識別的虐兒危機</w:t>
      </w:r>
      <w:r w:rsidR="002769DE" w:rsidRPr="003468BB">
        <w:rPr>
          <w:rFonts w:eastAsia="新細明體" w:hint="eastAsia"/>
          <w:spacing w:val="20"/>
          <w:szCs w:val="26"/>
          <w:u w:val="single"/>
          <w:lang w:val="en-GB"/>
        </w:rPr>
        <w:t>／</w:t>
      </w:r>
      <w:r w:rsidR="002769DE" w:rsidRPr="003468BB">
        <w:rPr>
          <w:rFonts w:eastAsia="新細明體" w:hint="eastAsia"/>
          <w:spacing w:val="20"/>
          <w:szCs w:val="26"/>
          <w:u w:val="single"/>
          <w:lang w:val="en-GB" w:eastAsia="zh-HK"/>
        </w:rPr>
        <w:t>保護</w:t>
      </w:r>
      <w:r w:rsidRPr="003468BB">
        <w:rPr>
          <w:rFonts w:eastAsia="新細明體" w:hint="eastAsia"/>
          <w:spacing w:val="20"/>
          <w:szCs w:val="26"/>
          <w:u w:val="single"/>
          <w:lang w:val="en-GB"/>
        </w:rPr>
        <w:t>因素及兒童和家庭的需要（可參考</w:t>
      </w:r>
      <w:r w:rsidR="00F47B17" w:rsidRPr="003468BB">
        <w:rPr>
          <w:rFonts w:eastAsia="新細明體" w:hint="eastAsia"/>
          <w:spacing w:val="20"/>
          <w:szCs w:val="26"/>
          <w:u w:val="single"/>
          <w:lang w:val="en-GB"/>
        </w:rPr>
        <w:t>本指引</w:t>
      </w:r>
      <w:r w:rsidRPr="003468BB">
        <w:rPr>
          <w:rFonts w:eastAsia="新細明體" w:hint="eastAsia"/>
          <w:color w:val="0070C0"/>
          <w:spacing w:val="20"/>
          <w:szCs w:val="26"/>
          <w:u w:val="single"/>
          <w:lang w:val="en-GB"/>
        </w:rPr>
        <w:t>第七章</w:t>
      </w:r>
      <w:r w:rsidRPr="003468BB">
        <w:rPr>
          <w:rFonts w:eastAsia="新細明體" w:hint="eastAsia"/>
          <w:spacing w:val="20"/>
          <w:szCs w:val="26"/>
          <w:u w:val="single"/>
          <w:lang w:val="en-GB"/>
        </w:rPr>
        <w:t>及</w:t>
      </w:r>
      <w:r w:rsidR="009114B7" w:rsidRPr="003468BB">
        <w:rPr>
          <w:rFonts w:eastAsia="新細明體" w:hint="eastAsia"/>
          <w:color w:val="0070C0"/>
          <w:spacing w:val="20"/>
          <w:szCs w:val="26"/>
          <w:u w:val="single"/>
          <w:lang w:val="en-GB"/>
        </w:rPr>
        <w:t>附件十六</w:t>
      </w:r>
      <w:r w:rsidR="00617385" w:rsidRPr="003468BB">
        <w:rPr>
          <w:rFonts w:eastAsia="新細明體" w:hint="eastAsia"/>
          <w:color w:val="0070C0"/>
          <w:spacing w:val="20"/>
          <w:szCs w:val="26"/>
          <w:u w:val="single"/>
          <w:lang w:val="en-GB" w:eastAsia="zh-HK"/>
        </w:rPr>
        <w:t>至十八</w:t>
      </w:r>
      <w:r w:rsidRPr="003468BB">
        <w:rPr>
          <w:rFonts w:eastAsia="新細明體" w:hint="eastAsia"/>
          <w:spacing w:val="20"/>
          <w:szCs w:val="26"/>
          <w:u w:val="single"/>
          <w:lang w:val="en-GB"/>
        </w:rPr>
        <w:t>）</w:t>
      </w:r>
    </w:p>
    <w:p w14:paraId="3413CE36" w14:textId="77777777" w:rsidR="009F1D41" w:rsidRPr="003468BB" w:rsidRDefault="009F1D41" w:rsidP="00803A55">
      <w:pPr>
        <w:widowControl/>
        <w:numPr>
          <w:ilvl w:val="0"/>
          <w:numId w:val="55"/>
        </w:numPr>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有關兒童／及家庭中的其他兒童</w:t>
      </w:r>
    </w:p>
    <w:p w14:paraId="76DAB89E" w14:textId="77777777" w:rsidR="009F1D41" w:rsidRPr="003468BB" w:rsidRDefault="009F1D41" w:rsidP="00803A55">
      <w:pPr>
        <w:widowControl/>
        <w:numPr>
          <w:ilvl w:val="0"/>
          <w:numId w:val="55"/>
        </w:numPr>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有關父母／照顧者</w:t>
      </w:r>
    </w:p>
    <w:p w14:paraId="3FE97EC8" w14:textId="77777777" w:rsidR="009F1D41" w:rsidRPr="003468BB" w:rsidRDefault="009F1D41" w:rsidP="00803A55">
      <w:pPr>
        <w:widowControl/>
        <w:numPr>
          <w:ilvl w:val="0"/>
          <w:numId w:val="55"/>
        </w:numPr>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有關家庭／環境</w:t>
      </w:r>
    </w:p>
    <w:p w14:paraId="7BB1A262" w14:textId="77777777" w:rsidR="009F1D41" w:rsidRPr="003468BB" w:rsidRDefault="009F1D41" w:rsidP="009F1D41">
      <w:pPr>
        <w:widowControl/>
        <w:spacing w:beforeLines="50" w:before="120" w:after="200" w:line="276" w:lineRule="auto"/>
        <w:jc w:val="both"/>
        <w:rPr>
          <w:rFonts w:eastAsia="新細明體"/>
          <w:spacing w:val="20"/>
          <w:szCs w:val="26"/>
          <w:u w:val="single"/>
          <w:lang w:val="en-GB"/>
        </w:rPr>
      </w:pPr>
    </w:p>
    <w:p w14:paraId="4D90BB07" w14:textId="77777777" w:rsidR="00E700C5" w:rsidRPr="003468BB" w:rsidRDefault="00E700C5" w:rsidP="009A1932">
      <w:pPr>
        <w:widowControl/>
        <w:spacing w:beforeLines="50" w:before="120" w:after="200" w:line="276" w:lineRule="auto"/>
        <w:jc w:val="both"/>
        <w:rPr>
          <w:rFonts w:eastAsia="新細明體"/>
          <w:spacing w:val="20"/>
          <w:szCs w:val="26"/>
          <w:u w:val="single"/>
          <w:lang w:val="en-GB"/>
        </w:rPr>
      </w:pPr>
      <w:r w:rsidRPr="003468BB">
        <w:rPr>
          <w:rFonts w:eastAsia="新細明體" w:hint="eastAsia"/>
          <w:spacing w:val="20"/>
          <w:szCs w:val="26"/>
          <w:u w:val="single"/>
          <w:lang w:val="en-GB"/>
        </w:rPr>
        <w:t>保護兒童</w:t>
      </w:r>
      <w:r w:rsidR="00B421E1" w:rsidRPr="003468BB">
        <w:rPr>
          <w:rFonts w:eastAsia="新細明體" w:hint="eastAsia"/>
          <w:spacing w:val="20"/>
          <w:szCs w:val="26"/>
          <w:u w:val="single"/>
          <w:lang w:val="en-GB"/>
        </w:rPr>
        <w:t>／</w:t>
      </w:r>
      <w:r w:rsidRPr="003468BB">
        <w:rPr>
          <w:rFonts w:eastAsia="新細明體" w:hint="eastAsia"/>
          <w:spacing w:val="20"/>
          <w:szCs w:val="26"/>
          <w:u w:val="single"/>
          <w:lang w:val="en-GB"/>
        </w:rPr>
        <w:t>跟進計劃的初步建議</w:t>
      </w:r>
    </w:p>
    <w:p w14:paraId="4463E844" w14:textId="060DCB22" w:rsidR="00E700C5" w:rsidRPr="003468BB" w:rsidRDefault="00E700C5" w:rsidP="00803A55">
      <w:pPr>
        <w:widowControl/>
        <w:numPr>
          <w:ilvl w:val="0"/>
          <w:numId w:val="55"/>
        </w:numPr>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為兒童安全及為減低虐兒危機（包括照顧兒童的安排、法定監管、與</w:t>
      </w:r>
      <w:r w:rsidR="001A297C" w:rsidRPr="003468BB">
        <w:rPr>
          <w:rFonts w:eastAsia="新細明體" w:hint="eastAsia"/>
          <w:spacing w:val="20"/>
          <w:szCs w:val="26"/>
        </w:rPr>
        <w:t>懷疑</w:t>
      </w:r>
      <w:r w:rsidR="00B421E1" w:rsidRPr="003468BB">
        <w:rPr>
          <w:rFonts w:eastAsia="新細明體" w:hint="eastAsia"/>
          <w:spacing w:val="20"/>
          <w:szCs w:val="26"/>
        </w:rPr>
        <w:t>傷害兒童的人</w:t>
      </w:r>
      <w:r w:rsidRPr="003468BB">
        <w:rPr>
          <w:rFonts w:eastAsia="新細明體" w:hint="eastAsia"/>
          <w:spacing w:val="20"/>
          <w:szCs w:val="26"/>
          <w:lang w:val="en-GB"/>
        </w:rPr>
        <w:t>接觸等）</w:t>
      </w:r>
    </w:p>
    <w:p w14:paraId="47D241AF" w14:textId="14A019C7" w:rsidR="00E700C5" w:rsidRPr="003468BB" w:rsidRDefault="00E700C5" w:rsidP="00803A55">
      <w:pPr>
        <w:widowControl/>
        <w:numPr>
          <w:ilvl w:val="0"/>
          <w:numId w:val="55"/>
        </w:numPr>
        <w:spacing w:beforeLines="50" w:before="120" w:after="200" w:line="276" w:lineRule="auto"/>
        <w:jc w:val="both"/>
        <w:rPr>
          <w:rFonts w:eastAsia="新細明體"/>
          <w:spacing w:val="20"/>
          <w:szCs w:val="26"/>
          <w:lang w:val="en-GB"/>
        </w:rPr>
      </w:pPr>
      <w:r w:rsidRPr="003468BB">
        <w:rPr>
          <w:rFonts w:eastAsia="新細明體" w:hint="eastAsia"/>
          <w:spacing w:val="20"/>
          <w:szCs w:val="26"/>
          <w:lang w:val="en-GB"/>
        </w:rPr>
        <w:t>為滿足兒童及家庭需要的具體建議（包括心理服務、支援服務、實物</w:t>
      </w:r>
      <w:r w:rsidR="00D706E9" w:rsidRPr="003468BB">
        <w:rPr>
          <w:rFonts w:eastAsia="新細明體" w:hint="eastAsia"/>
          <w:spacing w:val="20"/>
          <w:szCs w:val="26"/>
          <w:lang w:val="en-GB" w:eastAsia="zh-HK"/>
        </w:rPr>
        <w:t>援助</w:t>
      </w:r>
      <w:r w:rsidRPr="003468BB">
        <w:rPr>
          <w:rFonts w:eastAsia="新細明體" w:hint="eastAsia"/>
          <w:spacing w:val="20"/>
          <w:szCs w:val="26"/>
          <w:lang w:val="en-GB"/>
        </w:rPr>
        <w:t>等）</w:t>
      </w:r>
    </w:p>
    <w:p w14:paraId="682EAD44" w14:textId="77777777" w:rsidR="00E700C5" w:rsidRPr="003468BB" w:rsidRDefault="00E700C5" w:rsidP="009A1932">
      <w:pPr>
        <w:widowControl/>
        <w:spacing w:beforeLines="50" w:before="120" w:after="200" w:line="276" w:lineRule="auto"/>
        <w:jc w:val="both"/>
        <w:rPr>
          <w:rFonts w:eastAsia="新細明體"/>
          <w:spacing w:val="20"/>
          <w:szCs w:val="26"/>
          <w:lang w:val="en-GB"/>
        </w:rPr>
      </w:pPr>
    </w:p>
    <w:tbl>
      <w:tblPr>
        <w:tblW w:w="7030" w:type="dxa"/>
        <w:tblInd w:w="1728" w:type="dxa"/>
        <w:tblLook w:val="01E0" w:firstRow="1" w:lastRow="1" w:firstColumn="1" w:lastColumn="1" w:noHBand="0" w:noVBand="0"/>
      </w:tblPr>
      <w:tblGrid>
        <w:gridCol w:w="1579"/>
        <w:gridCol w:w="536"/>
        <w:gridCol w:w="4915"/>
      </w:tblGrid>
      <w:tr w:rsidR="00E700C5" w:rsidRPr="003468BB" w14:paraId="1349A5BE" w14:textId="77777777" w:rsidTr="00944A1F">
        <w:tc>
          <w:tcPr>
            <w:tcW w:w="1579" w:type="dxa"/>
          </w:tcPr>
          <w:p w14:paraId="61B9E99C"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lastRenderedPageBreak/>
              <w:t>簽署</w:t>
            </w:r>
          </w:p>
        </w:tc>
        <w:tc>
          <w:tcPr>
            <w:tcW w:w="536" w:type="dxa"/>
          </w:tcPr>
          <w:p w14:paraId="3443F2B2"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w:t>
            </w:r>
          </w:p>
        </w:tc>
        <w:tc>
          <w:tcPr>
            <w:tcW w:w="4915" w:type="dxa"/>
          </w:tcPr>
          <w:p w14:paraId="2DC25528" w14:textId="77777777" w:rsidR="00E700C5" w:rsidRPr="003468BB" w:rsidRDefault="00E700C5" w:rsidP="009A1932">
            <w:pPr>
              <w:widowControl/>
              <w:spacing w:beforeLines="50" w:before="120" w:after="120" w:line="276" w:lineRule="auto"/>
              <w:jc w:val="both"/>
              <w:rPr>
                <w:rFonts w:eastAsia="新細明體"/>
                <w:spacing w:val="20"/>
                <w:szCs w:val="26"/>
                <w:u w:val="single"/>
                <w:lang w:val="en-GB"/>
              </w:rPr>
            </w:pPr>
            <w:r w:rsidRPr="003468BB">
              <w:rPr>
                <w:rFonts w:eastAsia="新細明體" w:hint="eastAsia"/>
                <w:spacing w:val="20"/>
                <w:szCs w:val="26"/>
                <w:u w:val="single"/>
                <w:lang w:val="en-GB"/>
              </w:rPr>
              <w:t xml:space="preserve">　　　　　　　　　　　　　　　　　　　　　　　</w:t>
            </w:r>
          </w:p>
        </w:tc>
      </w:tr>
      <w:tr w:rsidR="00E700C5" w:rsidRPr="003468BB" w14:paraId="03DD7395" w14:textId="77777777" w:rsidTr="00944A1F">
        <w:tc>
          <w:tcPr>
            <w:tcW w:w="1579" w:type="dxa"/>
          </w:tcPr>
          <w:p w14:paraId="0B682512"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姓名</w:t>
            </w:r>
          </w:p>
        </w:tc>
        <w:tc>
          <w:tcPr>
            <w:tcW w:w="536" w:type="dxa"/>
          </w:tcPr>
          <w:p w14:paraId="3562DC1C"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w:t>
            </w:r>
          </w:p>
        </w:tc>
        <w:tc>
          <w:tcPr>
            <w:tcW w:w="4915" w:type="dxa"/>
          </w:tcPr>
          <w:p w14:paraId="2CA2FD55" w14:textId="77777777" w:rsidR="00E700C5" w:rsidRPr="003468BB" w:rsidRDefault="00E700C5" w:rsidP="009A1932">
            <w:pPr>
              <w:widowControl/>
              <w:spacing w:beforeLines="50" w:before="120" w:after="120" w:line="276" w:lineRule="auto"/>
              <w:jc w:val="both"/>
              <w:rPr>
                <w:rFonts w:eastAsia="新細明體"/>
                <w:spacing w:val="20"/>
                <w:szCs w:val="26"/>
                <w:u w:val="single"/>
                <w:lang w:val="en-GB"/>
              </w:rPr>
            </w:pPr>
            <w:r w:rsidRPr="003468BB">
              <w:rPr>
                <w:rFonts w:eastAsia="新細明體" w:hint="eastAsia"/>
                <w:spacing w:val="20"/>
                <w:szCs w:val="26"/>
                <w:u w:val="single"/>
                <w:lang w:val="en-GB"/>
              </w:rPr>
              <w:t xml:space="preserve">　　　　　　　　　　　　　　　　　　　　　　　</w:t>
            </w:r>
          </w:p>
        </w:tc>
      </w:tr>
      <w:tr w:rsidR="00E700C5" w:rsidRPr="003468BB" w14:paraId="47C4524A" w14:textId="77777777" w:rsidTr="00944A1F">
        <w:tc>
          <w:tcPr>
            <w:tcW w:w="1579" w:type="dxa"/>
          </w:tcPr>
          <w:p w14:paraId="61A7DC77"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職級</w:t>
            </w:r>
          </w:p>
        </w:tc>
        <w:tc>
          <w:tcPr>
            <w:tcW w:w="536" w:type="dxa"/>
          </w:tcPr>
          <w:p w14:paraId="7FC1AA0D"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w:t>
            </w:r>
          </w:p>
        </w:tc>
        <w:tc>
          <w:tcPr>
            <w:tcW w:w="4915" w:type="dxa"/>
          </w:tcPr>
          <w:p w14:paraId="43A5B959" w14:textId="77777777" w:rsidR="00E700C5" w:rsidRPr="003468BB" w:rsidRDefault="00E700C5" w:rsidP="009A1932">
            <w:pPr>
              <w:widowControl/>
              <w:spacing w:beforeLines="50" w:before="120" w:after="120" w:line="276" w:lineRule="auto"/>
              <w:jc w:val="both"/>
              <w:rPr>
                <w:rFonts w:eastAsia="新細明體"/>
                <w:spacing w:val="20"/>
                <w:szCs w:val="26"/>
                <w:u w:val="single"/>
                <w:lang w:val="en-GB"/>
              </w:rPr>
            </w:pPr>
            <w:r w:rsidRPr="003468BB">
              <w:rPr>
                <w:rFonts w:eastAsia="新細明體" w:hint="eastAsia"/>
                <w:spacing w:val="20"/>
                <w:szCs w:val="26"/>
                <w:u w:val="single"/>
                <w:lang w:val="en-GB"/>
              </w:rPr>
              <w:t xml:space="preserve">　　　　　　　　　　　　　　　　　　　　　　　</w:t>
            </w:r>
          </w:p>
        </w:tc>
      </w:tr>
      <w:tr w:rsidR="00E700C5" w:rsidRPr="003468BB" w14:paraId="118B9AA3" w14:textId="77777777" w:rsidTr="00944A1F">
        <w:tc>
          <w:tcPr>
            <w:tcW w:w="1579" w:type="dxa"/>
          </w:tcPr>
          <w:p w14:paraId="5195BB3F"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辦事處</w:t>
            </w:r>
          </w:p>
        </w:tc>
        <w:tc>
          <w:tcPr>
            <w:tcW w:w="536" w:type="dxa"/>
          </w:tcPr>
          <w:p w14:paraId="783D3BF8"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w:t>
            </w:r>
          </w:p>
        </w:tc>
        <w:tc>
          <w:tcPr>
            <w:tcW w:w="4915" w:type="dxa"/>
          </w:tcPr>
          <w:p w14:paraId="6032A25C" w14:textId="77777777" w:rsidR="00E700C5" w:rsidRPr="003468BB" w:rsidRDefault="00E700C5" w:rsidP="009A1932">
            <w:pPr>
              <w:widowControl/>
              <w:spacing w:beforeLines="50" w:before="120" w:after="120" w:line="276" w:lineRule="auto"/>
              <w:jc w:val="both"/>
              <w:rPr>
                <w:rFonts w:eastAsia="新細明體"/>
                <w:spacing w:val="20"/>
                <w:szCs w:val="26"/>
                <w:u w:val="single"/>
                <w:lang w:val="en-GB"/>
              </w:rPr>
            </w:pPr>
            <w:r w:rsidRPr="003468BB">
              <w:rPr>
                <w:rFonts w:eastAsia="新細明體" w:hint="eastAsia"/>
                <w:spacing w:val="20"/>
                <w:szCs w:val="26"/>
                <w:u w:val="single"/>
                <w:lang w:val="en-GB"/>
              </w:rPr>
              <w:t xml:space="preserve">　　　　　　　　　　　　　　　　　　　　　　　</w:t>
            </w:r>
          </w:p>
        </w:tc>
      </w:tr>
      <w:tr w:rsidR="00E700C5" w:rsidRPr="003468BB" w14:paraId="4AC5500B" w14:textId="77777777" w:rsidTr="00944A1F">
        <w:tc>
          <w:tcPr>
            <w:tcW w:w="1579" w:type="dxa"/>
          </w:tcPr>
          <w:p w14:paraId="33B81251"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電話號碼</w:t>
            </w:r>
          </w:p>
        </w:tc>
        <w:tc>
          <w:tcPr>
            <w:tcW w:w="536" w:type="dxa"/>
          </w:tcPr>
          <w:p w14:paraId="37A3829F"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w:t>
            </w:r>
          </w:p>
        </w:tc>
        <w:tc>
          <w:tcPr>
            <w:tcW w:w="4915" w:type="dxa"/>
          </w:tcPr>
          <w:p w14:paraId="16D6D565" w14:textId="77777777" w:rsidR="00E700C5" w:rsidRPr="003468BB" w:rsidRDefault="00E700C5" w:rsidP="009A1932">
            <w:pPr>
              <w:widowControl/>
              <w:spacing w:beforeLines="50" w:before="120" w:after="120" w:line="276" w:lineRule="auto"/>
              <w:jc w:val="both"/>
              <w:rPr>
                <w:rFonts w:eastAsia="新細明體"/>
                <w:spacing w:val="20"/>
                <w:szCs w:val="26"/>
                <w:u w:val="single"/>
                <w:lang w:val="en-GB"/>
              </w:rPr>
            </w:pPr>
            <w:r w:rsidRPr="003468BB">
              <w:rPr>
                <w:rFonts w:eastAsia="新細明體" w:hint="eastAsia"/>
                <w:spacing w:val="20"/>
                <w:szCs w:val="26"/>
                <w:u w:val="single"/>
                <w:lang w:val="en-GB"/>
              </w:rPr>
              <w:t xml:space="preserve">　　　　　　　　　　　　　　　　　　　　　　　</w:t>
            </w:r>
          </w:p>
        </w:tc>
      </w:tr>
      <w:tr w:rsidR="00E700C5" w:rsidRPr="003468BB" w14:paraId="1FFFF450" w14:textId="77777777" w:rsidTr="00944A1F">
        <w:tc>
          <w:tcPr>
            <w:tcW w:w="1579" w:type="dxa"/>
          </w:tcPr>
          <w:p w14:paraId="0E9C935C"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日期</w:t>
            </w:r>
          </w:p>
        </w:tc>
        <w:tc>
          <w:tcPr>
            <w:tcW w:w="536" w:type="dxa"/>
          </w:tcPr>
          <w:p w14:paraId="27CDF056" w14:textId="77777777" w:rsidR="00E700C5" w:rsidRPr="003468BB" w:rsidRDefault="00E700C5" w:rsidP="009A1932">
            <w:pPr>
              <w:widowControl/>
              <w:spacing w:beforeLines="50" w:before="120" w:after="120" w:line="276" w:lineRule="auto"/>
              <w:jc w:val="both"/>
              <w:rPr>
                <w:rFonts w:eastAsia="新細明體"/>
                <w:spacing w:val="20"/>
                <w:szCs w:val="26"/>
                <w:lang w:val="en-GB"/>
              </w:rPr>
            </w:pPr>
            <w:r w:rsidRPr="003468BB">
              <w:rPr>
                <w:rFonts w:eastAsia="新細明體" w:hint="eastAsia"/>
                <w:spacing w:val="20"/>
                <w:szCs w:val="26"/>
                <w:lang w:val="en-GB"/>
              </w:rPr>
              <w:t>：</w:t>
            </w:r>
          </w:p>
        </w:tc>
        <w:tc>
          <w:tcPr>
            <w:tcW w:w="4915" w:type="dxa"/>
          </w:tcPr>
          <w:p w14:paraId="2289EAC3" w14:textId="77777777" w:rsidR="00E700C5" w:rsidRPr="003468BB" w:rsidRDefault="00E700C5" w:rsidP="009A1932">
            <w:pPr>
              <w:widowControl/>
              <w:spacing w:beforeLines="50" w:before="120" w:after="120" w:line="276" w:lineRule="auto"/>
              <w:jc w:val="both"/>
              <w:rPr>
                <w:rFonts w:eastAsia="新細明體"/>
                <w:spacing w:val="20"/>
                <w:szCs w:val="26"/>
                <w:u w:val="single"/>
                <w:lang w:val="en-GB"/>
              </w:rPr>
            </w:pPr>
            <w:r w:rsidRPr="003468BB">
              <w:rPr>
                <w:rFonts w:eastAsia="新細明體" w:hint="eastAsia"/>
                <w:spacing w:val="20"/>
                <w:szCs w:val="26"/>
                <w:u w:val="single"/>
                <w:lang w:val="en-GB"/>
              </w:rPr>
              <w:t xml:space="preserve">　　　　　　　　　　　　　　　　　　　　　　　</w:t>
            </w:r>
          </w:p>
        </w:tc>
      </w:tr>
    </w:tbl>
    <w:p w14:paraId="394C60C1" w14:textId="77777777" w:rsidR="00E700C5" w:rsidRPr="003468BB" w:rsidRDefault="00E700C5" w:rsidP="009A1932">
      <w:pPr>
        <w:widowControl/>
        <w:spacing w:beforeLines="50" w:before="120" w:after="200" w:line="276" w:lineRule="auto"/>
        <w:jc w:val="both"/>
        <w:rPr>
          <w:rFonts w:eastAsia="新細明體"/>
          <w:spacing w:val="20"/>
          <w:szCs w:val="26"/>
        </w:rPr>
      </w:pPr>
      <w:r w:rsidRPr="003468BB">
        <w:rPr>
          <w:rFonts w:eastAsia="新細明體" w:hint="eastAsia"/>
          <w:spacing w:val="20"/>
          <w:szCs w:val="26"/>
          <w:lang w:val="en-GB"/>
        </w:rPr>
        <w:t>註：</w:t>
      </w:r>
      <w:r w:rsidRPr="003468BB">
        <w:rPr>
          <w:rFonts w:eastAsia="新細明體"/>
          <w:spacing w:val="20"/>
          <w:szCs w:val="26"/>
          <w:lang w:val="en-GB"/>
        </w:rPr>
        <w:t>*</w:t>
      </w:r>
      <w:r w:rsidRPr="003468BB">
        <w:rPr>
          <w:rFonts w:eastAsia="新細明體"/>
          <w:spacing w:val="20"/>
          <w:szCs w:val="26"/>
          <w:lang w:val="en-GB"/>
        </w:rPr>
        <w:tab/>
      </w:r>
      <w:r w:rsidRPr="003468BB">
        <w:rPr>
          <w:rFonts w:eastAsia="新細明體" w:hint="eastAsia"/>
          <w:spacing w:val="20"/>
          <w:szCs w:val="26"/>
          <w:lang w:val="en-GB"/>
        </w:rPr>
        <w:t>如機構有意控制本報告資料的用途，請引用本句</w:t>
      </w:r>
    </w:p>
    <w:p w14:paraId="42288EBA" w14:textId="77777777" w:rsidR="00895245" w:rsidRPr="003468BB" w:rsidRDefault="00895245" w:rsidP="009A1932">
      <w:pPr>
        <w:widowControl/>
        <w:spacing w:beforeLines="50" w:before="120" w:after="200" w:line="276" w:lineRule="auto"/>
        <w:jc w:val="both"/>
        <w:rPr>
          <w:rFonts w:eastAsia="新細明體"/>
          <w:spacing w:val="20"/>
          <w:szCs w:val="26"/>
        </w:rPr>
      </w:pPr>
    </w:p>
    <w:p w14:paraId="28F83B68" w14:textId="77777777" w:rsidR="00560CD7" w:rsidRPr="003468BB" w:rsidRDefault="00560CD7">
      <w:pPr>
        <w:widowControl/>
        <w:rPr>
          <w:spacing w:val="20"/>
          <w:szCs w:val="26"/>
        </w:rPr>
      </w:pPr>
      <w:r w:rsidRPr="003468BB">
        <w:rPr>
          <w:spacing w:val="20"/>
          <w:szCs w:val="26"/>
        </w:rPr>
        <w:br w:type="page"/>
      </w:r>
    </w:p>
    <w:p w14:paraId="560BC358" w14:textId="77777777" w:rsidR="003A3836" w:rsidRPr="003468BB" w:rsidRDefault="003A3836" w:rsidP="00D706E9">
      <w:pPr>
        <w:pStyle w:val="14"/>
        <w:jc w:val="center"/>
      </w:pPr>
      <w:bookmarkStart w:id="13" w:name="_Toc34841612"/>
      <w:r w:rsidRPr="003468BB">
        <w:rPr>
          <w:rFonts w:hint="eastAsia"/>
        </w:rPr>
        <w:lastRenderedPageBreak/>
        <w:t>第九章</w:t>
      </w:r>
      <w:r w:rsidR="00B679B1" w:rsidRPr="003468BB">
        <w:rPr>
          <w:rFonts w:hint="eastAsia"/>
        </w:rPr>
        <w:tab/>
      </w:r>
      <w:r w:rsidR="007A5DD4" w:rsidRPr="003468BB">
        <w:rPr>
          <w:rFonts w:hint="eastAsia"/>
        </w:rPr>
        <w:t>醫療檢驗</w:t>
      </w:r>
      <w:bookmarkEnd w:id="13"/>
    </w:p>
    <w:p w14:paraId="1C51FA83" w14:textId="4BEB0777"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華康中黑體" w:hAnsi="華康中黑體"/>
          <w:spacing w:val="20"/>
          <w:szCs w:val="26"/>
        </w:rPr>
      </w:pPr>
      <w:r w:rsidRPr="003468BB">
        <w:rPr>
          <w:rFonts w:eastAsia="新細明體" w:cs="新細明體" w:hint="eastAsia"/>
          <w:spacing w:val="20"/>
          <w:szCs w:val="26"/>
        </w:rPr>
        <w:t>專業人士如懷疑兒童因受傷害／虐待以致身體受傷或健康受影響，可安排兒童接受</w:t>
      </w:r>
      <w:r w:rsidR="007A5DD4" w:rsidRPr="003468BB">
        <w:rPr>
          <w:rFonts w:eastAsia="新細明體" w:cs="新細明體" w:hint="eastAsia"/>
          <w:spacing w:val="20"/>
          <w:szCs w:val="26"/>
        </w:rPr>
        <w:t>醫療檢驗</w:t>
      </w:r>
      <w:r w:rsidRPr="003468BB">
        <w:rPr>
          <w:rFonts w:eastAsia="新細明體" w:cs="新細明體" w:hint="eastAsia"/>
          <w:spacing w:val="20"/>
          <w:szCs w:val="26"/>
        </w:rPr>
        <w:t>。</w:t>
      </w:r>
      <w:r w:rsidR="00BF4CB5" w:rsidRPr="003468BB">
        <w:rPr>
          <w:rFonts w:eastAsia="新細明體" w:cs="新細明體" w:hint="eastAsia"/>
          <w:spacing w:val="20"/>
          <w:szCs w:val="26"/>
        </w:rPr>
        <w:t>部分個案</w:t>
      </w:r>
      <w:r w:rsidR="00C42FD7" w:rsidRPr="003468BB">
        <w:rPr>
          <w:rFonts w:eastAsia="新細明體" w:cs="新細明體" w:hint="eastAsia"/>
          <w:spacing w:val="20"/>
          <w:szCs w:val="26"/>
        </w:rPr>
        <w:t>可能會由警方安排兒童接受法醫檢驗</w:t>
      </w:r>
      <w:r w:rsidRPr="003468BB">
        <w:rPr>
          <w:rFonts w:eastAsia="新細明體" w:cs="新細明體" w:hint="eastAsia"/>
          <w:spacing w:val="20"/>
          <w:szCs w:val="26"/>
        </w:rPr>
        <w:t>為刑事調查搜集證據。醫護人員應根據本指引</w:t>
      </w:r>
      <w:r w:rsidRPr="003468BB">
        <w:rPr>
          <w:rFonts w:eastAsia="新細明體" w:cs="新細明體" w:hint="eastAsia"/>
          <w:color w:val="0070C0"/>
          <w:spacing w:val="20"/>
          <w:szCs w:val="26"/>
          <w:u w:val="single"/>
        </w:rPr>
        <w:t>第一章</w:t>
      </w:r>
      <w:r w:rsidRPr="003468BB">
        <w:rPr>
          <w:rFonts w:ascii="新細明體" w:eastAsia="新細明體" w:hAnsi="新細明體" w:hint="eastAsia"/>
          <w:spacing w:val="20"/>
          <w:szCs w:val="26"/>
        </w:rPr>
        <w:t>所列出的信念和原則</w:t>
      </w:r>
      <w:r w:rsidRPr="003468BB">
        <w:rPr>
          <w:rFonts w:ascii="新細明體" w:eastAsia="新細明體" w:hAnsi="新細明體" w:hint="eastAsia"/>
          <w:spacing w:val="20"/>
          <w:szCs w:val="26"/>
          <w:lang w:eastAsia="zh-HK"/>
        </w:rPr>
        <w:t>，在</w:t>
      </w:r>
      <w:r w:rsidR="007A5DD4" w:rsidRPr="003468BB">
        <w:rPr>
          <w:rFonts w:eastAsia="新細明體" w:hint="eastAsia"/>
          <w:spacing w:val="20"/>
          <w:szCs w:val="26"/>
        </w:rPr>
        <w:t>醫療檢驗</w:t>
      </w:r>
      <w:r w:rsidRPr="003468BB">
        <w:rPr>
          <w:rFonts w:eastAsia="新細明體" w:hint="eastAsia"/>
          <w:spacing w:val="20"/>
          <w:szCs w:val="26"/>
        </w:rPr>
        <w:t>過程</w:t>
      </w:r>
      <w:r w:rsidRPr="003468BB">
        <w:rPr>
          <w:rFonts w:ascii="新細明體" w:eastAsia="新細明體" w:hAnsi="新細明體" w:hint="eastAsia"/>
          <w:spacing w:val="20"/>
          <w:szCs w:val="26"/>
          <w:lang w:eastAsia="zh-HK"/>
        </w:rPr>
        <w:t>中</w:t>
      </w:r>
      <w:r w:rsidRPr="003468BB">
        <w:rPr>
          <w:rFonts w:ascii="新細明體" w:eastAsia="新細明體" w:hAnsi="新細明體" w:hint="eastAsia"/>
          <w:spacing w:val="20"/>
          <w:szCs w:val="26"/>
        </w:rPr>
        <w:t>，把兒童的</w:t>
      </w:r>
      <w:r w:rsidR="007164A9" w:rsidRPr="003468BB">
        <w:rPr>
          <w:rFonts w:ascii="新細明體" w:eastAsia="新細明體" w:hAnsi="新細明體" w:hint="eastAsia"/>
          <w:spacing w:val="20"/>
          <w:szCs w:val="26"/>
          <w:lang w:eastAsia="zh-HK"/>
        </w:rPr>
        <w:t>最佳利益</w:t>
      </w:r>
      <w:r w:rsidRPr="003468BB">
        <w:rPr>
          <w:rFonts w:ascii="新細明體" w:eastAsia="新細明體" w:hAnsi="新細明體" w:hint="eastAsia"/>
          <w:spacing w:val="20"/>
          <w:szCs w:val="26"/>
        </w:rPr>
        <w:t>放於首位，</w:t>
      </w:r>
      <w:r w:rsidRPr="003468BB">
        <w:rPr>
          <w:rFonts w:eastAsia="新細明體" w:hint="eastAsia"/>
          <w:spacing w:val="20"/>
          <w:szCs w:val="26"/>
          <w:lang w:eastAsia="zh-HK"/>
        </w:rPr>
        <w:t>同時</w:t>
      </w:r>
      <w:r w:rsidRPr="003468BB">
        <w:rPr>
          <w:rFonts w:eastAsia="新細明體" w:hint="eastAsia"/>
          <w:spacing w:val="20"/>
          <w:szCs w:val="26"/>
        </w:rPr>
        <w:t>亦需關懷兒童及其家人情緒上的需要。</w:t>
      </w:r>
    </w:p>
    <w:p w14:paraId="10042A84" w14:textId="77777777" w:rsidR="00470BAF" w:rsidRPr="003468BB" w:rsidRDefault="00470BAF" w:rsidP="00BF4CB5">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安排</w:t>
      </w:r>
      <w:r w:rsidR="007A5DD4" w:rsidRPr="003468BB">
        <w:rPr>
          <w:rFonts w:eastAsia="新細明體" w:hint="eastAsia"/>
          <w:b/>
          <w:spacing w:val="20"/>
          <w:szCs w:val="26"/>
        </w:rPr>
        <w:t>醫療檢驗</w:t>
      </w:r>
      <w:r w:rsidRPr="003468BB">
        <w:rPr>
          <w:rFonts w:eastAsia="新細明體" w:hint="eastAsia"/>
          <w:b/>
          <w:spacing w:val="20"/>
          <w:szCs w:val="26"/>
        </w:rPr>
        <w:t xml:space="preserve"> </w:t>
      </w:r>
    </w:p>
    <w:p w14:paraId="0ADFC2E7" w14:textId="1710C733" w:rsidR="00470BAF" w:rsidRPr="003468BB" w:rsidRDefault="007A5DD4"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醫療檢驗</w:t>
      </w:r>
      <w:r w:rsidR="00470BAF" w:rsidRPr="003468BB">
        <w:rPr>
          <w:rFonts w:eastAsia="新細明體" w:cs="新細明體" w:hint="eastAsia"/>
          <w:spacing w:val="20"/>
          <w:szCs w:val="26"/>
        </w:rPr>
        <w:t>一般在醫院管理局</w:t>
      </w:r>
      <w:r w:rsidR="007164A9" w:rsidRPr="003468BB">
        <w:rPr>
          <w:rFonts w:eastAsia="新細明體" w:cs="新細明體" w:hint="eastAsia"/>
          <w:spacing w:val="20"/>
          <w:szCs w:val="26"/>
        </w:rPr>
        <w:t>（醫管局）</w:t>
      </w:r>
      <w:r w:rsidR="00470BAF" w:rsidRPr="003468BB">
        <w:rPr>
          <w:rFonts w:eastAsia="新細明體" w:cs="新細明體" w:hint="eastAsia"/>
          <w:spacing w:val="20"/>
          <w:szCs w:val="26"/>
        </w:rPr>
        <w:t>轄下醫院的兒科部門進行。</w:t>
      </w:r>
      <w:r w:rsidR="00B04AFC" w:rsidRPr="003468BB">
        <w:rPr>
          <w:rFonts w:eastAsia="新細明體" w:cs="新細明體" w:hint="eastAsia"/>
          <w:spacing w:val="20"/>
          <w:szCs w:val="26"/>
          <w:lang w:eastAsia="zh-HK"/>
        </w:rPr>
        <w:t>負責初步評估或保護兒童調查的社工</w:t>
      </w:r>
      <w:r w:rsidR="00470BAF" w:rsidRPr="003468BB">
        <w:rPr>
          <w:rFonts w:eastAsia="新細明體" w:cs="新細明體" w:hint="eastAsia"/>
          <w:spacing w:val="20"/>
          <w:szCs w:val="26"/>
        </w:rPr>
        <w:t>可諮詢有關醫院兒科部門的虐兒個案統籌醫生或當值兒科醫生（聯絡方法載於</w:t>
      </w:r>
      <w:r w:rsidR="00485B90" w:rsidRPr="003468BB">
        <w:rPr>
          <w:rFonts w:eastAsia="新細明體" w:cs="新細明體" w:hint="eastAsia"/>
          <w:spacing w:val="20"/>
          <w:szCs w:val="26"/>
        </w:rPr>
        <w:t>本章</w:t>
      </w:r>
      <w:r w:rsidR="00470BAF" w:rsidRPr="003468BB">
        <w:rPr>
          <w:rFonts w:eastAsia="新細明體" w:cs="新細明體" w:hint="eastAsia"/>
          <w:color w:val="0070C0"/>
          <w:spacing w:val="20"/>
          <w:szCs w:val="26"/>
          <w:u w:val="single"/>
        </w:rPr>
        <w:t>附錄</w:t>
      </w:r>
      <w:r w:rsidR="00485B90" w:rsidRPr="003468BB">
        <w:rPr>
          <w:rFonts w:eastAsia="新細明體" w:cs="新細明體" w:hint="eastAsia"/>
          <w:color w:val="0070C0"/>
          <w:spacing w:val="20"/>
          <w:szCs w:val="26"/>
          <w:u w:val="single"/>
        </w:rPr>
        <w:t>一</w:t>
      </w:r>
      <w:r w:rsidR="00470BAF" w:rsidRPr="003468BB">
        <w:rPr>
          <w:rFonts w:eastAsia="新細明體" w:cs="新細明體" w:hint="eastAsia"/>
          <w:spacing w:val="20"/>
          <w:szCs w:val="26"/>
        </w:rPr>
        <w:t>）是否需要為懷疑受傷害／虐待的兒童安排</w:t>
      </w:r>
      <w:r w:rsidRPr="003468BB">
        <w:rPr>
          <w:rFonts w:eastAsia="新細明體" w:cs="新細明體" w:hint="eastAsia"/>
          <w:spacing w:val="20"/>
          <w:szCs w:val="26"/>
        </w:rPr>
        <w:t>醫療檢驗</w:t>
      </w:r>
      <w:r w:rsidR="00470BAF" w:rsidRPr="003468BB">
        <w:rPr>
          <w:rFonts w:eastAsia="新細明體" w:cs="新細明體" w:hint="eastAsia"/>
          <w:spacing w:val="20"/>
          <w:szCs w:val="26"/>
        </w:rPr>
        <w:t>。為減少兒童接受</w:t>
      </w:r>
      <w:r w:rsidRPr="003468BB">
        <w:rPr>
          <w:rFonts w:eastAsia="新細明體" w:cs="新細明體" w:hint="eastAsia"/>
          <w:spacing w:val="20"/>
          <w:szCs w:val="26"/>
        </w:rPr>
        <w:t>醫療檢驗</w:t>
      </w:r>
      <w:r w:rsidR="00470BAF" w:rsidRPr="003468BB">
        <w:rPr>
          <w:rFonts w:eastAsia="新細明體" w:cs="新細明體" w:hint="eastAsia"/>
          <w:spacing w:val="20"/>
          <w:szCs w:val="26"/>
        </w:rPr>
        <w:t>的次數及減低輪候的時間，視乎個案的情況及需要，可與虐兒個案統籌醫生或當值兒科醫生商討是否可以安排兒童直接進入兒科病房或其他相關的部門接受</w:t>
      </w:r>
      <w:r w:rsidRPr="003468BB">
        <w:rPr>
          <w:rFonts w:eastAsia="新細明體" w:cs="新細明體" w:hint="eastAsia"/>
          <w:spacing w:val="20"/>
          <w:szCs w:val="26"/>
        </w:rPr>
        <w:t>檢驗</w:t>
      </w:r>
      <w:r w:rsidR="00470BAF" w:rsidRPr="003468BB">
        <w:rPr>
          <w:rFonts w:eastAsia="新細明體" w:cs="新細明體" w:hint="eastAsia"/>
          <w:spacing w:val="20"/>
          <w:szCs w:val="26"/>
        </w:rPr>
        <w:t>，或相約指定時間安排兒童於醫院接受</w:t>
      </w:r>
      <w:r w:rsidRPr="003468BB">
        <w:rPr>
          <w:rFonts w:eastAsia="新細明體" w:cs="新細明體" w:hint="eastAsia"/>
          <w:spacing w:val="20"/>
          <w:szCs w:val="26"/>
        </w:rPr>
        <w:t>醫療檢驗</w:t>
      </w:r>
      <w:r w:rsidR="00470BAF" w:rsidRPr="003468BB">
        <w:rPr>
          <w:rFonts w:eastAsia="新細明體" w:cs="新細明體" w:hint="eastAsia"/>
          <w:spacing w:val="20"/>
          <w:szCs w:val="26"/>
        </w:rPr>
        <w:t>。如有需要，可諮詢社署保護家庭及兒童服務課</w:t>
      </w:r>
      <w:r w:rsidR="00396DA8" w:rsidRPr="003468BB">
        <w:rPr>
          <w:rFonts w:eastAsia="新細明體" w:cs="新細明體" w:hint="eastAsia"/>
          <w:spacing w:val="20"/>
          <w:szCs w:val="26"/>
        </w:rPr>
        <w:t>（服務課）</w:t>
      </w:r>
      <w:r w:rsidR="00470BAF" w:rsidRPr="003468BB">
        <w:rPr>
          <w:rFonts w:eastAsia="新細明體" w:cs="新細明體" w:hint="eastAsia"/>
          <w:spacing w:val="20"/>
          <w:szCs w:val="26"/>
        </w:rPr>
        <w:t>及請服務課社工協助聯絡上述醫生。如虐兒個案統籌醫生或當值兒科醫生未能作出有關安排，</w:t>
      </w:r>
      <w:r w:rsidR="00DB227F" w:rsidRPr="003468BB">
        <w:rPr>
          <w:rFonts w:eastAsia="新細明體" w:cs="新細明體" w:hint="eastAsia"/>
          <w:spacing w:val="20"/>
          <w:szCs w:val="26"/>
        </w:rPr>
        <w:t>視乎個案的情況及需要，</w:t>
      </w:r>
      <w:r w:rsidR="00470BAF" w:rsidRPr="003468BB">
        <w:rPr>
          <w:rFonts w:eastAsia="新細明體" w:cs="新細明體" w:hint="eastAsia"/>
          <w:spacing w:val="20"/>
          <w:szCs w:val="26"/>
        </w:rPr>
        <w:t>則專業人士需先安排兒童往急症室接受</w:t>
      </w:r>
      <w:r w:rsidRPr="003468BB">
        <w:rPr>
          <w:rFonts w:eastAsia="新細明體" w:cs="新細明體" w:hint="eastAsia"/>
          <w:spacing w:val="20"/>
          <w:szCs w:val="26"/>
        </w:rPr>
        <w:t>檢驗</w:t>
      </w:r>
      <w:r w:rsidR="00470BAF" w:rsidRPr="003468BB">
        <w:rPr>
          <w:rFonts w:eastAsia="新細明體" w:cs="新細明體" w:hint="eastAsia"/>
          <w:spacing w:val="20"/>
          <w:szCs w:val="26"/>
        </w:rPr>
        <w:t>。</w:t>
      </w:r>
    </w:p>
    <w:p w14:paraId="4544CD31" w14:textId="6D00FB1F"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一般情況下，最</w:t>
      </w:r>
      <w:r w:rsidR="00DB227F" w:rsidRPr="003468BB">
        <w:rPr>
          <w:rFonts w:eastAsia="新細明體" w:cs="新細明體" w:hint="eastAsia"/>
          <w:spacing w:val="20"/>
          <w:szCs w:val="26"/>
          <w:lang w:eastAsia="zh-HK"/>
        </w:rPr>
        <w:t>理想</w:t>
      </w:r>
      <w:r w:rsidRPr="003468BB">
        <w:rPr>
          <w:rFonts w:eastAsia="新細明體" w:cs="新細明體" w:hint="eastAsia"/>
          <w:spacing w:val="20"/>
          <w:szCs w:val="26"/>
        </w:rPr>
        <w:t>是得到家長同意作出上述安排，安排方法可參閱本指引</w:t>
      </w:r>
      <w:r w:rsidRPr="003468BB">
        <w:rPr>
          <w:rFonts w:eastAsia="新細明體" w:cs="新細明體" w:hint="eastAsia"/>
          <w:color w:val="0070C0"/>
          <w:spacing w:val="20"/>
          <w:szCs w:val="26"/>
          <w:u w:val="single"/>
        </w:rPr>
        <w:t>第</w:t>
      </w:r>
      <w:r w:rsidR="00194FCF" w:rsidRPr="003468BB">
        <w:rPr>
          <w:rFonts w:eastAsia="新細明體" w:cs="新細明體" w:hint="eastAsia"/>
          <w:color w:val="0070C0"/>
          <w:spacing w:val="20"/>
          <w:szCs w:val="26"/>
          <w:u w:val="single"/>
        </w:rPr>
        <w:t>五</w:t>
      </w:r>
      <w:r w:rsidRPr="003468BB">
        <w:rPr>
          <w:rFonts w:eastAsia="新細明體" w:cs="新細明體" w:hint="eastAsia"/>
          <w:color w:val="0070C0"/>
          <w:spacing w:val="20"/>
          <w:szCs w:val="26"/>
          <w:u w:val="single"/>
        </w:rPr>
        <w:t>章</w:t>
      </w:r>
      <w:r w:rsidR="00396DA8" w:rsidRPr="003468BB">
        <w:rPr>
          <w:rFonts w:ascii="新細明體" w:eastAsia="新細明體" w:hAnsi="新細明體" w:cs="新細明體" w:hint="eastAsia"/>
          <w:spacing w:val="20"/>
          <w:szCs w:val="26"/>
        </w:rPr>
        <w:t>「</w:t>
      </w:r>
      <w:r w:rsidRPr="003468BB">
        <w:rPr>
          <w:rFonts w:eastAsia="新細明體" w:cs="新細明體" w:hint="eastAsia"/>
          <w:spacing w:val="20"/>
          <w:szCs w:val="26"/>
        </w:rPr>
        <w:t>初步評估</w:t>
      </w:r>
      <w:r w:rsidR="00396DA8" w:rsidRPr="003468BB">
        <w:rPr>
          <w:rFonts w:ascii="新細明體" w:eastAsia="新細明體" w:hAnsi="新細明體" w:cs="新細明體" w:hint="eastAsia"/>
          <w:spacing w:val="20"/>
          <w:szCs w:val="26"/>
        </w:rPr>
        <w:t>」</w:t>
      </w:r>
      <w:r w:rsidRPr="003468BB">
        <w:rPr>
          <w:rFonts w:eastAsia="新細明體" w:cs="新細明體" w:hint="eastAsia"/>
          <w:spacing w:val="20"/>
          <w:szCs w:val="26"/>
        </w:rPr>
        <w:t>及</w:t>
      </w:r>
      <w:r w:rsidR="00194FCF" w:rsidRPr="003468BB">
        <w:rPr>
          <w:rFonts w:eastAsia="新細明體" w:cs="新細明體" w:hint="eastAsia"/>
          <w:color w:val="0070C0"/>
          <w:spacing w:val="20"/>
          <w:szCs w:val="26"/>
          <w:u w:val="single"/>
        </w:rPr>
        <w:t>第六章</w:t>
      </w:r>
      <w:r w:rsidR="00396DA8" w:rsidRPr="003468BB">
        <w:rPr>
          <w:rFonts w:ascii="新細明體" w:eastAsia="新細明體" w:hAnsi="新細明體" w:cs="新細明體" w:hint="eastAsia"/>
          <w:spacing w:val="20"/>
          <w:szCs w:val="26"/>
        </w:rPr>
        <w:t>「</w:t>
      </w:r>
      <w:r w:rsidRPr="003468BB">
        <w:rPr>
          <w:rFonts w:eastAsia="新細明體" w:cs="新細明體" w:hint="eastAsia"/>
          <w:spacing w:val="20"/>
          <w:szCs w:val="26"/>
        </w:rPr>
        <w:t>即時保護兒童行動</w:t>
      </w:r>
      <w:r w:rsidR="00396DA8" w:rsidRPr="003468BB">
        <w:rPr>
          <w:rFonts w:ascii="新細明體" w:eastAsia="新細明體" w:hAnsi="新細明體" w:cs="新細明體" w:hint="eastAsia"/>
          <w:spacing w:val="20"/>
          <w:szCs w:val="26"/>
        </w:rPr>
        <w:t>」</w:t>
      </w:r>
      <w:r w:rsidR="00194FCF" w:rsidRPr="003468BB">
        <w:rPr>
          <w:rFonts w:eastAsia="新細明體" w:cs="新細明體" w:hint="eastAsia"/>
          <w:spacing w:val="20"/>
          <w:szCs w:val="26"/>
        </w:rPr>
        <w:t>。如需</w:t>
      </w:r>
      <w:r w:rsidR="006F340E" w:rsidRPr="003468BB">
        <w:rPr>
          <w:rFonts w:eastAsia="新細明體" w:cs="新細明體" w:hint="eastAsia"/>
          <w:spacing w:val="20"/>
          <w:szCs w:val="26"/>
          <w:lang w:eastAsia="zh-HK"/>
        </w:rPr>
        <w:t>要</w:t>
      </w:r>
      <w:r w:rsidR="00194FCF" w:rsidRPr="003468BB">
        <w:rPr>
          <w:rFonts w:eastAsia="新細明體" w:cs="新細明體" w:hint="eastAsia"/>
          <w:spacing w:val="20"/>
          <w:szCs w:val="26"/>
        </w:rPr>
        <w:t>援引《保護兒童及少年條例》（第</w:t>
      </w:r>
      <w:r w:rsidR="00194FCF" w:rsidRPr="003468BB">
        <w:rPr>
          <w:rFonts w:eastAsia="新細明體" w:cs="新細明體" w:hint="eastAsia"/>
          <w:spacing w:val="20"/>
          <w:szCs w:val="26"/>
        </w:rPr>
        <w:t>213</w:t>
      </w:r>
      <w:r w:rsidR="00194FCF" w:rsidRPr="003468BB">
        <w:rPr>
          <w:rFonts w:eastAsia="新細明體" w:cs="新細明體" w:hint="eastAsia"/>
          <w:spacing w:val="20"/>
          <w:szCs w:val="26"/>
        </w:rPr>
        <w:t>章）</w:t>
      </w:r>
      <w:r w:rsidR="00314B1A" w:rsidRPr="003468BB">
        <w:rPr>
          <w:rFonts w:eastAsia="新細明體" w:cs="新細明體" w:hint="eastAsia"/>
          <w:spacing w:val="20"/>
          <w:szCs w:val="26"/>
        </w:rPr>
        <w:t>（</w:t>
      </w:r>
      <w:r w:rsidR="00314B1A" w:rsidRPr="003468BB">
        <w:rPr>
          <w:rFonts w:eastAsia="新細明體" w:cs="新細明體" w:hint="eastAsia"/>
          <w:spacing w:val="20"/>
          <w:szCs w:val="26"/>
          <w:lang w:eastAsia="zh-HK"/>
        </w:rPr>
        <w:t>該條例</w:t>
      </w:r>
      <w:r w:rsidR="00314B1A" w:rsidRPr="003468BB">
        <w:rPr>
          <w:rFonts w:eastAsia="新細明體" w:cs="新細明體" w:hint="eastAsia"/>
          <w:spacing w:val="20"/>
          <w:szCs w:val="26"/>
        </w:rPr>
        <w:t>）</w:t>
      </w:r>
      <w:r w:rsidR="00194FCF" w:rsidRPr="003468BB">
        <w:rPr>
          <w:rFonts w:eastAsia="新細明體" w:cs="新細明體" w:hint="eastAsia"/>
          <w:spacing w:val="20"/>
          <w:szCs w:val="26"/>
        </w:rPr>
        <w:t>，請參閱</w:t>
      </w:r>
      <w:r w:rsidR="00396DA8" w:rsidRPr="003468BB">
        <w:rPr>
          <w:rFonts w:eastAsia="新細明體" w:cs="新細明體" w:hint="eastAsia"/>
          <w:spacing w:val="20"/>
          <w:szCs w:val="26"/>
        </w:rPr>
        <w:t>本指引</w:t>
      </w:r>
      <w:r w:rsidR="009114B7" w:rsidRPr="003468BB">
        <w:rPr>
          <w:rFonts w:eastAsia="新細明體" w:cs="新細明體" w:hint="eastAsia"/>
          <w:color w:val="0070C0"/>
          <w:spacing w:val="20"/>
          <w:szCs w:val="26"/>
          <w:u w:val="single"/>
        </w:rPr>
        <w:t>附件十五</w:t>
      </w:r>
      <w:r w:rsidRPr="003468BB">
        <w:rPr>
          <w:rFonts w:eastAsia="新細明體" w:cs="新細明體" w:hint="eastAsia"/>
          <w:spacing w:val="20"/>
          <w:szCs w:val="26"/>
        </w:rPr>
        <w:t>。</w:t>
      </w:r>
    </w:p>
    <w:p w14:paraId="7B80B042" w14:textId="77777777" w:rsidR="00470BAF" w:rsidRPr="003468BB" w:rsidRDefault="007A5DD4" w:rsidP="00BF4CB5">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醫療檢驗</w:t>
      </w:r>
      <w:r w:rsidR="00470BAF" w:rsidRPr="003468BB">
        <w:rPr>
          <w:rFonts w:eastAsia="新細明體" w:hint="eastAsia"/>
          <w:b/>
          <w:spacing w:val="20"/>
          <w:szCs w:val="26"/>
        </w:rPr>
        <w:t>的目的</w:t>
      </w:r>
    </w:p>
    <w:p w14:paraId="12F6BD8E" w14:textId="77777777" w:rsidR="00470BAF" w:rsidRPr="003468BB" w:rsidRDefault="007A5DD4" w:rsidP="00803A55">
      <w:pPr>
        <w:pStyle w:val="ae"/>
        <w:widowControl/>
        <w:numPr>
          <w:ilvl w:val="0"/>
          <w:numId w:val="80"/>
        </w:numPr>
        <w:overflowPunct w:val="0"/>
        <w:snapToGrid w:val="0"/>
        <w:spacing w:beforeLines="150" w:before="360"/>
        <w:ind w:left="567" w:hanging="567"/>
        <w:contextualSpacing w:val="0"/>
        <w:jc w:val="both"/>
        <w:rPr>
          <w:rFonts w:eastAsia="新細明體" w:cs="新細明體"/>
          <w:spacing w:val="20"/>
          <w:szCs w:val="26"/>
        </w:rPr>
      </w:pPr>
      <w:r w:rsidRPr="003468BB">
        <w:rPr>
          <w:rFonts w:eastAsia="新細明體" w:cs="新細明體" w:hint="eastAsia"/>
          <w:spacing w:val="20"/>
          <w:szCs w:val="26"/>
        </w:rPr>
        <w:t>醫療檢驗</w:t>
      </w:r>
      <w:r w:rsidR="00470BAF" w:rsidRPr="003468BB">
        <w:rPr>
          <w:rFonts w:eastAsia="新細明體" w:cs="新細明體" w:hint="eastAsia"/>
          <w:spacing w:val="20"/>
          <w:szCs w:val="26"/>
        </w:rPr>
        <w:t>的目的在：</w:t>
      </w:r>
    </w:p>
    <w:p w14:paraId="1ED2A184" w14:textId="77777777" w:rsidR="00470BAF" w:rsidRPr="003468BB" w:rsidRDefault="00470BAF" w:rsidP="00803A55">
      <w:pPr>
        <w:widowControl/>
        <w:numPr>
          <w:ilvl w:val="0"/>
          <w:numId w:val="76"/>
        </w:numPr>
        <w:tabs>
          <w:tab w:val="num" w:pos="1560"/>
          <w:tab w:val="num" w:pos="2410"/>
        </w:tabs>
        <w:overflowPunct w:val="0"/>
        <w:adjustRightInd w:val="0"/>
        <w:spacing w:beforeLines="50" w:before="120" w:after="120" w:line="276" w:lineRule="auto"/>
        <w:ind w:left="1134" w:hanging="567"/>
        <w:jc w:val="both"/>
        <w:rPr>
          <w:rFonts w:eastAsia="新細明體"/>
          <w:spacing w:val="20"/>
          <w:szCs w:val="26"/>
        </w:rPr>
      </w:pPr>
      <w:r w:rsidRPr="003468BB">
        <w:rPr>
          <w:rFonts w:eastAsia="新細明體" w:cs="新細明體"/>
          <w:spacing w:val="20"/>
          <w:szCs w:val="26"/>
        </w:rPr>
        <w:t>確定</w:t>
      </w:r>
      <w:r w:rsidRPr="003468BB">
        <w:rPr>
          <w:rFonts w:eastAsia="新細明體"/>
          <w:spacing w:val="20"/>
          <w:szCs w:val="26"/>
        </w:rPr>
        <w:t>兒童需要治療的傷患或狀況；</w:t>
      </w:r>
    </w:p>
    <w:p w14:paraId="118B0FE2" w14:textId="7D1E80AB" w:rsidR="00470BAF" w:rsidRPr="003468BB" w:rsidRDefault="00470BAF" w:rsidP="00B958E4">
      <w:pPr>
        <w:widowControl/>
        <w:numPr>
          <w:ilvl w:val="0"/>
          <w:numId w:val="76"/>
        </w:numPr>
        <w:tabs>
          <w:tab w:val="clear" w:pos="1382"/>
        </w:tabs>
        <w:overflowPunct w:val="0"/>
        <w:adjustRightInd w:val="0"/>
        <w:spacing w:beforeLines="20" w:before="48" w:after="120" w:line="276" w:lineRule="auto"/>
        <w:ind w:left="1134" w:hanging="567"/>
        <w:jc w:val="both"/>
        <w:rPr>
          <w:rFonts w:eastAsia="新細明體" w:cs="新細明體"/>
          <w:spacing w:val="20"/>
          <w:szCs w:val="26"/>
        </w:rPr>
      </w:pPr>
      <w:r w:rsidRPr="003468BB">
        <w:rPr>
          <w:rFonts w:eastAsia="新細明體" w:cs="新細明體"/>
          <w:spacing w:val="20"/>
          <w:szCs w:val="26"/>
        </w:rPr>
        <w:t>評估兒童</w:t>
      </w:r>
      <w:r w:rsidRPr="003468BB">
        <w:rPr>
          <w:rFonts w:eastAsia="新細明體" w:cs="新細明體" w:hint="eastAsia"/>
          <w:spacing w:val="20"/>
          <w:szCs w:val="26"/>
        </w:rPr>
        <w:t>被傷害／虐待的可能性</w:t>
      </w:r>
      <w:r w:rsidRPr="003468BB">
        <w:rPr>
          <w:rFonts w:eastAsia="新細明體" w:cs="新細明體"/>
          <w:spacing w:val="20"/>
          <w:szCs w:val="26"/>
        </w:rPr>
        <w:t>，並搜集</w:t>
      </w:r>
      <w:r w:rsidRPr="003468BB">
        <w:rPr>
          <w:rFonts w:eastAsia="新細明體" w:cs="新細明體" w:hint="eastAsia"/>
          <w:spacing w:val="20"/>
          <w:szCs w:val="26"/>
        </w:rPr>
        <w:t>有關</w:t>
      </w:r>
      <w:r w:rsidRPr="003468BB">
        <w:rPr>
          <w:rFonts w:eastAsia="新細明體" w:cs="新細明體"/>
          <w:spacing w:val="20"/>
          <w:szCs w:val="26"/>
        </w:rPr>
        <w:t>證據；</w:t>
      </w:r>
      <w:r w:rsidR="00B958E4" w:rsidRPr="003468BB">
        <w:rPr>
          <w:rFonts w:eastAsia="新細明體" w:cs="新細明體" w:hint="eastAsia"/>
          <w:spacing w:val="20"/>
          <w:szCs w:val="26"/>
        </w:rPr>
        <w:t>以</w:t>
      </w:r>
      <w:r w:rsidRPr="003468BB">
        <w:rPr>
          <w:rFonts w:eastAsia="新細明體" w:cs="新細明體" w:hint="eastAsia"/>
          <w:spacing w:val="20"/>
          <w:szCs w:val="26"/>
        </w:rPr>
        <w:t>及</w:t>
      </w:r>
    </w:p>
    <w:p w14:paraId="1EED1D28" w14:textId="69FC3E64" w:rsidR="00470BAF" w:rsidRPr="003468BB" w:rsidRDefault="00470BAF" w:rsidP="00803A55">
      <w:pPr>
        <w:widowControl/>
        <w:numPr>
          <w:ilvl w:val="0"/>
          <w:numId w:val="76"/>
        </w:numPr>
        <w:tabs>
          <w:tab w:val="num" w:pos="1560"/>
          <w:tab w:val="num" w:pos="2410"/>
        </w:tabs>
        <w:overflowPunct w:val="0"/>
        <w:adjustRightInd w:val="0"/>
        <w:spacing w:beforeLines="20" w:before="48" w:after="120" w:line="276" w:lineRule="auto"/>
        <w:ind w:left="1134" w:hanging="567"/>
        <w:jc w:val="both"/>
        <w:rPr>
          <w:rFonts w:eastAsia="新細明體" w:cs="新細明體"/>
          <w:spacing w:val="20"/>
          <w:szCs w:val="26"/>
        </w:rPr>
      </w:pPr>
      <w:r w:rsidRPr="003468BB">
        <w:rPr>
          <w:rFonts w:eastAsia="新細明體" w:cs="新細明體" w:hint="eastAsia"/>
          <w:spacing w:val="20"/>
          <w:szCs w:val="26"/>
        </w:rPr>
        <w:lastRenderedPageBreak/>
        <w:t>概括</w:t>
      </w:r>
      <w:r w:rsidRPr="003468BB">
        <w:rPr>
          <w:rFonts w:eastAsia="新細明體" w:cs="新細明體"/>
          <w:spacing w:val="20"/>
          <w:szCs w:val="26"/>
        </w:rPr>
        <w:t>評估兒童的身體、成長、社會、心理及精神狀</w:t>
      </w:r>
      <w:r w:rsidRPr="003468BB">
        <w:rPr>
          <w:rFonts w:eastAsia="新細明體" w:cs="新細明體" w:hint="eastAsia"/>
          <w:spacing w:val="20"/>
          <w:szCs w:val="26"/>
        </w:rPr>
        <w:t>況</w:t>
      </w:r>
      <w:r w:rsidR="007164A9" w:rsidRPr="003468BB">
        <w:rPr>
          <w:rFonts w:eastAsia="新細明體" w:cs="新細明體" w:hint="eastAsia"/>
          <w:spacing w:val="20"/>
          <w:szCs w:val="26"/>
          <w:lang w:eastAsia="zh-HK"/>
        </w:rPr>
        <w:t>。</w:t>
      </w:r>
    </w:p>
    <w:p w14:paraId="09844906" w14:textId="77777777"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spacing w:val="20"/>
          <w:szCs w:val="26"/>
        </w:rPr>
        <w:t>如有需要，</w:t>
      </w:r>
      <w:r w:rsidRPr="003468BB">
        <w:rPr>
          <w:rFonts w:eastAsia="新細明體" w:cs="新細明體" w:hint="eastAsia"/>
          <w:spacing w:val="20"/>
          <w:szCs w:val="26"/>
        </w:rPr>
        <w:t>兒科醫生</w:t>
      </w:r>
      <w:r w:rsidRPr="003468BB">
        <w:rPr>
          <w:rFonts w:eastAsia="新細明體" w:cs="新細明體"/>
          <w:spacing w:val="20"/>
          <w:szCs w:val="26"/>
        </w:rPr>
        <w:t>可將</w:t>
      </w:r>
      <w:r w:rsidRPr="003468BB">
        <w:rPr>
          <w:rFonts w:eastAsia="新細明體" w:cs="新細明體" w:hint="eastAsia"/>
          <w:spacing w:val="20"/>
          <w:szCs w:val="26"/>
        </w:rPr>
        <w:t>兒童</w:t>
      </w:r>
      <w:r w:rsidRPr="003468BB">
        <w:rPr>
          <w:rFonts w:eastAsia="新細明體" w:cs="新細明體"/>
          <w:spacing w:val="20"/>
          <w:szCs w:val="26"/>
        </w:rPr>
        <w:t>轉介臨床心理學家、精神科醫生及其他有關</w:t>
      </w:r>
      <w:r w:rsidRPr="003468BB">
        <w:rPr>
          <w:rFonts w:eastAsia="新細明體" w:cs="新細明體" w:hint="eastAsia"/>
          <w:spacing w:val="20"/>
          <w:szCs w:val="26"/>
        </w:rPr>
        <w:t>的</w:t>
      </w:r>
      <w:r w:rsidRPr="003468BB">
        <w:rPr>
          <w:rFonts w:eastAsia="新細明體" w:cs="新細明體"/>
          <w:spacing w:val="20"/>
          <w:szCs w:val="26"/>
        </w:rPr>
        <w:t>專科醫生跟進。</w:t>
      </w:r>
      <w:r w:rsidR="007A5DD4" w:rsidRPr="003468BB">
        <w:rPr>
          <w:rFonts w:eastAsia="新細明體" w:cs="新細明體"/>
          <w:spacing w:val="20"/>
          <w:szCs w:val="26"/>
        </w:rPr>
        <w:t>檢驗</w:t>
      </w:r>
      <w:r w:rsidRPr="003468BB">
        <w:rPr>
          <w:rFonts w:eastAsia="新細明體" w:cs="新細明體"/>
          <w:spacing w:val="20"/>
          <w:szCs w:val="26"/>
        </w:rPr>
        <w:t>時，應特別留意</w:t>
      </w:r>
      <w:r w:rsidRPr="003468BB">
        <w:rPr>
          <w:rFonts w:eastAsia="新細明體" w:cs="新細明體" w:hint="eastAsia"/>
          <w:spacing w:val="20"/>
          <w:szCs w:val="26"/>
        </w:rPr>
        <w:t>有關</w:t>
      </w:r>
      <w:r w:rsidRPr="003468BB">
        <w:rPr>
          <w:rFonts w:eastAsia="新細明體" w:cs="新細明體"/>
          <w:spacing w:val="20"/>
          <w:szCs w:val="26"/>
        </w:rPr>
        <w:t>兒童的成長指標及性方面的發展。</w:t>
      </w:r>
    </w:p>
    <w:p w14:paraId="32F21537" w14:textId="77777777" w:rsidR="00470BAF" w:rsidRPr="003468BB" w:rsidRDefault="00470BAF" w:rsidP="00194FCF">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進行</w:t>
      </w:r>
      <w:r w:rsidR="007A5DD4" w:rsidRPr="003468BB">
        <w:rPr>
          <w:rFonts w:eastAsia="新細明體" w:hint="eastAsia"/>
          <w:b/>
          <w:spacing w:val="20"/>
          <w:szCs w:val="26"/>
        </w:rPr>
        <w:t>醫療檢驗</w:t>
      </w:r>
      <w:r w:rsidRPr="003468BB">
        <w:rPr>
          <w:rFonts w:eastAsia="新細明體" w:hint="eastAsia"/>
          <w:b/>
          <w:spacing w:val="20"/>
          <w:szCs w:val="26"/>
        </w:rPr>
        <w:t>的原則</w:t>
      </w:r>
    </w:p>
    <w:p w14:paraId="0C24B500" w14:textId="77777777" w:rsidR="00470BAF" w:rsidRPr="003468BB" w:rsidRDefault="00470BAF" w:rsidP="00803A55">
      <w:pPr>
        <w:pStyle w:val="ae"/>
        <w:widowControl/>
        <w:numPr>
          <w:ilvl w:val="0"/>
          <w:numId w:val="80"/>
        </w:numPr>
        <w:overflowPunct w:val="0"/>
        <w:snapToGrid w:val="0"/>
        <w:spacing w:beforeLines="150" w:before="360"/>
        <w:ind w:left="567" w:hanging="567"/>
        <w:contextualSpacing w:val="0"/>
        <w:jc w:val="both"/>
        <w:rPr>
          <w:rFonts w:asciiTheme="majorEastAsia" w:eastAsiaTheme="majorEastAsia" w:hAnsiTheme="majorEastAsia"/>
          <w:spacing w:val="20"/>
          <w:szCs w:val="26"/>
          <w:lang w:eastAsia="zh-HK"/>
        </w:rPr>
      </w:pPr>
      <w:r w:rsidRPr="003468BB">
        <w:rPr>
          <w:rFonts w:asciiTheme="majorEastAsia" w:eastAsiaTheme="majorEastAsia" w:hAnsiTheme="majorEastAsia" w:hint="eastAsia"/>
          <w:spacing w:val="20"/>
          <w:szCs w:val="26"/>
        </w:rPr>
        <w:t>以下是進行</w:t>
      </w:r>
      <w:r w:rsidR="007A5DD4" w:rsidRPr="003468BB">
        <w:rPr>
          <w:rFonts w:asciiTheme="majorEastAsia" w:eastAsiaTheme="majorEastAsia" w:hAnsiTheme="majorEastAsia" w:hint="eastAsia"/>
          <w:spacing w:val="20"/>
          <w:szCs w:val="26"/>
        </w:rPr>
        <w:t>醫療檢驗</w:t>
      </w:r>
      <w:r w:rsidRPr="003468BB">
        <w:rPr>
          <w:rFonts w:asciiTheme="majorEastAsia" w:eastAsiaTheme="majorEastAsia" w:hAnsiTheme="majorEastAsia" w:hint="eastAsia"/>
          <w:spacing w:val="20"/>
          <w:szCs w:val="26"/>
        </w:rPr>
        <w:t>的原則：</w:t>
      </w:r>
    </w:p>
    <w:p w14:paraId="7740888E" w14:textId="20C0B831" w:rsidR="00470BAF" w:rsidRPr="003468BB" w:rsidRDefault="00470BAF" w:rsidP="00B958E4">
      <w:pPr>
        <w:widowControl/>
        <w:numPr>
          <w:ilvl w:val="0"/>
          <w:numId w:val="79"/>
        </w:numPr>
        <w:tabs>
          <w:tab w:val="num" w:pos="480"/>
          <w:tab w:val="num" w:pos="993"/>
        </w:tabs>
        <w:overflowPunct w:val="0"/>
        <w:adjustRightInd w:val="0"/>
        <w:spacing w:beforeLines="100" w:before="240" w:after="200" w:line="276" w:lineRule="auto"/>
        <w:jc w:val="both"/>
        <w:rPr>
          <w:rFonts w:eastAsia="新細明體" w:cs="新細明體"/>
          <w:spacing w:val="20"/>
          <w:szCs w:val="26"/>
        </w:rPr>
      </w:pPr>
      <w:r w:rsidRPr="003468BB">
        <w:rPr>
          <w:rFonts w:eastAsia="新細明體" w:cs="新細明體" w:hint="eastAsia"/>
          <w:spacing w:val="20"/>
          <w:szCs w:val="26"/>
        </w:rPr>
        <w:t>不論進行</w:t>
      </w:r>
      <w:r w:rsidRPr="003468BB">
        <w:rPr>
          <w:rFonts w:eastAsia="新細明體" w:cs="新細明體"/>
          <w:spacing w:val="20"/>
          <w:szCs w:val="26"/>
        </w:rPr>
        <w:t>任何</w:t>
      </w:r>
      <w:r w:rsidR="007A5DD4" w:rsidRPr="003468BB">
        <w:rPr>
          <w:rFonts w:eastAsia="新細明體" w:cs="新細明體"/>
          <w:spacing w:val="20"/>
          <w:szCs w:val="26"/>
        </w:rPr>
        <w:t>醫療檢驗</w:t>
      </w:r>
      <w:r w:rsidRPr="003468BB">
        <w:rPr>
          <w:rFonts w:eastAsia="新細明體" w:cs="新細明體" w:hint="eastAsia"/>
          <w:spacing w:val="20"/>
          <w:szCs w:val="26"/>
        </w:rPr>
        <w:t>，必須首要關注</w:t>
      </w:r>
      <w:r w:rsidRPr="003468BB">
        <w:rPr>
          <w:rFonts w:eastAsia="新細明體" w:cs="新細明體"/>
          <w:spacing w:val="20"/>
          <w:szCs w:val="26"/>
        </w:rPr>
        <w:t>兒童的健康和</w:t>
      </w:r>
      <w:r w:rsidR="00E04846" w:rsidRPr="003468BB">
        <w:rPr>
          <w:rFonts w:eastAsia="新細明體" w:cs="新細明體" w:hint="eastAsia"/>
          <w:spacing w:val="20"/>
          <w:szCs w:val="26"/>
        </w:rPr>
        <w:t>最佳利益</w:t>
      </w:r>
      <w:r w:rsidRPr="003468BB">
        <w:rPr>
          <w:rFonts w:eastAsia="新細明體" w:cs="新細明體"/>
          <w:spacing w:val="20"/>
          <w:szCs w:val="26"/>
        </w:rPr>
        <w:t>。應盡量避免要求兒童重複描述受</w:t>
      </w:r>
      <w:r w:rsidRPr="003468BB">
        <w:rPr>
          <w:rFonts w:eastAsia="新細明體" w:cs="新細明體" w:hint="eastAsia"/>
          <w:spacing w:val="20"/>
          <w:szCs w:val="26"/>
        </w:rPr>
        <w:t>傷害／</w:t>
      </w:r>
      <w:r w:rsidRPr="003468BB">
        <w:rPr>
          <w:rFonts w:eastAsia="新細明體" w:cs="新細明體"/>
          <w:spacing w:val="20"/>
          <w:szCs w:val="26"/>
        </w:rPr>
        <w:t>虐</w:t>
      </w:r>
      <w:r w:rsidRPr="003468BB">
        <w:rPr>
          <w:rFonts w:eastAsia="新細明體" w:cs="新細明體" w:hint="eastAsia"/>
          <w:spacing w:val="20"/>
          <w:szCs w:val="26"/>
        </w:rPr>
        <w:t>待事件，以</w:t>
      </w:r>
      <w:r w:rsidRPr="003468BB">
        <w:rPr>
          <w:rFonts w:eastAsia="新細明體" w:cs="新細明體"/>
          <w:spacing w:val="20"/>
          <w:szCs w:val="26"/>
        </w:rPr>
        <w:t>及將</w:t>
      </w:r>
      <w:r w:rsidR="007A5DD4" w:rsidRPr="003468BB">
        <w:rPr>
          <w:rFonts w:eastAsia="新細明體" w:cs="新細明體"/>
          <w:spacing w:val="20"/>
          <w:szCs w:val="26"/>
        </w:rPr>
        <w:t>檢驗</w:t>
      </w:r>
      <w:r w:rsidRPr="003468BB">
        <w:rPr>
          <w:rFonts w:eastAsia="新細明體" w:cs="新細明體"/>
          <w:spacing w:val="20"/>
          <w:szCs w:val="26"/>
        </w:rPr>
        <w:t>次數減至最少</w:t>
      </w:r>
      <w:r w:rsidRPr="003468BB">
        <w:rPr>
          <w:rFonts w:eastAsia="新細明體" w:cs="新細明體" w:hint="eastAsia"/>
          <w:spacing w:val="20"/>
          <w:szCs w:val="26"/>
        </w:rPr>
        <w:t>，以盡量減低在</w:t>
      </w:r>
      <w:r w:rsidR="007A5DD4" w:rsidRPr="003468BB">
        <w:rPr>
          <w:rFonts w:eastAsia="新細明體" w:cs="新細明體" w:hint="eastAsia"/>
          <w:spacing w:val="20"/>
          <w:szCs w:val="26"/>
        </w:rPr>
        <w:t>檢驗</w:t>
      </w:r>
      <w:r w:rsidRPr="003468BB">
        <w:rPr>
          <w:rFonts w:eastAsia="新細明體" w:cs="新細明體" w:hint="eastAsia"/>
          <w:spacing w:val="20"/>
          <w:szCs w:val="26"/>
        </w:rPr>
        <w:t>過程中可能對有關兒童造成的創傷</w:t>
      </w:r>
      <w:r w:rsidRPr="003468BB">
        <w:rPr>
          <w:rFonts w:eastAsia="新細明體" w:cs="新細明體"/>
          <w:spacing w:val="20"/>
          <w:szCs w:val="26"/>
        </w:rPr>
        <w:t>。</w:t>
      </w:r>
    </w:p>
    <w:p w14:paraId="01C39B56" w14:textId="77777777" w:rsidR="00470BAF" w:rsidRPr="003468BB" w:rsidRDefault="00470BAF" w:rsidP="00B958E4">
      <w:pPr>
        <w:widowControl/>
        <w:numPr>
          <w:ilvl w:val="0"/>
          <w:numId w:val="79"/>
        </w:numPr>
        <w:tabs>
          <w:tab w:val="num" w:pos="480"/>
          <w:tab w:val="num" w:pos="993"/>
        </w:tabs>
        <w:overflowPunct w:val="0"/>
        <w:adjustRightInd w:val="0"/>
        <w:spacing w:beforeLines="100" w:before="240" w:after="200" w:line="276" w:lineRule="auto"/>
        <w:jc w:val="both"/>
        <w:rPr>
          <w:rFonts w:eastAsia="新細明體" w:cs="新細明體"/>
          <w:spacing w:val="20"/>
          <w:szCs w:val="26"/>
        </w:rPr>
      </w:pPr>
      <w:r w:rsidRPr="003468BB">
        <w:rPr>
          <w:rFonts w:eastAsia="新細明體" w:cs="新細明體"/>
          <w:spacing w:val="20"/>
          <w:szCs w:val="26"/>
        </w:rPr>
        <w:t>應在專為兒童而設的接見及檢驗室為</w:t>
      </w:r>
      <w:r w:rsidRPr="003468BB">
        <w:rPr>
          <w:rFonts w:eastAsia="新細明體" w:cs="新細明體" w:hint="eastAsia"/>
          <w:spacing w:val="20"/>
          <w:szCs w:val="26"/>
        </w:rPr>
        <w:t>有關</w:t>
      </w:r>
      <w:r w:rsidRPr="003468BB">
        <w:rPr>
          <w:rFonts w:eastAsia="新細明體" w:cs="新細明體"/>
          <w:spacing w:val="20"/>
          <w:szCs w:val="26"/>
        </w:rPr>
        <w:t>兒童檢驗，以避免對兒童造成更深的情緒</w:t>
      </w:r>
      <w:r w:rsidRPr="003468BB">
        <w:rPr>
          <w:rFonts w:eastAsia="新細明體" w:cs="新細明體" w:hint="eastAsia"/>
          <w:spacing w:val="20"/>
          <w:szCs w:val="26"/>
        </w:rPr>
        <w:t>創</w:t>
      </w:r>
      <w:r w:rsidRPr="003468BB">
        <w:rPr>
          <w:rFonts w:eastAsia="新細明體" w:cs="新細明體"/>
          <w:spacing w:val="20"/>
          <w:szCs w:val="26"/>
        </w:rPr>
        <w:t>傷。</w:t>
      </w:r>
    </w:p>
    <w:p w14:paraId="482AED83" w14:textId="77777777" w:rsidR="00470BAF" w:rsidRPr="003468BB" w:rsidRDefault="00470BAF" w:rsidP="00B958E4">
      <w:pPr>
        <w:widowControl/>
        <w:numPr>
          <w:ilvl w:val="0"/>
          <w:numId w:val="79"/>
        </w:numPr>
        <w:tabs>
          <w:tab w:val="num" w:pos="480"/>
          <w:tab w:val="num" w:pos="993"/>
        </w:tabs>
        <w:overflowPunct w:val="0"/>
        <w:adjustRightInd w:val="0"/>
        <w:spacing w:beforeLines="100" w:before="240" w:after="200" w:line="276" w:lineRule="auto"/>
        <w:jc w:val="both"/>
        <w:rPr>
          <w:rFonts w:eastAsia="新細明體" w:cs="新細明體"/>
          <w:spacing w:val="20"/>
          <w:szCs w:val="26"/>
        </w:rPr>
      </w:pPr>
      <w:r w:rsidRPr="003468BB">
        <w:rPr>
          <w:rFonts w:eastAsia="新細明體" w:cs="新細明體"/>
          <w:spacing w:val="20"/>
          <w:szCs w:val="26"/>
        </w:rPr>
        <w:t>應由受過良好訓練的醫務人員為兒童檢驗，該</w:t>
      </w:r>
      <w:r w:rsidRPr="003468BB">
        <w:rPr>
          <w:rFonts w:eastAsia="新細明體" w:cs="新細明體" w:hint="eastAsia"/>
          <w:spacing w:val="20"/>
          <w:szCs w:val="26"/>
        </w:rPr>
        <w:t>人</w:t>
      </w:r>
      <w:r w:rsidRPr="003468BB">
        <w:rPr>
          <w:rFonts w:eastAsia="新細明體" w:cs="新細明體"/>
          <w:spacing w:val="20"/>
          <w:szCs w:val="26"/>
        </w:rPr>
        <w:t>員應能與兒童建立融洽的關係，</w:t>
      </w:r>
      <w:r w:rsidRPr="003468BB">
        <w:rPr>
          <w:rFonts w:eastAsia="新細明體" w:cs="新細明體" w:hint="eastAsia"/>
          <w:spacing w:val="20"/>
          <w:szCs w:val="26"/>
        </w:rPr>
        <w:t>並能夠對兒童的憂慮和不適作出回應</w:t>
      </w:r>
      <w:r w:rsidRPr="003468BB">
        <w:rPr>
          <w:rFonts w:eastAsia="新細明體" w:cs="新細明體"/>
          <w:spacing w:val="20"/>
          <w:szCs w:val="26"/>
        </w:rPr>
        <w:t>，以及以溫柔</w:t>
      </w:r>
      <w:r w:rsidRPr="003468BB">
        <w:rPr>
          <w:rFonts w:eastAsia="新細明體" w:cs="新細明體" w:hint="eastAsia"/>
          <w:spacing w:val="20"/>
          <w:szCs w:val="26"/>
        </w:rPr>
        <w:t>細心</w:t>
      </w:r>
      <w:r w:rsidRPr="003468BB">
        <w:rPr>
          <w:rFonts w:eastAsia="新細明體" w:cs="新細明體"/>
          <w:spacing w:val="20"/>
          <w:szCs w:val="26"/>
        </w:rPr>
        <w:t>的</w:t>
      </w:r>
      <w:r w:rsidRPr="003468BB">
        <w:rPr>
          <w:rFonts w:eastAsia="新細明體" w:cs="新細明體" w:hint="eastAsia"/>
          <w:spacing w:val="20"/>
          <w:szCs w:val="26"/>
        </w:rPr>
        <w:t>態度</w:t>
      </w:r>
      <w:r w:rsidRPr="003468BB">
        <w:rPr>
          <w:rFonts w:eastAsia="新細明體" w:cs="新細明體"/>
          <w:spacing w:val="20"/>
          <w:szCs w:val="26"/>
        </w:rPr>
        <w:t>為兒童檢驗。</w:t>
      </w:r>
    </w:p>
    <w:p w14:paraId="31E68812" w14:textId="7984382B" w:rsidR="00470BAF" w:rsidRPr="003468BB" w:rsidRDefault="00470BAF" w:rsidP="00B958E4">
      <w:pPr>
        <w:widowControl/>
        <w:numPr>
          <w:ilvl w:val="0"/>
          <w:numId w:val="79"/>
        </w:numPr>
        <w:tabs>
          <w:tab w:val="num" w:pos="480"/>
          <w:tab w:val="num" w:pos="993"/>
        </w:tabs>
        <w:overflowPunct w:val="0"/>
        <w:adjustRightInd w:val="0"/>
        <w:spacing w:beforeLines="100" w:before="240" w:after="200" w:line="276" w:lineRule="auto"/>
        <w:ind w:left="993" w:hanging="513"/>
        <w:jc w:val="both"/>
        <w:rPr>
          <w:rFonts w:eastAsia="新細明體" w:cs="新細明體"/>
          <w:spacing w:val="20"/>
          <w:szCs w:val="26"/>
        </w:rPr>
      </w:pPr>
      <w:r w:rsidRPr="003468BB">
        <w:rPr>
          <w:rFonts w:eastAsia="新細明體" w:cs="新細明體"/>
          <w:spacing w:val="20"/>
          <w:szCs w:val="26"/>
        </w:rPr>
        <w:t>應向兒童</w:t>
      </w:r>
      <w:r w:rsidRPr="003468BB">
        <w:rPr>
          <w:rFonts w:eastAsia="新細明體" w:cs="新細明體" w:hint="eastAsia"/>
          <w:spacing w:val="20"/>
          <w:szCs w:val="26"/>
        </w:rPr>
        <w:t>詳細</w:t>
      </w:r>
      <w:r w:rsidRPr="003468BB">
        <w:rPr>
          <w:rFonts w:eastAsia="新細明體" w:cs="新細明體"/>
          <w:spacing w:val="20"/>
          <w:szCs w:val="26"/>
        </w:rPr>
        <w:t>解釋檢驗</w:t>
      </w:r>
      <w:r w:rsidRPr="003468BB">
        <w:rPr>
          <w:rFonts w:eastAsia="新細明體" w:cs="新細明體" w:hint="eastAsia"/>
          <w:spacing w:val="20"/>
          <w:szCs w:val="26"/>
        </w:rPr>
        <w:t>的程序</w:t>
      </w:r>
      <w:r w:rsidRPr="003468BB">
        <w:rPr>
          <w:rFonts w:eastAsia="新細明體" w:cs="新細明體"/>
          <w:spacing w:val="20"/>
          <w:szCs w:val="26"/>
        </w:rPr>
        <w:t>，講解時應顧及</w:t>
      </w:r>
      <w:r w:rsidRPr="003468BB">
        <w:rPr>
          <w:rFonts w:eastAsia="新細明體" w:cs="新細明體" w:hint="eastAsia"/>
          <w:spacing w:val="20"/>
          <w:szCs w:val="26"/>
        </w:rPr>
        <w:t>兒童</w:t>
      </w:r>
      <w:r w:rsidRPr="003468BB">
        <w:rPr>
          <w:rFonts w:eastAsia="新細明體" w:cs="新細明體"/>
          <w:spacing w:val="20"/>
          <w:szCs w:val="26"/>
        </w:rPr>
        <w:t>的年齡和理解能力，並應</w:t>
      </w:r>
      <w:r w:rsidRPr="003468BB">
        <w:rPr>
          <w:rFonts w:eastAsia="新細明體" w:cs="新細明體" w:hint="eastAsia"/>
          <w:spacing w:val="20"/>
          <w:szCs w:val="26"/>
        </w:rPr>
        <w:t>盡量</w:t>
      </w:r>
      <w:r w:rsidRPr="003468BB">
        <w:rPr>
          <w:rFonts w:eastAsia="新細明體" w:cs="新細明體"/>
          <w:spacing w:val="20"/>
          <w:szCs w:val="26"/>
        </w:rPr>
        <w:t>在一位</w:t>
      </w:r>
      <w:r w:rsidRPr="003468BB">
        <w:rPr>
          <w:rFonts w:eastAsia="新細明體" w:cs="新細明體" w:hint="eastAsia"/>
          <w:spacing w:val="20"/>
          <w:szCs w:val="26"/>
        </w:rPr>
        <w:t>關心他／她且</w:t>
      </w:r>
      <w:r w:rsidRPr="003468BB">
        <w:rPr>
          <w:rFonts w:eastAsia="新細明體" w:cs="新細明體"/>
          <w:spacing w:val="20"/>
          <w:szCs w:val="26"/>
        </w:rPr>
        <w:t>非</w:t>
      </w:r>
      <w:r w:rsidR="001A297C" w:rsidRPr="003468BB">
        <w:rPr>
          <w:rFonts w:eastAsia="新細明體" w:cs="新細明體" w:hint="eastAsia"/>
          <w:spacing w:val="20"/>
          <w:szCs w:val="26"/>
        </w:rPr>
        <w:t>懷疑</w:t>
      </w:r>
      <w:r w:rsidRPr="003468BB">
        <w:rPr>
          <w:rFonts w:eastAsia="新細明體" w:cs="新細明體" w:hint="eastAsia"/>
          <w:spacing w:val="20"/>
          <w:szCs w:val="26"/>
        </w:rPr>
        <w:t>傷害／虐待兒童的</w:t>
      </w:r>
      <w:r w:rsidRPr="003468BB">
        <w:rPr>
          <w:rFonts w:eastAsia="新細明體" w:cs="新細明體"/>
          <w:spacing w:val="20"/>
          <w:szCs w:val="26"/>
        </w:rPr>
        <w:t>成人在場的情況下</w:t>
      </w:r>
      <w:r w:rsidRPr="003468BB">
        <w:rPr>
          <w:rFonts w:eastAsia="新細明體" w:cs="新細明體" w:hint="eastAsia"/>
          <w:spacing w:val="20"/>
          <w:szCs w:val="26"/>
        </w:rPr>
        <w:t>，</w:t>
      </w:r>
      <w:r w:rsidRPr="003468BB">
        <w:rPr>
          <w:rFonts w:eastAsia="新細明體" w:cs="新細明體"/>
          <w:spacing w:val="20"/>
          <w:szCs w:val="26"/>
        </w:rPr>
        <w:t>才</w:t>
      </w:r>
      <w:r w:rsidRPr="003468BB">
        <w:rPr>
          <w:rFonts w:eastAsia="新細明體" w:cs="新細明體" w:hint="eastAsia"/>
          <w:spacing w:val="20"/>
          <w:szCs w:val="26"/>
        </w:rPr>
        <w:t>為他／她</w:t>
      </w:r>
      <w:r w:rsidRPr="003468BB">
        <w:rPr>
          <w:rFonts w:eastAsia="新細明體" w:cs="新細明體"/>
          <w:spacing w:val="20"/>
          <w:szCs w:val="26"/>
        </w:rPr>
        <w:t>檢驗。</w:t>
      </w:r>
    </w:p>
    <w:p w14:paraId="73FEDDF9" w14:textId="77777777" w:rsidR="00470BAF" w:rsidRPr="003468BB" w:rsidRDefault="00470BAF" w:rsidP="00803A55">
      <w:pPr>
        <w:widowControl/>
        <w:numPr>
          <w:ilvl w:val="0"/>
          <w:numId w:val="79"/>
        </w:numPr>
        <w:tabs>
          <w:tab w:val="num" w:pos="480"/>
          <w:tab w:val="num" w:pos="900"/>
        </w:tabs>
        <w:overflowPunct w:val="0"/>
        <w:adjustRightInd w:val="0"/>
        <w:spacing w:beforeLines="100" w:before="240" w:after="200" w:line="276" w:lineRule="auto"/>
        <w:jc w:val="both"/>
        <w:rPr>
          <w:rFonts w:eastAsia="新細明體" w:cs="新細明體"/>
          <w:spacing w:val="20"/>
          <w:szCs w:val="26"/>
        </w:rPr>
      </w:pPr>
      <w:r w:rsidRPr="003468BB">
        <w:rPr>
          <w:rFonts w:eastAsia="新細明體" w:cs="新細明體"/>
          <w:spacing w:val="20"/>
          <w:szCs w:val="26"/>
        </w:rPr>
        <w:t>檢驗的結果及圖片應定期由同儕覆檢。</w:t>
      </w:r>
    </w:p>
    <w:p w14:paraId="13968595" w14:textId="77777777" w:rsidR="00470BAF" w:rsidRPr="003468BB" w:rsidRDefault="00470BAF" w:rsidP="00194FCF">
      <w:pPr>
        <w:widowControl/>
        <w:spacing w:beforeLines="150" w:before="360" w:after="200" w:line="276" w:lineRule="auto"/>
        <w:jc w:val="both"/>
        <w:rPr>
          <w:rFonts w:eastAsia="新細明體"/>
          <w:b/>
          <w:spacing w:val="20"/>
          <w:szCs w:val="26"/>
        </w:rPr>
      </w:pPr>
      <w:r w:rsidRPr="003468BB">
        <w:rPr>
          <w:rFonts w:eastAsia="新細明體"/>
          <w:b/>
          <w:spacing w:val="20"/>
          <w:szCs w:val="26"/>
        </w:rPr>
        <w:t>懷疑兒童受性侵犯的個案</w:t>
      </w:r>
    </w:p>
    <w:p w14:paraId="108F5CCE" w14:textId="77777777" w:rsidR="00470BAF" w:rsidRPr="003468BB" w:rsidRDefault="00470BAF" w:rsidP="00803A55">
      <w:pPr>
        <w:pStyle w:val="ae"/>
        <w:widowControl/>
        <w:numPr>
          <w:ilvl w:val="0"/>
          <w:numId w:val="80"/>
        </w:numPr>
        <w:overflowPunct w:val="0"/>
        <w:snapToGrid w:val="0"/>
        <w:spacing w:beforeLines="150" w:before="360" w:line="23" w:lineRule="atLeast"/>
        <w:ind w:left="567" w:hanging="567"/>
        <w:contextualSpacing w:val="0"/>
        <w:jc w:val="both"/>
        <w:rPr>
          <w:rFonts w:eastAsia="新細明體" w:cs="新細明體"/>
          <w:spacing w:val="20"/>
          <w:szCs w:val="26"/>
        </w:rPr>
      </w:pPr>
      <w:r w:rsidRPr="003468BB">
        <w:rPr>
          <w:rFonts w:eastAsia="新細明體" w:cs="新細明體"/>
          <w:spacing w:val="20"/>
          <w:szCs w:val="26"/>
        </w:rPr>
        <w:t>所有懷疑受性侵犯的兒童</w:t>
      </w:r>
      <w:r w:rsidRPr="003468BB">
        <w:rPr>
          <w:rFonts w:eastAsia="新細明體" w:cs="新細明體" w:hint="eastAsia"/>
          <w:spacing w:val="20"/>
          <w:szCs w:val="26"/>
        </w:rPr>
        <w:t>都應由經過良好訓練的醫務人員為其進行</w:t>
      </w:r>
      <w:r w:rsidRPr="003468BB">
        <w:rPr>
          <w:rFonts w:eastAsia="新細明體" w:cs="新細明體"/>
          <w:spacing w:val="20"/>
          <w:szCs w:val="26"/>
        </w:rPr>
        <w:t>檢驗</w:t>
      </w:r>
      <w:r w:rsidRPr="003468BB">
        <w:rPr>
          <w:rFonts w:eastAsia="新細明體" w:cs="新細明體" w:hint="eastAsia"/>
          <w:spacing w:val="20"/>
          <w:szCs w:val="26"/>
        </w:rPr>
        <w:t>。</w:t>
      </w:r>
    </w:p>
    <w:p w14:paraId="251ACDBA" w14:textId="7D46C859" w:rsidR="00DA104E" w:rsidRPr="003468BB" w:rsidRDefault="00BD581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spacing w:val="20"/>
          <w:szCs w:val="26"/>
        </w:rPr>
        <w:t>處理所有懷疑兒童受性侵犯的個案時，虐兒個案統籌醫生</w:t>
      </w:r>
      <w:r w:rsidRPr="003468BB">
        <w:rPr>
          <w:rFonts w:eastAsia="新細明體" w:cs="新細明體" w:hint="eastAsia"/>
          <w:spacing w:val="20"/>
          <w:szCs w:val="26"/>
        </w:rPr>
        <w:t>／當值兒科醫生</w:t>
      </w:r>
      <w:r w:rsidRPr="003468BB">
        <w:rPr>
          <w:rFonts w:eastAsia="新細明體" w:cs="新細明體"/>
          <w:spacing w:val="20"/>
          <w:szCs w:val="26"/>
        </w:rPr>
        <w:t>在搜集有關兒童的醫療、家庭及教育背景</w:t>
      </w:r>
      <w:r w:rsidRPr="003468BB">
        <w:rPr>
          <w:rFonts w:eastAsia="新細明體" w:cs="新細明體" w:hint="eastAsia"/>
          <w:spacing w:val="20"/>
          <w:szCs w:val="26"/>
        </w:rPr>
        <w:t>資料</w:t>
      </w:r>
      <w:r w:rsidRPr="003468BB">
        <w:rPr>
          <w:rFonts w:eastAsia="新細明體" w:cs="新細明體"/>
          <w:spacing w:val="20"/>
          <w:szCs w:val="26"/>
        </w:rPr>
        <w:t>後，應盡快</w:t>
      </w:r>
      <w:r w:rsidRPr="003468BB">
        <w:rPr>
          <w:rFonts w:eastAsia="新細明體" w:cs="新細明體" w:hint="eastAsia"/>
          <w:spacing w:val="20"/>
          <w:szCs w:val="26"/>
        </w:rPr>
        <w:t>（最好</w:t>
      </w:r>
      <w:r w:rsidRPr="003468BB">
        <w:rPr>
          <w:rFonts w:eastAsia="新細明體" w:cs="新細明體"/>
          <w:spacing w:val="20"/>
          <w:szCs w:val="26"/>
        </w:rPr>
        <w:t>在</w:t>
      </w:r>
      <w:r w:rsidRPr="003468BB">
        <w:rPr>
          <w:rFonts w:eastAsia="新細明體" w:cs="新細明體" w:hint="eastAsia"/>
          <w:spacing w:val="20"/>
          <w:szCs w:val="26"/>
        </w:rPr>
        <w:t>24</w:t>
      </w:r>
      <w:r w:rsidRPr="003468BB">
        <w:rPr>
          <w:rFonts w:eastAsia="新細明體" w:cs="新細明體"/>
          <w:spacing w:val="20"/>
          <w:szCs w:val="26"/>
        </w:rPr>
        <w:t>小時內</w:t>
      </w:r>
      <w:r w:rsidRPr="003468BB">
        <w:rPr>
          <w:rFonts w:eastAsia="新細明體" w:cs="新細明體" w:hint="eastAsia"/>
          <w:spacing w:val="20"/>
          <w:szCs w:val="26"/>
        </w:rPr>
        <w:t>）</w:t>
      </w:r>
      <w:r w:rsidRPr="003468BB">
        <w:rPr>
          <w:rFonts w:eastAsia="新細明體" w:cs="新細明體"/>
          <w:spacing w:val="20"/>
          <w:szCs w:val="26"/>
        </w:rPr>
        <w:t>與有關的專業人士</w:t>
      </w:r>
      <w:r w:rsidRPr="003468BB">
        <w:rPr>
          <w:rFonts w:eastAsia="新細明體" w:cs="新細明體" w:hint="eastAsia"/>
          <w:spacing w:val="20"/>
          <w:szCs w:val="26"/>
        </w:rPr>
        <w:t>（例如負責保護兒童調查的社工及警務人員）一同商討</w:t>
      </w:r>
      <w:r w:rsidRPr="003468BB">
        <w:rPr>
          <w:rFonts w:eastAsia="新細明體" w:cs="新細明體"/>
          <w:spacing w:val="20"/>
          <w:szCs w:val="26"/>
        </w:rPr>
        <w:t>，以確定是否需要作進一步評估及</w:t>
      </w:r>
      <w:r w:rsidR="0031501B" w:rsidRPr="003468BB">
        <w:rPr>
          <w:rFonts w:eastAsia="新細明體" w:cs="新細明體" w:hint="eastAsia"/>
          <w:spacing w:val="20"/>
          <w:szCs w:val="26"/>
        </w:rPr>
        <w:t>採取以下行動</w:t>
      </w:r>
      <w:r w:rsidRPr="003468BB">
        <w:rPr>
          <w:rFonts w:eastAsia="新細明體" w:cs="新細明體" w:hint="eastAsia"/>
          <w:spacing w:val="20"/>
          <w:szCs w:val="26"/>
        </w:rPr>
        <w:t>：</w:t>
      </w:r>
    </w:p>
    <w:p w14:paraId="6CD7B773" w14:textId="77777777" w:rsidR="00BD581F" w:rsidRPr="003468BB" w:rsidRDefault="0031501B" w:rsidP="00803A55">
      <w:pPr>
        <w:widowControl/>
        <w:numPr>
          <w:ilvl w:val="0"/>
          <w:numId w:val="77"/>
        </w:numPr>
        <w:tabs>
          <w:tab w:val="left" w:pos="1620"/>
        </w:tabs>
        <w:overflowPunct w:val="0"/>
        <w:adjustRightInd w:val="0"/>
        <w:spacing w:beforeLines="100" w:before="240" w:after="200" w:line="276" w:lineRule="auto"/>
        <w:ind w:left="1622" w:hanging="720"/>
        <w:jc w:val="both"/>
        <w:rPr>
          <w:rFonts w:eastAsia="新細明體"/>
          <w:spacing w:val="20"/>
          <w:szCs w:val="26"/>
        </w:rPr>
      </w:pPr>
      <w:r w:rsidRPr="003468BB">
        <w:rPr>
          <w:rFonts w:eastAsia="新細明體" w:hint="eastAsia"/>
          <w:spacing w:val="20"/>
          <w:szCs w:val="26"/>
          <w:lang w:eastAsia="zh-HK"/>
        </w:rPr>
        <w:lastRenderedPageBreak/>
        <w:t>安排</w:t>
      </w:r>
      <w:r w:rsidR="00BD581F" w:rsidRPr="003468BB">
        <w:rPr>
          <w:rFonts w:eastAsia="新細明體" w:hint="eastAsia"/>
          <w:spacing w:val="20"/>
          <w:szCs w:val="26"/>
          <w:lang w:eastAsia="zh-HK"/>
        </w:rPr>
        <w:t>與兒童</w:t>
      </w:r>
      <w:r w:rsidR="00BD581F" w:rsidRPr="003468BB">
        <w:rPr>
          <w:rFonts w:eastAsia="新細明體" w:hint="eastAsia"/>
          <w:spacing w:val="20"/>
          <w:szCs w:val="26"/>
        </w:rPr>
        <w:t>面</w:t>
      </w:r>
      <w:r w:rsidR="00BD581F" w:rsidRPr="003468BB">
        <w:rPr>
          <w:rFonts w:eastAsia="新細明體"/>
          <w:spacing w:val="20"/>
          <w:szCs w:val="26"/>
        </w:rPr>
        <w:t>談</w:t>
      </w:r>
      <w:r w:rsidR="00BD581F" w:rsidRPr="003468BB">
        <w:rPr>
          <w:rFonts w:eastAsia="新細明體" w:hint="eastAsia"/>
          <w:spacing w:val="20"/>
          <w:szCs w:val="26"/>
          <w:lang w:eastAsia="zh-HK"/>
        </w:rPr>
        <w:t>以了解事件詳情（例如由警</w:t>
      </w:r>
      <w:r w:rsidR="00BD581F" w:rsidRPr="003468BB">
        <w:rPr>
          <w:rFonts w:eastAsia="新細明體" w:hint="eastAsia"/>
          <w:spacing w:val="20"/>
          <w:szCs w:val="26"/>
        </w:rPr>
        <w:t>方</w:t>
      </w:r>
      <w:r w:rsidR="00BD581F" w:rsidRPr="003468BB">
        <w:rPr>
          <w:rFonts w:eastAsia="新細明體" w:hint="eastAsia"/>
          <w:spacing w:val="20"/>
          <w:szCs w:val="26"/>
          <w:lang w:eastAsia="zh-HK"/>
        </w:rPr>
        <w:t>及社署人</w:t>
      </w:r>
      <w:r w:rsidR="00BD581F" w:rsidRPr="003468BB">
        <w:rPr>
          <w:rFonts w:eastAsia="新細明體" w:hint="eastAsia"/>
          <w:spacing w:val="20"/>
          <w:szCs w:val="26"/>
        </w:rPr>
        <w:t>員</w:t>
      </w:r>
      <w:r w:rsidR="00BD581F" w:rsidRPr="003468BB">
        <w:rPr>
          <w:rFonts w:eastAsia="新細明體" w:hint="eastAsia"/>
          <w:spacing w:val="20"/>
          <w:szCs w:val="26"/>
          <w:lang w:eastAsia="zh-HK"/>
        </w:rPr>
        <w:t>以錄影方</w:t>
      </w:r>
      <w:r w:rsidR="00BD581F" w:rsidRPr="003468BB">
        <w:rPr>
          <w:rFonts w:eastAsia="新細明體" w:hint="eastAsia"/>
          <w:spacing w:val="20"/>
          <w:szCs w:val="26"/>
        </w:rPr>
        <w:t>式</w:t>
      </w:r>
      <w:r w:rsidR="00BD581F" w:rsidRPr="003468BB">
        <w:rPr>
          <w:rFonts w:eastAsia="新細明體" w:hint="eastAsia"/>
          <w:spacing w:val="20"/>
          <w:szCs w:val="26"/>
          <w:lang w:eastAsia="zh-HK"/>
        </w:rPr>
        <w:t>進</w:t>
      </w:r>
      <w:r w:rsidR="00BD581F" w:rsidRPr="003468BB">
        <w:rPr>
          <w:rFonts w:eastAsia="新細明體" w:hint="eastAsia"/>
          <w:spacing w:val="20"/>
          <w:szCs w:val="26"/>
        </w:rPr>
        <w:t>行</w:t>
      </w:r>
      <w:r w:rsidR="00BD581F" w:rsidRPr="003468BB">
        <w:rPr>
          <w:rFonts w:eastAsia="新細明體" w:hint="eastAsia"/>
          <w:spacing w:val="20"/>
          <w:szCs w:val="26"/>
          <w:lang w:eastAsia="zh-HK"/>
        </w:rPr>
        <w:t>調</w:t>
      </w:r>
      <w:r w:rsidR="00BD581F" w:rsidRPr="003468BB">
        <w:rPr>
          <w:rFonts w:eastAsia="新細明體" w:hint="eastAsia"/>
          <w:spacing w:val="20"/>
          <w:szCs w:val="26"/>
        </w:rPr>
        <w:t>查</w:t>
      </w:r>
      <w:r w:rsidR="00BD581F" w:rsidRPr="003468BB">
        <w:rPr>
          <w:rFonts w:eastAsia="新細明體" w:hint="eastAsia"/>
          <w:spacing w:val="20"/>
          <w:szCs w:val="26"/>
          <w:lang w:eastAsia="zh-HK"/>
        </w:rPr>
        <w:t>會面）</w:t>
      </w:r>
      <w:r w:rsidR="00BD581F" w:rsidRPr="003468BB">
        <w:rPr>
          <w:rFonts w:eastAsia="新細明體"/>
          <w:spacing w:val="20"/>
          <w:szCs w:val="26"/>
        </w:rPr>
        <w:t>；</w:t>
      </w:r>
    </w:p>
    <w:p w14:paraId="2AA599FC" w14:textId="77777777" w:rsidR="00BD581F" w:rsidRPr="003468BB" w:rsidRDefault="00BD581F" w:rsidP="00803A55">
      <w:pPr>
        <w:widowControl/>
        <w:numPr>
          <w:ilvl w:val="0"/>
          <w:numId w:val="77"/>
        </w:numPr>
        <w:tabs>
          <w:tab w:val="left" w:pos="1620"/>
        </w:tabs>
        <w:overflowPunct w:val="0"/>
        <w:adjustRightInd w:val="0"/>
        <w:spacing w:beforeLines="20" w:before="48" w:after="200" w:line="276" w:lineRule="auto"/>
        <w:ind w:left="1622" w:hanging="720"/>
        <w:jc w:val="both"/>
        <w:rPr>
          <w:rFonts w:eastAsia="新細明體"/>
          <w:spacing w:val="20"/>
          <w:szCs w:val="26"/>
        </w:rPr>
      </w:pPr>
      <w:r w:rsidRPr="003468BB">
        <w:rPr>
          <w:rFonts w:eastAsia="新細明體"/>
          <w:spacing w:val="20"/>
          <w:szCs w:val="26"/>
        </w:rPr>
        <w:t>進行全面的生殖部位檢驗；</w:t>
      </w:r>
    </w:p>
    <w:p w14:paraId="2E111EE8" w14:textId="77777777" w:rsidR="00BD581F" w:rsidRPr="003468BB" w:rsidRDefault="00BD581F" w:rsidP="00803A55">
      <w:pPr>
        <w:widowControl/>
        <w:numPr>
          <w:ilvl w:val="0"/>
          <w:numId w:val="77"/>
        </w:numPr>
        <w:tabs>
          <w:tab w:val="left" w:pos="1620"/>
        </w:tabs>
        <w:overflowPunct w:val="0"/>
        <w:adjustRightInd w:val="0"/>
        <w:spacing w:beforeLines="20" w:before="48" w:after="200" w:line="276" w:lineRule="auto"/>
        <w:ind w:left="1622" w:hanging="720"/>
        <w:jc w:val="both"/>
        <w:rPr>
          <w:rFonts w:eastAsia="新細明體"/>
          <w:spacing w:val="20"/>
          <w:szCs w:val="26"/>
        </w:rPr>
      </w:pPr>
      <w:r w:rsidRPr="003468BB">
        <w:rPr>
          <w:rFonts w:eastAsia="新細明體" w:hint="eastAsia"/>
          <w:spacing w:val="20"/>
          <w:szCs w:val="26"/>
        </w:rPr>
        <w:t>與法醫科醫生聯絡</w:t>
      </w:r>
      <w:r w:rsidRPr="003468BB">
        <w:rPr>
          <w:rFonts w:eastAsia="新細明體"/>
          <w:spacing w:val="20"/>
          <w:szCs w:val="26"/>
        </w:rPr>
        <w:t>以搜集醫療及實物證據</w:t>
      </w:r>
      <w:r w:rsidRPr="003468BB">
        <w:rPr>
          <w:rFonts w:eastAsia="新細明體" w:hint="eastAsia"/>
          <w:spacing w:val="20"/>
          <w:szCs w:val="26"/>
        </w:rPr>
        <w:t>（如適用）；</w:t>
      </w:r>
    </w:p>
    <w:p w14:paraId="61DB7342" w14:textId="77777777" w:rsidR="00BD581F" w:rsidRPr="003468BB" w:rsidRDefault="00BD581F" w:rsidP="00803A55">
      <w:pPr>
        <w:widowControl/>
        <w:numPr>
          <w:ilvl w:val="0"/>
          <w:numId w:val="77"/>
        </w:numPr>
        <w:tabs>
          <w:tab w:val="left" w:pos="1620"/>
        </w:tabs>
        <w:overflowPunct w:val="0"/>
        <w:adjustRightInd w:val="0"/>
        <w:spacing w:beforeLines="20" w:before="48" w:after="200" w:line="276" w:lineRule="auto"/>
        <w:ind w:left="1622" w:hanging="720"/>
        <w:jc w:val="both"/>
        <w:rPr>
          <w:rFonts w:eastAsia="新細明體"/>
          <w:spacing w:val="20"/>
          <w:szCs w:val="26"/>
        </w:rPr>
      </w:pPr>
      <w:r w:rsidRPr="003468BB">
        <w:rPr>
          <w:rFonts w:eastAsia="新細明體"/>
          <w:spacing w:val="20"/>
          <w:szCs w:val="26"/>
        </w:rPr>
        <w:t>進行全面的成長及精神</w:t>
      </w:r>
      <w:r w:rsidRPr="003468BB">
        <w:rPr>
          <w:rFonts w:eastAsia="新細明體" w:hint="eastAsia"/>
          <w:spacing w:val="20"/>
          <w:szCs w:val="26"/>
        </w:rPr>
        <w:t>健康</w:t>
      </w:r>
      <w:r w:rsidRPr="003468BB">
        <w:rPr>
          <w:rFonts w:eastAsia="新細明體"/>
          <w:spacing w:val="20"/>
          <w:szCs w:val="26"/>
        </w:rPr>
        <w:t>評估；</w:t>
      </w:r>
    </w:p>
    <w:p w14:paraId="3AE1A808" w14:textId="3C8A96B9" w:rsidR="0031501B" w:rsidRPr="003468BB" w:rsidRDefault="0031501B" w:rsidP="00B958E4">
      <w:pPr>
        <w:widowControl/>
        <w:numPr>
          <w:ilvl w:val="0"/>
          <w:numId w:val="77"/>
        </w:numPr>
        <w:tabs>
          <w:tab w:val="clear" w:pos="1920"/>
          <w:tab w:val="left" w:pos="1620"/>
        </w:tabs>
        <w:overflowPunct w:val="0"/>
        <w:adjustRightInd w:val="0"/>
        <w:spacing w:beforeLines="20" w:before="48" w:after="200" w:line="276" w:lineRule="auto"/>
        <w:ind w:left="1701" w:hanging="850"/>
        <w:jc w:val="both"/>
        <w:rPr>
          <w:rFonts w:eastAsia="新細明體"/>
          <w:spacing w:val="20"/>
          <w:szCs w:val="26"/>
        </w:rPr>
      </w:pPr>
      <w:r w:rsidRPr="003468BB">
        <w:rPr>
          <w:rFonts w:eastAsia="新細明體" w:hint="eastAsia"/>
          <w:spacing w:val="20"/>
          <w:szCs w:val="26"/>
        </w:rPr>
        <w:t>為保障兒童安全／</w:t>
      </w:r>
      <w:r w:rsidR="00E04846" w:rsidRPr="003468BB">
        <w:rPr>
          <w:rFonts w:eastAsia="新細明體" w:cs="新細明體" w:hint="eastAsia"/>
          <w:spacing w:val="20"/>
          <w:szCs w:val="26"/>
        </w:rPr>
        <w:t>最佳利益</w:t>
      </w:r>
      <w:r w:rsidRPr="003468BB">
        <w:rPr>
          <w:rFonts w:eastAsia="新細明體" w:hint="eastAsia"/>
          <w:spacing w:val="20"/>
          <w:szCs w:val="26"/>
        </w:rPr>
        <w:t>及協助調查作出其他安排；</w:t>
      </w:r>
      <w:r w:rsidR="00B958E4" w:rsidRPr="003468BB">
        <w:rPr>
          <w:rFonts w:eastAsia="新細明體" w:hint="eastAsia"/>
          <w:spacing w:val="20"/>
          <w:szCs w:val="26"/>
        </w:rPr>
        <w:t>以</w:t>
      </w:r>
      <w:r w:rsidRPr="003468BB">
        <w:rPr>
          <w:rFonts w:eastAsia="新細明體" w:hint="eastAsia"/>
          <w:spacing w:val="20"/>
          <w:szCs w:val="26"/>
        </w:rPr>
        <w:t>及</w:t>
      </w:r>
    </w:p>
    <w:p w14:paraId="7DF81AD0" w14:textId="77777777" w:rsidR="00BD581F" w:rsidRPr="003468BB" w:rsidRDefault="00BD581F" w:rsidP="00803A55">
      <w:pPr>
        <w:widowControl/>
        <w:numPr>
          <w:ilvl w:val="0"/>
          <w:numId w:val="77"/>
        </w:numPr>
        <w:tabs>
          <w:tab w:val="left" w:pos="1620"/>
        </w:tabs>
        <w:overflowPunct w:val="0"/>
        <w:adjustRightInd w:val="0"/>
        <w:spacing w:beforeLines="20" w:before="48" w:after="200" w:line="276" w:lineRule="auto"/>
        <w:ind w:left="1622" w:hanging="720"/>
        <w:jc w:val="both"/>
        <w:rPr>
          <w:rFonts w:eastAsia="新細明體"/>
          <w:spacing w:val="20"/>
          <w:szCs w:val="26"/>
        </w:rPr>
      </w:pPr>
      <w:r w:rsidRPr="003468BB">
        <w:rPr>
          <w:rFonts w:eastAsia="新細明體"/>
          <w:spacing w:val="20"/>
          <w:szCs w:val="26"/>
        </w:rPr>
        <w:t>通知</w:t>
      </w:r>
      <w:r w:rsidRPr="003468BB">
        <w:rPr>
          <w:rFonts w:eastAsia="新細明體" w:hint="eastAsia"/>
          <w:spacing w:val="20"/>
          <w:szCs w:val="26"/>
        </w:rPr>
        <w:t>有關</w:t>
      </w:r>
      <w:r w:rsidRPr="003468BB">
        <w:rPr>
          <w:rFonts w:eastAsia="新細明體"/>
          <w:spacing w:val="20"/>
          <w:szCs w:val="26"/>
        </w:rPr>
        <w:t>兒童的父母。</w:t>
      </w:r>
    </w:p>
    <w:p w14:paraId="32298A96" w14:textId="2245D652"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spacing w:val="20"/>
          <w:szCs w:val="26"/>
        </w:rPr>
        <w:t>除非</w:t>
      </w:r>
      <w:r w:rsidRPr="003468BB">
        <w:rPr>
          <w:rFonts w:eastAsia="新細明體" w:cs="新細明體" w:hint="eastAsia"/>
          <w:spacing w:val="20"/>
          <w:szCs w:val="26"/>
        </w:rPr>
        <w:t>情況</w:t>
      </w:r>
      <w:r w:rsidRPr="003468BB">
        <w:rPr>
          <w:rFonts w:eastAsia="新細明體" w:cs="新細明體"/>
          <w:spacing w:val="20"/>
          <w:szCs w:val="26"/>
        </w:rPr>
        <w:t>特殊，例如</w:t>
      </w:r>
      <w:r w:rsidRPr="003468BB">
        <w:rPr>
          <w:rFonts w:eastAsia="新細明體" w:cs="新細明體" w:hint="eastAsia"/>
          <w:spacing w:val="20"/>
          <w:szCs w:val="26"/>
        </w:rPr>
        <w:t>有關兒童</w:t>
      </w:r>
      <w:r w:rsidRPr="003468BB">
        <w:rPr>
          <w:rFonts w:eastAsia="新細明體" w:cs="新細明體"/>
          <w:spacing w:val="20"/>
          <w:szCs w:val="26"/>
        </w:rPr>
        <w:t>大量出血，</w:t>
      </w:r>
      <w:r w:rsidRPr="003468BB">
        <w:rPr>
          <w:rFonts w:eastAsia="新細明體" w:cs="新細明體" w:hint="eastAsia"/>
          <w:spacing w:val="20"/>
          <w:szCs w:val="26"/>
        </w:rPr>
        <w:t>否則負責</w:t>
      </w:r>
      <w:r w:rsidRPr="003468BB">
        <w:rPr>
          <w:rFonts w:eastAsia="新細明體" w:cs="新細明體"/>
          <w:spacing w:val="20"/>
          <w:szCs w:val="26"/>
        </w:rPr>
        <w:t>初步檢驗的醫生只</w:t>
      </w:r>
      <w:r w:rsidRPr="003468BB">
        <w:rPr>
          <w:rFonts w:eastAsia="新細明體" w:cs="新細明體" w:hint="eastAsia"/>
          <w:spacing w:val="20"/>
          <w:szCs w:val="26"/>
        </w:rPr>
        <w:t>應進行常規生殖部位檢驗</w:t>
      </w:r>
      <w:r w:rsidRPr="003468BB">
        <w:rPr>
          <w:rFonts w:eastAsia="新細明體" w:cs="新細明體"/>
          <w:spacing w:val="20"/>
          <w:szCs w:val="26"/>
        </w:rPr>
        <w:t>。</w:t>
      </w:r>
      <w:r w:rsidRPr="003468BB">
        <w:rPr>
          <w:rFonts w:eastAsia="新細明體" w:cs="新細明體" w:hint="eastAsia"/>
          <w:spacing w:val="20"/>
          <w:szCs w:val="26"/>
        </w:rPr>
        <w:t>詳細</w:t>
      </w:r>
      <w:r w:rsidRPr="003468BB">
        <w:rPr>
          <w:rFonts w:eastAsia="新細明體" w:cs="新細明體"/>
          <w:spacing w:val="20"/>
          <w:szCs w:val="26"/>
        </w:rPr>
        <w:t>的生殖部位檢驗應待虐兒個案統籌醫生</w:t>
      </w:r>
      <w:r w:rsidRPr="003468BB">
        <w:rPr>
          <w:rFonts w:eastAsia="新細明體" w:cs="新細明體" w:hint="eastAsia"/>
          <w:spacing w:val="20"/>
          <w:szCs w:val="26"/>
        </w:rPr>
        <w:t>與警方</w:t>
      </w:r>
      <w:r w:rsidR="00BD581F" w:rsidRPr="003468BB">
        <w:rPr>
          <w:rFonts w:eastAsia="新細明體" w:cs="新細明體" w:hint="eastAsia"/>
          <w:spacing w:val="20"/>
          <w:szCs w:val="26"/>
        </w:rPr>
        <w:t>／</w:t>
      </w:r>
      <w:r w:rsidR="00071316" w:rsidRPr="003468BB">
        <w:rPr>
          <w:rFonts w:eastAsia="新細明體" w:cs="新細明體" w:hint="eastAsia"/>
          <w:spacing w:val="20"/>
          <w:szCs w:val="26"/>
        </w:rPr>
        <w:t>調查社工</w:t>
      </w:r>
      <w:r w:rsidR="00AD7BCF" w:rsidRPr="003468BB">
        <w:rPr>
          <w:rFonts w:eastAsia="新細明體" w:cs="新細明體" w:hint="eastAsia"/>
          <w:spacing w:val="20"/>
          <w:szCs w:val="26"/>
        </w:rPr>
        <w:t>制訂</w:t>
      </w:r>
      <w:r w:rsidR="00BD581F" w:rsidRPr="003468BB">
        <w:rPr>
          <w:rFonts w:eastAsia="新細明體" w:cs="新細明體" w:hint="eastAsia"/>
          <w:spacing w:val="20"/>
          <w:szCs w:val="26"/>
        </w:rPr>
        <w:t>計劃時</w:t>
      </w:r>
      <w:r w:rsidRPr="003468BB">
        <w:rPr>
          <w:rFonts w:eastAsia="新細明體" w:cs="新細明體"/>
          <w:spacing w:val="20"/>
          <w:szCs w:val="26"/>
        </w:rPr>
        <w:t>認為</w:t>
      </w:r>
      <w:r w:rsidRPr="003468BB">
        <w:rPr>
          <w:rFonts w:eastAsia="新細明體" w:cs="新細明體" w:hint="eastAsia"/>
          <w:spacing w:val="20"/>
          <w:szCs w:val="26"/>
        </w:rPr>
        <w:t>有</w:t>
      </w:r>
      <w:r w:rsidRPr="003468BB">
        <w:rPr>
          <w:rFonts w:eastAsia="新細明體" w:cs="新細明體"/>
          <w:spacing w:val="20"/>
          <w:szCs w:val="26"/>
        </w:rPr>
        <w:t>需要才進行。</w:t>
      </w:r>
    </w:p>
    <w:p w14:paraId="7EB65B0E" w14:textId="77777777"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spacing w:val="20"/>
          <w:szCs w:val="26"/>
        </w:rPr>
        <w:t>醫院醫生</w:t>
      </w:r>
      <w:r w:rsidRPr="003468BB">
        <w:rPr>
          <w:rFonts w:eastAsia="新細明體" w:cs="新細明體" w:hint="eastAsia"/>
          <w:spacing w:val="20"/>
          <w:szCs w:val="26"/>
        </w:rPr>
        <w:t>宜與</w:t>
      </w:r>
      <w:r w:rsidRPr="003468BB">
        <w:rPr>
          <w:rFonts w:eastAsia="新細明體" w:cs="新細明體"/>
          <w:spacing w:val="20"/>
          <w:szCs w:val="26"/>
        </w:rPr>
        <w:t>法醫科醫生討論個案，因為法醫科醫生</w:t>
      </w:r>
      <w:r w:rsidRPr="003468BB">
        <w:rPr>
          <w:rFonts w:eastAsia="新細明體" w:cs="新細明體" w:hint="eastAsia"/>
          <w:spacing w:val="20"/>
          <w:szCs w:val="26"/>
        </w:rPr>
        <w:t>未必</w:t>
      </w:r>
      <w:r w:rsidRPr="003468BB">
        <w:rPr>
          <w:rFonts w:eastAsia="新細明體" w:cs="新細明體"/>
          <w:spacing w:val="20"/>
          <w:szCs w:val="26"/>
        </w:rPr>
        <w:t>能</w:t>
      </w:r>
      <w:r w:rsidRPr="003468BB">
        <w:rPr>
          <w:rFonts w:eastAsia="新細明體" w:cs="新細明體" w:hint="eastAsia"/>
          <w:spacing w:val="20"/>
          <w:szCs w:val="26"/>
        </w:rPr>
        <w:t>夠／需要</w:t>
      </w:r>
      <w:r w:rsidRPr="003468BB">
        <w:rPr>
          <w:rFonts w:eastAsia="新細明體" w:cs="新細明體"/>
          <w:spacing w:val="20"/>
          <w:szCs w:val="26"/>
        </w:rPr>
        <w:t>參與</w:t>
      </w:r>
      <w:r w:rsidR="0031179F" w:rsidRPr="003468BB">
        <w:rPr>
          <w:rFonts w:eastAsia="新細明體" w:cs="新細明體" w:hint="eastAsia"/>
          <w:spacing w:val="20"/>
          <w:szCs w:val="26"/>
        </w:rPr>
        <w:t>處理</w:t>
      </w:r>
      <w:r w:rsidRPr="003468BB">
        <w:rPr>
          <w:rFonts w:eastAsia="新細明體" w:cs="新細明體"/>
          <w:spacing w:val="20"/>
          <w:szCs w:val="26"/>
        </w:rPr>
        <w:t>所有懷疑兒</w:t>
      </w:r>
      <w:r w:rsidRPr="003468BB">
        <w:rPr>
          <w:rFonts w:eastAsia="新細明體" w:cs="新細明體" w:hint="eastAsia"/>
          <w:spacing w:val="20"/>
          <w:szCs w:val="26"/>
        </w:rPr>
        <w:t>童受性侵犯</w:t>
      </w:r>
      <w:r w:rsidR="00071316" w:rsidRPr="003468BB">
        <w:rPr>
          <w:rFonts w:eastAsia="新細明體" w:cs="新細明體" w:hint="eastAsia"/>
          <w:spacing w:val="20"/>
          <w:szCs w:val="26"/>
        </w:rPr>
        <w:t>的</w:t>
      </w:r>
      <w:r w:rsidRPr="003468BB">
        <w:rPr>
          <w:rFonts w:eastAsia="新細明體" w:cs="新細明體"/>
          <w:spacing w:val="20"/>
          <w:szCs w:val="26"/>
        </w:rPr>
        <w:t>個案。</w:t>
      </w:r>
    </w:p>
    <w:p w14:paraId="34D01BA0" w14:textId="0B3111A2"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如</w:t>
      </w:r>
      <w:r w:rsidRPr="003468BB">
        <w:rPr>
          <w:rFonts w:eastAsia="新細明體" w:cs="新細明體"/>
          <w:spacing w:val="20"/>
          <w:szCs w:val="26"/>
        </w:rPr>
        <w:t>兒童</w:t>
      </w:r>
      <w:r w:rsidRPr="003468BB">
        <w:rPr>
          <w:rFonts w:eastAsia="新細明體" w:cs="新細明體" w:hint="eastAsia"/>
          <w:spacing w:val="20"/>
          <w:szCs w:val="26"/>
        </w:rPr>
        <w:t>已</w:t>
      </w:r>
      <w:r w:rsidRPr="003468BB">
        <w:rPr>
          <w:rFonts w:eastAsia="新細明體" w:cs="新細明體"/>
          <w:spacing w:val="20"/>
          <w:szCs w:val="26"/>
        </w:rPr>
        <w:t>直接披露</w:t>
      </w:r>
      <w:r w:rsidRPr="003468BB">
        <w:rPr>
          <w:rFonts w:eastAsia="新細明體" w:cs="新細明體" w:hint="eastAsia"/>
          <w:spacing w:val="20"/>
          <w:szCs w:val="26"/>
        </w:rPr>
        <w:t>受性侵犯或醫務人員懷疑兒童受</w:t>
      </w:r>
      <w:r w:rsidRPr="003468BB">
        <w:rPr>
          <w:rFonts w:eastAsia="新細明體" w:cs="新細明體"/>
          <w:spacing w:val="20"/>
          <w:szCs w:val="26"/>
        </w:rPr>
        <w:t>性侵犯，應盡快</w:t>
      </w:r>
      <w:r w:rsidRPr="003468BB">
        <w:rPr>
          <w:rFonts w:eastAsia="新細明體" w:cs="新細明體" w:hint="eastAsia"/>
          <w:spacing w:val="20"/>
          <w:szCs w:val="26"/>
        </w:rPr>
        <w:t>把個案</w:t>
      </w:r>
      <w:r w:rsidR="002F29F7" w:rsidRPr="003468BB">
        <w:rPr>
          <w:rFonts w:eastAsia="新細明體" w:cs="新細明體" w:hint="eastAsia"/>
          <w:spacing w:val="20"/>
          <w:szCs w:val="26"/>
        </w:rPr>
        <w:t>通報</w:t>
      </w:r>
      <w:r w:rsidR="002317A5" w:rsidRPr="003468BB">
        <w:rPr>
          <w:rFonts w:eastAsia="新細明體" w:cs="新細明體" w:hint="eastAsia"/>
          <w:spacing w:val="20"/>
          <w:szCs w:val="26"/>
          <w:lang w:eastAsia="zh-HK"/>
        </w:rPr>
        <w:t>負責社工</w:t>
      </w:r>
      <w:r w:rsidR="002317A5" w:rsidRPr="003468BB">
        <w:rPr>
          <w:rFonts w:eastAsia="新細明體" w:cs="新細明體" w:hint="eastAsia"/>
          <w:spacing w:val="20"/>
          <w:szCs w:val="26"/>
        </w:rPr>
        <w:t>／</w:t>
      </w:r>
      <w:r w:rsidRPr="003468BB">
        <w:rPr>
          <w:rFonts w:eastAsia="新細明體" w:cs="新細明體" w:hint="eastAsia"/>
          <w:spacing w:val="20"/>
          <w:szCs w:val="26"/>
        </w:rPr>
        <w:t>服務</w:t>
      </w:r>
      <w:r w:rsidRPr="003468BB">
        <w:rPr>
          <w:rFonts w:eastAsia="新細明體" w:cs="新細明體"/>
          <w:spacing w:val="20"/>
          <w:szCs w:val="26"/>
        </w:rPr>
        <w:t>課處理或通知</w:t>
      </w:r>
      <w:r w:rsidR="002317A5" w:rsidRPr="003468BB">
        <w:rPr>
          <w:rFonts w:eastAsia="新細明體" w:cs="新細明體" w:hint="eastAsia"/>
          <w:spacing w:val="20"/>
          <w:szCs w:val="26"/>
          <w:lang w:eastAsia="zh-HK"/>
        </w:rPr>
        <w:t>警方</w:t>
      </w:r>
      <w:r w:rsidRPr="003468BB">
        <w:rPr>
          <w:rFonts w:eastAsia="新細明體" w:cs="新細明體"/>
          <w:spacing w:val="20"/>
          <w:szCs w:val="26"/>
        </w:rPr>
        <w:t>跟進。如搜集到更多或</w:t>
      </w:r>
      <w:r w:rsidR="00A862E9" w:rsidRPr="003468BB">
        <w:rPr>
          <w:rFonts w:eastAsia="新細明體" w:cs="新細明體" w:hint="eastAsia"/>
          <w:spacing w:val="20"/>
          <w:szCs w:val="26"/>
        </w:rPr>
        <w:t>有更</w:t>
      </w:r>
      <w:r w:rsidRPr="003468BB">
        <w:rPr>
          <w:rFonts w:eastAsia="新細明體" w:cs="新細明體"/>
          <w:spacing w:val="20"/>
          <w:szCs w:val="26"/>
        </w:rPr>
        <w:t>新的資料，應重複上述程</w:t>
      </w:r>
      <w:r w:rsidRPr="003468BB">
        <w:rPr>
          <w:rFonts w:eastAsia="新細明體" w:cs="新細明體" w:hint="eastAsia"/>
          <w:spacing w:val="20"/>
          <w:szCs w:val="26"/>
        </w:rPr>
        <w:t>序</w:t>
      </w:r>
      <w:r w:rsidRPr="003468BB">
        <w:rPr>
          <w:rFonts w:eastAsia="新細明體" w:cs="新細明體"/>
          <w:spacing w:val="20"/>
          <w:szCs w:val="26"/>
        </w:rPr>
        <w:t>。</w:t>
      </w:r>
    </w:p>
    <w:p w14:paraId="2EC0A690" w14:textId="77777777"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trike/>
          <w:spacing w:val="20"/>
          <w:szCs w:val="26"/>
        </w:rPr>
      </w:pPr>
      <w:r w:rsidRPr="003468BB">
        <w:rPr>
          <w:rFonts w:eastAsia="新細明體" w:cs="新細明體"/>
          <w:spacing w:val="20"/>
          <w:szCs w:val="26"/>
        </w:rPr>
        <w:t>不應要求兒童重複</w:t>
      </w:r>
      <w:r w:rsidRPr="003468BB">
        <w:rPr>
          <w:rFonts w:eastAsia="新細明體" w:cs="新細明體" w:hint="eastAsia"/>
          <w:spacing w:val="20"/>
          <w:szCs w:val="26"/>
        </w:rPr>
        <w:t>描述</w:t>
      </w:r>
      <w:r w:rsidRPr="003468BB">
        <w:rPr>
          <w:rFonts w:eastAsia="新細明體" w:cs="新細明體"/>
          <w:spacing w:val="20"/>
          <w:szCs w:val="26"/>
        </w:rPr>
        <w:t>受</w:t>
      </w:r>
      <w:r w:rsidRPr="003468BB">
        <w:rPr>
          <w:rFonts w:eastAsia="新細明體" w:cs="新細明體" w:hint="eastAsia"/>
          <w:spacing w:val="20"/>
          <w:szCs w:val="26"/>
        </w:rPr>
        <w:t>傷害／</w:t>
      </w:r>
      <w:r w:rsidRPr="003468BB">
        <w:rPr>
          <w:rFonts w:eastAsia="新細明體" w:cs="新細明體"/>
          <w:spacing w:val="20"/>
          <w:szCs w:val="26"/>
        </w:rPr>
        <w:t>虐</w:t>
      </w:r>
      <w:r w:rsidRPr="003468BB">
        <w:rPr>
          <w:rFonts w:eastAsia="新細明體" w:cs="新細明體" w:hint="eastAsia"/>
          <w:spacing w:val="20"/>
          <w:szCs w:val="26"/>
        </w:rPr>
        <w:t>待事件</w:t>
      </w:r>
      <w:r w:rsidRPr="003468BB">
        <w:rPr>
          <w:rFonts w:eastAsia="新細明體" w:cs="新細明體"/>
          <w:spacing w:val="20"/>
          <w:szCs w:val="26"/>
        </w:rPr>
        <w:t>，但</w:t>
      </w:r>
      <w:r w:rsidRPr="003468BB">
        <w:rPr>
          <w:rFonts w:eastAsia="新細明體" w:cs="新細明體" w:hint="eastAsia"/>
          <w:spacing w:val="20"/>
          <w:szCs w:val="26"/>
        </w:rPr>
        <w:t>了解</w:t>
      </w:r>
      <w:r w:rsidRPr="003468BB">
        <w:rPr>
          <w:rFonts w:eastAsia="新細明體" w:cs="新細明體"/>
          <w:spacing w:val="20"/>
          <w:szCs w:val="26"/>
        </w:rPr>
        <w:t>有關</w:t>
      </w:r>
      <w:r w:rsidRPr="003468BB">
        <w:rPr>
          <w:rFonts w:eastAsia="新細明體" w:cs="新細明體" w:hint="eastAsia"/>
          <w:spacing w:val="20"/>
          <w:szCs w:val="26"/>
        </w:rPr>
        <w:t>事件詳情</w:t>
      </w:r>
      <w:r w:rsidRPr="003468BB">
        <w:rPr>
          <w:rFonts w:eastAsia="新細明體" w:cs="新細明體"/>
          <w:spacing w:val="20"/>
          <w:szCs w:val="26"/>
        </w:rPr>
        <w:t>可能對醫生為</w:t>
      </w:r>
      <w:r w:rsidRPr="003468BB">
        <w:rPr>
          <w:rFonts w:eastAsia="新細明體" w:cs="新細明體" w:hint="eastAsia"/>
          <w:spacing w:val="20"/>
          <w:szCs w:val="26"/>
        </w:rPr>
        <w:t>該</w:t>
      </w:r>
      <w:r w:rsidRPr="003468BB">
        <w:rPr>
          <w:rFonts w:eastAsia="新細明體" w:cs="新細明體"/>
          <w:spacing w:val="20"/>
          <w:szCs w:val="26"/>
        </w:rPr>
        <w:t>兒童進行</w:t>
      </w:r>
      <w:r w:rsidR="007A5DD4" w:rsidRPr="003468BB">
        <w:rPr>
          <w:rFonts w:eastAsia="新細明體" w:cs="新細明體"/>
          <w:spacing w:val="20"/>
          <w:szCs w:val="26"/>
        </w:rPr>
        <w:t>醫療檢驗</w:t>
      </w:r>
      <w:r w:rsidRPr="003468BB">
        <w:rPr>
          <w:rFonts w:eastAsia="新細明體" w:cs="新細明體"/>
          <w:spacing w:val="20"/>
          <w:szCs w:val="26"/>
        </w:rPr>
        <w:t>有很大幫助</w:t>
      </w:r>
      <w:r w:rsidR="00A862E9" w:rsidRPr="003468BB">
        <w:rPr>
          <w:rFonts w:eastAsia="新細明體" w:cs="新細明體"/>
          <w:spacing w:val="20"/>
          <w:szCs w:val="26"/>
        </w:rPr>
        <w:t>，</w:t>
      </w:r>
      <w:r w:rsidR="00A862E9" w:rsidRPr="003468BB">
        <w:rPr>
          <w:rFonts w:eastAsia="新細明體" w:cs="新細明體" w:hint="eastAsia"/>
          <w:spacing w:val="20"/>
          <w:szCs w:val="26"/>
        </w:rPr>
        <w:t>因此</w:t>
      </w:r>
      <w:r w:rsidR="00A862E9" w:rsidRPr="003468BB">
        <w:rPr>
          <w:rFonts w:eastAsia="新細明體" w:cs="新細明體"/>
          <w:spacing w:val="20"/>
          <w:szCs w:val="26"/>
        </w:rPr>
        <w:t>醫生可</w:t>
      </w:r>
      <w:r w:rsidR="00A862E9" w:rsidRPr="003468BB">
        <w:rPr>
          <w:rFonts w:eastAsia="新細明體" w:cs="新細明體" w:hint="eastAsia"/>
          <w:spacing w:val="20"/>
          <w:szCs w:val="26"/>
        </w:rPr>
        <w:t>向調查社工了解所需的資料</w:t>
      </w:r>
      <w:r w:rsidR="00A862E9" w:rsidRPr="003468BB">
        <w:rPr>
          <w:rFonts w:eastAsia="新細明體" w:cs="新細明體"/>
          <w:spacing w:val="20"/>
          <w:szCs w:val="26"/>
        </w:rPr>
        <w:t>。</w:t>
      </w:r>
    </w:p>
    <w:p w14:paraId="2FC2A932" w14:textId="77777777" w:rsidR="00470BAF" w:rsidRPr="003468BB" w:rsidRDefault="00470BAF" w:rsidP="002317A5">
      <w:pPr>
        <w:widowControl/>
        <w:spacing w:beforeLines="150" w:before="360" w:after="200" w:line="276" w:lineRule="auto"/>
        <w:jc w:val="both"/>
        <w:rPr>
          <w:rFonts w:eastAsia="新細明體"/>
          <w:b/>
          <w:spacing w:val="20"/>
          <w:szCs w:val="26"/>
        </w:rPr>
      </w:pPr>
      <w:r w:rsidRPr="003468BB">
        <w:rPr>
          <w:rFonts w:eastAsia="新細明體"/>
          <w:b/>
          <w:spacing w:val="20"/>
          <w:szCs w:val="26"/>
        </w:rPr>
        <w:t>同意進行</w:t>
      </w:r>
      <w:r w:rsidR="007A5DD4" w:rsidRPr="003468BB">
        <w:rPr>
          <w:rFonts w:eastAsia="新細明體"/>
          <w:b/>
          <w:spacing w:val="20"/>
          <w:szCs w:val="26"/>
        </w:rPr>
        <w:t>醫療檢驗</w:t>
      </w:r>
    </w:p>
    <w:p w14:paraId="59E1B68F" w14:textId="3EC554D2"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一般而言，</w:t>
      </w:r>
      <w:r w:rsidRPr="003468BB">
        <w:rPr>
          <w:rFonts w:eastAsia="新細明體" w:cs="新細明體"/>
          <w:spacing w:val="20"/>
          <w:szCs w:val="26"/>
        </w:rPr>
        <w:t>負責治療或</w:t>
      </w:r>
      <w:r w:rsidR="007A5DD4" w:rsidRPr="003468BB">
        <w:rPr>
          <w:rFonts w:eastAsia="新細明體" w:cs="新細明體"/>
          <w:spacing w:val="20"/>
          <w:szCs w:val="26"/>
        </w:rPr>
        <w:t>檢驗</w:t>
      </w:r>
      <w:r w:rsidRPr="003468BB">
        <w:rPr>
          <w:rFonts w:eastAsia="新細明體" w:cs="新細明體"/>
          <w:spacing w:val="20"/>
          <w:szCs w:val="26"/>
        </w:rPr>
        <w:t>的醫生必須確定</w:t>
      </w:r>
      <w:r w:rsidRPr="003468BB">
        <w:rPr>
          <w:rFonts w:eastAsia="新細明體" w:cs="新細明體" w:hint="eastAsia"/>
          <w:spacing w:val="20"/>
          <w:szCs w:val="26"/>
        </w:rPr>
        <w:t>有關</w:t>
      </w:r>
      <w:r w:rsidRPr="003468BB">
        <w:rPr>
          <w:rFonts w:eastAsia="新細明體" w:cs="新細明體"/>
          <w:spacing w:val="20"/>
          <w:szCs w:val="26"/>
        </w:rPr>
        <w:t>兒童有足夠的理解能力及有能力表示同意進行</w:t>
      </w:r>
      <w:r w:rsidR="007A5DD4" w:rsidRPr="003468BB">
        <w:rPr>
          <w:rFonts w:eastAsia="新細明體" w:cs="新細明體"/>
          <w:spacing w:val="20"/>
          <w:szCs w:val="26"/>
        </w:rPr>
        <w:t>醫療檢驗</w:t>
      </w:r>
      <w:r w:rsidRPr="003468BB">
        <w:rPr>
          <w:rFonts w:eastAsia="新細明體" w:cs="新細明體"/>
          <w:spacing w:val="20"/>
          <w:szCs w:val="26"/>
        </w:rPr>
        <w:t>，</w:t>
      </w:r>
      <w:r w:rsidRPr="003468BB">
        <w:rPr>
          <w:rFonts w:eastAsia="新細明體" w:cs="新細明體" w:hint="eastAsia"/>
          <w:spacing w:val="20"/>
          <w:szCs w:val="26"/>
        </w:rPr>
        <w:t>而且應</w:t>
      </w:r>
      <w:r w:rsidRPr="003468BB">
        <w:rPr>
          <w:rFonts w:eastAsia="新細明體" w:cs="新細明體"/>
          <w:spacing w:val="20"/>
          <w:szCs w:val="26"/>
        </w:rPr>
        <w:t>考慮兒童及其父母／照顧者對</w:t>
      </w:r>
      <w:r w:rsidRPr="003468BB">
        <w:rPr>
          <w:rFonts w:eastAsia="新細明體" w:cs="新細明體" w:hint="eastAsia"/>
          <w:spacing w:val="20"/>
          <w:szCs w:val="26"/>
        </w:rPr>
        <w:t>同意</w:t>
      </w:r>
      <w:r w:rsidRPr="003468BB">
        <w:rPr>
          <w:rFonts w:eastAsia="新細明體" w:cs="新細明體"/>
          <w:spacing w:val="20"/>
          <w:szCs w:val="26"/>
        </w:rPr>
        <w:t>進行</w:t>
      </w:r>
      <w:r w:rsidR="007A5DD4" w:rsidRPr="003468BB">
        <w:rPr>
          <w:rFonts w:eastAsia="新細明體" w:cs="新細明體"/>
          <w:spacing w:val="20"/>
          <w:szCs w:val="26"/>
        </w:rPr>
        <w:t>醫療檢驗</w:t>
      </w:r>
      <w:r w:rsidRPr="003468BB">
        <w:rPr>
          <w:rFonts w:eastAsia="新細明體" w:cs="新細明體"/>
          <w:spacing w:val="20"/>
          <w:szCs w:val="26"/>
        </w:rPr>
        <w:t>的意見。當兒童</w:t>
      </w:r>
      <w:r w:rsidRPr="003468BB">
        <w:rPr>
          <w:rFonts w:eastAsia="新細明體" w:cs="新細明體" w:hint="eastAsia"/>
          <w:spacing w:val="20"/>
          <w:szCs w:val="26"/>
        </w:rPr>
        <w:t>因</w:t>
      </w:r>
      <w:r w:rsidRPr="003468BB">
        <w:rPr>
          <w:rFonts w:eastAsia="新細明體" w:cs="新細明體"/>
          <w:spacing w:val="20"/>
          <w:szCs w:val="26"/>
        </w:rPr>
        <w:t>生命安全或身體健康受到威脅</w:t>
      </w:r>
      <w:r w:rsidRPr="003468BB">
        <w:rPr>
          <w:rFonts w:eastAsia="新細明體" w:cs="新細明體" w:hint="eastAsia"/>
          <w:spacing w:val="20"/>
          <w:szCs w:val="26"/>
        </w:rPr>
        <w:t>，而</w:t>
      </w:r>
      <w:r w:rsidRPr="003468BB">
        <w:rPr>
          <w:rFonts w:eastAsia="新細明體" w:cs="新細明體"/>
          <w:spacing w:val="20"/>
          <w:szCs w:val="26"/>
        </w:rPr>
        <w:t>須立即接受</w:t>
      </w:r>
      <w:r w:rsidR="007A5DD4" w:rsidRPr="003468BB">
        <w:rPr>
          <w:rFonts w:eastAsia="新細明體" w:cs="新細明體"/>
          <w:spacing w:val="20"/>
          <w:szCs w:val="26"/>
        </w:rPr>
        <w:t>醫療檢驗</w:t>
      </w:r>
      <w:r w:rsidRPr="003468BB">
        <w:rPr>
          <w:rFonts w:eastAsia="新細明體" w:cs="新細明體"/>
          <w:spacing w:val="20"/>
          <w:szCs w:val="26"/>
        </w:rPr>
        <w:t>及治療時，尤其在生死攸關的情況下，醫生可以</w:t>
      </w:r>
      <w:r w:rsidR="00896AD3" w:rsidRPr="003468BB">
        <w:rPr>
          <w:rFonts w:eastAsia="新細明體" w:cs="新細明體" w:hint="eastAsia"/>
          <w:spacing w:val="20"/>
          <w:szCs w:val="26"/>
        </w:rPr>
        <w:t>有別於</w:t>
      </w:r>
      <w:r w:rsidRPr="003468BB">
        <w:rPr>
          <w:rFonts w:eastAsia="新細明體" w:cs="新細明體"/>
          <w:spacing w:val="20"/>
          <w:szCs w:val="26"/>
        </w:rPr>
        <w:t>一般</w:t>
      </w:r>
      <w:r w:rsidR="00126230" w:rsidRPr="003468BB">
        <w:rPr>
          <w:rFonts w:eastAsia="新細明體" w:cs="新細明體" w:hint="eastAsia"/>
          <w:spacing w:val="20"/>
          <w:szCs w:val="26"/>
        </w:rPr>
        <w:t>規</w:t>
      </w:r>
      <w:r w:rsidR="00456E64" w:rsidRPr="003468BB">
        <w:rPr>
          <w:rFonts w:eastAsia="新細明體" w:cs="新細明體" w:hint="eastAsia"/>
          <w:spacing w:val="20"/>
          <w:szCs w:val="26"/>
        </w:rPr>
        <w:t>定</w:t>
      </w:r>
      <w:r w:rsidRPr="003468BB">
        <w:rPr>
          <w:rFonts w:eastAsia="新細明體" w:cs="新細明體"/>
          <w:spacing w:val="20"/>
          <w:szCs w:val="26"/>
        </w:rPr>
        <w:t>，</w:t>
      </w:r>
      <w:r w:rsidR="00BA7497" w:rsidRPr="003468BB">
        <w:rPr>
          <w:rFonts w:eastAsia="新細明體" w:cs="新細明體" w:hint="eastAsia"/>
          <w:spacing w:val="20"/>
          <w:szCs w:val="26"/>
        </w:rPr>
        <w:t>無須</w:t>
      </w:r>
      <w:r w:rsidRPr="003468BB">
        <w:rPr>
          <w:rFonts w:eastAsia="新細明體" w:cs="新細明體"/>
          <w:spacing w:val="20"/>
          <w:szCs w:val="26"/>
        </w:rPr>
        <w:t>事先取得兒童或其父母同意便為</w:t>
      </w:r>
      <w:r w:rsidR="00EF6152" w:rsidRPr="003468BB">
        <w:rPr>
          <w:rFonts w:eastAsia="新細明體" w:cs="新細明體" w:hint="eastAsia"/>
          <w:spacing w:val="20"/>
          <w:szCs w:val="26"/>
        </w:rPr>
        <w:t>有關兒童</w:t>
      </w:r>
      <w:r w:rsidR="007A5DD4" w:rsidRPr="003468BB">
        <w:rPr>
          <w:rFonts w:eastAsia="新細明體" w:cs="新細明體"/>
          <w:spacing w:val="20"/>
          <w:szCs w:val="26"/>
        </w:rPr>
        <w:t>檢驗</w:t>
      </w:r>
      <w:r w:rsidRPr="003468BB">
        <w:rPr>
          <w:rFonts w:eastAsia="新細明體" w:cs="新細明體"/>
          <w:spacing w:val="20"/>
          <w:szCs w:val="26"/>
        </w:rPr>
        <w:t>及治療</w:t>
      </w:r>
      <w:r w:rsidRPr="003468BB">
        <w:rPr>
          <w:rFonts w:eastAsia="新細明體" w:cs="新細明體" w:hint="eastAsia"/>
          <w:spacing w:val="20"/>
          <w:szCs w:val="26"/>
        </w:rPr>
        <w:t>，</w:t>
      </w:r>
      <w:r w:rsidRPr="003468BB">
        <w:rPr>
          <w:rFonts w:eastAsia="新細明體" w:cs="新細明體"/>
          <w:spacing w:val="20"/>
          <w:szCs w:val="26"/>
        </w:rPr>
        <w:t>這種情況包</w:t>
      </w:r>
      <w:r w:rsidRPr="003468BB">
        <w:rPr>
          <w:rFonts w:eastAsia="新細明體" w:cs="新細明體"/>
          <w:spacing w:val="20"/>
          <w:szCs w:val="26"/>
        </w:rPr>
        <w:lastRenderedPageBreak/>
        <w:t>括兒童在意外發生後或懷疑受虐後被送往急症室。醫療檢驗是為了診斷兒童受虐的情況及</w:t>
      </w:r>
      <w:r w:rsidRPr="003468BB">
        <w:rPr>
          <w:rFonts w:eastAsia="新細明體" w:cs="新細明體" w:hint="eastAsia"/>
          <w:spacing w:val="20"/>
          <w:szCs w:val="26"/>
        </w:rPr>
        <w:t>為其提供</w:t>
      </w:r>
      <w:r w:rsidRPr="003468BB">
        <w:rPr>
          <w:rFonts w:eastAsia="新細明體" w:cs="新細明體"/>
          <w:spacing w:val="20"/>
          <w:szCs w:val="26"/>
        </w:rPr>
        <w:t>適當的治療</w:t>
      </w:r>
      <w:r w:rsidR="002F29F7" w:rsidRPr="003468BB">
        <w:rPr>
          <w:rFonts w:eastAsia="新細明體" w:cs="新細明體" w:hint="eastAsia"/>
          <w:spacing w:val="20"/>
          <w:szCs w:val="26"/>
        </w:rPr>
        <w:t>。</w:t>
      </w:r>
    </w:p>
    <w:p w14:paraId="43256C28" w14:textId="77777777" w:rsidR="00A755BB" w:rsidRPr="003468BB" w:rsidRDefault="00824A23"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spacing w:val="20"/>
          <w:szCs w:val="26"/>
        </w:rPr>
      </w:pPr>
      <w:r w:rsidRPr="003468BB">
        <w:rPr>
          <w:rFonts w:cs="新細明體" w:hint="eastAsia"/>
          <w:spacing w:val="20"/>
          <w:lang w:eastAsia="zh-HK"/>
        </w:rPr>
        <w:t>假</w:t>
      </w:r>
      <w:r w:rsidR="00483137" w:rsidRPr="003468BB">
        <w:rPr>
          <w:rFonts w:cs="新細明體" w:hint="eastAsia"/>
          <w:spacing w:val="20"/>
          <w:lang w:eastAsia="zh-HK"/>
        </w:rPr>
        <w:t>如</w:t>
      </w:r>
      <w:r w:rsidR="00483137" w:rsidRPr="003468BB">
        <w:rPr>
          <w:rFonts w:cs="新細明體"/>
          <w:spacing w:val="20"/>
        </w:rPr>
        <w:t>社署署長有合理因由懷疑</w:t>
      </w:r>
      <w:r w:rsidR="00483137" w:rsidRPr="003468BB">
        <w:rPr>
          <w:rFonts w:cs="新細明體" w:hint="eastAsia"/>
          <w:spacing w:val="20"/>
        </w:rPr>
        <w:t>有關</w:t>
      </w:r>
      <w:r w:rsidR="00483137" w:rsidRPr="003468BB">
        <w:rPr>
          <w:rFonts w:cs="新細明體"/>
          <w:spacing w:val="20"/>
        </w:rPr>
        <w:t>兒童</w:t>
      </w:r>
      <w:r w:rsidR="00483137" w:rsidRPr="003468BB">
        <w:rPr>
          <w:rFonts w:cs="新細明體" w:hint="eastAsia"/>
          <w:spacing w:val="20"/>
        </w:rPr>
        <w:t>或少年</w:t>
      </w:r>
      <w:r w:rsidR="00483137" w:rsidRPr="003468BB">
        <w:rPr>
          <w:rFonts w:cs="新細明體"/>
          <w:spacing w:val="20"/>
        </w:rPr>
        <w:t>需要受照顧</w:t>
      </w:r>
      <w:r w:rsidR="00483137" w:rsidRPr="003468BB">
        <w:rPr>
          <w:rFonts w:cs="新細明體" w:hint="eastAsia"/>
          <w:spacing w:val="20"/>
        </w:rPr>
        <w:t>或</w:t>
      </w:r>
      <w:r w:rsidR="00483137" w:rsidRPr="003468BB">
        <w:rPr>
          <w:rFonts w:cs="新細明體"/>
          <w:spacing w:val="20"/>
        </w:rPr>
        <w:t>保護</w:t>
      </w:r>
      <w:r w:rsidR="00483137" w:rsidRPr="003468BB">
        <w:rPr>
          <w:rFonts w:cs="新細明體" w:hint="eastAsia"/>
          <w:spacing w:val="20"/>
          <w:lang w:eastAsia="zh-HK"/>
        </w:rPr>
        <w:t>，則</w:t>
      </w:r>
      <w:r w:rsidR="00A755BB" w:rsidRPr="003468BB">
        <w:rPr>
          <w:rFonts w:cs="新細明體"/>
          <w:spacing w:val="20"/>
        </w:rPr>
        <w:t>可</w:t>
      </w:r>
      <w:r w:rsidR="00483137" w:rsidRPr="003468BB">
        <w:rPr>
          <w:rFonts w:eastAsia="新細明體" w:cs="新細明體" w:hint="eastAsia"/>
          <w:spacing w:val="20"/>
          <w:szCs w:val="26"/>
        </w:rPr>
        <w:t>促使向任何看管或控制該兒童或少年的人送達通知</w:t>
      </w:r>
      <w:r w:rsidR="00A755BB" w:rsidRPr="003468BB">
        <w:rPr>
          <w:rFonts w:cs="新細明體"/>
          <w:spacing w:val="20"/>
        </w:rPr>
        <w:t>，規定該人交出</w:t>
      </w:r>
      <w:r w:rsidR="00A755BB" w:rsidRPr="003468BB">
        <w:rPr>
          <w:rFonts w:cs="新細明體" w:hint="eastAsia"/>
          <w:spacing w:val="20"/>
        </w:rPr>
        <w:t>該</w:t>
      </w:r>
      <w:r w:rsidR="00A755BB" w:rsidRPr="003468BB">
        <w:rPr>
          <w:rFonts w:cs="新細明體"/>
          <w:spacing w:val="20"/>
        </w:rPr>
        <w:t>兒童</w:t>
      </w:r>
      <w:r w:rsidR="00A755BB" w:rsidRPr="003468BB">
        <w:rPr>
          <w:rFonts w:cs="新細明體" w:hint="eastAsia"/>
          <w:spacing w:val="20"/>
        </w:rPr>
        <w:t>或少年以供</w:t>
      </w:r>
      <w:r w:rsidR="00A755BB" w:rsidRPr="003468BB">
        <w:rPr>
          <w:rFonts w:cs="新細明體"/>
          <w:spacing w:val="20"/>
        </w:rPr>
        <w:t>醫生</w:t>
      </w:r>
      <w:r w:rsidR="00A755BB" w:rsidRPr="003468BB">
        <w:rPr>
          <w:rFonts w:cs="新細明體" w:hint="eastAsia"/>
          <w:spacing w:val="20"/>
        </w:rPr>
        <w:t>、臨床心理學家或認可社工</w:t>
      </w:r>
      <w:r w:rsidR="00A755BB" w:rsidRPr="003468BB">
        <w:rPr>
          <w:rStyle w:val="af2"/>
          <w:rFonts w:cs="新細明體"/>
          <w:spacing w:val="20"/>
          <w:sz w:val="26"/>
        </w:rPr>
        <w:footnoteReference w:id="13"/>
      </w:r>
      <w:r w:rsidR="00A755BB" w:rsidRPr="003468BB">
        <w:rPr>
          <w:rFonts w:cs="新細明體"/>
          <w:spacing w:val="20"/>
        </w:rPr>
        <w:t> </w:t>
      </w:r>
      <w:r w:rsidR="00A755BB" w:rsidRPr="003468BB">
        <w:rPr>
          <w:rFonts w:cs="新細明體" w:hint="eastAsia"/>
          <w:spacing w:val="20"/>
        </w:rPr>
        <w:t>就其健康或成長情況，或就其所遭待遇加以</w:t>
      </w:r>
      <w:r w:rsidR="00A755BB" w:rsidRPr="003468BB">
        <w:rPr>
          <w:rFonts w:cs="新細明體"/>
          <w:spacing w:val="20"/>
        </w:rPr>
        <w:t>評估（</w:t>
      </w:r>
      <w:r w:rsidR="00A755BB" w:rsidRPr="003468BB">
        <w:rPr>
          <w:rFonts w:cs="新細明體" w:hint="eastAsia"/>
          <w:spacing w:val="20"/>
        </w:rPr>
        <w:t>該</w:t>
      </w:r>
      <w:r w:rsidR="00A755BB" w:rsidRPr="003468BB">
        <w:rPr>
          <w:rFonts w:cs="新細明體"/>
          <w:spacing w:val="20"/>
        </w:rPr>
        <w:t>條例第</w:t>
      </w:r>
      <w:r w:rsidR="00A755BB" w:rsidRPr="003468BB">
        <w:rPr>
          <w:spacing w:val="20"/>
        </w:rPr>
        <w:t>45A(1)(a)</w:t>
      </w:r>
      <w:r w:rsidR="00A755BB" w:rsidRPr="003468BB">
        <w:rPr>
          <w:rFonts w:hint="eastAsia"/>
          <w:spacing w:val="20"/>
        </w:rPr>
        <w:t>條）。假如社署署長不能確定可獲送達通知的任何人的身份或下落，或在發出及送達的通知中關於在該通知內指定的時間及地點交出該兒童或少年的規定並無獲得遵守，社署署長便可將該兒童或少年帶走，讓其接受評估（該條例第</w:t>
      </w:r>
      <w:r w:rsidR="00A755BB" w:rsidRPr="003468BB">
        <w:rPr>
          <w:spacing w:val="20"/>
        </w:rPr>
        <w:t>45A(4)</w:t>
      </w:r>
      <w:r w:rsidR="00A755BB" w:rsidRPr="003468BB">
        <w:rPr>
          <w:rFonts w:hint="eastAsia"/>
          <w:spacing w:val="20"/>
        </w:rPr>
        <w:t>條）。不過，除非裁判官、少年法庭或區域法院發出手令，否則社署署長不得為將該兒童或少年帶走而使用武力進入任何處所（該條例第</w:t>
      </w:r>
      <w:r w:rsidR="00A755BB" w:rsidRPr="003468BB">
        <w:rPr>
          <w:spacing w:val="20"/>
        </w:rPr>
        <w:t>45A(8)</w:t>
      </w:r>
      <w:r w:rsidR="00A755BB" w:rsidRPr="003468BB">
        <w:rPr>
          <w:rFonts w:hint="eastAsia"/>
          <w:spacing w:val="20"/>
        </w:rPr>
        <w:t>及</w:t>
      </w:r>
      <w:r w:rsidR="00A755BB" w:rsidRPr="003468BB">
        <w:rPr>
          <w:spacing w:val="20"/>
        </w:rPr>
        <w:t>(9)</w:t>
      </w:r>
      <w:r w:rsidR="00A755BB" w:rsidRPr="003468BB">
        <w:rPr>
          <w:rFonts w:hint="eastAsia"/>
          <w:spacing w:val="20"/>
        </w:rPr>
        <w:t>條）。請參閱</w:t>
      </w:r>
      <w:r w:rsidR="00A755BB" w:rsidRPr="003468BB">
        <w:rPr>
          <w:rFonts w:hint="eastAsia"/>
          <w:spacing w:val="20"/>
          <w:lang w:eastAsia="zh-HK"/>
        </w:rPr>
        <w:t>本指引</w:t>
      </w:r>
      <w:r w:rsidR="00A755BB" w:rsidRPr="003468BB">
        <w:rPr>
          <w:rFonts w:hint="eastAsia"/>
          <w:color w:val="0070C0"/>
          <w:spacing w:val="20"/>
          <w:u w:val="single"/>
          <w:lang w:eastAsia="zh-HK"/>
        </w:rPr>
        <w:t>附件</w:t>
      </w:r>
      <w:r w:rsidR="00483137" w:rsidRPr="003468BB">
        <w:rPr>
          <w:rFonts w:hint="eastAsia"/>
          <w:color w:val="0070C0"/>
          <w:spacing w:val="20"/>
          <w:u w:val="single"/>
          <w:lang w:eastAsia="zh-HK"/>
        </w:rPr>
        <w:t>十五</w:t>
      </w:r>
      <w:r w:rsidR="00483137" w:rsidRPr="003468BB">
        <w:rPr>
          <w:rFonts w:hint="eastAsia"/>
          <w:spacing w:val="20"/>
          <w:lang w:eastAsia="zh-HK"/>
        </w:rPr>
        <w:t>有關</w:t>
      </w:r>
      <w:r w:rsidR="00A755BB" w:rsidRPr="003468BB">
        <w:rPr>
          <w:rFonts w:hint="eastAsia"/>
          <w:spacing w:val="20"/>
        </w:rPr>
        <w:t>該條例的相關條文。</w:t>
      </w:r>
    </w:p>
    <w:p w14:paraId="0DB31D11" w14:textId="77777777" w:rsidR="00E61882" w:rsidRPr="003468BB" w:rsidRDefault="00E61882"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如由法醫科醫生為兒童進行法醫檢驗，以</w:t>
      </w:r>
      <w:r w:rsidR="002F25F9" w:rsidRPr="003468BB">
        <w:rPr>
          <w:rFonts w:eastAsia="新細明體" w:cs="新細明體" w:hint="eastAsia"/>
          <w:spacing w:val="20"/>
          <w:szCs w:val="26"/>
        </w:rPr>
        <w:t>便</w:t>
      </w:r>
      <w:r w:rsidRPr="003468BB">
        <w:rPr>
          <w:rFonts w:eastAsia="新細明體" w:cs="新細明體" w:hint="eastAsia"/>
          <w:spacing w:val="20"/>
          <w:szCs w:val="26"/>
        </w:rPr>
        <w:t>為刑事調查搜集虐兒事件的證據，則須遵守取得同意的規定，即取得有關兒童的父母／監護人的同意，又或如有關兒童有能力並有足夠的理解能力表示同意，取得有關兒童的同意。</w:t>
      </w:r>
    </w:p>
    <w:p w14:paraId="2B6EC32F" w14:textId="77777777" w:rsidR="00470BAF" w:rsidRPr="003468BB" w:rsidRDefault="00470BAF" w:rsidP="00194FCF">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醫療調查</w:t>
      </w:r>
    </w:p>
    <w:p w14:paraId="5342A9C8" w14:textId="77777777" w:rsidR="00470BAF" w:rsidRPr="003468BB" w:rsidRDefault="00470BAF" w:rsidP="00803A55">
      <w:pPr>
        <w:pStyle w:val="ae"/>
        <w:widowControl/>
        <w:numPr>
          <w:ilvl w:val="0"/>
          <w:numId w:val="80"/>
        </w:numPr>
        <w:overflowPunct w:val="0"/>
        <w:snapToGrid w:val="0"/>
        <w:spacing w:beforeLines="150" w:before="360"/>
        <w:ind w:left="567" w:hanging="567"/>
        <w:contextualSpacing w:val="0"/>
        <w:jc w:val="both"/>
        <w:rPr>
          <w:rFonts w:eastAsia="新細明體" w:cs="新細明體"/>
          <w:spacing w:val="20"/>
          <w:szCs w:val="26"/>
        </w:rPr>
      </w:pPr>
      <w:r w:rsidRPr="003468BB">
        <w:rPr>
          <w:rFonts w:eastAsia="新細明體" w:cs="新細明體" w:hint="eastAsia"/>
          <w:spacing w:val="20"/>
          <w:szCs w:val="26"/>
        </w:rPr>
        <w:t>應根據病歷或醫療檢驗結果進行適當的調查。</w:t>
      </w:r>
    </w:p>
    <w:p w14:paraId="3F7830FA" w14:textId="77777777" w:rsidR="00470BAF" w:rsidRPr="003468BB" w:rsidRDefault="00470BAF" w:rsidP="00803A55">
      <w:pPr>
        <w:pStyle w:val="ae"/>
        <w:widowControl/>
        <w:numPr>
          <w:ilvl w:val="0"/>
          <w:numId w:val="80"/>
        </w:numPr>
        <w:overflowPunct w:val="0"/>
        <w:snapToGrid w:val="0"/>
        <w:spacing w:beforeLines="150" w:before="360"/>
        <w:ind w:left="567" w:hanging="567"/>
        <w:contextualSpacing w:val="0"/>
        <w:jc w:val="both"/>
        <w:rPr>
          <w:rFonts w:eastAsia="新細明體" w:cs="新細明體"/>
          <w:spacing w:val="20"/>
          <w:szCs w:val="26"/>
        </w:rPr>
      </w:pPr>
      <w:r w:rsidRPr="003468BB">
        <w:rPr>
          <w:rFonts w:eastAsia="新細明體" w:cs="新細明體" w:hint="eastAsia"/>
          <w:spacing w:val="20"/>
          <w:szCs w:val="26"/>
        </w:rPr>
        <w:t>並非所有性侵犯個案均須進行性病常規測試。</w:t>
      </w:r>
    </w:p>
    <w:p w14:paraId="00FBC010" w14:textId="77777777" w:rsidR="00470BAF" w:rsidRPr="003468BB" w:rsidRDefault="00896AD3"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除非有臨床表</w:t>
      </w:r>
      <w:r w:rsidR="00470BAF" w:rsidRPr="003468BB">
        <w:rPr>
          <w:rFonts w:eastAsia="新細明體" w:cs="新細明體" w:hint="eastAsia"/>
          <w:spacing w:val="20"/>
          <w:szCs w:val="26"/>
        </w:rPr>
        <w:t>徵，否則大多數身體虐待個案不需要常規血液檢查（例如全血圖</w:t>
      </w:r>
      <w:r w:rsidRPr="003468BB">
        <w:rPr>
          <w:rFonts w:eastAsia="新細明體" w:cs="新細明體" w:hint="eastAsia"/>
          <w:spacing w:val="20"/>
          <w:szCs w:val="26"/>
        </w:rPr>
        <w:t>、</w:t>
      </w:r>
      <w:r w:rsidR="00470BAF" w:rsidRPr="003468BB">
        <w:rPr>
          <w:rFonts w:eastAsia="新細明體" w:cs="新細明體" w:hint="eastAsia"/>
          <w:spacing w:val="20"/>
          <w:szCs w:val="26"/>
        </w:rPr>
        <w:t>凝血概況）和</w:t>
      </w:r>
      <w:r w:rsidR="00470BAF" w:rsidRPr="003468BB">
        <w:rPr>
          <w:rFonts w:eastAsia="新細明體" w:cs="新細明體" w:hint="eastAsia"/>
          <w:spacing w:val="20"/>
          <w:szCs w:val="26"/>
        </w:rPr>
        <w:t>X</w:t>
      </w:r>
      <w:r w:rsidR="00470BAF" w:rsidRPr="003468BB">
        <w:rPr>
          <w:rFonts w:eastAsia="新細明體" w:cs="新細明體" w:hint="eastAsia"/>
          <w:spacing w:val="20"/>
          <w:szCs w:val="26"/>
        </w:rPr>
        <w:t>光檢查。</w:t>
      </w:r>
    </w:p>
    <w:p w14:paraId="5503E61A" w14:textId="618D0308"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對於</w:t>
      </w:r>
      <w:r w:rsidR="00DB227F" w:rsidRPr="003468BB">
        <w:rPr>
          <w:rFonts w:eastAsia="新細明體" w:cs="新細明體" w:hint="eastAsia"/>
          <w:spacing w:val="20"/>
          <w:szCs w:val="26"/>
        </w:rPr>
        <w:t>懷疑</w:t>
      </w:r>
      <w:r w:rsidR="00194FCF" w:rsidRPr="003468BB">
        <w:rPr>
          <w:rFonts w:eastAsia="新細明體" w:cs="新細明體" w:hint="eastAsia"/>
          <w:spacing w:val="20"/>
          <w:szCs w:val="26"/>
        </w:rPr>
        <w:t>母親</w:t>
      </w:r>
      <w:r w:rsidRPr="003468BB">
        <w:rPr>
          <w:rFonts w:eastAsia="新細明體" w:cs="新細明體" w:hint="eastAsia"/>
          <w:spacing w:val="20"/>
          <w:szCs w:val="26"/>
        </w:rPr>
        <w:t>在懷孕期間濫用</w:t>
      </w:r>
      <w:r w:rsidR="009458AD" w:rsidRPr="003468BB">
        <w:rPr>
          <w:rFonts w:eastAsia="新細明體" w:cs="新細明體" w:hint="eastAsia"/>
          <w:spacing w:val="20"/>
          <w:szCs w:val="26"/>
        </w:rPr>
        <w:t>危險</w:t>
      </w:r>
      <w:r w:rsidRPr="003468BB">
        <w:rPr>
          <w:rFonts w:eastAsia="新細明體" w:cs="新細明體" w:hint="eastAsia"/>
          <w:spacing w:val="20"/>
          <w:szCs w:val="26"/>
        </w:rPr>
        <w:t>藥物的新生兒，應進行尿液毒理學檢測，特別是當母親的病史被認為不可靠時。</w:t>
      </w:r>
      <w:r w:rsidR="004F5664" w:rsidRPr="003468BB">
        <w:rPr>
          <w:rFonts w:eastAsia="新細明體" w:cs="新細明體" w:hint="eastAsia"/>
          <w:spacing w:val="20"/>
          <w:szCs w:val="26"/>
        </w:rPr>
        <w:t>其新生</w:t>
      </w:r>
      <w:r w:rsidRPr="003468BB">
        <w:rPr>
          <w:rFonts w:eastAsia="新細明體" w:cs="新細明體" w:hint="eastAsia"/>
          <w:spacing w:val="20"/>
          <w:szCs w:val="26"/>
        </w:rPr>
        <w:t>嬰兒應被安排到</w:t>
      </w:r>
      <w:r w:rsidR="00B04AFC" w:rsidRPr="003468BB">
        <w:rPr>
          <w:rFonts w:eastAsia="新細明體" w:cs="新細明體" w:hint="eastAsia"/>
          <w:spacing w:val="20"/>
          <w:szCs w:val="26"/>
          <w:lang w:eastAsia="zh-HK"/>
        </w:rPr>
        <w:t>新生</w:t>
      </w:r>
      <w:r w:rsidRPr="003468BB">
        <w:rPr>
          <w:rFonts w:eastAsia="新細明體" w:cs="新細明體" w:hint="eastAsia"/>
          <w:spacing w:val="20"/>
          <w:szCs w:val="26"/>
        </w:rPr>
        <w:t>嬰兒</w:t>
      </w:r>
      <w:r w:rsidR="00B04AFC" w:rsidRPr="003468BB">
        <w:rPr>
          <w:rFonts w:eastAsia="新細明體" w:cs="新細明體" w:hint="eastAsia"/>
          <w:spacing w:val="20"/>
          <w:szCs w:val="26"/>
          <w:lang w:eastAsia="zh-HK"/>
        </w:rPr>
        <w:t>特別</w:t>
      </w:r>
      <w:r w:rsidRPr="003468BB">
        <w:rPr>
          <w:rFonts w:eastAsia="新細明體" w:cs="新細明體" w:hint="eastAsia"/>
          <w:spacing w:val="20"/>
          <w:szCs w:val="26"/>
        </w:rPr>
        <w:t>護理</w:t>
      </w:r>
      <w:r w:rsidR="00B04AFC" w:rsidRPr="003468BB">
        <w:rPr>
          <w:rFonts w:eastAsia="新細明體" w:cs="新細明體" w:hint="eastAsia"/>
          <w:spacing w:val="20"/>
          <w:szCs w:val="26"/>
          <w:lang w:eastAsia="zh-HK"/>
        </w:rPr>
        <w:t>病房</w:t>
      </w:r>
      <w:r w:rsidRPr="003468BB">
        <w:rPr>
          <w:rFonts w:eastAsia="新細明體" w:cs="新細明體" w:hint="eastAsia"/>
          <w:spacing w:val="20"/>
          <w:szCs w:val="26"/>
        </w:rPr>
        <w:t>觀察和治療藥物中毒</w:t>
      </w:r>
      <w:r w:rsidR="00194FCF" w:rsidRPr="003468BB">
        <w:rPr>
          <w:rFonts w:eastAsia="新細明體" w:cs="新細明體" w:hint="eastAsia"/>
          <w:spacing w:val="20"/>
          <w:szCs w:val="26"/>
        </w:rPr>
        <w:t>／</w:t>
      </w:r>
      <w:r w:rsidRPr="003468BB">
        <w:rPr>
          <w:rFonts w:eastAsia="新細明體" w:cs="新細明體" w:hint="eastAsia"/>
          <w:spacing w:val="20"/>
          <w:szCs w:val="26"/>
        </w:rPr>
        <w:t>斷</w:t>
      </w:r>
      <w:r w:rsidR="004F5664" w:rsidRPr="003468BB">
        <w:rPr>
          <w:rFonts w:eastAsia="新細明體" w:cs="新細明體" w:hint="eastAsia"/>
          <w:spacing w:val="20"/>
          <w:szCs w:val="26"/>
        </w:rPr>
        <w:t>癮</w:t>
      </w:r>
      <w:r w:rsidRPr="003468BB">
        <w:rPr>
          <w:rFonts w:eastAsia="新細明體" w:cs="新細明體" w:hint="eastAsia"/>
          <w:spacing w:val="20"/>
          <w:szCs w:val="26"/>
        </w:rPr>
        <w:t>的症狀。</w:t>
      </w:r>
    </w:p>
    <w:p w14:paraId="268490BF" w14:textId="3B1865D1"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lastRenderedPageBreak/>
        <w:t>藥物測試是對濫用藥物的家庭或可疑個案進行風險評估的重要部分。任何兒童</w:t>
      </w:r>
      <w:r w:rsidR="004F5664" w:rsidRPr="003468BB">
        <w:rPr>
          <w:rFonts w:eastAsia="新細明體" w:cs="新細明體" w:hint="eastAsia"/>
          <w:spacing w:val="20"/>
          <w:szCs w:val="26"/>
          <w:lang w:eastAsia="zh-HK"/>
        </w:rPr>
        <w:t>如</w:t>
      </w:r>
      <w:r w:rsidRPr="003468BB">
        <w:rPr>
          <w:rFonts w:eastAsia="新細明體" w:cs="新細明體" w:hint="eastAsia"/>
          <w:spacing w:val="20"/>
          <w:szCs w:val="26"/>
        </w:rPr>
        <w:t>出現</w:t>
      </w:r>
      <w:r w:rsidR="003674B2" w:rsidRPr="003468BB">
        <w:rPr>
          <w:rFonts w:eastAsia="新細明體" w:cs="新細明體" w:hint="eastAsia"/>
          <w:spacing w:val="20"/>
          <w:szCs w:val="26"/>
          <w:lang w:eastAsia="zh-HK"/>
        </w:rPr>
        <w:t>與使用</w:t>
      </w:r>
      <w:r w:rsidR="001C051E" w:rsidRPr="003468BB">
        <w:rPr>
          <w:rFonts w:eastAsia="新細明體" w:cs="新細明體" w:hint="eastAsia"/>
          <w:spacing w:val="20"/>
          <w:szCs w:val="26"/>
          <w:lang w:eastAsia="zh-HK"/>
        </w:rPr>
        <w:t>危險</w:t>
      </w:r>
      <w:r w:rsidRPr="003468BB">
        <w:rPr>
          <w:rFonts w:eastAsia="新細明體" w:cs="新細明體" w:hint="eastAsia"/>
          <w:spacing w:val="20"/>
          <w:szCs w:val="26"/>
        </w:rPr>
        <w:t>藥物有關的身體</w:t>
      </w:r>
      <w:r w:rsidR="00194FCF" w:rsidRPr="003468BB">
        <w:rPr>
          <w:rFonts w:eastAsia="新細明體" w:cs="新細明體" w:hint="eastAsia"/>
          <w:spacing w:val="20"/>
          <w:szCs w:val="26"/>
        </w:rPr>
        <w:t>／</w:t>
      </w:r>
      <w:r w:rsidRPr="003468BB">
        <w:rPr>
          <w:rFonts w:eastAsia="新細明體" w:cs="新細明體" w:hint="eastAsia"/>
          <w:spacing w:val="20"/>
          <w:szCs w:val="26"/>
        </w:rPr>
        <w:t>行為症狀或高度懷疑已接觸過</w:t>
      </w:r>
      <w:r w:rsidR="001C051E" w:rsidRPr="003468BB">
        <w:rPr>
          <w:rFonts w:eastAsia="新細明體" w:cs="新細明體" w:hint="eastAsia"/>
          <w:spacing w:val="20"/>
          <w:szCs w:val="26"/>
          <w:lang w:eastAsia="zh-HK"/>
        </w:rPr>
        <w:t>危險</w:t>
      </w:r>
      <w:r w:rsidRPr="003468BB">
        <w:rPr>
          <w:rFonts w:eastAsia="新細明體" w:cs="新細明體" w:hint="eastAsia"/>
          <w:spacing w:val="20"/>
          <w:szCs w:val="26"/>
        </w:rPr>
        <w:t>藥物，應住院進行適當的體檢</w:t>
      </w:r>
      <w:r w:rsidR="002317A5" w:rsidRPr="003468BB">
        <w:rPr>
          <w:rFonts w:eastAsia="新細明體" w:cs="新細明體" w:hint="eastAsia"/>
          <w:spacing w:val="20"/>
          <w:szCs w:val="26"/>
          <w:lang w:eastAsia="zh-HK"/>
        </w:rPr>
        <w:t>、</w:t>
      </w:r>
      <w:r w:rsidRPr="003468BB">
        <w:rPr>
          <w:rFonts w:eastAsia="新細明體" w:cs="新細明體" w:hint="eastAsia"/>
          <w:spacing w:val="20"/>
          <w:szCs w:val="26"/>
        </w:rPr>
        <w:t>毒理學檢查</w:t>
      </w:r>
      <w:r w:rsidR="002317A5" w:rsidRPr="003468BB">
        <w:rPr>
          <w:rFonts w:eastAsia="新細明體" w:cs="新細明體" w:hint="eastAsia"/>
          <w:spacing w:val="20"/>
          <w:szCs w:val="26"/>
          <w:lang w:eastAsia="zh-HK"/>
        </w:rPr>
        <w:t>、</w:t>
      </w:r>
      <w:r w:rsidRPr="003468BB">
        <w:rPr>
          <w:rFonts w:eastAsia="新細明體" w:cs="新細明體" w:hint="eastAsia"/>
          <w:spacing w:val="20"/>
          <w:szCs w:val="26"/>
        </w:rPr>
        <w:t>觀察和治療藥物中毒</w:t>
      </w:r>
      <w:r w:rsidR="00194FCF" w:rsidRPr="003468BB">
        <w:rPr>
          <w:rFonts w:eastAsia="新細明體" w:cs="新細明體" w:hint="eastAsia"/>
          <w:spacing w:val="20"/>
          <w:szCs w:val="26"/>
        </w:rPr>
        <w:t>／</w:t>
      </w:r>
      <w:r w:rsidRPr="003468BB">
        <w:rPr>
          <w:rFonts w:eastAsia="新細明體" w:cs="新細明體" w:hint="eastAsia"/>
          <w:spacing w:val="20"/>
          <w:szCs w:val="26"/>
        </w:rPr>
        <w:t>斷</w:t>
      </w:r>
      <w:r w:rsidR="004F5664" w:rsidRPr="003468BB">
        <w:rPr>
          <w:rFonts w:eastAsia="新細明體" w:cs="新細明體" w:hint="eastAsia"/>
          <w:spacing w:val="20"/>
          <w:szCs w:val="26"/>
        </w:rPr>
        <w:t>癮</w:t>
      </w:r>
      <w:r w:rsidRPr="003468BB">
        <w:rPr>
          <w:rFonts w:eastAsia="新細明體" w:cs="新細明體" w:hint="eastAsia"/>
          <w:spacing w:val="20"/>
          <w:szCs w:val="26"/>
        </w:rPr>
        <w:t>症狀。</w:t>
      </w:r>
    </w:p>
    <w:p w14:paraId="46B1A8EE" w14:textId="77777777"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審慎</w:t>
      </w:r>
      <w:r w:rsidRPr="003468BB">
        <w:rPr>
          <w:rFonts w:eastAsia="新細明體" w:cs="新細明體"/>
          <w:spacing w:val="20"/>
          <w:szCs w:val="26"/>
        </w:rPr>
        <w:t>記錄病歷</w:t>
      </w:r>
      <w:r w:rsidRPr="003468BB">
        <w:rPr>
          <w:rFonts w:eastAsia="新細明體" w:cs="新細明體" w:hint="eastAsia"/>
          <w:spacing w:val="20"/>
          <w:szCs w:val="26"/>
        </w:rPr>
        <w:t>、有關</w:t>
      </w:r>
      <w:r w:rsidRPr="003468BB">
        <w:rPr>
          <w:rFonts w:eastAsia="新細明體" w:cs="新細明體"/>
          <w:spacing w:val="20"/>
          <w:szCs w:val="26"/>
        </w:rPr>
        <w:t>檢驗</w:t>
      </w:r>
      <w:r w:rsidRPr="003468BB">
        <w:rPr>
          <w:rFonts w:eastAsia="新細明體" w:cs="新細明體" w:hint="eastAsia"/>
          <w:spacing w:val="20"/>
          <w:szCs w:val="26"/>
        </w:rPr>
        <w:t>和</w:t>
      </w:r>
      <w:r w:rsidRPr="003468BB">
        <w:rPr>
          <w:rFonts w:eastAsia="新細明體" w:cs="新細明體"/>
          <w:spacing w:val="20"/>
          <w:szCs w:val="26"/>
        </w:rPr>
        <w:t>調查情況</w:t>
      </w:r>
      <w:r w:rsidRPr="003468BB">
        <w:rPr>
          <w:rFonts w:eastAsia="新細明體" w:cs="新細明體" w:hint="eastAsia"/>
          <w:spacing w:val="20"/>
          <w:szCs w:val="26"/>
        </w:rPr>
        <w:t>，至為重要。應</w:t>
      </w:r>
      <w:r w:rsidR="00EF6152" w:rsidRPr="003468BB">
        <w:rPr>
          <w:rFonts w:eastAsia="新細明體" w:cs="新細明體" w:hint="eastAsia"/>
          <w:spacing w:val="20"/>
          <w:szCs w:val="26"/>
        </w:rPr>
        <w:t>記錄</w:t>
      </w:r>
      <w:r w:rsidRPr="003468BB">
        <w:rPr>
          <w:rFonts w:eastAsia="新細明體" w:cs="新細明體"/>
          <w:spacing w:val="20"/>
          <w:szCs w:val="26"/>
        </w:rPr>
        <w:t>照片、</w:t>
      </w:r>
      <w:r w:rsidRPr="003468BB">
        <w:rPr>
          <w:rFonts w:eastAsia="新細明體" w:cs="新細明體"/>
          <w:spacing w:val="20"/>
          <w:szCs w:val="26"/>
        </w:rPr>
        <w:t>X</w:t>
      </w:r>
      <w:r w:rsidRPr="003468BB">
        <w:rPr>
          <w:rFonts w:eastAsia="新細明體" w:cs="新細明體"/>
          <w:spacing w:val="20"/>
          <w:szCs w:val="26"/>
        </w:rPr>
        <w:t>光片</w:t>
      </w:r>
      <w:r w:rsidR="00EF6152" w:rsidRPr="003468BB">
        <w:rPr>
          <w:rFonts w:eastAsia="新細明體" w:cs="新細明體" w:hint="eastAsia"/>
          <w:spacing w:val="20"/>
          <w:szCs w:val="26"/>
        </w:rPr>
        <w:t>、</w:t>
      </w:r>
      <w:r w:rsidRPr="003468BB">
        <w:rPr>
          <w:rFonts w:eastAsia="新細明體" w:cs="新細明體"/>
          <w:spacing w:val="20"/>
          <w:szCs w:val="26"/>
        </w:rPr>
        <w:t>細菌培植結果</w:t>
      </w:r>
      <w:r w:rsidRPr="003468BB">
        <w:rPr>
          <w:rFonts w:eastAsia="新細明體" w:cs="新細明體" w:hint="eastAsia"/>
          <w:spacing w:val="20"/>
          <w:szCs w:val="26"/>
        </w:rPr>
        <w:t>、</w:t>
      </w:r>
      <w:r w:rsidRPr="003468BB">
        <w:rPr>
          <w:rFonts w:eastAsia="新細明體" w:cs="新細明體"/>
          <w:spacing w:val="20"/>
          <w:szCs w:val="26"/>
        </w:rPr>
        <w:t>為調查而收集的樣本</w:t>
      </w:r>
      <w:r w:rsidRPr="003468BB">
        <w:rPr>
          <w:rFonts w:eastAsia="新細明體" w:cs="新細明體" w:hint="eastAsia"/>
          <w:spacing w:val="20"/>
          <w:szCs w:val="26"/>
        </w:rPr>
        <w:t>、</w:t>
      </w:r>
      <w:r w:rsidRPr="003468BB">
        <w:rPr>
          <w:rFonts w:eastAsia="新細明體" w:cs="新細明體"/>
          <w:spacing w:val="20"/>
          <w:szCs w:val="26"/>
        </w:rPr>
        <w:t>收集樣本的地點、時間、日期及收集者的姓名</w:t>
      </w:r>
      <w:r w:rsidR="00EF6152" w:rsidRPr="003468BB">
        <w:rPr>
          <w:rFonts w:eastAsia="新細明體" w:cs="新細明體" w:hint="eastAsia"/>
          <w:spacing w:val="20"/>
          <w:szCs w:val="26"/>
        </w:rPr>
        <w:t>。</w:t>
      </w:r>
      <w:r w:rsidR="00852797" w:rsidRPr="003468BB">
        <w:rPr>
          <w:rFonts w:eastAsia="新細明體" w:cs="新細明體" w:hint="eastAsia"/>
          <w:spacing w:val="20"/>
          <w:szCs w:val="26"/>
          <w:lang w:val="en-HK"/>
        </w:rPr>
        <w:t>應遵循個別醫療機構</w:t>
      </w:r>
      <w:r w:rsidR="004B24EA" w:rsidRPr="003468BB">
        <w:rPr>
          <w:rFonts w:eastAsia="新細明體" w:cs="新細明體" w:hint="eastAsia"/>
          <w:spacing w:val="20"/>
          <w:szCs w:val="26"/>
          <w:lang w:val="en-HK"/>
        </w:rPr>
        <w:t>的樣本</w:t>
      </w:r>
      <w:r w:rsidR="00852797" w:rsidRPr="003468BB">
        <w:rPr>
          <w:rFonts w:eastAsia="新細明體" w:cs="新細明體" w:hint="eastAsia"/>
          <w:spacing w:val="20"/>
          <w:szCs w:val="26"/>
          <w:lang w:val="en-HK"/>
        </w:rPr>
        <w:t>指南處理，以確保患者識別並清楚記錄樣本的收集和處理</w:t>
      </w:r>
      <w:r w:rsidR="00852797" w:rsidRPr="003468BB">
        <w:rPr>
          <w:rFonts w:eastAsia="新細明體" w:cs="新細明體" w:hint="eastAsia"/>
          <w:spacing w:val="20"/>
          <w:szCs w:val="26"/>
        </w:rPr>
        <w:t>，</w:t>
      </w:r>
      <w:r w:rsidRPr="003468BB">
        <w:rPr>
          <w:rFonts w:eastAsia="新細明體" w:cs="新細明體" w:hint="eastAsia"/>
          <w:spacing w:val="20"/>
          <w:szCs w:val="26"/>
        </w:rPr>
        <w:t>這對於收集尿液樣本進行毒理學測試尤其重要</w:t>
      </w:r>
      <w:r w:rsidRPr="003468BB">
        <w:rPr>
          <w:rFonts w:eastAsia="新細明體" w:cs="新細明體"/>
          <w:spacing w:val="20"/>
          <w:szCs w:val="26"/>
        </w:rPr>
        <w:t>。負責檢驗的醫生</w:t>
      </w:r>
      <w:r w:rsidRPr="003468BB">
        <w:rPr>
          <w:rFonts w:eastAsia="新細明體" w:cs="新細明體" w:hint="eastAsia"/>
          <w:spacing w:val="20"/>
          <w:szCs w:val="26"/>
        </w:rPr>
        <w:t>可能有需要</w:t>
      </w:r>
      <w:r w:rsidRPr="003468BB">
        <w:rPr>
          <w:rFonts w:eastAsia="新細明體" w:cs="新細明體"/>
          <w:spacing w:val="20"/>
          <w:szCs w:val="26"/>
        </w:rPr>
        <w:t>就檢驗結果</w:t>
      </w:r>
      <w:r w:rsidRPr="003468BB">
        <w:rPr>
          <w:rFonts w:eastAsia="新細明體" w:cs="新細明體" w:hint="eastAsia"/>
          <w:spacing w:val="20"/>
          <w:szCs w:val="26"/>
        </w:rPr>
        <w:t>，以</w:t>
      </w:r>
      <w:r w:rsidRPr="003468BB">
        <w:rPr>
          <w:rFonts w:eastAsia="新細明體" w:cs="新細明體"/>
          <w:spacing w:val="20"/>
          <w:szCs w:val="26"/>
        </w:rPr>
        <w:t>及與</w:t>
      </w:r>
      <w:r w:rsidRPr="003468BB">
        <w:rPr>
          <w:rFonts w:eastAsia="新細明體" w:cs="新細明體" w:hint="eastAsia"/>
          <w:spacing w:val="20"/>
          <w:szCs w:val="26"/>
        </w:rPr>
        <w:t>有關</w:t>
      </w:r>
      <w:r w:rsidRPr="003468BB">
        <w:rPr>
          <w:rFonts w:eastAsia="新細明體" w:cs="新細明體"/>
          <w:spacing w:val="20"/>
          <w:szCs w:val="26"/>
        </w:rPr>
        <w:t>兒童談話和接觸的詳情出庭作供。</w:t>
      </w:r>
    </w:p>
    <w:p w14:paraId="28AA9F7C" w14:textId="77777777" w:rsidR="00470BAF" w:rsidRPr="003468BB" w:rsidRDefault="00470BAF" w:rsidP="009E6481">
      <w:pPr>
        <w:widowControl/>
        <w:spacing w:beforeLines="150" w:before="360" w:after="200" w:line="276" w:lineRule="auto"/>
        <w:jc w:val="both"/>
        <w:rPr>
          <w:rFonts w:eastAsia="新細明體"/>
          <w:b/>
          <w:spacing w:val="20"/>
          <w:szCs w:val="26"/>
        </w:rPr>
      </w:pPr>
      <w:r w:rsidRPr="003468BB">
        <w:rPr>
          <w:rFonts w:eastAsia="新細明體"/>
          <w:b/>
          <w:spacing w:val="20"/>
          <w:szCs w:val="26"/>
        </w:rPr>
        <w:t>法醫</w:t>
      </w:r>
      <w:r w:rsidR="00E61882" w:rsidRPr="003468BB">
        <w:rPr>
          <w:rFonts w:eastAsia="新細明體" w:hint="eastAsia"/>
          <w:b/>
          <w:spacing w:val="20"/>
          <w:szCs w:val="26"/>
        </w:rPr>
        <w:t>科醫生的角色</w:t>
      </w:r>
    </w:p>
    <w:p w14:paraId="34B5168A" w14:textId="42CC1864" w:rsidR="00470BAF" w:rsidRPr="003468BB" w:rsidRDefault="008B71A1" w:rsidP="00470BAF">
      <w:pPr>
        <w:tabs>
          <w:tab w:val="num" w:pos="900"/>
        </w:tabs>
        <w:overflowPunct w:val="0"/>
        <w:spacing w:beforeLines="100" w:before="240"/>
        <w:jc w:val="both"/>
        <w:rPr>
          <w:rFonts w:asciiTheme="majorEastAsia" w:eastAsiaTheme="majorEastAsia" w:hAnsiTheme="majorEastAsia" w:cs="新細明體"/>
          <w:b/>
          <w:spacing w:val="20"/>
          <w:szCs w:val="26"/>
          <w:u w:val="single"/>
        </w:rPr>
      </w:pPr>
      <w:r w:rsidRPr="008B71A1">
        <w:rPr>
          <w:rFonts w:asciiTheme="majorEastAsia" w:eastAsiaTheme="majorEastAsia" w:hAnsiTheme="majorEastAsia" w:cs="新細明體"/>
          <w:b/>
          <w:spacing w:val="20"/>
          <w:szCs w:val="26"/>
          <w:u w:val="single"/>
        </w:rPr>
        <w:t>懷疑</w:t>
      </w:r>
      <w:r w:rsidR="00470BAF" w:rsidRPr="003468BB">
        <w:rPr>
          <w:rFonts w:asciiTheme="majorEastAsia" w:eastAsiaTheme="majorEastAsia" w:hAnsiTheme="majorEastAsia" w:cs="新細明體" w:hint="eastAsia"/>
          <w:b/>
          <w:spacing w:val="20"/>
          <w:szCs w:val="26"/>
          <w:u w:val="single"/>
        </w:rPr>
        <w:t>兒童性侵犯個案</w:t>
      </w:r>
    </w:p>
    <w:p w14:paraId="222E7258" w14:textId="77777777"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spacing w:val="20"/>
          <w:szCs w:val="26"/>
        </w:rPr>
        <w:t>法醫科醫生會在警方</w:t>
      </w:r>
      <w:r w:rsidRPr="003468BB">
        <w:rPr>
          <w:rFonts w:eastAsia="新細明體" w:cs="新細明體" w:hint="eastAsia"/>
          <w:spacing w:val="20"/>
          <w:szCs w:val="26"/>
        </w:rPr>
        <w:t>（案件主管）</w:t>
      </w:r>
      <w:r w:rsidRPr="003468BB">
        <w:rPr>
          <w:rFonts w:eastAsia="新細明體" w:cs="新細明體"/>
          <w:spacing w:val="20"/>
          <w:szCs w:val="26"/>
        </w:rPr>
        <w:t>的要求下進行法醫檢驗；或</w:t>
      </w:r>
      <w:r w:rsidRPr="003468BB">
        <w:rPr>
          <w:rFonts w:eastAsia="新細明體" w:cs="新細明體" w:hint="eastAsia"/>
          <w:spacing w:val="20"/>
          <w:szCs w:val="26"/>
        </w:rPr>
        <w:t>如</w:t>
      </w:r>
      <w:r w:rsidRPr="003468BB">
        <w:rPr>
          <w:rFonts w:eastAsia="新細明體" w:cs="新細明體"/>
          <w:spacing w:val="20"/>
          <w:szCs w:val="26"/>
        </w:rPr>
        <w:t>醫院醫生在替</w:t>
      </w:r>
      <w:r w:rsidRPr="003468BB">
        <w:rPr>
          <w:rFonts w:eastAsia="新細明體" w:cs="新細明體" w:hint="eastAsia"/>
          <w:spacing w:val="20"/>
          <w:szCs w:val="26"/>
        </w:rPr>
        <w:t>有關</w:t>
      </w:r>
      <w:r w:rsidRPr="003468BB">
        <w:rPr>
          <w:rFonts w:eastAsia="新細明體" w:cs="新細明體"/>
          <w:spacing w:val="20"/>
          <w:szCs w:val="26"/>
        </w:rPr>
        <w:t>兒童進行臨床</w:t>
      </w:r>
      <w:r w:rsidRPr="003468BB">
        <w:rPr>
          <w:rFonts w:eastAsia="新細明體" w:cs="新細明體" w:hint="eastAsia"/>
          <w:spacing w:val="20"/>
          <w:szCs w:val="26"/>
        </w:rPr>
        <w:t>治療期間</w:t>
      </w:r>
      <w:r w:rsidRPr="003468BB">
        <w:rPr>
          <w:rFonts w:eastAsia="新細明體" w:cs="新細明體"/>
          <w:spacing w:val="20"/>
          <w:szCs w:val="26"/>
        </w:rPr>
        <w:t>，希望聽取其他醫生的意見，法醫科醫生也會提供協助。</w:t>
      </w:r>
    </w:p>
    <w:p w14:paraId="6AE55503" w14:textId="77777777" w:rsidR="00470BAF" w:rsidRPr="003468BB" w:rsidRDefault="00E61882" w:rsidP="00803A55">
      <w:pPr>
        <w:pStyle w:val="ae"/>
        <w:widowControl/>
        <w:numPr>
          <w:ilvl w:val="0"/>
          <w:numId w:val="80"/>
        </w:numPr>
        <w:overflowPunct w:val="0"/>
        <w:snapToGrid w:val="0"/>
        <w:spacing w:beforeLines="150" w:before="360" w:afterLines="100" w:after="24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就</w:t>
      </w:r>
      <w:r w:rsidR="00470BAF" w:rsidRPr="003468BB">
        <w:rPr>
          <w:rFonts w:eastAsia="新細明體" w:cs="新細明體"/>
          <w:spacing w:val="20"/>
          <w:szCs w:val="26"/>
        </w:rPr>
        <w:t>已向警方舉報的兒童性侵犯個案</w:t>
      </w:r>
      <w:r w:rsidR="00470BAF" w:rsidRPr="003468BB">
        <w:rPr>
          <w:rFonts w:eastAsia="新細明體" w:cs="新細明體" w:hint="eastAsia"/>
          <w:spacing w:val="20"/>
          <w:szCs w:val="26"/>
        </w:rPr>
        <w:t>而言</w:t>
      </w:r>
      <w:r w:rsidR="00470BAF" w:rsidRPr="003468BB">
        <w:rPr>
          <w:rFonts w:eastAsia="新細明體" w:cs="新細明體"/>
          <w:spacing w:val="20"/>
          <w:szCs w:val="26"/>
        </w:rPr>
        <w:t>，法醫科醫生會在警方的要求下，進行下列法醫檢驗：</w:t>
      </w:r>
    </w:p>
    <w:p w14:paraId="7AFB3305" w14:textId="337E13D3" w:rsidR="00470BAF" w:rsidRPr="003468BB" w:rsidRDefault="00BA7497" w:rsidP="00803A55">
      <w:pPr>
        <w:widowControl/>
        <w:numPr>
          <w:ilvl w:val="0"/>
          <w:numId w:val="78"/>
        </w:numPr>
        <w:tabs>
          <w:tab w:val="left" w:pos="1418"/>
        </w:tabs>
        <w:overflowPunct w:val="0"/>
        <w:adjustRightInd w:val="0"/>
        <w:spacing w:beforeLines="50" w:before="120" w:after="200" w:line="276" w:lineRule="auto"/>
        <w:ind w:left="1418" w:hanging="709"/>
        <w:jc w:val="both"/>
        <w:rPr>
          <w:rFonts w:eastAsia="新細明體"/>
          <w:spacing w:val="20"/>
          <w:szCs w:val="26"/>
        </w:rPr>
      </w:pPr>
      <w:r w:rsidRPr="003468BB">
        <w:rPr>
          <w:rFonts w:eastAsia="新細明體" w:hint="eastAsia"/>
          <w:spacing w:val="20"/>
          <w:szCs w:val="26"/>
        </w:rPr>
        <w:t>無須</w:t>
      </w:r>
      <w:r w:rsidR="00470BAF" w:rsidRPr="003468BB">
        <w:rPr>
          <w:rFonts w:eastAsia="新細明體"/>
          <w:spacing w:val="20"/>
          <w:szCs w:val="26"/>
        </w:rPr>
        <w:t>住院</w:t>
      </w:r>
      <w:r w:rsidR="00470BAF" w:rsidRPr="003468BB">
        <w:rPr>
          <w:rFonts w:eastAsia="新細明體" w:hint="eastAsia"/>
          <w:spacing w:val="20"/>
          <w:szCs w:val="26"/>
        </w:rPr>
        <w:t>的</w:t>
      </w:r>
      <w:r w:rsidR="00470BAF" w:rsidRPr="003468BB">
        <w:rPr>
          <w:rFonts w:eastAsia="新細明體"/>
          <w:spacing w:val="20"/>
          <w:szCs w:val="26"/>
        </w:rPr>
        <w:t>個案</w:t>
      </w:r>
      <w:r w:rsidR="00470BAF" w:rsidRPr="003468BB">
        <w:rPr>
          <w:rFonts w:eastAsia="新細明體" w:hint="eastAsia"/>
          <w:spacing w:val="20"/>
          <w:szCs w:val="26"/>
        </w:rPr>
        <w:t>：</w:t>
      </w:r>
      <w:r w:rsidR="00470BAF" w:rsidRPr="003468BB">
        <w:rPr>
          <w:rFonts w:eastAsia="新細明體"/>
          <w:spacing w:val="20"/>
          <w:szCs w:val="26"/>
        </w:rPr>
        <w:t>法醫科醫生會在指定的會見室進行檢驗。</w:t>
      </w:r>
    </w:p>
    <w:p w14:paraId="7E400993" w14:textId="77777777" w:rsidR="007C1105" w:rsidRPr="003468BB" w:rsidRDefault="00470BAF" w:rsidP="00803A55">
      <w:pPr>
        <w:widowControl/>
        <w:numPr>
          <w:ilvl w:val="0"/>
          <w:numId w:val="78"/>
        </w:numPr>
        <w:tabs>
          <w:tab w:val="left" w:pos="1418"/>
        </w:tabs>
        <w:overflowPunct w:val="0"/>
        <w:adjustRightInd w:val="0"/>
        <w:spacing w:beforeLines="50" w:before="120" w:after="200" w:line="276" w:lineRule="auto"/>
        <w:ind w:left="1418" w:hanging="709"/>
        <w:jc w:val="both"/>
        <w:rPr>
          <w:rFonts w:eastAsia="新細明體"/>
          <w:spacing w:val="20"/>
          <w:szCs w:val="26"/>
        </w:rPr>
      </w:pPr>
      <w:r w:rsidRPr="003468BB">
        <w:rPr>
          <w:rFonts w:eastAsia="新細明體"/>
          <w:spacing w:val="20"/>
          <w:szCs w:val="26"/>
        </w:rPr>
        <w:t>住院個案</w:t>
      </w:r>
      <w:r w:rsidRPr="003468BB">
        <w:rPr>
          <w:rFonts w:eastAsia="新細明體" w:hint="eastAsia"/>
          <w:spacing w:val="20"/>
          <w:szCs w:val="26"/>
        </w:rPr>
        <w:t>：</w:t>
      </w:r>
      <w:r w:rsidRPr="003468BB">
        <w:rPr>
          <w:rFonts w:eastAsia="新細明體"/>
          <w:spacing w:val="20"/>
          <w:szCs w:val="26"/>
        </w:rPr>
        <w:t>法醫科醫生會</w:t>
      </w:r>
      <w:r w:rsidR="00E61882" w:rsidRPr="003468BB">
        <w:rPr>
          <w:rFonts w:eastAsia="新細明體" w:hint="eastAsia"/>
          <w:spacing w:val="20"/>
          <w:szCs w:val="26"/>
        </w:rPr>
        <w:t>在合適情況下</w:t>
      </w:r>
      <w:r w:rsidRPr="003468BB">
        <w:rPr>
          <w:rFonts w:eastAsia="新細明體"/>
          <w:spacing w:val="20"/>
          <w:szCs w:val="26"/>
        </w:rPr>
        <w:t>，以醫療小組成員的身份與有關兒童見面，並在</w:t>
      </w:r>
      <w:r w:rsidRPr="003468BB">
        <w:rPr>
          <w:rFonts w:eastAsia="新細明體" w:hint="eastAsia"/>
          <w:spacing w:val="20"/>
          <w:szCs w:val="26"/>
        </w:rPr>
        <w:t>兒童</w:t>
      </w:r>
      <w:r w:rsidRPr="003468BB">
        <w:rPr>
          <w:rFonts w:eastAsia="新細明體"/>
          <w:spacing w:val="20"/>
          <w:szCs w:val="26"/>
        </w:rPr>
        <w:t>留院期間，到醫院替</w:t>
      </w:r>
      <w:r w:rsidRPr="003468BB">
        <w:rPr>
          <w:rFonts w:eastAsia="新細明體" w:hint="eastAsia"/>
          <w:spacing w:val="20"/>
          <w:szCs w:val="26"/>
        </w:rPr>
        <w:t>他／她</w:t>
      </w:r>
      <w:r w:rsidRPr="003468BB">
        <w:rPr>
          <w:rFonts w:eastAsia="新細明體"/>
          <w:spacing w:val="20"/>
          <w:szCs w:val="26"/>
        </w:rPr>
        <w:t>檢驗。</w:t>
      </w:r>
    </w:p>
    <w:p w14:paraId="11E14C6B" w14:textId="79BC421D" w:rsidR="00470BAF" w:rsidRPr="003468BB" w:rsidRDefault="00470BAF" w:rsidP="00803A55">
      <w:pPr>
        <w:widowControl/>
        <w:numPr>
          <w:ilvl w:val="0"/>
          <w:numId w:val="78"/>
        </w:numPr>
        <w:tabs>
          <w:tab w:val="left" w:pos="1418"/>
        </w:tabs>
        <w:overflowPunct w:val="0"/>
        <w:adjustRightInd w:val="0"/>
        <w:spacing w:beforeLines="50" w:before="120" w:after="200" w:line="276" w:lineRule="auto"/>
        <w:ind w:left="1418" w:hanging="709"/>
        <w:jc w:val="both"/>
        <w:rPr>
          <w:rFonts w:eastAsia="新細明體"/>
          <w:spacing w:val="20"/>
          <w:szCs w:val="26"/>
        </w:rPr>
      </w:pPr>
      <w:r w:rsidRPr="003468BB">
        <w:rPr>
          <w:rFonts w:eastAsia="新細明體"/>
          <w:spacing w:val="20"/>
          <w:szCs w:val="26"/>
        </w:rPr>
        <w:t>檢驗亦可在警方的</w:t>
      </w:r>
      <w:r w:rsidRPr="003468BB">
        <w:rPr>
          <w:rFonts w:eastAsia="新細明體" w:hint="eastAsia"/>
          <w:spacing w:val="20"/>
          <w:szCs w:val="26"/>
        </w:rPr>
        <w:t>家居錄影</w:t>
      </w:r>
      <w:r w:rsidRPr="003468BB">
        <w:rPr>
          <w:rFonts w:eastAsia="新細明體"/>
          <w:spacing w:val="20"/>
          <w:szCs w:val="26"/>
        </w:rPr>
        <w:t>室內進行。</w:t>
      </w:r>
    </w:p>
    <w:p w14:paraId="0B3D5341" w14:textId="02F3462B" w:rsidR="00470BAF" w:rsidRPr="003468BB" w:rsidRDefault="001961B8"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若</w:t>
      </w:r>
      <w:r w:rsidR="008B71A1" w:rsidRPr="008B71A1">
        <w:rPr>
          <w:rFonts w:eastAsia="新細明體" w:cs="新細明體"/>
          <w:spacing w:val="20"/>
          <w:szCs w:val="26"/>
        </w:rPr>
        <w:t>懷疑</w:t>
      </w:r>
      <w:r w:rsidRPr="003468BB">
        <w:rPr>
          <w:rFonts w:eastAsia="新細明體" w:cs="新細明體"/>
          <w:spacing w:val="20"/>
          <w:szCs w:val="26"/>
        </w:rPr>
        <w:t>兒童性侵犯個案</w:t>
      </w:r>
      <w:r w:rsidRPr="003468BB">
        <w:rPr>
          <w:rFonts w:eastAsia="新細明體" w:cs="新細明體" w:hint="eastAsia"/>
          <w:spacing w:val="20"/>
          <w:szCs w:val="26"/>
        </w:rPr>
        <w:t>為新</w:t>
      </w:r>
      <w:r w:rsidR="00470BAF" w:rsidRPr="003468BB">
        <w:rPr>
          <w:rFonts w:eastAsia="新細明體" w:cs="新細明體"/>
          <w:spacing w:val="20"/>
          <w:szCs w:val="26"/>
        </w:rPr>
        <w:t>近發生，</w:t>
      </w:r>
      <w:r w:rsidR="00E61882" w:rsidRPr="003468BB">
        <w:rPr>
          <w:rFonts w:eastAsia="新細明體" w:cs="新細明體"/>
          <w:spacing w:val="20"/>
          <w:szCs w:val="26"/>
        </w:rPr>
        <w:t>一旦決定有需要進行法醫檢驗，</w:t>
      </w:r>
      <w:r w:rsidR="00EF6152" w:rsidRPr="003468BB">
        <w:rPr>
          <w:rFonts w:eastAsia="新細明體" w:cs="新細明體"/>
          <w:spacing w:val="20"/>
          <w:szCs w:val="26"/>
        </w:rPr>
        <w:t>法醫科醫生</w:t>
      </w:r>
      <w:r w:rsidR="00E61882" w:rsidRPr="003468BB">
        <w:rPr>
          <w:rFonts w:eastAsia="新細明體" w:cs="新細明體" w:hint="eastAsia"/>
          <w:spacing w:val="20"/>
          <w:szCs w:val="26"/>
        </w:rPr>
        <w:t>會</w:t>
      </w:r>
      <w:r w:rsidR="00470BAF" w:rsidRPr="003468BB">
        <w:rPr>
          <w:rFonts w:eastAsia="新細明體" w:cs="新細明體" w:hint="eastAsia"/>
          <w:spacing w:val="20"/>
          <w:szCs w:val="26"/>
        </w:rPr>
        <w:t>在切實可行的範圍內</w:t>
      </w:r>
      <w:r w:rsidR="00470BAF" w:rsidRPr="003468BB">
        <w:rPr>
          <w:rFonts w:eastAsia="新細明體" w:cs="新細明體"/>
          <w:spacing w:val="20"/>
          <w:szCs w:val="26"/>
        </w:rPr>
        <w:t>盡快進行。</w:t>
      </w:r>
      <w:r w:rsidR="00470BAF" w:rsidRPr="003468BB">
        <w:rPr>
          <w:rFonts w:eastAsia="新細明體" w:cs="新細明體" w:hint="eastAsia"/>
          <w:spacing w:val="20"/>
          <w:szCs w:val="26"/>
        </w:rPr>
        <w:t>為</w:t>
      </w:r>
      <w:r w:rsidR="00470BAF" w:rsidRPr="003468BB">
        <w:rPr>
          <w:rFonts w:eastAsia="新細明體" w:cs="新細明體"/>
          <w:spacing w:val="20"/>
          <w:szCs w:val="26"/>
        </w:rPr>
        <w:t>免</w:t>
      </w:r>
      <w:r w:rsidR="00470BAF" w:rsidRPr="003468BB">
        <w:rPr>
          <w:rFonts w:eastAsia="新細明體" w:cs="新細明體" w:hint="eastAsia"/>
          <w:spacing w:val="20"/>
          <w:szCs w:val="26"/>
        </w:rPr>
        <w:t>該兒童</w:t>
      </w:r>
      <w:r w:rsidR="00470BAF" w:rsidRPr="003468BB">
        <w:rPr>
          <w:rFonts w:eastAsia="新細明體" w:cs="新細明體"/>
          <w:spacing w:val="20"/>
          <w:szCs w:val="26"/>
        </w:rPr>
        <w:t>要接受兩次檢驗</w:t>
      </w:r>
      <w:r w:rsidR="00470BAF" w:rsidRPr="003468BB">
        <w:rPr>
          <w:rFonts w:eastAsia="新細明體" w:cs="新細明體" w:hint="eastAsia"/>
          <w:spacing w:val="20"/>
          <w:szCs w:val="26"/>
        </w:rPr>
        <w:t>，</w:t>
      </w:r>
      <w:r w:rsidR="00E61882" w:rsidRPr="003468BB">
        <w:rPr>
          <w:rFonts w:eastAsia="新細明體" w:cs="新細明體" w:hint="eastAsia"/>
          <w:spacing w:val="20"/>
          <w:szCs w:val="26"/>
        </w:rPr>
        <w:t>負責的</w:t>
      </w:r>
      <w:r w:rsidR="00470BAF" w:rsidRPr="003468BB">
        <w:rPr>
          <w:rFonts w:eastAsia="新細明體" w:cs="新細明體" w:hint="eastAsia"/>
          <w:spacing w:val="20"/>
          <w:szCs w:val="26"/>
        </w:rPr>
        <w:t>警務</w:t>
      </w:r>
      <w:r w:rsidR="00470BAF" w:rsidRPr="003468BB">
        <w:rPr>
          <w:rFonts w:eastAsia="新細明體" w:cs="新細明體"/>
          <w:spacing w:val="20"/>
          <w:szCs w:val="26"/>
        </w:rPr>
        <w:t>人員亦應通知</w:t>
      </w:r>
      <w:r w:rsidR="00470BAF" w:rsidRPr="003468BB">
        <w:rPr>
          <w:rFonts w:eastAsia="新細明體" w:cs="新細明體" w:hint="eastAsia"/>
          <w:spacing w:val="20"/>
          <w:szCs w:val="26"/>
        </w:rPr>
        <w:t>有關醫院</w:t>
      </w:r>
      <w:r w:rsidR="00470BAF" w:rsidRPr="003468BB">
        <w:rPr>
          <w:rFonts w:eastAsia="新細明體" w:cs="新細明體"/>
          <w:spacing w:val="20"/>
          <w:szCs w:val="26"/>
        </w:rPr>
        <w:t>的急症室</w:t>
      </w:r>
      <w:r w:rsidR="00E61882" w:rsidRPr="003468BB">
        <w:rPr>
          <w:rFonts w:eastAsia="新細明體" w:cs="新細明體" w:hint="eastAsia"/>
          <w:spacing w:val="20"/>
          <w:szCs w:val="26"/>
        </w:rPr>
        <w:t>醫生</w:t>
      </w:r>
      <w:r w:rsidR="00EF6152" w:rsidRPr="003468BB">
        <w:rPr>
          <w:rFonts w:eastAsia="新細明體" w:cs="新細明體" w:hint="eastAsia"/>
          <w:spacing w:val="20"/>
          <w:szCs w:val="26"/>
        </w:rPr>
        <w:t>／</w:t>
      </w:r>
      <w:r w:rsidR="00E61882" w:rsidRPr="003468BB">
        <w:rPr>
          <w:rFonts w:eastAsia="新細明體" w:cs="新細明體"/>
          <w:spacing w:val="20"/>
          <w:szCs w:val="26"/>
        </w:rPr>
        <w:t>病房經理</w:t>
      </w:r>
      <w:r w:rsidR="00E61882" w:rsidRPr="003468BB">
        <w:rPr>
          <w:rFonts w:eastAsia="新細明體" w:cs="新細明體" w:hint="eastAsia"/>
          <w:spacing w:val="20"/>
          <w:szCs w:val="26"/>
        </w:rPr>
        <w:t>／</w:t>
      </w:r>
      <w:r w:rsidR="00EF6152" w:rsidRPr="003468BB">
        <w:rPr>
          <w:rFonts w:eastAsia="新細明體" w:cs="新細明體" w:hint="eastAsia"/>
          <w:spacing w:val="20"/>
          <w:szCs w:val="26"/>
        </w:rPr>
        <w:t>兒科</w:t>
      </w:r>
      <w:r w:rsidR="00470BAF" w:rsidRPr="003468BB">
        <w:rPr>
          <w:rFonts w:eastAsia="新細明體" w:cs="新細明體"/>
          <w:spacing w:val="20"/>
          <w:szCs w:val="26"/>
        </w:rPr>
        <w:t>醫生</w:t>
      </w:r>
      <w:r w:rsidR="00E61882" w:rsidRPr="003468BB">
        <w:rPr>
          <w:rFonts w:eastAsia="新細明體" w:cs="新細明體" w:hint="eastAsia"/>
          <w:spacing w:val="20"/>
          <w:szCs w:val="26"/>
        </w:rPr>
        <w:t>，並說明</w:t>
      </w:r>
      <w:r w:rsidR="00E61882" w:rsidRPr="003468BB">
        <w:rPr>
          <w:rFonts w:eastAsia="新細明體" w:cs="新細明體"/>
          <w:spacing w:val="20"/>
          <w:szCs w:val="26"/>
        </w:rPr>
        <w:t>法醫科醫生</w:t>
      </w:r>
      <w:r w:rsidR="00470BAF" w:rsidRPr="003468BB">
        <w:rPr>
          <w:rFonts w:eastAsia="新細明體" w:cs="新細明體" w:hint="eastAsia"/>
          <w:spacing w:val="20"/>
          <w:szCs w:val="26"/>
        </w:rPr>
        <w:t>是否會</w:t>
      </w:r>
      <w:r w:rsidR="00E61882" w:rsidRPr="003468BB">
        <w:rPr>
          <w:rFonts w:eastAsia="新細明體" w:cs="新細明體" w:hint="eastAsia"/>
          <w:spacing w:val="20"/>
          <w:szCs w:val="26"/>
        </w:rPr>
        <w:t>就有關個案</w:t>
      </w:r>
      <w:r w:rsidR="00470BAF" w:rsidRPr="003468BB">
        <w:rPr>
          <w:rFonts w:eastAsia="新細明體" w:cs="新細明體"/>
          <w:spacing w:val="20"/>
          <w:szCs w:val="26"/>
        </w:rPr>
        <w:t>親自到醫院就指稱的罪行替有關兒童檢驗。</w:t>
      </w:r>
      <w:r w:rsidR="00E61882" w:rsidRPr="003468BB">
        <w:rPr>
          <w:rFonts w:eastAsia="新細明體" w:cs="新細明體" w:hint="eastAsia"/>
          <w:spacing w:val="20"/>
          <w:szCs w:val="26"/>
        </w:rPr>
        <w:t>不過，</w:t>
      </w:r>
      <w:r w:rsidR="00E61882" w:rsidRPr="003468BB">
        <w:rPr>
          <w:rFonts w:eastAsia="新細明體" w:cs="新細明體"/>
          <w:spacing w:val="20"/>
          <w:szCs w:val="26"/>
        </w:rPr>
        <w:t>假如</w:t>
      </w:r>
      <w:r w:rsidR="00E61882" w:rsidRPr="003468BB">
        <w:rPr>
          <w:rFonts w:eastAsia="新細明體" w:cs="新細明體" w:hint="eastAsia"/>
          <w:spacing w:val="20"/>
          <w:szCs w:val="26"/>
        </w:rPr>
        <w:lastRenderedPageBreak/>
        <w:t>該兒童須</w:t>
      </w:r>
      <w:r w:rsidR="00E61882" w:rsidRPr="003468BB">
        <w:rPr>
          <w:rFonts w:eastAsia="新細明體" w:cs="新細明體"/>
          <w:spacing w:val="20"/>
          <w:szCs w:val="26"/>
        </w:rPr>
        <w:t>接受緊急治療，應即時</w:t>
      </w:r>
      <w:r w:rsidR="00E61882" w:rsidRPr="003468BB">
        <w:rPr>
          <w:rFonts w:eastAsia="新細明體" w:cs="新細明體" w:hint="eastAsia"/>
          <w:spacing w:val="20"/>
          <w:szCs w:val="26"/>
        </w:rPr>
        <w:t>由</w:t>
      </w:r>
      <w:r w:rsidR="00E61882" w:rsidRPr="003468BB">
        <w:rPr>
          <w:rFonts w:eastAsia="新細明體" w:cs="新細明體"/>
          <w:spacing w:val="20"/>
          <w:szCs w:val="26"/>
        </w:rPr>
        <w:t>醫院醫生</w:t>
      </w:r>
      <w:r w:rsidR="00E61882" w:rsidRPr="003468BB">
        <w:rPr>
          <w:rFonts w:eastAsia="新細明體" w:cs="新細明體" w:hint="eastAsia"/>
          <w:spacing w:val="20"/>
          <w:szCs w:val="26"/>
        </w:rPr>
        <w:t>替兒童進行醫療</w:t>
      </w:r>
      <w:r w:rsidR="00E61882" w:rsidRPr="003468BB">
        <w:rPr>
          <w:rFonts w:eastAsia="新細明體" w:cs="新細明體"/>
          <w:spacing w:val="20"/>
          <w:szCs w:val="26"/>
        </w:rPr>
        <w:t>檢</w:t>
      </w:r>
      <w:r w:rsidR="00E61882" w:rsidRPr="003468BB">
        <w:rPr>
          <w:rFonts w:eastAsia="新細明體" w:cs="新細明體" w:hint="eastAsia"/>
          <w:spacing w:val="20"/>
          <w:szCs w:val="26"/>
        </w:rPr>
        <w:t>驗</w:t>
      </w:r>
      <w:r w:rsidR="00E61882" w:rsidRPr="003468BB">
        <w:rPr>
          <w:rFonts w:eastAsia="新細明體" w:cs="新細明體"/>
          <w:spacing w:val="20"/>
          <w:szCs w:val="26"/>
        </w:rPr>
        <w:t>及治療，不得延誤。</w:t>
      </w:r>
    </w:p>
    <w:p w14:paraId="4AAFA8CC" w14:textId="4032B7F1"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spacing w:val="20"/>
          <w:szCs w:val="26"/>
        </w:rPr>
        <w:t>假如</w:t>
      </w:r>
      <w:r w:rsidRPr="003468BB">
        <w:rPr>
          <w:rFonts w:eastAsia="新細明體" w:cs="新細明體" w:hint="eastAsia"/>
          <w:spacing w:val="20"/>
          <w:szCs w:val="26"/>
        </w:rPr>
        <w:t>曾於</w:t>
      </w:r>
      <w:r w:rsidRPr="003468BB">
        <w:rPr>
          <w:rFonts w:eastAsia="新細明體" w:cs="新細明體"/>
          <w:spacing w:val="20"/>
          <w:szCs w:val="26"/>
        </w:rPr>
        <w:t>臨床治療</w:t>
      </w:r>
      <w:r w:rsidRPr="003468BB">
        <w:rPr>
          <w:rFonts w:eastAsia="新細明體" w:cs="新細明體" w:hint="eastAsia"/>
          <w:spacing w:val="20"/>
          <w:szCs w:val="26"/>
        </w:rPr>
        <w:t>時</w:t>
      </w:r>
      <w:r w:rsidRPr="003468BB">
        <w:rPr>
          <w:rFonts w:eastAsia="新細明體" w:cs="新細明體"/>
          <w:spacing w:val="20"/>
          <w:szCs w:val="26"/>
        </w:rPr>
        <w:t>檢驗</w:t>
      </w:r>
      <w:r w:rsidRPr="003468BB">
        <w:rPr>
          <w:rFonts w:eastAsia="新細明體" w:cs="新細明體" w:hint="eastAsia"/>
          <w:spacing w:val="20"/>
          <w:szCs w:val="26"/>
        </w:rPr>
        <w:t>有關兒童</w:t>
      </w:r>
      <w:r w:rsidRPr="003468BB">
        <w:rPr>
          <w:rFonts w:eastAsia="新細明體" w:cs="新細明體"/>
          <w:spacing w:val="20"/>
          <w:szCs w:val="26"/>
        </w:rPr>
        <w:t>的醫院醫</w:t>
      </w:r>
      <w:r w:rsidRPr="003468BB">
        <w:rPr>
          <w:rFonts w:eastAsia="新細明體" w:cs="新細明體" w:hint="eastAsia"/>
          <w:spacing w:val="20"/>
          <w:szCs w:val="26"/>
        </w:rPr>
        <w:t>生</w:t>
      </w:r>
      <w:r w:rsidRPr="003468BB">
        <w:rPr>
          <w:rFonts w:eastAsia="新細明體" w:cs="新細明體"/>
          <w:spacing w:val="20"/>
          <w:szCs w:val="26"/>
        </w:rPr>
        <w:t>能提供足夠</w:t>
      </w:r>
      <w:r w:rsidRPr="003468BB">
        <w:rPr>
          <w:rFonts w:eastAsia="新細明體" w:cs="新細明體" w:hint="eastAsia"/>
          <w:spacing w:val="20"/>
          <w:szCs w:val="26"/>
        </w:rPr>
        <w:t>及可</w:t>
      </w:r>
      <w:r w:rsidRPr="003468BB">
        <w:rPr>
          <w:rFonts w:eastAsia="新細明體" w:cs="新細明體"/>
          <w:spacing w:val="20"/>
          <w:szCs w:val="26"/>
        </w:rPr>
        <w:t>獲法庭接納的證據，</w:t>
      </w:r>
      <w:r w:rsidRPr="003468BB">
        <w:rPr>
          <w:rFonts w:eastAsia="新細明體" w:cs="新細明體" w:hint="eastAsia"/>
          <w:spacing w:val="20"/>
          <w:szCs w:val="26"/>
        </w:rPr>
        <w:t>便</w:t>
      </w:r>
      <w:r w:rsidR="00BA7497" w:rsidRPr="003468BB">
        <w:rPr>
          <w:rFonts w:eastAsia="新細明體" w:cs="新細明體" w:hint="eastAsia"/>
          <w:spacing w:val="20"/>
          <w:szCs w:val="26"/>
        </w:rPr>
        <w:t>無須</w:t>
      </w:r>
      <w:r w:rsidRPr="003468BB">
        <w:rPr>
          <w:rFonts w:eastAsia="新細明體" w:cs="新細明體"/>
          <w:spacing w:val="20"/>
          <w:szCs w:val="26"/>
        </w:rPr>
        <w:t>由法醫科醫生進行法醫檢驗，以</w:t>
      </w:r>
      <w:r w:rsidRPr="003468BB">
        <w:rPr>
          <w:rFonts w:eastAsia="新細明體" w:cs="新細明體" w:hint="eastAsia"/>
          <w:spacing w:val="20"/>
          <w:szCs w:val="26"/>
        </w:rPr>
        <w:t>盡量</w:t>
      </w:r>
      <w:r w:rsidRPr="003468BB">
        <w:rPr>
          <w:rFonts w:eastAsia="新細明體" w:cs="新細明體"/>
          <w:spacing w:val="20"/>
          <w:szCs w:val="26"/>
        </w:rPr>
        <w:t>減</w:t>
      </w:r>
      <w:r w:rsidRPr="003468BB">
        <w:rPr>
          <w:rFonts w:eastAsia="新細明體" w:cs="新細明體" w:hint="eastAsia"/>
          <w:spacing w:val="20"/>
          <w:szCs w:val="26"/>
        </w:rPr>
        <w:t>少</w:t>
      </w:r>
      <w:r w:rsidRPr="003468BB">
        <w:rPr>
          <w:rFonts w:eastAsia="新細明體" w:cs="新細明體"/>
          <w:spacing w:val="20"/>
          <w:szCs w:val="26"/>
        </w:rPr>
        <w:t>對</w:t>
      </w:r>
      <w:r w:rsidRPr="003468BB">
        <w:rPr>
          <w:rFonts w:eastAsia="新細明體" w:cs="新細明體" w:hint="eastAsia"/>
          <w:spacing w:val="20"/>
          <w:szCs w:val="26"/>
        </w:rPr>
        <w:t>有關</w:t>
      </w:r>
      <w:r w:rsidRPr="003468BB">
        <w:rPr>
          <w:rFonts w:eastAsia="新細明體" w:cs="新細明體"/>
          <w:spacing w:val="20"/>
          <w:szCs w:val="26"/>
        </w:rPr>
        <w:t>兒童造成的</w:t>
      </w:r>
      <w:r w:rsidRPr="003468BB">
        <w:rPr>
          <w:rFonts w:eastAsia="新細明體" w:cs="新細明體" w:hint="eastAsia"/>
          <w:spacing w:val="20"/>
          <w:szCs w:val="26"/>
        </w:rPr>
        <w:t>創</w:t>
      </w:r>
      <w:r w:rsidRPr="003468BB">
        <w:rPr>
          <w:rFonts w:eastAsia="新細明體" w:cs="新細明體"/>
          <w:spacing w:val="20"/>
          <w:szCs w:val="26"/>
        </w:rPr>
        <w:t>傷。</w:t>
      </w:r>
    </w:p>
    <w:p w14:paraId="4FEB7F30" w14:textId="2C1E9662"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就</w:t>
      </w:r>
      <w:r w:rsidRPr="003468BB">
        <w:rPr>
          <w:rFonts w:eastAsia="新細明體" w:cs="新細明體"/>
          <w:spacing w:val="20"/>
          <w:szCs w:val="26"/>
        </w:rPr>
        <w:t>已發生了一段時間的</w:t>
      </w:r>
      <w:r w:rsidR="008B71A1" w:rsidRPr="008B71A1">
        <w:rPr>
          <w:rFonts w:eastAsia="新細明體" w:cs="新細明體"/>
          <w:spacing w:val="20"/>
          <w:szCs w:val="26"/>
        </w:rPr>
        <w:t>懷疑</w:t>
      </w:r>
      <w:r w:rsidRPr="003468BB">
        <w:rPr>
          <w:rFonts w:eastAsia="新細明體" w:cs="新細明體"/>
          <w:spacing w:val="20"/>
          <w:szCs w:val="26"/>
        </w:rPr>
        <w:t>兒童性侵犯個案</w:t>
      </w:r>
      <w:r w:rsidRPr="003468BB">
        <w:rPr>
          <w:rFonts w:eastAsia="新細明體" w:cs="新細明體" w:hint="eastAsia"/>
          <w:spacing w:val="20"/>
          <w:szCs w:val="26"/>
        </w:rPr>
        <w:t>而言</w:t>
      </w:r>
      <w:r w:rsidRPr="003468BB">
        <w:rPr>
          <w:rFonts w:eastAsia="新細明體" w:cs="新細明體"/>
          <w:spacing w:val="20"/>
          <w:szCs w:val="26"/>
        </w:rPr>
        <w:t>，可安排在各有關人士方便的時間進行法醫檢驗。</w:t>
      </w:r>
    </w:p>
    <w:p w14:paraId="187B2F8E" w14:textId="02EAB1A4"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就</w:t>
      </w:r>
      <w:r w:rsidR="00314B1A" w:rsidRPr="003468BB">
        <w:rPr>
          <w:rFonts w:eastAsia="新細明體" w:cs="新細明體" w:hint="eastAsia"/>
          <w:spacing w:val="20"/>
          <w:szCs w:val="26"/>
          <w:lang w:eastAsia="zh-HK"/>
        </w:rPr>
        <w:t>沒有身體</w:t>
      </w:r>
      <w:r w:rsidRPr="003468BB">
        <w:rPr>
          <w:rFonts w:eastAsia="新細明體" w:cs="新細明體"/>
          <w:spacing w:val="20"/>
          <w:szCs w:val="26"/>
        </w:rPr>
        <w:t>接觸的</w:t>
      </w:r>
      <w:r w:rsidR="008B71A1" w:rsidRPr="008B71A1">
        <w:rPr>
          <w:rFonts w:eastAsia="新細明體" w:cs="新細明體"/>
          <w:spacing w:val="20"/>
          <w:szCs w:val="26"/>
        </w:rPr>
        <w:t>懷疑</w:t>
      </w:r>
      <w:r w:rsidRPr="003468BB">
        <w:rPr>
          <w:rFonts w:eastAsia="新細明體" w:cs="新細明體"/>
          <w:spacing w:val="20"/>
          <w:szCs w:val="26"/>
        </w:rPr>
        <w:t>兒童性侵犯個案</w:t>
      </w:r>
      <w:r w:rsidRPr="003468BB">
        <w:rPr>
          <w:rFonts w:eastAsia="新細明體" w:cs="新細明體" w:hint="eastAsia"/>
          <w:spacing w:val="20"/>
          <w:szCs w:val="26"/>
        </w:rPr>
        <w:t>而言</w:t>
      </w:r>
      <w:r w:rsidRPr="003468BB">
        <w:rPr>
          <w:rFonts w:eastAsia="新細明體" w:cs="新細明體"/>
          <w:spacing w:val="20"/>
          <w:szCs w:val="26"/>
        </w:rPr>
        <w:t>，</w:t>
      </w:r>
      <w:r w:rsidRPr="003468BB">
        <w:rPr>
          <w:rFonts w:eastAsia="新細明體" w:cs="新細明體" w:hint="eastAsia"/>
          <w:spacing w:val="20"/>
          <w:szCs w:val="26"/>
        </w:rPr>
        <w:t>如</w:t>
      </w:r>
      <w:r w:rsidR="00530599" w:rsidRPr="003468BB">
        <w:rPr>
          <w:rFonts w:eastAsia="新細明體" w:cs="新細明體"/>
          <w:spacing w:val="20"/>
          <w:szCs w:val="26"/>
        </w:rPr>
        <w:t>醫院</w:t>
      </w:r>
      <w:r w:rsidRPr="003468BB">
        <w:rPr>
          <w:rFonts w:eastAsia="新細明體" w:cs="新細明體"/>
          <w:spacing w:val="20"/>
          <w:szCs w:val="26"/>
        </w:rPr>
        <w:t>醫生</w:t>
      </w:r>
      <w:r w:rsidRPr="003468BB">
        <w:rPr>
          <w:rFonts w:eastAsia="新細明體" w:cs="新細明體" w:hint="eastAsia"/>
          <w:spacing w:val="20"/>
          <w:szCs w:val="26"/>
        </w:rPr>
        <w:t>已</w:t>
      </w:r>
      <w:r w:rsidRPr="003468BB">
        <w:rPr>
          <w:rFonts w:eastAsia="新細明體" w:cs="新細明體"/>
          <w:spacing w:val="20"/>
          <w:szCs w:val="26"/>
        </w:rPr>
        <w:t>進行一般</w:t>
      </w:r>
      <w:r w:rsidRPr="003468BB">
        <w:rPr>
          <w:rFonts w:eastAsia="新細明體" w:cs="新細明體" w:hint="eastAsia"/>
          <w:spacing w:val="20"/>
          <w:szCs w:val="26"/>
        </w:rPr>
        <w:t>醫療</w:t>
      </w:r>
      <w:r w:rsidRPr="003468BB">
        <w:rPr>
          <w:rFonts w:eastAsia="新細明體" w:cs="新細明體"/>
          <w:spacing w:val="20"/>
          <w:szCs w:val="26"/>
        </w:rPr>
        <w:t>檢</w:t>
      </w:r>
      <w:r w:rsidRPr="003468BB">
        <w:rPr>
          <w:rFonts w:eastAsia="新細明體" w:cs="新細明體" w:hint="eastAsia"/>
          <w:spacing w:val="20"/>
          <w:szCs w:val="26"/>
        </w:rPr>
        <w:t>驗</w:t>
      </w:r>
      <w:r w:rsidRPr="003468BB">
        <w:rPr>
          <w:rFonts w:eastAsia="新細明體" w:cs="新細明體"/>
          <w:spacing w:val="20"/>
          <w:szCs w:val="26"/>
        </w:rPr>
        <w:t>，通常</w:t>
      </w:r>
      <w:r w:rsidR="00BA7497" w:rsidRPr="003468BB">
        <w:rPr>
          <w:rFonts w:eastAsia="新細明體" w:cs="新細明體" w:hint="eastAsia"/>
          <w:spacing w:val="20"/>
          <w:szCs w:val="26"/>
        </w:rPr>
        <w:t>無須</w:t>
      </w:r>
      <w:r w:rsidRPr="003468BB">
        <w:rPr>
          <w:rFonts w:eastAsia="新細明體" w:cs="新細明體" w:hint="eastAsia"/>
          <w:spacing w:val="20"/>
          <w:szCs w:val="26"/>
        </w:rPr>
        <w:t>再由</w:t>
      </w:r>
      <w:r w:rsidRPr="003468BB">
        <w:rPr>
          <w:rFonts w:eastAsia="新細明體" w:cs="新細明體"/>
          <w:spacing w:val="20"/>
          <w:szCs w:val="26"/>
        </w:rPr>
        <w:t>法醫科醫生進行法醫檢驗。不過，如有需要，法醫科顧問醫生或</w:t>
      </w:r>
      <w:r w:rsidRPr="003468BB">
        <w:rPr>
          <w:rFonts w:eastAsia="新細明體" w:cs="新細明體" w:hint="eastAsia"/>
          <w:spacing w:val="20"/>
          <w:szCs w:val="26"/>
        </w:rPr>
        <w:t>其授權代表</w:t>
      </w:r>
      <w:r w:rsidRPr="003468BB">
        <w:rPr>
          <w:rFonts w:eastAsia="新細明體" w:cs="新細明體"/>
          <w:spacing w:val="20"/>
          <w:szCs w:val="26"/>
        </w:rPr>
        <w:t>會提供專業意見。</w:t>
      </w:r>
    </w:p>
    <w:p w14:paraId="48DC0944" w14:textId="1D3E1876"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就</w:t>
      </w:r>
      <w:r w:rsidRPr="003468BB">
        <w:rPr>
          <w:rFonts w:eastAsia="新細明體" w:cs="新細明體"/>
          <w:spacing w:val="20"/>
          <w:szCs w:val="26"/>
        </w:rPr>
        <w:t>沒有向警方舉報的</w:t>
      </w:r>
      <w:r w:rsidR="008B71A1" w:rsidRPr="008B71A1">
        <w:rPr>
          <w:rFonts w:eastAsia="新細明體" w:cs="新細明體"/>
          <w:spacing w:val="20"/>
          <w:szCs w:val="26"/>
        </w:rPr>
        <w:t>懷疑</w:t>
      </w:r>
      <w:r w:rsidRPr="003468BB">
        <w:rPr>
          <w:rFonts w:eastAsia="新細明體" w:cs="新細明體"/>
          <w:spacing w:val="20"/>
          <w:szCs w:val="26"/>
        </w:rPr>
        <w:t>兒童性侵犯個案</w:t>
      </w:r>
      <w:r w:rsidRPr="003468BB">
        <w:rPr>
          <w:rFonts w:eastAsia="新細明體" w:cs="新細明體" w:hint="eastAsia"/>
          <w:spacing w:val="20"/>
          <w:szCs w:val="26"/>
        </w:rPr>
        <w:t>而言</w:t>
      </w:r>
      <w:r w:rsidRPr="003468BB">
        <w:rPr>
          <w:rFonts w:eastAsia="新細明體" w:cs="新細明體"/>
          <w:spacing w:val="20"/>
          <w:szCs w:val="26"/>
        </w:rPr>
        <w:t>，一般不會進行法醫檢驗。</w:t>
      </w:r>
      <w:r w:rsidRPr="003468BB">
        <w:rPr>
          <w:rFonts w:eastAsia="新細明體" w:cs="新細明體" w:hint="eastAsia"/>
          <w:spacing w:val="20"/>
          <w:szCs w:val="26"/>
        </w:rPr>
        <w:t>不過，</w:t>
      </w:r>
      <w:r w:rsidRPr="003468BB">
        <w:rPr>
          <w:rFonts w:eastAsia="新細明體" w:cs="新細明體"/>
          <w:spacing w:val="20"/>
          <w:szCs w:val="26"/>
        </w:rPr>
        <w:t>如有需要，法醫科顧問醫生</w:t>
      </w:r>
      <w:r w:rsidR="00270FE5" w:rsidRPr="003468BB">
        <w:rPr>
          <w:rFonts w:eastAsia="新細明體" w:cs="新細明體" w:hint="eastAsia"/>
          <w:spacing w:val="20"/>
          <w:szCs w:val="26"/>
        </w:rPr>
        <w:t>或其授權代表</w:t>
      </w:r>
      <w:r w:rsidRPr="003468BB">
        <w:rPr>
          <w:rFonts w:eastAsia="新細明體" w:cs="新細明體"/>
          <w:spacing w:val="20"/>
          <w:szCs w:val="26"/>
        </w:rPr>
        <w:t>會提供專業意見。</w:t>
      </w:r>
    </w:p>
    <w:p w14:paraId="3C5C55C3" w14:textId="3A4F43DC" w:rsidR="00470BAF" w:rsidRPr="003468BB" w:rsidRDefault="00470BAF" w:rsidP="009E527D">
      <w:pPr>
        <w:tabs>
          <w:tab w:val="num" w:pos="900"/>
        </w:tabs>
        <w:overflowPunct w:val="0"/>
        <w:spacing w:beforeLines="100" w:before="240" w:line="276" w:lineRule="auto"/>
        <w:jc w:val="both"/>
        <w:rPr>
          <w:rFonts w:asciiTheme="majorEastAsia" w:eastAsiaTheme="majorEastAsia" w:hAnsiTheme="majorEastAsia" w:cs="新細明體"/>
          <w:b/>
          <w:spacing w:val="20"/>
          <w:szCs w:val="26"/>
          <w:u w:val="single"/>
        </w:rPr>
      </w:pPr>
      <w:r w:rsidRPr="003468BB">
        <w:rPr>
          <w:rFonts w:asciiTheme="majorEastAsia" w:eastAsiaTheme="majorEastAsia" w:hAnsiTheme="majorEastAsia" w:cs="新細明體" w:hint="eastAsia"/>
          <w:b/>
          <w:spacing w:val="20"/>
          <w:szCs w:val="26"/>
          <w:u w:val="single"/>
        </w:rPr>
        <w:t>其他類</w:t>
      </w:r>
      <w:r w:rsidR="007C1105" w:rsidRPr="003468BB">
        <w:rPr>
          <w:rFonts w:asciiTheme="majorEastAsia" w:eastAsiaTheme="majorEastAsia" w:hAnsiTheme="majorEastAsia" w:cs="新細明體" w:hint="eastAsia"/>
          <w:b/>
          <w:spacing w:val="20"/>
          <w:szCs w:val="26"/>
          <w:u w:val="single"/>
          <w:lang w:eastAsia="zh-HK"/>
        </w:rPr>
        <w:t>別</w:t>
      </w:r>
      <w:r w:rsidRPr="003468BB">
        <w:rPr>
          <w:rFonts w:asciiTheme="majorEastAsia" w:eastAsiaTheme="majorEastAsia" w:hAnsiTheme="majorEastAsia" w:cs="新細明體" w:hint="eastAsia"/>
          <w:b/>
          <w:spacing w:val="20"/>
          <w:szCs w:val="26"/>
          <w:u w:val="single"/>
        </w:rPr>
        <w:t>的</w:t>
      </w:r>
      <w:r w:rsidR="008B71A1" w:rsidRPr="008B71A1">
        <w:rPr>
          <w:rFonts w:asciiTheme="majorEastAsia" w:eastAsiaTheme="majorEastAsia" w:hAnsiTheme="majorEastAsia" w:cs="新細明體"/>
          <w:b/>
          <w:spacing w:val="20"/>
          <w:szCs w:val="26"/>
          <w:u w:val="single"/>
        </w:rPr>
        <w:t>懷疑</w:t>
      </w:r>
      <w:r w:rsidRPr="003468BB">
        <w:rPr>
          <w:rFonts w:asciiTheme="majorEastAsia" w:eastAsiaTheme="majorEastAsia" w:hAnsiTheme="majorEastAsia" w:cs="新細明體" w:hint="eastAsia"/>
          <w:b/>
          <w:spacing w:val="20"/>
          <w:szCs w:val="26"/>
          <w:u w:val="single"/>
        </w:rPr>
        <w:t>虐兒個案</w:t>
      </w:r>
    </w:p>
    <w:p w14:paraId="3D52EE6F" w14:textId="27F513C2"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hint="eastAsia"/>
          <w:spacing w:val="20"/>
          <w:szCs w:val="26"/>
        </w:rPr>
        <w:t>如</w:t>
      </w:r>
      <w:r w:rsidR="00530599" w:rsidRPr="003468BB">
        <w:rPr>
          <w:rFonts w:eastAsia="新細明體" w:cs="新細明體"/>
          <w:spacing w:val="20"/>
          <w:szCs w:val="26"/>
        </w:rPr>
        <w:t>醫院</w:t>
      </w:r>
      <w:r w:rsidRPr="003468BB">
        <w:rPr>
          <w:rFonts w:eastAsia="新細明體" w:cs="新細明體"/>
          <w:spacing w:val="20"/>
          <w:szCs w:val="26"/>
        </w:rPr>
        <w:t>醫生</w:t>
      </w:r>
      <w:r w:rsidRPr="003468BB">
        <w:rPr>
          <w:rFonts w:eastAsia="新細明體" w:cs="新細明體" w:hint="eastAsia"/>
          <w:spacing w:val="20"/>
          <w:szCs w:val="26"/>
        </w:rPr>
        <w:t>已</w:t>
      </w:r>
      <w:r w:rsidRPr="003468BB">
        <w:rPr>
          <w:rFonts w:eastAsia="新細明體" w:cs="新細明體"/>
          <w:spacing w:val="20"/>
          <w:szCs w:val="26"/>
        </w:rPr>
        <w:t>進行一般</w:t>
      </w:r>
      <w:r w:rsidRPr="003468BB">
        <w:rPr>
          <w:rFonts w:eastAsia="新細明體" w:cs="新細明體" w:hint="eastAsia"/>
          <w:spacing w:val="20"/>
          <w:szCs w:val="26"/>
        </w:rPr>
        <w:t>醫療</w:t>
      </w:r>
      <w:r w:rsidRPr="003468BB">
        <w:rPr>
          <w:rFonts w:eastAsia="新細明體" w:cs="新細明體"/>
          <w:spacing w:val="20"/>
          <w:szCs w:val="26"/>
        </w:rPr>
        <w:t>檢</w:t>
      </w:r>
      <w:r w:rsidRPr="003468BB">
        <w:rPr>
          <w:rFonts w:eastAsia="新細明體" w:cs="新細明體" w:hint="eastAsia"/>
          <w:spacing w:val="20"/>
          <w:szCs w:val="26"/>
        </w:rPr>
        <w:t>驗</w:t>
      </w:r>
      <w:r w:rsidRPr="003468BB">
        <w:rPr>
          <w:rFonts w:eastAsia="新細明體" w:cs="新細明體"/>
          <w:spacing w:val="20"/>
          <w:szCs w:val="26"/>
        </w:rPr>
        <w:t>，通常</w:t>
      </w:r>
      <w:r w:rsidR="00BA7497" w:rsidRPr="003468BB">
        <w:rPr>
          <w:rFonts w:eastAsia="新細明體" w:cs="新細明體" w:hint="eastAsia"/>
          <w:spacing w:val="20"/>
          <w:szCs w:val="26"/>
        </w:rPr>
        <w:t>無須</w:t>
      </w:r>
      <w:r w:rsidRPr="003468BB">
        <w:rPr>
          <w:rFonts w:eastAsia="新細明體" w:cs="新細明體" w:hint="eastAsia"/>
          <w:spacing w:val="20"/>
          <w:szCs w:val="26"/>
        </w:rPr>
        <w:t>再由</w:t>
      </w:r>
      <w:r w:rsidRPr="003468BB">
        <w:rPr>
          <w:rFonts w:eastAsia="新細明體" w:cs="新細明體"/>
          <w:spacing w:val="20"/>
          <w:szCs w:val="26"/>
        </w:rPr>
        <w:t>法醫科醫生進行法醫檢驗。不過，如有需要，法醫科顧問醫生</w:t>
      </w:r>
      <w:r w:rsidR="00E61882" w:rsidRPr="003468BB">
        <w:rPr>
          <w:rFonts w:eastAsia="新細明體" w:cs="新細明體"/>
          <w:spacing w:val="20"/>
          <w:szCs w:val="26"/>
        </w:rPr>
        <w:t>或</w:t>
      </w:r>
      <w:r w:rsidR="00E61882" w:rsidRPr="003468BB">
        <w:rPr>
          <w:rFonts w:eastAsia="新細明體" w:cs="新細明體" w:hint="eastAsia"/>
          <w:spacing w:val="20"/>
          <w:szCs w:val="26"/>
        </w:rPr>
        <w:t>其授權代表</w:t>
      </w:r>
      <w:r w:rsidRPr="003468BB">
        <w:rPr>
          <w:rFonts w:eastAsia="新細明體" w:cs="新細明體"/>
          <w:spacing w:val="20"/>
          <w:szCs w:val="26"/>
        </w:rPr>
        <w:t>會就嚴重／複雜的個案提供專業意見。</w:t>
      </w:r>
    </w:p>
    <w:p w14:paraId="3191F4F0" w14:textId="48DF63AC" w:rsidR="00470BAF" w:rsidRPr="003468BB" w:rsidRDefault="00470BAF" w:rsidP="00803A55">
      <w:pPr>
        <w:pStyle w:val="ae"/>
        <w:widowControl/>
        <w:numPr>
          <w:ilvl w:val="0"/>
          <w:numId w:val="80"/>
        </w:numPr>
        <w:overflowPunct w:val="0"/>
        <w:snapToGrid w:val="0"/>
        <w:spacing w:beforeLines="150" w:before="360" w:line="276" w:lineRule="auto"/>
        <w:ind w:left="567" w:hanging="567"/>
        <w:contextualSpacing w:val="0"/>
        <w:jc w:val="both"/>
        <w:rPr>
          <w:rFonts w:eastAsia="新細明體" w:cs="新細明體"/>
          <w:spacing w:val="20"/>
          <w:szCs w:val="26"/>
        </w:rPr>
      </w:pPr>
      <w:r w:rsidRPr="003468BB">
        <w:rPr>
          <w:rFonts w:eastAsia="新細明體" w:cs="新細明體"/>
          <w:spacing w:val="20"/>
          <w:szCs w:val="26"/>
        </w:rPr>
        <w:t>法醫科醫生每日</w:t>
      </w:r>
      <w:r w:rsidRPr="003468BB">
        <w:rPr>
          <w:rFonts w:eastAsia="新細明體" w:cs="新細明體" w:hint="eastAsia"/>
          <w:spacing w:val="20"/>
          <w:szCs w:val="26"/>
        </w:rPr>
        <w:t>24</w:t>
      </w:r>
      <w:r w:rsidRPr="003468BB">
        <w:rPr>
          <w:rFonts w:eastAsia="新細明體" w:cs="新細明體"/>
          <w:spacing w:val="20"/>
          <w:szCs w:val="26"/>
        </w:rPr>
        <w:t>小時候召，</w:t>
      </w:r>
      <w:r w:rsidR="005168A3" w:rsidRPr="003468BB">
        <w:rPr>
          <w:rFonts w:eastAsia="新細明體" w:cs="新細明體" w:hint="eastAsia"/>
          <w:spacing w:val="20"/>
          <w:szCs w:val="26"/>
        </w:rPr>
        <w:t>可透過警察總部指揮及控制中心與法醫科醫生聯絡</w:t>
      </w:r>
      <w:r w:rsidR="009D2CB4" w:rsidRPr="003468BB">
        <w:rPr>
          <w:rFonts w:eastAsia="新細明體" w:cs="新細明體" w:hint="eastAsia"/>
          <w:spacing w:val="20"/>
          <w:szCs w:val="26"/>
        </w:rPr>
        <w:t>（</w:t>
      </w:r>
      <w:r w:rsidR="009D2CB4" w:rsidRPr="003468BB">
        <w:rPr>
          <w:rFonts w:eastAsia="新細明體" w:cs="新細明體" w:hint="eastAsia"/>
          <w:spacing w:val="20"/>
          <w:szCs w:val="26"/>
          <w:lang w:eastAsia="zh-HK"/>
        </w:rPr>
        <w:t>電話：</w:t>
      </w:r>
      <w:r w:rsidR="009D2CB4" w:rsidRPr="003468BB">
        <w:rPr>
          <w:rFonts w:eastAsia="新細明體" w:cs="新細明體"/>
          <w:spacing w:val="20"/>
          <w:szCs w:val="26"/>
          <w:lang w:eastAsia="zh-HK"/>
        </w:rPr>
        <w:t>3661 7100</w:t>
      </w:r>
      <w:r w:rsidR="009D2CB4" w:rsidRPr="003468BB">
        <w:rPr>
          <w:rFonts w:eastAsia="新細明體" w:cs="新細明體" w:hint="eastAsia"/>
          <w:spacing w:val="20"/>
          <w:szCs w:val="26"/>
        </w:rPr>
        <w:t>）</w:t>
      </w:r>
      <w:r w:rsidR="005168A3" w:rsidRPr="003468BB">
        <w:rPr>
          <w:rFonts w:eastAsia="新細明體" w:cs="新細明體" w:hint="eastAsia"/>
          <w:spacing w:val="20"/>
          <w:szCs w:val="26"/>
        </w:rPr>
        <w:t>。</w:t>
      </w:r>
    </w:p>
    <w:p w14:paraId="106909B8" w14:textId="21389E8A" w:rsidR="00485B90" w:rsidRPr="003468BB" w:rsidRDefault="00DE2B23" w:rsidP="00A5402E">
      <w:pPr>
        <w:tabs>
          <w:tab w:val="center" w:pos="3812"/>
        </w:tabs>
        <w:overflowPunct w:val="0"/>
        <w:spacing w:line="360" w:lineRule="auto"/>
        <w:ind w:right="85"/>
        <w:jc w:val="right"/>
        <w:rPr>
          <w:rFonts w:asciiTheme="majorEastAsia" w:eastAsiaTheme="majorEastAsia" w:hAnsiTheme="majorEastAsia"/>
          <w:b/>
          <w:spacing w:val="30"/>
          <w:szCs w:val="26"/>
        </w:rPr>
      </w:pPr>
      <w:r w:rsidRPr="003468BB">
        <w:rPr>
          <w:rFonts w:eastAsia="華康中黑體" w:hAnsi="華康中黑體"/>
          <w:spacing w:val="30"/>
          <w:szCs w:val="26"/>
          <w:u w:val="single"/>
        </w:rPr>
        <w:br w:type="page"/>
      </w:r>
      <w:r w:rsidR="00485B90" w:rsidRPr="003468BB">
        <w:rPr>
          <w:rFonts w:asciiTheme="majorEastAsia" w:eastAsiaTheme="majorEastAsia" w:hAnsiTheme="majorEastAsia" w:hint="eastAsia"/>
          <w:b/>
          <w:spacing w:val="30"/>
          <w:szCs w:val="26"/>
          <w:u w:val="single"/>
        </w:rPr>
        <w:lastRenderedPageBreak/>
        <w:t>第九章</w:t>
      </w:r>
      <w:r w:rsidR="00485B90" w:rsidRPr="003468BB">
        <w:rPr>
          <w:rFonts w:asciiTheme="majorEastAsia" w:eastAsiaTheme="majorEastAsia" w:hAnsiTheme="majorEastAsia"/>
          <w:b/>
          <w:spacing w:val="30"/>
          <w:szCs w:val="26"/>
          <w:u w:val="single"/>
        </w:rPr>
        <w:t>附</w:t>
      </w:r>
      <w:r w:rsidR="00485B90" w:rsidRPr="003468BB">
        <w:rPr>
          <w:rFonts w:asciiTheme="majorEastAsia" w:eastAsiaTheme="majorEastAsia" w:hAnsiTheme="majorEastAsia" w:hint="eastAsia"/>
          <w:b/>
          <w:spacing w:val="30"/>
          <w:szCs w:val="26"/>
          <w:u w:val="single"/>
        </w:rPr>
        <w:t>錄一</w:t>
      </w:r>
    </w:p>
    <w:p w14:paraId="096B6355" w14:textId="77777777" w:rsidR="000C6888" w:rsidRPr="003468BB" w:rsidRDefault="000C6888" w:rsidP="000C6888">
      <w:pPr>
        <w:overflowPunct w:val="0"/>
        <w:spacing w:beforeLines="50" w:before="120" w:afterLines="50" w:after="120"/>
        <w:jc w:val="center"/>
        <w:rPr>
          <w:b/>
          <w:spacing w:val="30"/>
          <w:sz w:val="28"/>
          <w:szCs w:val="28"/>
        </w:rPr>
      </w:pPr>
      <w:r w:rsidRPr="003468BB">
        <w:rPr>
          <w:b/>
          <w:spacing w:val="30"/>
          <w:sz w:val="28"/>
          <w:szCs w:val="28"/>
        </w:rPr>
        <w:sym w:font="Wingdings" w:char="F028"/>
      </w:r>
      <w:r w:rsidRPr="003468BB">
        <w:rPr>
          <w:b/>
          <w:spacing w:val="30"/>
          <w:sz w:val="28"/>
          <w:szCs w:val="28"/>
        </w:rPr>
        <w:t> </w:t>
      </w:r>
      <w:r w:rsidRPr="003468BB">
        <w:rPr>
          <w:b/>
          <w:spacing w:val="30"/>
          <w:sz w:val="28"/>
          <w:szCs w:val="28"/>
        </w:rPr>
        <w:t>醫院管理局轄下醫院指定兒科部門總覽</w:t>
      </w:r>
    </w:p>
    <w:p w14:paraId="1AD8C345" w14:textId="77777777" w:rsidR="006A4D3E" w:rsidRPr="003468BB" w:rsidRDefault="006A4D3E" w:rsidP="000C6888">
      <w:pPr>
        <w:overflowPunct w:val="0"/>
        <w:spacing w:beforeLines="50" w:before="120" w:afterLines="50" w:after="120"/>
        <w:jc w:val="center"/>
        <w:rPr>
          <w:b/>
          <w:spacing w:val="30"/>
          <w:sz w:val="28"/>
          <w:szCs w:val="28"/>
        </w:rPr>
      </w:pPr>
    </w:p>
    <w:tbl>
      <w:tblPr>
        <w:tblW w:w="8755" w:type="dxa"/>
        <w:tblLayout w:type="fixed"/>
        <w:tblLook w:val="0000" w:firstRow="0" w:lastRow="0" w:firstColumn="0" w:lastColumn="0" w:noHBand="0" w:noVBand="0"/>
      </w:tblPr>
      <w:tblGrid>
        <w:gridCol w:w="2508"/>
        <w:gridCol w:w="1144"/>
        <w:gridCol w:w="2693"/>
        <w:gridCol w:w="2410"/>
      </w:tblGrid>
      <w:tr w:rsidR="000C6888" w:rsidRPr="003468BB" w14:paraId="0E53F500" w14:textId="77777777" w:rsidTr="008C1DCE">
        <w:trPr>
          <w:tblHeader/>
        </w:trPr>
        <w:tc>
          <w:tcPr>
            <w:tcW w:w="2508" w:type="dxa"/>
          </w:tcPr>
          <w:p w14:paraId="77CE6F38" w14:textId="77777777" w:rsidR="000C6888" w:rsidRPr="003468BB" w:rsidRDefault="000C6888" w:rsidP="000C6888">
            <w:pPr>
              <w:overflowPunct w:val="0"/>
              <w:rPr>
                <w:b/>
                <w:spacing w:val="10"/>
                <w:szCs w:val="26"/>
              </w:rPr>
            </w:pPr>
            <w:r w:rsidRPr="003468BB">
              <w:rPr>
                <w:b/>
                <w:spacing w:val="10"/>
                <w:szCs w:val="26"/>
              </w:rPr>
              <w:t>醫院</w:t>
            </w:r>
          </w:p>
        </w:tc>
        <w:tc>
          <w:tcPr>
            <w:tcW w:w="1144" w:type="dxa"/>
          </w:tcPr>
          <w:p w14:paraId="458DBFCF" w14:textId="77777777" w:rsidR="000C6888" w:rsidRPr="003468BB" w:rsidRDefault="000C6888" w:rsidP="000C6888">
            <w:pPr>
              <w:overflowPunct w:val="0"/>
              <w:rPr>
                <w:b/>
                <w:spacing w:val="10"/>
                <w:szCs w:val="26"/>
              </w:rPr>
            </w:pPr>
          </w:p>
        </w:tc>
        <w:tc>
          <w:tcPr>
            <w:tcW w:w="2693" w:type="dxa"/>
          </w:tcPr>
          <w:p w14:paraId="6A043167" w14:textId="77777777" w:rsidR="000C6888" w:rsidRPr="003468BB" w:rsidRDefault="000C6888" w:rsidP="000C6888">
            <w:pPr>
              <w:overflowPunct w:val="0"/>
              <w:rPr>
                <w:b/>
                <w:spacing w:val="10"/>
                <w:szCs w:val="26"/>
              </w:rPr>
            </w:pPr>
            <w:r w:rsidRPr="003468BB">
              <w:rPr>
                <w:b/>
                <w:spacing w:val="10"/>
                <w:szCs w:val="26"/>
              </w:rPr>
              <w:t>虐兒個案統籌醫生</w:t>
            </w:r>
          </w:p>
        </w:tc>
        <w:tc>
          <w:tcPr>
            <w:tcW w:w="2410" w:type="dxa"/>
          </w:tcPr>
          <w:p w14:paraId="3DE82804" w14:textId="77777777" w:rsidR="000C6888" w:rsidRPr="003468BB" w:rsidRDefault="000C6888" w:rsidP="000C6888">
            <w:pPr>
              <w:overflowPunct w:val="0"/>
              <w:jc w:val="center"/>
              <w:rPr>
                <w:b/>
                <w:spacing w:val="10"/>
                <w:szCs w:val="26"/>
              </w:rPr>
            </w:pPr>
            <w:r w:rsidRPr="003468BB">
              <w:rPr>
                <w:b/>
                <w:spacing w:val="10"/>
                <w:szCs w:val="26"/>
              </w:rPr>
              <w:t>電話</w:t>
            </w:r>
          </w:p>
        </w:tc>
      </w:tr>
      <w:tr w:rsidR="000C6888" w:rsidRPr="003468BB" w14:paraId="6412B94C" w14:textId="77777777" w:rsidTr="008C1DCE">
        <w:tc>
          <w:tcPr>
            <w:tcW w:w="2508" w:type="dxa"/>
          </w:tcPr>
          <w:p w14:paraId="45EAC8C8" w14:textId="77777777" w:rsidR="000C6888" w:rsidRPr="003468BB" w:rsidRDefault="000C6888" w:rsidP="000C6888">
            <w:pPr>
              <w:overflowPunct w:val="0"/>
              <w:snapToGrid w:val="0"/>
              <w:spacing w:line="600" w:lineRule="atLeast"/>
              <w:rPr>
                <w:b/>
                <w:spacing w:val="10"/>
                <w:szCs w:val="26"/>
              </w:rPr>
            </w:pPr>
            <w:r w:rsidRPr="003468BB">
              <w:rPr>
                <w:b/>
                <w:spacing w:val="10"/>
                <w:szCs w:val="26"/>
              </w:rPr>
              <w:t>港島東聯網</w:t>
            </w:r>
          </w:p>
        </w:tc>
        <w:tc>
          <w:tcPr>
            <w:tcW w:w="1144" w:type="dxa"/>
          </w:tcPr>
          <w:p w14:paraId="5B257AF2" w14:textId="77777777" w:rsidR="000C6888" w:rsidRPr="003468BB" w:rsidRDefault="000C6888" w:rsidP="000C6888">
            <w:pPr>
              <w:overflowPunct w:val="0"/>
              <w:snapToGrid w:val="0"/>
              <w:spacing w:line="600" w:lineRule="atLeast"/>
              <w:rPr>
                <w:b/>
                <w:spacing w:val="10"/>
                <w:szCs w:val="26"/>
              </w:rPr>
            </w:pPr>
          </w:p>
        </w:tc>
        <w:tc>
          <w:tcPr>
            <w:tcW w:w="2693" w:type="dxa"/>
          </w:tcPr>
          <w:p w14:paraId="47EA6B08" w14:textId="77777777" w:rsidR="000C6888" w:rsidRPr="003468BB" w:rsidRDefault="000C6888" w:rsidP="000C6888">
            <w:pPr>
              <w:overflowPunct w:val="0"/>
              <w:snapToGrid w:val="0"/>
              <w:spacing w:line="600" w:lineRule="atLeast"/>
              <w:rPr>
                <w:b/>
                <w:spacing w:val="10"/>
                <w:szCs w:val="26"/>
              </w:rPr>
            </w:pPr>
          </w:p>
        </w:tc>
        <w:tc>
          <w:tcPr>
            <w:tcW w:w="2410" w:type="dxa"/>
          </w:tcPr>
          <w:p w14:paraId="0718F8F0" w14:textId="77777777" w:rsidR="000C6888" w:rsidRPr="003468BB" w:rsidRDefault="000C6888" w:rsidP="000C6888">
            <w:pPr>
              <w:overflowPunct w:val="0"/>
              <w:snapToGrid w:val="0"/>
              <w:spacing w:line="600" w:lineRule="atLeast"/>
              <w:rPr>
                <w:b/>
                <w:spacing w:val="10"/>
                <w:szCs w:val="26"/>
              </w:rPr>
            </w:pPr>
          </w:p>
        </w:tc>
      </w:tr>
      <w:tr w:rsidR="000C6888" w:rsidRPr="003468BB" w14:paraId="694F38F3" w14:textId="77777777" w:rsidTr="008C1DCE">
        <w:tc>
          <w:tcPr>
            <w:tcW w:w="2508" w:type="dxa"/>
          </w:tcPr>
          <w:p w14:paraId="3D5B7599" w14:textId="77777777" w:rsidR="000C6888" w:rsidRPr="003468BB" w:rsidRDefault="000C6888" w:rsidP="000C6888">
            <w:pPr>
              <w:overflowPunct w:val="0"/>
              <w:rPr>
                <w:spacing w:val="10"/>
                <w:szCs w:val="26"/>
              </w:rPr>
            </w:pPr>
          </w:p>
        </w:tc>
        <w:tc>
          <w:tcPr>
            <w:tcW w:w="1144" w:type="dxa"/>
          </w:tcPr>
          <w:p w14:paraId="78BB3204" w14:textId="77777777" w:rsidR="000C6888" w:rsidRPr="003468BB" w:rsidRDefault="000C6888" w:rsidP="000C6888">
            <w:pPr>
              <w:overflowPunct w:val="0"/>
              <w:rPr>
                <w:spacing w:val="10"/>
                <w:szCs w:val="26"/>
              </w:rPr>
            </w:pPr>
          </w:p>
        </w:tc>
        <w:tc>
          <w:tcPr>
            <w:tcW w:w="2693" w:type="dxa"/>
          </w:tcPr>
          <w:p w14:paraId="407AAF93" w14:textId="77777777" w:rsidR="000C6888" w:rsidRPr="003468BB" w:rsidRDefault="000C6888" w:rsidP="000C6888">
            <w:pPr>
              <w:overflowPunct w:val="0"/>
              <w:rPr>
                <w:spacing w:val="10"/>
                <w:szCs w:val="26"/>
              </w:rPr>
            </w:pPr>
          </w:p>
        </w:tc>
        <w:tc>
          <w:tcPr>
            <w:tcW w:w="2410" w:type="dxa"/>
          </w:tcPr>
          <w:p w14:paraId="3DAE7870" w14:textId="77777777" w:rsidR="000C6888" w:rsidRPr="003468BB" w:rsidRDefault="000C6888" w:rsidP="000C6888">
            <w:pPr>
              <w:overflowPunct w:val="0"/>
              <w:rPr>
                <w:spacing w:val="10"/>
                <w:szCs w:val="26"/>
              </w:rPr>
            </w:pPr>
          </w:p>
        </w:tc>
      </w:tr>
      <w:tr w:rsidR="000C6888" w:rsidRPr="003468BB" w14:paraId="2AB67419" w14:textId="77777777" w:rsidTr="008C1DCE">
        <w:trPr>
          <w:trHeight w:val="724"/>
        </w:trPr>
        <w:tc>
          <w:tcPr>
            <w:tcW w:w="2508" w:type="dxa"/>
          </w:tcPr>
          <w:p w14:paraId="1F48C16F" w14:textId="7E901CA2" w:rsidR="000C6888" w:rsidRPr="003468BB" w:rsidRDefault="000C6888" w:rsidP="000803AA">
            <w:pPr>
              <w:pStyle w:val="ae"/>
              <w:numPr>
                <w:ilvl w:val="0"/>
                <w:numId w:val="134"/>
              </w:numPr>
              <w:overflowPunct w:val="0"/>
              <w:rPr>
                <w:spacing w:val="10"/>
                <w:szCs w:val="26"/>
              </w:rPr>
            </w:pPr>
            <w:r w:rsidRPr="003468BB">
              <w:rPr>
                <w:spacing w:val="10"/>
                <w:szCs w:val="26"/>
              </w:rPr>
              <w:t>東區尤德夫人</w:t>
            </w:r>
            <w:r w:rsidRPr="003468BB">
              <w:rPr>
                <w:spacing w:val="10"/>
                <w:szCs w:val="26"/>
              </w:rPr>
              <w:br/>
            </w:r>
            <w:r w:rsidRPr="003468BB">
              <w:rPr>
                <w:spacing w:val="10"/>
                <w:szCs w:val="26"/>
              </w:rPr>
              <w:t>那打素醫院</w:t>
            </w:r>
          </w:p>
        </w:tc>
        <w:tc>
          <w:tcPr>
            <w:tcW w:w="1144" w:type="dxa"/>
          </w:tcPr>
          <w:p w14:paraId="45317C2A" w14:textId="77777777" w:rsidR="000C6888" w:rsidRPr="003468BB" w:rsidRDefault="000C6888" w:rsidP="000C6888">
            <w:pPr>
              <w:overflowPunct w:val="0"/>
              <w:rPr>
                <w:spacing w:val="10"/>
                <w:szCs w:val="26"/>
              </w:rPr>
            </w:pPr>
          </w:p>
        </w:tc>
        <w:tc>
          <w:tcPr>
            <w:tcW w:w="2693" w:type="dxa"/>
          </w:tcPr>
          <w:p w14:paraId="167543FB" w14:textId="77777777" w:rsidR="000C6888" w:rsidRPr="003468BB" w:rsidRDefault="000C6888" w:rsidP="000C6888">
            <w:pPr>
              <w:overflowPunct w:val="0"/>
              <w:rPr>
                <w:spacing w:val="10"/>
                <w:szCs w:val="26"/>
              </w:rPr>
            </w:pPr>
            <w:r w:rsidRPr="003468BB">
              <w:rPr>
                <w:spacing w:val="10"/>
                <w:szCs w:val="26"/>
              </w:rPr>
              <w:t>戴淑梅醫生</w:t>
            </w:r>
          </w:p>
          <w:p w14:paraId="2BBDBD2A" w14:textId="77777777" w:rsidR="000C6888" w:rsidRPr="003468BB" w:rsidRDefault="000C6888" w:rsidP="000C6888">
            <w:pPr>
              <w:overflowPunct w:val="0"/>
              <w:rPr>
                <w:spacing w:val="10"/>
                <w:szCs w:val="26"/>
              </w:rPr>
            </w:pPr>
            <w:r w:rsidRPr="003468BB">
              <w:rPr>
                <w:spacing w:val="10"/>
                <w:szCs w:val="26"/>
              </w:rPr>
              <w:t>黃國雲醫生</w:t>
            </w:r>
          </w:p>
        </w:tc>
        <w:tc>
          <w:tcPr>
            <w:tcW w:w="2410" w:type="dxa"/>
          </w:tcPr>
          <w:p w14:paraId="290ECAF4" w14:textId="77777777" w:rsidR="000C6888" w:rsidRPr="003468BB" w:rsidRDefault="000C6888" w:rsidP="000C6888">
            <w:pPr>
              <w:overflowPunct w:val="0"/>
              <w:jc w:val="center"/>
              <w:rPr>
                <w:spacing w:val="10"/>
                <w:szCs w:val="26"/>
              </w:rPr>
            </w:pPr>
            <w:r w:rsidRPr="003468BB">
              <w:rPr>
                <w:spacing w:val="10"/>
                <w:szCs w:val="26"/>
              </w:rPr>
              <w:t>2595 6111</w:t>
            </w:r>
          </w:p>
          <w:p w14:paraId="378CAC30" w14:textId="77777777" w:rsidR="000C6888" w:rsidRPr="003468BB" w:rsidRDefault="000C6888" w:rsidP="000C6888">
            <w:pPr>
              <w:overflowPunct w:val="0"/>
              <w:rPr>
                <w:spacing w:val="10"/>
                <w:szCs w:val="26"/>
              </w:rPr>
            </w:pPr>
          </w:p>
        </w:tc>
      </w:tr>
      <w:tr w:rsidR="000C6888" w:rsidRPr="003468BB" w14:paraId="6CBED0CA" w14:textId="77777777" w:rsidTr="008C1DCE">
        <w:tc>
          <w:tcPr>
            <w:tcW w:w="2508" w:type="dxa"/>
          </w:tcPr>
          <w:p w14:paraId="6CB2C6A3" w14:textId="77777777" w:rsidR="000C6888" w:rsidRPr="003468BB" w:rsidRDefault="000C6888" w:rsidP="000C6888">
            <w:pPr>
              <w:overflowPunct w:val="0"/>
              <w:snapToGrid w:val="0"/>
              <w:spacing w:line="600" w:lineRule="atLeast"/>
              <w:rPr>
                <w:b/>
                <w:spacing w:val="10"/>
                <w:szCs w:val="26"/>
              </w:rPr>
            </w:pPr>
            <w:r w:rsidRPr="003468BB">
              <w:rPr>
                <w:b/>
                <w:spacing w:val="10"/>
                <w:szCs w:val="26"/>
              </w:rPr>
              <w:t>港島西聯網</w:t>
            </w:r>
          </w:p>
        </w:tc>
        <w:tc>
          <w:tcPr>
            <w:tcW w:w="1144" w:type="dxa"/>
          </w:tcPr>
          <w:p w14:paraId="217B59E9" w14:textId="77777777" w:rsidR="000C6888" w:rsidRPr="003468BB" w:rsidRDefault="000C6888" w:rsidP="000C6888">
            <w:pPr>
              <w:overflowPunct w:val="0"/>
              <w:snapToGrid w:val="0"/>
              <w:spacing w:line="600" w:lineRule="atLeast"/>
              <w:rPr>
                <w:b/>
                <w:spacing w:val="10"/>
                <w:szCs w:val="26"/>
              </w:rPr>
            </w:pPr>
          </w:p>
        </w:tc>
        <w:tc>
          <w:tcPr>
            <w:tcW w:w="2693" w:type="dxa"/>
          </w:tcPr>
          <w:p w14:paraId="14351032" w14:textId="77777777" w:rsidR="000C6888" w:rsidRPr="003468BB" w:rsidRDefault="000C6888" w:rsidP="000C6888">
            <w:pPr>
              <w:overflowPunct w:val="0"/>
              <w:snapToGrid w:val="0"/>
              <w:spacing w:line="600" w:lineRule="atLeast"/>
              <w:rPr>
                <w:b/>
                <w:spacing w:val="10"/>
                <w:szCs w:val="26"/>
              </w:rPr>
            </w:pPr>
          </w:p>
        </w:tc>
        <w:tc>
          <w:tcPr>
            <w:tcW w:w="2410" w:type="dxa"/>
          </w:tcPr>
          <w:p w14:paraId="52BB0BC1" w14:textId="77777777" w:rsidR="000C6888" w:rsidRPr="003468BB" w:rsidRDefault="000C6888" w:rsidP="000C6888">
            <w:pPr>
              <w:overflowPunct w:val="0"/>
              <w:snapToGrid w:val="0"/>
              <w:spacing w:line="600" w:lineRule="atLeast"/>
              <w:rPr>
                <w:b/>
                <w:spacing w:val="10"/>
                <w:szCs w:val="26"/>
              </w:rPr>
            </w:pPr>
          </w:p>
        </w:tc>
      </w:tr>
      <w:tr w:rsidR="000C6888" w:rsidRPr="003468BB" w14:paraId="11D73002" w14:textId="77777777" w:rsidTr="008C1DCE">
        <w:tc>
          <w:tcPr>
            <w:tcW w:w="2508" w:type="dxa"/>
          </w:tcPr>
          <w:p w14:paraId="6F5CC1E0" w14:textId="77777777" w:rsidR="000C6888" w:rsidRPr="003468BB" w:rsidRDefault="000C6888" w:rsidP="000C6888">
            <w:pPr>
              <w:overflowPunct w:val="0"/>
              <w:rPr>
                <w:spacing w:val="10"/>
                <w:szCs w:val="26"/>
              </w:rPr>
            </w:pPr>
          </w:p>
        </w:tc>
        <w:tc>
          <w:tcPr>
            <w:tcW w:w="1144" w:type="dxa"/>
          </w:tcPr>
          <w:p w14:paraId="5486AF2D" w14:textId="77777777" w:rsidR="000C6888" w:rsidRPr="003468BB" w:rsidRDefault="000C6888" w:rsidP="000C6888">
            <w:pPr>
              <w:overflowPunct w:val="0"/>
              <w:rPr>
                <w:spacing w:val="10"/>
                <w:szCs w:val="26"/>
              </w:rPr>
            </w:pPr>
          </w:p>
        </w:tc>
        <w:tc>
          <w:tcPr>
            <w:tcW w:w="2693" w:type="dxa"/>
          </w:tcPr>
          <w:p w14:paraId="4DFB347A" w14:textId="77777777" w:rsidR="000C6888" w:rsidRPr="003468BB" w:rsidRDefault="000C6888" w:rsidP="000C6888">
            <w:pPr>
              <w:overflowPunct w:val="0"/>
              <w:rPr>
                <w:spacing w:val="10"/>
                <w:szCs w:val="26"/>
              </w:rPr>
            </w:pPr>
          </w:p>
        </w:tc>
        <w:tc>
          <w:tcPr>
            <w:tcW w:w="2410" w:type="dxa"/>
          </w:tcPr>
          <w:p w14:paraId="39191213" w14:textId="77777777" w:rsidR="000C6888" w:rsidRPr="003468BB" w:rsidRDefault="000C6888" w:rsidP="000C6888">
            <w:pPr>
              <w:overflowPunct w:val="0"/>
              <w:rPr>
                <w:spacing w:val="10"/>
                <w:szCs w:val="26"/>
              </w:rPr>
            </w:pPr>
          </w:p>
        </w:tc>
      </w:tr>
      <w:tr w:rsidR="000C6888" w:rsidRPr="003468BB" w14:paraId="30EDF611" w14:textId="77777777" w:rsidTr="008C1DCE">
        <w:trPr>
          <w:trHeight w:val="937"/>
        </w:trPr>
        <w:tc>
          <w:tcPr>
            <w:tcW w:w="2508" w:type="dxa"/>
          </w:tcPr>
          <w:p w14:paraId="07596CAF" w14:textId="7C17649F" w:rsidR="000C6888" w:rsidRPr="003468BB" w:rsidRDefault="000C6888" w:rsidP="000803AA">
            <w:pPr>
              <w:pStyle w:val="ae"/>
              <w:numPr>
                <w:ilvl w:val="0"/>
                <w:numId w:val="134"/>
              </w:numPr>
              <w:overflowPunct w:val="0"/>
              <w:rPr>
                <w:spacing w:val="10"/>
                <w:szCs w:val="26"/>
              </w:rPr>
            </w:pPr>
            <w:r w:rsidRPr="003468BB">
              <w:rPr>
                <w:spacing w:val="10"/>
                <w:szCs w:val="26"/>
              </w:rPr>
              <w:t>瑪麗醫院</w:t>
            </w:r>
          </w:p>
        </w:tc>
        <w:tc>
          <w:tcPr>
            <w:tcW w:w="1144" w:type="dxa"/>
          </w:tcPr>
          <w:p w14:paraId="0CAB32A5" w14:textId="77777777" w:rsidR="000C6888" w:rsidRPr="003468BB" w:rsidRDefault="000C6888" w:rsidP="000C6888">
            <w:pPr>
              <w:overflowPunct w:val="0"/>
              <w:rPr>
                <w:spacing w:val="10"/>
                <w:szCs w:val="26"/>
              </w:rPr>
            </w:pPr>
          </w:p>
        </w:tc>
        <w:tc>
          <w:tcPr>
            <w:tcW w:w="2693" w:type="dxa"/>
          </w:tcPr>
          <w:p w14:paraId="1EC298D8" w14:textId="77777777" w:rsidR="000C6888" w:rsidRPr="003468BB" w:rsidRDefault="000C6888" w:rsidP="000C6888">
            <w:pPr>
              <w:overflowPunct w:val="0"/>
              <w:rPr>
                <w:spacing w:val="10"/>
                <w:szCs w:val="26"/>
              </w:rPr>
            </w:pPr>
            <w:r w:rsidRPr="003468BB">
              <w:rPr>
                <w:spacing w:val="10"/>
                <w:szCs w:val="26"/>
              </w:rPr>
              <w:t>林麗娜醫生</w:t>
            </w:r>
          </w:p>
          <w:p w14:paraId="2A6E5316" w14:textId="77777777" w:rsidR="000C6888" w:rsidRPr="003468BB" w:rsidRDefault="000C6888" w:rsidP="000C6888">
            <w:pPr>
              <w:overflowPunct w:val="0"/>
              <w:rPr>
                <w:spacing w:val="10"/>
                <w:szCs w:val="26"/>
              </w:rPr>
            </w:pPr>
            <w:r w:rsidRPr="003468BB">
              <w:rPr>
                <w:spacing w:val="10"/>
                <w:szCs w:val="26"/>
              </w:rPr>
              <w:t>葉柏強醫生</w:t>
            </w:r>
          </w:p>
          <w:p w14:paraId="65764ACE" w14:textId="77777777" w:rsidR="000C6888" w:rsidRPr="003468BB" w:rsidRDefault="000C6888" w:rsidP="000C6888">
            <w:pPr>
              <w:overflowPunct w:val="0"/>
              <w:rPr>
                <w:spacing w:val="10"/>
                <w:szCs w:val="26"/>
              </w:rPr>
            </w:pPr>
            <w:r w:rsidRPr="003468BB">
              <w:rPr>
                <w:spacing w:val="10"/>
                <w:szCs w:val="26"/>
              </w:rPr>
              <w:t>曾雯清醫生</w:t>
            </w:r>
          </w:p>
        </w:tc>
        <w:tc>
          <w:tcPr>
            <w:tcW w:w="2410" w:type="dxa"/>
          </w:tcPr>
          <w:p w14:paraId="0620BC8C" w14:textId="4C03CF30" w:rsidR="000C6888" w:rsidRPr="003468BB" w:rsidRDefault="000C6888" w:rsidP="008F3F80">
            <w:pPr>
              <w:overflowPunct w:val="0"/>
              <w:jc w:val="center"/>
              <w:rPr>
                <w:spacing w:val="10"/>
                <w:szCs w:val="26"/>
              </w:rPr>
            </w:pPr>
            <w:r w:rsidRPr="003468BB">
              <w:rPr>
                <w:spacing w:val="10"/>
                <w:szCs w:val="26"/>
              </w:rPr>
              <w:t>2</w:t>
            </w:r>
            <w:r w:rsidR="008F3F80">
              <w:rPr>
                <w:spacing w:val="10"/>
                <w:szCs w:val="26"/>
              </w:rPr>
              <w:t>2</w:t>
            </w:r>
            <w:r w:rsidRPr="003468BB">
              <w:rPr>
                <w:spacing w:val="10"/>
                <w:szCs w:val="26"/>
              </w:rPr>
              <w:t>55 3111</w:t>
            </w:r>
          </w:p>
        </w:tc>
      </w:tr>
      <w:tr w:rsidR="000C6888" w:rsidRPr="003468BB" w14:paraId="23C632A7" w14:textId="77777777" w:rsidTr="008C1DCE">
        <w:tc>
          <w:tcPr>
            <w:tcW w:w="2508" w:type="dxa"/>
          </w:tcPr>
          <w:p w14:paraId="7D8591D6" w14:textId="77777777" w:rsidR="000C6888" w:rsidRPr="003468BB" w:rsidRDefault="000C6888" w:rsidP="000C6888">
            <w:pPr>
              <w:overflowPunct w:val="0"/>
              <w:snapToGrid w:val="0"/>
              <w:spacing w:line="600" w:lineRule="atLeast"/>
              <w:rPr>
                <w:b/>
                <w:spacing w:val="10"/>
                <w:szCs w:val="26"/>
              </w:rPr>
            </w:pPr>
            <w:r w:rsidRPr="003468BB">
              <w:rPr>
                <w:b/>
                <w:spacing w:val="10"/>
                <w:szCs w:val="26"/>
              </w:rPr>
              <w:t>九龍中聯網</w:t>
            </w:r>
          </w:p>
        </w:tc>
        <w:tc>
          <w:tcPr>
            <w:tcW w:w="1144" w:type="dxa"/>
          </w:tcPr>
          <w:p w14:paraId="0838BFD9" w14:textId="77777777" w:rsidR="000C6888" w:rsidRPr="003468BB" w:rsidRDefault="000C6888" w:rsidP="000C6888">
            <w:pPr>
              <w:overflowPunct w:val="0"/>
              <w:snapToGrid w:val="0"/>
              <w:spacing w:line="600" w:lineRule="atLeast"/>
              <w:rPr>
                <w:b/>
                <w:spacing w:val="10"/>
                <w:szCs w:val="26"/>
              </w:rPr>
            </w:pPr>
          </w:p>
        </w:tc>
        <w:tc>
          <w:tcPr>
            <w:tcW w:w="2693" w:type="dxa"/>
          </w:tcPr>
          <w:p w14:paraId="04249A1D" w14:textId="77777777" w:rsidR="000C6888" w:rsidRPr="003468BB" w:rsidRDefault="000C6888" w:rsidP="000C6888">
            <w:pPr>
              <w:overflowPunct w:val="0"/>
              <w:snapToGrid w:val="0"/>
              <w:spacing w:line="600" w:lineRule="atLeast"/>
              <w:rPr>
                <w:b/>
                <w:spacing w:val="10"/>
                <w:szCs w:val="26"/>
              </w:rPr>
            </w:pPr>
          </w:p>
        </w:tc>
        <w:tc>
          <w:tcPr>
            <w:tcW w:w="2410" w:type="dxa"/>
          </w:tcPr>
          <w:p w14:paraId="0B38F972" w14:textId="77777777" w:rsidR="000C6888" w:rsidRPr="003468BB" w:rsidRDefault="000C6888" w:rsidP="000C6888">
            <w:pPr>
              <w:overflowPunct w:val="0"/>
              <w:snapToGrid w:val="0"/>
              <w:spacing w:line="600" w:lineRule="atLeast"/>
              <w:rPr>
                <w:b/>
                <w:spacing w:val="10"/>
                <w:szCs w:val="26"/>
              </w:rPr>
            </w:pPr>
          </w:p>
        </w:tc>
      </w:tr>
      <w:tr w:rsidR="000C6888" w:rsidRPr="003468BB" w14:paraId="1A637D1F" w14:textId="77777777" w:rsidTr="008C1DCE">
        <w:tc>
          <w:tcPr>
            <w:tcW w:w="2508" w:type="dxa"/>
          </w:tcPr>
          <w:p w14:paraId="0591F8E7" w14:textId="77777777" w:rsidR="000C6888" w:rsidRPr="003468BB" w:rsidRDefault="000C6888" w:rsidP="000C6888">
            <w:pPr>
              <w:overflowPunct w:val="0"/>
              <w:rPr>
                <w:spacing w:val="10"/>
                <w:szCs w:val="26"/>
              </w:rPr>
            </w:pPr>
          </w:p>
        </w:tc>
        <w:tc>
          <w:tcPr>
            <w:tcW w:w="1144" w:type="dxa"/>
          </w:tcPr>
          <w:p w14:paraId="4C066D4A" w14:textId="77777777" w:rsidR="000C6888" w:rsidRPr="003468BB" w:rsidRDefault="000C6888" w:rsidP="000C6888">
            <w:pPr>
              <w:overflowPunct w:val="0"/>
              <w:rPr>
                <w:spacing w:val="10"/>
                <w:szCs w:val="26"/>
              </w:rPr>
            </w:pPr>
          </w:p>
        </w:tc>
        <w:tc>
          <w:tcPr>
            <w:tcW w:w="2693" w:type="dxa"/>
          </w:tcPr>
          <w:p w14:paraId="2D9B92A4" w14:textId="77777777" w:rsidR="000C6888" w:rsidRPr="003468BB" w:rsidRDefault="000C6888" w:rsidP="000C6888">
            <w:pPr>
              <w:overflowPunct w:val="0"/>
              <w:rPr>
                <w:spacing w:val="10"/>
                <w:szCs w:val="26"/>
              </w:rPr>
            </w:pPr>
          </w:p>
        </w:tc>
        <w:tc>
          <w:tcPr>
            <w:tcW w:w="2410" w:type="dxa"/>
          </w:tcPr>
          <w:p w14:paraId="4455607D" w14:textId="77777777" w:rsidR="000C6888" w:rsidRPr="003468BB" w:rsidRDefault="000C6888" w:rsidP="000C6888">
            <w:pPr>
              <w:overflowPunct w:val="0"/>
              <w:rPr>
                <w:spacing w:val="10"/>
                <w:szCs w:val="26"/>
              </w:rPr>
            </w:pPr>
          </w:p>
        </w:tc>
      </w:tr>
      <w:tr w:rsidR="000C6888" w:rsidRPr="003468BB" w14:paraId="0A4D1FA2" w14:textId="77777777" w:rsidTr="008C1DCE">
        <w:trPr>
          <w:trHeight w:val="1569"/>
        </w:trPr>
        <w:tc>
          <w:tcPr>
            <w:tcW w:w="2508" w:type="dxa"/>
          </w:tcPr>
          <w:p w14:paraId="75C3BC57" w14:textId="651D5936" w:rsidR="000C6888" w:rsidRPr="003468BB" w:rsidRDefault="000C6888" w:rsidP="000803AA">
            <w:pPr>
              <w:pStyle w:val="ae"/>
              <w:numPr>
                <w:ilvl w:val="0"/>
                <w:numId w:val="134"/>
              </w:numPr>
              <w:overflowPunct w:val="0"/>
              <w:rPr>
                <w:spacing w:val="10"/>
                <w:szCs w:val="26"/>
              </w:rPr>
            </w:pPr>
            <w:r w:rsidRPr="003468BB">
              <w:rPr>
                <w:spacing w:val="10"/>
                <w:szCs w:val="26"/>
              </w:rPr>
              <w:t>伊利沙伯醫院</w:t>
            </w:r>
          </w:p>
        </w:tc>
        <w:tc>
          <w:tcPr>
            <w:tcW w:w="1144" w:type="dxa"/>
          </w:tcPr>
          <w:p w14:paraId="711D4AA4" w14:textId="77777777" w:rsidR="000C6888" w:rsidRPr="003468BB" w:rsidRDefault="000C6888" w:rsidP="000C6888">
            <w:pPr>
              <w:overflowPunct w:val="0"/>
              <w:rPr>
                <w:spacing w:val="10"/>
                <w:szCs w:val="26"/>
              </w:rPr>
            </w:pPr>
          </w:p>
        </w:tc>
        <w:tc>
          <w:tcPr>
            <w:tcW w:w="2693" w:type="dxa"/>
          </w:tcPr>
          <w:p w14:paraId="0BC56B4B" w14:textId="77777777" w:rsidR="000C6888" w:rsidRPr="003468BB" w:rsidRDefault="000C6888" w:rsidP="000C6888">
            <w:pPr>
              <w:overflowPunct w:val="0"/>
              <w:rPr>
                <w:spacing w:val="10"/>
                <w:szCs w:val="26"/>
                <w:lang w:eastAsia="zh-HK"/>
              </w:rPr>
            </w:pPr>
            <w:r w:rsidRPr="003468BB">
              <w:rPr>
                <w:spacing w:val="10"/>
                <w:szCs w:val="26"/>
                <w:lang w:eastAsia="zh-HK"/>
              </w:rPr>
              <w:t>何寶琪醫生</w:t>
            </w:r>
          </w:p>
          <w:p w14:paraId="2FB1DD83" w14:textId="77777777" w:rsidR="000C6888" w:rsidRPr="003468BB" w:rsidRDefault="000C6888" w:rsidP="000C6888">
            <w:pPr>
              <w:overflowPunct w:val="0"/>
              <w:rPr>
                <w:spacing w:val="10"/>
                <w:szCs w:val="26"/>
                <w:lang w:eastAsia="zh-HK"/>
              </w:rPr>
            </w:pPr>
            <w:r w:rsidRPr="003468BB">
              <w:rPr>
                <w:spacing w:val="10"/>
                <w:szCs w:val="26"/>
                <w:lang w:eastAsia="zh-HK"/>
              </w:rPr>
              <w:t>趙嘉豪醫生</w:t>
            </w:r>
          </w:p>
          <w:p w14:paraId="558BA615" w14:textId="77777777" w:rsidR="000C6888" w:rsidRPr="003468BB" w:rsidRDefault="000C6888" w:rsidP="000C6888">
            <w:pPr>
              <w:overflowPunct w:val="0"/>
              <w:rPr>
                <w:spacing w:val="10"/>
                <w:szCs w:val="26"/>
                <w:lang w:eastAsia="zh-HK"/>
              </w:rPr>
            </w:pPr>
            <w:r w:rsidRPr="003468BB">
              <w:rPr>
                <w:spacing w:val="10"/>
                <w:szCs w:val="26"/>
                <w:lang w:eastAsia="zh-HK"/>
              </w:rPr>
              <w:t>黃敏儀醫生</w:t>
            </w:r>
          </w:p>
          <w:p w14:paraId="696F5602" w14:textId="77777777" w:rsidR="000C6888" w:rsidRPr="003468BB" w:rsidRDefault="000C6888" w:rsidP="000C6888">
            <w:pPr>
              <w:overflowPunct w:val="0"/>
              <w:rPr>
                <w:spacing w:val="10"/>
                <w:szCs w:val="26"/>
              </w:rPr>
            </w:pPr>
            <w:r w:rsidRPr="003468BB">
              <w:rPr>
                <w:spacing w:val="10"/>
                <w:szCs w:val="26"/>
              </w:rPr>
              <w:t>余詠詩醫生</w:t>
            </w:r>
          </w:p>
        </w:tc>
        <w:tc>
          <w:tcPr>
            <w:tcW w:w="2410" w:type="dxa"/>
          </w:tcPr>
          <w:p w14:paraId="6F437785" w14:textId="77777777" w:rsidR="000C6888" w:rsidRPr="003468BB" w:rsidRDefault="000C6888" w:rsidP="000C6888">
            <w:pPr>
              <w:overflowPunct w:val="0"/>
              <w:jc w:val="center"/>
              <w:rPr>
                <w:spacing w:val="10"/>
                <w:szCs w:val="26"/>
              </w:rPr>
            </w:pPr>
            <w:r w:rsidRPr="003468BB">
              <w:rPr>
                <w:spacing w:val="10"/>
                <w:szCs w:val="26"/>
              </w:rPr>
              <w:t>3506 8887</w:t>
            </w:r>
          </w:p>
        </w:tc>
      </w:tr>
      <w:tr w:rsidR="006A4D3E" w:rsidRPr="003468BB" w14:paraId="7499D92A" w14:textId="77777777" w:rsidTr="008C1DCE">
        <w:trPr>
          <w:trHeight w:val="1535"/>
        </w:trPr>
        <w:tc>
          <w:tcPr>
            <w:tcW w:w="2508" w:type="dxa"/>
          </w:tcPr>
          <w:p w14:paraId="189602CE" w14:textId="4112B384" w:rsidR="006A4D3E" w:rsidRPr="003468BB" w:rsidRDefault="006A4D3E" w:rsidP="000803AA">
            <w:pPr>
              <w:pStyle w:val="ae"/>
              <w:numPr>
                <w:ilvl w:val="0"/>
                <w:numId w:val="134"/>
              </w:numPr>
              <w:overflowPunct w:val="0"/>
              <w:rPr>
                <w:spacing w:val="10"/>
                <w:szCs w:val="26"/>
              </w:rPr>
            </w:pPr>
            <w:r w:rsidRPr="003468BB">
              <w:rPr>
                <w:spacing w:val="10"/>
                <w:szCs w:val="26"/>
              </w:rPr>
              <w:t>廣華醫院</w:t>
            </w:r>
          </w:p>
        </w:tc>
        <w:tc>
          <w:tcPr>
            <w:tcW w:w="1144" w:type="dxa"/>
          </w:tcPr>
          <w:p w14:paraId="4DF646FE" w14:textId="77777777" w:rsidR="006A4D3E" w:rsidRPr="003468BB" w:rsidRDefault="006A4D3E" w:rsidP="006A4D3E">
            <w:pPr>
              <w:overflowPunct w:val="0"/>
              <w:rPr>
                <w:spacing w:val="10"/>
                <w:szCs w:val="26"/>
              </w:rPr>
            </w:pPr>
          </w:p>
        </w:tc>
        <w:tc>
          <w:tcPr>
            <w:tcW w:w="2693" w:type="dxa"/>
          </w:tcPr>
          <w:p w14:paraId="7C0E53EA" w14:textId="77777777" w:rsidR="006A4D3E" w:rsidRPr="003468BB" w:rsidRDefault="006A4D3E" w:rsidP="006A4D3E">
            <w:pPr>
              <w:overflowPunct w:val="0"/>
              <w:rPr>
                <w:spacing w:val="10"/>
                <w:szCs w:val="26"/>
              </w:rPr>
            </w:pPr>
            <w:r w:rsidRPr="003468BB">
              <w:rPr>
                <w:spacing w:val="10"/>
                <w:szCs w:val="26"/>
              </w:rPr>
              <w:t>梁竹筠醫生</w:t>
            </w:r>
          </w:p>
          <w:p w14:paraId="4CB62973" w14:textId="77777777" w:rsidR="006A4D3E" w:rsidRPr="003468BB" w:rsidRDefault="006A4D3E" w:rsidP="006A4D3E">
            <w:pPr>
              <w:overflowPunct w:val="0"/>
              <w:rPr>
                <w:spacing w:val="10"/>
                <w:szCs w:val="26"/>
                <w:lang w:eastAsia="zh-HK"/>
              </w:rPr>
            </w:pPr>
            <w:r w:rsidRPr="003468BB">
              <w:rPr>
                <w:spacing w:val="10"/>
                <w:szCs w:val="26"/>
                <w:lang w:eastAsia="zh-HK"/>
              </w:rPr>
              <w:t>馮翠姮醫生</w:t>
            </w:r>
          </w:p>
          <w:p w14:paraId="0360FAEC" w14:textId="77777777" w:rsidR="006A4D3E" w:rsidRPr="003468BB" w:rsidRDefault="006A4D3E" w:rsidP="006A4D3E">
            <w:pPr>
              <w:overflowPunct w:val="0"/>
              <w:rPr>
                <w:spacing w:val="10"/>
                <w:szCs w:val="26"/>
                <w:lang w:eastAsia="zh-HK"/>
              </w:rPr>
            </w:pPr>
            <w:r w:rsidRPr="003468BB">
              <w:rPr>
                <w:spacing w:val="10"/>
                <w:szCs w:val="26"/>
                <w:lang w:eastAsia="zh-HK"/>
              </w:rPr>
              <w:t>江心怡醫生</w:t>
            </w:r>
          </w:p>
          <w:p w14:paraId="60FBA07D" w14:textId="3DDDF0A1" w:rsidR="006A4D3E" w:rsidRPr="003468BB" w:rsidRDefault="006A4D3E" w:rsidP="008C1DCE">
            <w:pPr>
              <w:overflowPunct w:val="0"/>
              <w:rPr>
                <w:spacing w:val="10"/>
                <w:szCs w:val="26"/>
              </w:rPr>
            </w:pPr>
            <w:r w:rsidRPr="003468BB">
              <w:rPr>
                <w:spacing w:val="10"/>
                <w:szCs w:val="26"/>
                <w:lang w:eastAsia="zh-HK"/>
              </w:rPr>
              <w:t>陳穎姍醫生</w:t>
            </w:r>
          </w:p>
        </w:tc>
        <w:tc>
          <w:tcPr>
            <w:tcW w:w="2410" w:type="dxa"/>
          </w:tcPr>
          <w:p w14:paraId="3048D180" w14:textId="664C71E9" w:rsidR="006A4D3E" w:rsidRPr="003468BB" w:rsidRDefault="006A4D3E" w:rsidP="00803A55">
            <w:pPr>
              <w:pStyle w:val="ae"/>
              <w:numPr>
                <w:ilvl w:val="5"/>
                <w:numId w:val="60"/>
              </w:numPr>
              <w:overflowPunct w:val="0"/>
              <w:jc w:val="center"/>
              <w:rPr>
                <w:spacing w:val="10"/>
                <w:szCs w:val="26"/>
              </w:rPr>
            </w:pPr>
            <w:r w:rsidRPr="003468BB">
              <w:rPr>
                <w:spacing w:val="10"/>
                <w:szCs w:val="26"/>
              </w:rPr>
              <w:t>1</w:t>
            </w:r>
          </w:p>
        </w:tc>
      </w:tr>
      <w:tr w:rsidR="006A4D3E" w:rsidRPr="003468BB" w14:paraId="3838D47C" w14:textId="77777777" w:rsidTr="008C1DCE">
        <w:trPr>
          <w:trHeight w:val="502"/>
        </w:trPr>
        <w:tc>
          <w:tcPr>
            <w:tcW w:w="2508" w:type="dxa"/>
          </w:tcPr>
          <w:p w14:paraId="7CE3A01E" w14:textId="73692237" w:rsidR="006A4D3E" w:rsidRPr="003468BB" w:rsidRDefault="006A4D3E" w:rsidP="000803AA">
            <w:pPr>
              <w:pStyle w:val="ae"/>
              <w:widowControl/>
              <w:numPr>
                <w:ilvl w:val="0"/>
                <w:numId w:val="134"/>
              </w:numPr>
              <w:rPr>
                <w:spacing w:val="10"/>
                <w:szCs w:val="26"/>
              </w:rPr>
            </w:pPr>
            <w:r w:rsidRPr="003468BB">
              <w:rPr>
                <w:rStyle w:val="fontsize11"/>
                <w:spacing w:val="10"/>
                <w:sz w:val="26"/>
                <w:szCs w:val="26"/>
              </w:rPr>
              <w:t>香港兒童醫院</w:t>
            </w:r>
          </w:p>
        </w:tc>
        <w:tc>
          <w:tcPr>
            <w:tcW w:w="1144" w:type="dxa"/>
          </w:tcPr>
          <w:p w14:paraId="43829DC1" w14:textId="77777777" w:rsidR="006A4D3E" w:rsidRPr="003468BB" w:rsidRDefault="006A4D3E" w:rsidP="006A4D3E">
            <w:pPr>
              <w:overflowPunct w:val="0"/>
              <w:rPr>
                <w:spacing w:val="10"/>
                <w:szCs w:val="26"/>
              </w:rPr>
            </w:pPr>
          </w:p>
        </w:tc>
        <w:tc>
          <w:tcPr>
            <w:tcW w:w="2693" w:type="dxa"/>
          </w:tcPr>
          <w:p w14:paraId="3C4F1821" w14:textId="62428BA9" w:rsidR="006A4D3E" w:rsidRPr="003468BB" w:rsidRDefault="006A4D3E" w:rsidP="006A4D3E">
            <w:pPr>
              <w:overflowPunct w:val="0"/>
              <w:rPr>
                <w:spacing w:val="10"/>
                <w:szCs w:val="26"/>
              </w:rPr>
            </w:pPr>
            <w:r w:rsidRPr="003468BB">
              <w:rPr>
                <w:spacing w:val="10"/>
                <w:szCs w:val="26"/>
              </w:rPr>
              <w:t>古德來醫生</w:t>
            </w:r>
          </w:p>
        </w:tc>
        <w:tc>
          <w:tcPr>
            <w:tcW w:w="2410" w:type="dxa"/>
          </w:tcPr>
          <w:p w14:paraId="415D6D59" w14:textId="77777777" w:rsidR="006A4D3E" w:rsidRPr="003468BB" w:rsidRDefault="006A4D3E" w:rsidP="006A4D3E">
            <w:pPr>
              <w:overflowPunct w:val="0"/>
              <w:jc w:val="center"/>
              <w:rPr>
                <w:spacing w:val="10"/>
                <w:szCs w:val="26"/>
              </w:rPr>
            </w:pPr>
            <w:r w:rsidRPr="003468BB">
              <w:rPr>
                <w:spacing w:val="10"/>
                <w:szCs w:val="26"/>
              </w:rPr>
              <w:t>3513 6051</w:t>
            </w:r>
          </w:p>
        </w:tc>
      </w:tr>
      <w:tr w:rsidR="000C6888" w:rsidRPr="003468BB" w14:paraId="6EEEBF55" w14:textId="77777777" w:rsidTr="008C1DCE">
        <w:tc>
          <w:tcPr>
            <w:tcW w:w="2508" w:type="dxa"/>
          </w:tcPr>
          <w:p w14:paraId="3EE46BC1" w14:textId="77777777" w:rsidR="000C6888" w:rsidRPr="003468BB" w:rsidRDefault="000C6888" w:rsidP="000C6888">
            <w:pPr>
              <w:overflowPunct w:val="0"/>
              <w:snapToGrid w:val="0"/>
              <w:spacing w:line="600" w:lineRule="atLeast"/>
              <w:rPr>
                <w:b/>
                <w:spacing w:val="10"/>
                <w:szCs w:val="26"/>
              </w:rPr>
            </w:pPr>
            <w:r w:rsidRPr="003468BB">
              <w:rPr>
                <w:b/>
                <w:spacing w:val="10"/>
                <w:szCs w:val="26"/>
              </w:rPr>
              <w:t>九龍東聯網</w:t>
            </w:r>
          </w:p>
        </w:tc>
        <w:tc>
          <w:tcPr>
            <w:tcW w:w="1144" w:type="dxa"/>
          </w:tcPr>
          <w:p w14:paraId="5C06AEEB" w14:textId="77777777" w:rsidR="000C6888" w:rsidRPr="003468BB" w:rsidRDefault="000C6888" w:rsidP="000C6888">
            <w:pPr>
              <w:overflowPunct w:val="0"/>
              <w:snapToGrid w:val="0"/>
              <w:spacing w:line="600" w:lineRule="atLeast"/>
              <w:rPr>
                <w:b/>
                <w:spacing w:val="10"/>
                <w:szCs w:val="26"/>
              </w:rPr>
            </w:pPr>
          </w:p>
        </w:tc>
        <w:tc>
          <w:tcPr>
            <w:tcW w:w="2693" w:type="dxa"/>
          </w:tcPr>
          <w:p w14:paraId="0771451E" w14:textId="77777777" w:rsidR="000C6888" w:rsidRPr="003468BB" w:rsidRDefault="000C6888" w:rsidP="000C6888">
            <w:pPr>
              <w:overflowPunct w:val="0"/>
              <w:snapToGrid w:val="0"/>
              <w:spacing w:line="600" w:lineRule="atLeast"/>
              <w:rPr>
                <w:b/>
                <w:spacing w:val="10"/>
                <w:szCs w:val="26"/>
              </w:rPr>
            </w:pPr>
          </w:p>
        </w:tc>
        <w:tc>
          <w:tcPr>
            <w:tcW w:w="2410" w:type="dxa"/>
          </w:tcPr>
          <w:p w14:paraId="1F7537EA" w14:textId="77777777" w:rsidR="000C6888" w:rsidRPr="003468BB" w:rsidRDefault="000C6888" w:rsidP="000C6888">
            <w:pPr>
              <w:overflowPunct w:val="0"/>
              <w:snapToGrid w:val="0"/>
              <w:spacing w:line="600" w:lineRule="atLeast"/>
              <w:rPr>
                <w:b/>
                <w:spacing w:val="10"/>
                <w:szCs w:val="26"/>
              </w:rPr>
            </w:pPr>
          </w:p>
        </w:tc>
      </w:tr>
      <w:tr w:rsidR="008C1DCE" w:rsidRPr="003468BB" w14:paraId="236DB7FF" w14:textId="77777777" w:rsidTr="008C1DCE">
        <w:tc>
          <w:tcPr>
            <w:tcW w:w="2508" w:type="dxa"/>
          </w:tcPr>
          <w:p w14:paraId="1F357B9B" w14:textId="77777777" w:rsidR="008C1DCE" w:rsidRPr="003468BB" w:rsidRDefault="008C1DCE" w:rsidP="0026680D">
            <w:pPr>
              <w:overflowPunct w:val="0"/>
              <w:rPr>
                <w:spacing w:val="10"/>
                <w:szCs w:val="26"/>
              </w:rPr>
            </w:pPr>
          </w:p>
        </w:tc>
        <w:tc>
          <w:tcPr>
            <w:tcW w:w="1144" w:type="dxa"/>
          </w:tcPr>
          <w:p w14:paraId="61D3B3B1" w14:textId="77777777" w:rsidR="008C1DCE" w:rsidRPr="003468BB" w:rsidRDefault="008C1DCE" w:rsidP="0026680D">
            <w:pPr>
              <w:overflowPunct w:val="0"/>
              <w:rPr>
                <w:spacing w:val="10"/>
                <w:szCs w:val="26"/>
              </w:rPr>
            </w:pPr>
          </w:p>
        </w:tc>
        <w:tc>
          <w:tcPr>
            <w:tcW w:w="2693" w:type="dxa"/>
          </w:tcPr>
          <w:p w14:paraId="11A17D2C" w14:textId="77777777" w:rsidR="008C1DCE" w:rsidRPr="003468BB" w:rsidRDefault="008C1DCE" w:rsidP="0026680D">
            <w:pPr>
              <w:overflowPunct w:val="0"/>
              <w:rPr>
                <w:spacing w:val="10"/>
                <w:szCs w:val="26"/>
              </w:rPr>
            </w:pPr>
          </w:p>
        </w:tc>
        <w:tc>
          <w:tcPr>
            <w:tcW w:w="2410" w:type="dxa"/>
          </w:tcPr>
          <w:p w14:paraId="7B4BBBBA" w14:textId="77777777" w:rsidR="008C1DCE" w:rsidRPr="003468BB" w:rsidRDefault="008C1DCE" w:rsidP="0026680D">
            <w:pPr>
              <w:overflowPunct w:val="0"/>
              <w:rPr>
                <w:spacing w:val="10"/>
                <w:szCs w:val="26"/>
              </w:rPr>
            </w:pPr>
          </w:p>
        </w:tc>
      </w:tr>
      <w:tr w:rsidR="000C6888" w:rsidRPr="003468BB" w14:paraId="2A1A37D6" w14:textId="77777777" w:rsidTr="008C1DCE">
        <w:trPr>
          <w:trHeight w:val="937"/>
        </w:trPr>
        <w:tc>
          <w:tcPr>
            <w:tcW w:w="2508" w:type="dxa"/>
          </w:tcPr>
          <w:p w14:paraId="51FAFB0C" w14:textId="1F89D1DD" w:rsidR="000C6888" w:rsidRPr="003468BB" w:rsidRDefault="000C6888" w:rsidP="000803AA">
            <w:pPr>
              <w:pStyle w:val="ae"/>
              <w:numPr>
                <w:ilvl w:val="0"/>
                <w:numId w:val="134"/>
              </w:numPr>
              <w:overflowPunct w:val="0"/>
              <w:rPr>
                <w:spacing w:val="10"/>
                <w:szCs w:val="26"/>
              </w:rPr>
            </w:pPr>
            <w:r w:rsidRPr="003468BB">
              <w:rPr>
                <w:spacing w:val="10"/>
                <w:szCs w:val="26"/>
              </w:rPr>
              <w:t>將軍澳醫院</w:t>
            </w:r>
          </w:p>
        </w:tc>
        <w:tc>
          <w:tcPr>
            <w:tcW w:w="1144" w:type="dxa"/>
          </w:tcPr>
          <w:p w14:paraId="247DD859" w14:textId="77777777" w:rsidR="000C6888" w:rsidRPr="003468BB" w:rsidRDefault="000C6888" w:rsidP="000C6888">
            <w:pPr>
              <w:overflowPunct w:val="0"/>
              <w:rPr>
                <w:spacing w:val="10"/>
                <w:szCs w:val="26"/>
              </w:rPr>
            </w:pPr>
          </w:p>
        </w:tc>
        <w:tc>
          <w:tcPr>
            <w:tcW w:w="2693" w:type="dxa"/>
          </w:tcPr>
          <w:p w14:paraId="0AE191C5" w14:textId="77777777" w:rsidR="000C6888" w:rsidRPr="003468BB" w:rsidRDefault="000C6888" w:rsidP="000C6888">
            <w:pPr>
              <w:overflowPunct w:val="0"/>
              <w:rPr>
                <w:spacing w:val="10"/>
                <w:szCs w:val="26"/>
              </w:rPr>
            </w:pPr>
            <w:r w:rsidRPr="003468BB">
              <w:rPr>
                <w:spacing w:val="10"/>
                <w:szCs w:val="26"/>
              </w:rPr>
              <w:t>陳子宏醫生</w:t>
            </w:r>
          </w:p>
          <w:p w14:paraId="0AA1F854" w14:textId="77777777" w:rsidR="000C6888" w:rsidRPr="003468BB" w:rsidRDefault="000C6888" w:rsidP="000C6888">
            <w:pPr>
              <w:overflowPunct w:val="0"/>
              <w:rPr>
                <w:spacing w:val="10"/>
                <w:szCs w:val="26"/>
              </w:rPr>
            </w:pPr>
            <w:r w:rsidRPr="003468BB">
              <w:rPr>
                <w:spacing w:val="10"/>
                <w:szCs w:val="26"/>
              </w:rPr>
              <w:t>古慧雄醫生</w:t>
            </w:r>
          </w:p>
        </w:tc>
        <w:tc>
          <w:tcPr>
            <w:tcW w:w="2410" w:type="dxa"/>
          </w:tcPr>
          <w:p w14:paraId="02C0661E" w14:textId="77777777" w:rsidR="000C6888" w:rsidRPr="003468BB" w:rsidRDefault="000C6888" w:rsidP="000C6888">
            <w:pPr>
              <w:overflowPunct w:val="0"/>
              <w:jc w:val="center"/>
              <w:rPr>
                <w:spacing w:val="10"/>
                <w:szCs w:val="26"/>
              </w:rPr>
            </w:pPr>
            <w:r w:rsidRPr="003468BB">
              <w:rPr>
                <w:spacing w:val="10"/>
                <w:szCs w:val="26"/>
              </w:rPr>
              <w:t>2208 0111</w:t>
            </w:r>
          </w:p>
        </w:tc>
      </w:tr>
      <w:tr w:rsidR="000C6888" w:rsidRPr="003468BB" w14:paraId="4D6B3888" w14:textId="77777777" w:rsidTr="008C1DCE">
        <w:tc>
          <w:tcPr>
            <w:tcW w:w="2508" w:type="dxa"/>
          </w:tcPr>
          <w:p w14:paraId="3236064C" w14:textId="5CDA24C0" w:rsidR="000C6888" w:rsidRPr="003468BB" w:rsidRDefault="000C6888" w:rsidP="000803AA">
            <w:pPr>
              <w:pStyle w:val="ae"/>
              <w:numPr>
                <w:ilvl w:val="0"/>
                <w:numId w:val="134"/>
              </w:numPr>
              <w:overflowPunct w:val="0"/>
              <w:rPr>
                <w:spacing w:val="10"/>
                <w:szCs w:val="26"/>
              </w:rPr>
            </w:pPr>
            <w:r w:rsidRPr="003468BB">
              <w:rPr>
                <w:spacing w:val="10"/>
                <w:szCs w:val="26"/>
              </w:rPr>
              <w:t>基督教聯合醫院</w:t>
            </w:r>
          </w:p>
        </w:tc>
        <w:tc>
          <w:tcPr>
            <w:tcW w:w="1144" w:type="dxa"/>
          </w:tcPr>
          <w:p w14:paraId="5D9C5079" w14:textId="77777777" w:rsidR="000C6888" w:rsidRPr="003468BB" w:rsidRDefault="000C6888" w:rsidP="000C6888">
            <w:pPr>
              <w:overflowPunct w:val="0"/>
              <w:rPr>
                <w:spacing w:val="10"/>
                <w:szCs w:val="26"/>
              </w:rPr>
            </w:pPr>
          </w:p>
        </w:tc>
        <w:tc>
          <w:tcPr>
            <w:tcW w:w="2693" w:type="dxa"/>
          </w:tcPr>
          <w:p w14:paraId="50C81B01" w14:textId="77777777" w:rsidR="000C6888" w:rsidRPr="003468BB" w:rsidRDefault="000C6888" w:rsidP="000C6888">
            <w:pPr>
              <w:rPr>
                <w:spacing w:val="10"/>
                <w:szCs w:val="26"/>
                <w:lang w:eastAsia="zh-HK"/>
              </w:rPr>
            </w:pPr>
            <w:r w:rsidRPr="003468BB">
              <w:rPr>
                <w:spacing w:val="10"/>
                <w:szCs w:val="26"/>
                <w:lang w:eastAsia="zh-HK"/>
              </w:rPr>
              <w:t>林英彥醫生</w:t>
            </w:r>
          </w:p>
          <w:p w14:paraId="27C0E888" w14:textId="77777777" w:rsidR="000C6888" w:rsidRPr="003468BB" w:rsidRDefault="000C6888" w:rsidP="000C6888">
            <w:pPr>
              <w:rPr>
                <w:spacing w:val="10"/>
                <w:szCs w:val="26"/>
                <w:lang w:eastAsia="zh-HK"/>
              </w:rPr>
            </w:pPr>
            <w:r w:rsidRPr="003468BB">
              <w:rPr>
                <w:spacing w:val="10"/>
                <w:szCs w:val="26"/>
                <w:lang w:eastAsia="zh-HK"/>
              </w:rPr>
              <w:t>盧慧芝醫生</w:t>
            </w:r>
          </w:p>
          <w:p w14:paraId="2EA563DA" w14:textId="77777777" w:rsidR="000C6888" w:rsidRPr="003468BB" w:rsidRDefault="000C6888" w:rsidP="000C6888">
            <w:pPr>
              <w:rPr>
                <w:spacing w:val="10"/>
                <w:szCs w:val="26"/>
              </w:rPr>
            </w:pPr>
            <w:r w:rsidRPr="003468BB">
              <w:rPr>
                <w:spacing w:val="10"/>
                <w:szCs w:val="26"/>
              </w:rPr>
              <w:t>鄭慧芬醫生</w:t>
            </w:r>
          </w:p>
          <w:p w14:paraId="19F46FC0" w14:textId="77777777" w:rsidR="000C6888" w:rsidRPr="003468BB" w:rsidRDefault="000C6888" w:rsidP="000C6888">
            <w:pPr>
              <w:rPr>
                <w:spacing w:val="10"/>
                <w:szCs w:val="26"/>
                <w:lang w:eastAsia="zh-HK"/>
              </w:rPr>
            </w:pPr>
            <w:r w:rsidRPr="003468BB">
              <w:rPr>
                <w:spacing w:val="10"/>
                <w:szCs w:val="26"/>
                <w:lang w:eastAsia="zh-HK"/>
              </w:rPr>
              <w:t>吳國樑醫生</w:t>
            </w:r>
          </w:p>
          <w:p w14:paraId="516FCC26" w14:textId="63116C3B" w:rsidR="000C6888" w:rsidRPr="003468BB" w:rsidRDefault="000C6888" w:rsidP="000C6888">
            <w:pPr>
              <w:rPr>
                <w:color w:val="000000"/>
                <w:szCs w:val="26"/>
                <w:lang w:val="en-GB"/>
              </w:rPr>
            </w:pPr>
            <w:r w:rsidRPr="003468BB">
              <w:rPr>
                <w:spacing w:val="10"/>
                <w:szCs w:val="26"/>
                <w:lang w:eastAsia="zh-HK"/>
              </w:rPr>
              <w:t>陸志</w:t>
            </w:r>
            <w:r w:rsidR="006A4D3E" w:rsidRPr="003468BB">
              <w:rPr>
                <w:spacing w:val="10"/>
                <w:szCs w:val="26"/>
                <w:lang w:val="en" w:eastAsia="zh-HK"/>
              </w:rPr>
              <w:t>剛</w:t>
            </w:r>
            <w:r w:rsidRPr="003468BB">
              <w:rPr>
                <w:spacing w:val="10"/>
                <w:szCs w:val="26"/>
                <w:lang w:eastAsia="zh-HK"/>
              </w:rPr>
              <w:t>醫生</w:t>
            </w:r>
          </w:p>
          <w:p w14:paraId="48F7BEDF" w14:textId="77777777" w:rsidR="000C6888" w:rsidRPr="003468BB" w:rsidRDefault="000C6888" w:rsidP="000C6888">
            <w:pPr>
              <w:overflowPunct w:val="0"/>
              <w:rPr>
                <w:spacing w:val="10"/>
                <w:szCs w:val="26"/>
              </w:rPr>
            </w:pPr>
            <w:r w:rsidRPr="003468BB">
              <w:rPr>
                <w:spacing w:val="10"/>
                <w:szCs w:val="26"/>
              </w:rPr>
              <w:t>張志雄醫生</w:t>
            </w:r>
          </w:p>
        </w:tc>
        <w:tc>
          <w:tcPr>
            <w:tcW w:w="2410" w:type="dxa"/>
          </w:tcPr>
          <w:p w14:paraId="63624E85" w14:textId="77777777" w:rsidR="000C6888" w:rsidRPr="003468BB" w:rsidRDefault="000C6888" w:rsidP="000C6888">
            <w:pPr>
              <w:overflowPunct w:val="0"/>
              <w:jc w:val="center"/>
              <w:rPr>
                <w:spacing w:val="10"/>
                <w:szCs w:val="26"/>
              </w:rPr>
            </w:pPr>
            <w:r w:rsidRPr="003468BB">
              <w:rPr>
                <w:spacing w:val="10"/>
                <w:szCs w:val="26"/>
              </w:rPr>
              <w:t>3949 4000</w:t>
            </w:r>
          </w:p>
        </w:tc>
      </w:tr>
      <w:tr w:rsidR="000C6888" w:rsidRPr="003468BB" w14:paraId="318FE347" w14:textId="77777777" w:rsidTr="008C1DCE">
        <w:tc>
          <w:tcPr>
            <w:tcW w:w="2508" w:type="dxa"/>
          </w:tcPr>
          <w:p w14:paraId="0B19B086" w14:textId="77777777" w:rsidR="000C6888" w:rsidRPr="003468BB" w:rsidRDefault="000C6888" w:rsidP="000C6888">
            <w:pPr>
              <w:overflowPunct w:val="0"/>
              <w:snapToGrid w:val="0"/>
              <w:spacing w:line="600" w:lineRule="atLeast"/>
              <w:rPr>
                <w:b/>
                <w:spacing w:val="10"/>
                <w:szCs w:val="26"/>
              </w:rPr>
            </w:pPr>
            <w:r w:rsidRPr="003468BB">
              <w:rPr>
                <w:b/>
                <w:spacing w:val="10"/>
                <w:szCs w:val="26"/>
              </w:rPr>
              <w:lastRenderedPageBreak/>
              <w:t>九龍西聯網</w:t>
            </w:r>
          </w:p>
        </w:tc>
        <w:tc>
          <w:tcPr>
            <w:tcW w:w="1144" w:type="dxa"/>
          </w:tcPr>
          <w:p w14:paraId="7395C39E" w14:textId="77777777" w:rsidR="000C6888" w:rsidRPr="003468BB" w:rsidRDefault="000C6888" w:rsidP="000C6888">
            <w:pPr>
              <w:overflowPunct w:val="0"/>
              <w:snapToGrid w:val="0"/>
              <w:spacing w:line="600" w:lineRule="atLeast"/>
              <w:rPr>
                <w:b/>
                <w:spacing w:val="10"/>
                <w:szCs w:val="26"/>
              </w:rPr>
            </w:pPr>
          </w:p>
        </w:tc>
        <w:tc>
          <w:tcPr>
            <w:tcW w:w="2693" w:type="dxa"/>
          </w:tcPr>
          <w:p w14:paraId="537E746A" w14:textId="77777777" w:rsidR="000C6888" w:rsidRPr="003468BB" w:rsidRDefault="000C6888" w:rsidP="000C6888">
            <w:pPr>
              <w:overflowPunct w:val="0"/>
              <w:snapToGrid w:val="0"/>
              <w:spacing w:line="600" w:lineRule="atLeast"/>
              <w:rPr>
                <w:b/>
                <w:spacing w:val="10"/>
                <w:szCs w:val="26"/>
              </w:rPr>
            </w:pPr>
          </w:p>
        </w:tc>
        <w:tc>
          <w:tcPr>
            <w:tcW w:w="2410" w:type="dxa"/>
          </w:tcPr>
          <w:p w14:paraId="3544F5A1" w14:textId="77777777" w:rsidR="000C6888" w:rsidRPr="003468BB" w:rsidRDefault="000C6888" w:rsidP="000C6888">
            <w:pPr>
              <w:overflowPunct w:val="0"/>
              <w:snapToGrid w:val="0"/>
              <w:spacing w:line="600" w:lineRule="atLeast"/>
              <w:rPr>
                <w:b/>
                <w:spacing w:val="10"/>
                <w:szCs w:val="26"/>
              </w:rPr>
            </w:pPr>
          </w:p>
        </w:tc>
      </w:tr>
      <w:tr w:rsidR="000C6888" w:rsidRPr="003468BB" w14:paraId="5B1A4CAC" w14:textId="77777777" w:rsidTr="008C1DCE">
        <w:tc>
          <w:tcPr>
            <w:tcW w:w="2508" w:type="dxa"/>
          </w:tcPr>
          <w:p w14:paraId="780EE0B3" w14:textId="77777777" w:rsidR="000C6888" w:rsidRPr="003468BB" w:rsidRDefault="000C6888" w:rsidP="000C6888">
            <w:pPr>
              <w:overflowPunct w:val="0"/>
              <w:rPr>
                <w:spacing w:val="10"/>
                <w:szCs w:val="26"/>
              </w:rPr>
            </w:pPr>
          </w:p>
        </w:tc>
        <w:tc>
          <w:tcPr>
            <w:tcW w:w="1144" w:type="dxa"/>
          </w:tcPr>
          <w:p w14:paraId="6DCF1EEC" w14:textId="77777777" w:rsidR="000C6888" w:rsidRPr="003468BB" w:rsidRDefault="000C6888" w:rsidP="000C6888">
            <w:pPr>
              <w:overflowPunct w:val="0"/>
              <w:rPr>
                <w:spacing w:val="10"/>
                <w:szCs w:val="26"/>
              </w:rPr>
            </w:pPr>
          </w:p>
        </w:tc>
        <w:tc>
          <w:tcPr>
            <w:tcW w:w="2693" w:type="dxa"/>
          </w:tcPr>
          <w:p w14:paraId="3DE23327" w14:textId="77777777" w:rsidR="000C6888" w:rsidRPr="003468BB" w:rsidRDefault="000C6888" w:rsidP="000C6888">
            <w:pPr>
              <w:overflowPunct w:val="0"/>
              <w:rPr>
                <w:spacing w:val="10"/>
                <w:szCs w:val="26"/>
              </w:rPr>
            </w:pPr>
          </w:p>
        </w:tc>
        <w:tc>
          <w:tcPr>
            <w:tcW w:w="2410" w:type="dxa"/>
          </w:tcPr>
          <w:p w14:paraId="29D13CE8" w14:textId="77777777" w:rsidR="000C6888" w:rsidRPr="003468BB" w:rsidRDefault="000C6888" w:rsidP="000C6888">
            <w:pPr>
              <w:overflowPunct w:val="0"/>
              <w:rPr>
                <w:spacing w:val="10"/>
                <w:szCs w:val="26"/>
              </w:rPr>
            </w:pPr>
          </w:p>
        </w:tc>
      </w:tr>
      <w:tr w:rsidR="000C6888" w:rsidRPr="003468BB" w14:paraId="75D44178" w14:textId="77777777" w:rsidTr="008C1DCE">
        <w:trPr>
          <w:trHeight w:val="575"/>
        </w:trPr>
        <w:tc>
          <w:tcPr>
            <w:tcW w:w="2508" w:type="dxa"/>
          </w:tcPr>
          <w:p w14:paraId="1AFC4BC3" w14:textId="4140CB1F" w:rsidR="000C6888" w:rsidRPr="003468BB" w:rsidRDefault="000C6888" w:rsidP="000803AA">
            <w:pPr>
              <w:pStyle w:val="ae"/>
              <w:numPr>
                <w:ilvl w:val="0"/>
                <w:numId w:val="134"/>
              </w:numPr>
              <w:overflowPunct w:val="0"/>
              <w:rPr>
                <w:spacing w:val="10"/>
                <w:szCs w:val="26"/>
              </w:rPr>
            </w:pPr>
            <w:r w:rsidRPr="003468BB">
              <w:rPr>
                <w:spacing w:val="10"/>
                <w:szCs w:val="26"/>
              </w:rPr>
              <w:t>明愛醫院</w:t>
            </w:r>
          </w:p>
        </w:tc>
        <w:tc>
          <w:tcPr>
            <w:tcW w:w="1144" w:type="dxa"/>
          </w:tcPr>
          <w:p w14:paraId="5BF3332F" w14:textId="77777777" w:rsidR="000C6888" w:rsidRPr="003468BB" w:rsidRDefault="000C6888" w:rsidP="000C6888">
            <w:pPr>
              <w:overflowPunct w:val="0"/>
              <w:rPr>
                <w:spacing w:val="10"/>
                <w:szCs w:val="26"/>
              </w:rPr>
            </w:pPr>
          </w:p>
        </w:tc>
        <w:tc>
          <w:tcPr>
            <w:tcW w:w="2693" w:type="dxa"/>
          </w:tcPr>
          <w:p w14:paraId="1BFF6685" w14:textId="77777777" w:rsidR="000C6888" w:rsidRPr="003468BB" w:rsidRDefault="000C6888" w:rsidP="000C6888">
            <w:pPr>
              <w:overflowPunct w:val="0"/>
              <w:rPr>
                <w:spacing w:val="10"/>
                <w:szCs w:val="26"/>
              </w:rPr>
            </w:pPr>
            <w:r w:rsidRPr="003468BB">
              <w:rPr>
                <w:spacing w:val="10"/>
                <w:szCs w:val="26"/>
              </w:rPr>
              <w:t>許慧嫻醫生</w:t>
            </w:r>
          </w:p>
        </w:tc>
        <w:tc>
          <w:tcPr>
            <w:tcW w:w="2410" w:type="dxa"/>
          </w:tcPr>
          <w:p w14:paraId="300CCAFE" w14:textId="77777777" w:rsidR="000C6888" w:rsidRPr="003468BB" w:rsidRDefault="000C6888" w:rsidP="000C6888">
            <w:pPr>
              <w:overflowPunct w:val="0"/>
              <w:jc w:val="center"/>
              <w:rPr>
                <w:spacing w:val="10"/>
                <w:szCs w:val="26"/>
              </w:rPr>
            </w:pPr>
            <w:r w:rsidRPr="003468BB">
              <w:rPr>
                <w:spacing w:val="10"/>
                <w:szCs w:val="26"/>
              </w:rPr>
              <w:t>3408 7911</w:t>
            </w:r>
          </w:p>
        </w:tc>
      </w:tr>
      <w:tr w:rsidR="000C6888" w:rsidRPr="003468BB" w14:paraId="074D4522" w14:textId="77777777" w:rsidTr="008C1DCE">
        <w:trPr>
          <w:trHeight w:val="937"/>
        </w:trPr>
        <w:tc>
          <w:tcPr>
            <w:tcW w:w="2508" w:type="dxa"/>
          </w:tcPr>
          <w:p w14:paraId="08CE2C2C" w14:textId="470AD82E" w:rsidR="000C6888" w:rsidRPr="003468BB" w:rsidRDefault="000C6888" w:rsidP="000803AA">
            <w:pPr>
              <w:pStyle w:val="ae"/>
              <w:numPr>
                <w:ilvl w:val="0"/>
                <w:numId w:val="134"/>
              </w:numPr>
              <w:overflowPunct w:val="0"/>
              <w:rPr>
                <w:spacing w:val="10"/>
                <w:szCs w:val="26"/>
              </w:rPr>
            </w:pPr>
            <w:r w:rsidRPr="003468BB">
              <w:rPr>
                <w:spacing w:val="10"/>
                <w:szCs w:val="26"/>
              </w:rPr>
              <w:t>瑪嘉烈醫院</w:t>
            </w:r>
          </w:p>
        </w:tc>
        <w:tc>
          <w:tcPr>
            <w:tcW w:w="1144" w:type="dxa"/>
          </w:tcPr>
          <w:p w14:paraId="68814AC1" w14:textId="77777777" w:rsidR="000C6888" w:rsidRPr="003468BB" w:rsidRDefault="000C6888" w:rsidP="000C6888">
            <w:pPr>
              <w:overflowPunct w:val="0"/>
              <w:rPr>
                <w:spacing w:val="10"/>
                <w:szCs w:val="26"/>
              </w:rPr>
            </w:pPr>
          </w:p>
        </w:tc>
        <w:tc>
          <w:tcPr>
            <w:tcW w:w="2693" w:type="dxa"/>
          </w:tcPr>
          <w:p w14:paraId="431DC5D9" w14:textId="33186A9F" w:rsidR="000C6888" w:rsidRPr="003468BB" w:rsidRDefault="006A4D3E" w:rsidP="000C6888">
            <w:pPr>
              <w:overflowPunct w:val="0"/>
              <w:rPr>
                <w:spacing w:val="10"/>
                <w:szCs w:val="26"/>
                <w:lang w:eastAsia="zh-HK"/>
              </w:rPr>
            </w:pPr>
            <w:r w:rsidRPr="003468BB">
              <w:rPr>
                <w:spacing w:val="10"/>
                <w:szCs w:val="26"/>
                <w:lang w:eastAsia="zh-HK"/>
              </w:rPr>
              <w:t>黃君悅</w:t>
            </w:r>
            <w:r w:rsidR="000C6888" w:rsidRPr="003468BB">
              <w:rPr>
                <w:spacing w:val="10"/>
                <w:szCs w:val="26"/>
                <w:lang w:eastAsia="zh-HK"/>
              </w:rPr>
              <w:t>醫生</w:t>
            </w:r>
          </w:p>
          <w:p w14:paraId="683BF9B6" w14:textId="77777777" w:rsidR="000C6888" w:rsidRPr="003468BB" w:rsidRDefault="000C6888" w:rsidP="000C6888">
            <w:pPr>
              <w:overflowPunct w:val="0"/>
              <w:rPr>
                <w:spacing w:val="10"/>
                <w:szCs w:val="26"/>
              </w:rPr>
            </w:pPr>
            <w:r w:rsidRPr="003468BB">
              <w:rPr>
                <w:spacing w:val="10"/>
                <w:szCs w:val="26"/>
              </w:rPr>
              <w:t>李麗萍醫生</w:t>
            </w:r>
          </w:p>
          <w:p w14:paraId="5FE799D3" w14:textId="77777777" w:rsidR="000C6888" w:rsidRPr="003468BB" w:rsidRDefault="000C6888" w:rsidP="000C6888">
            <w:pPr>
              <w:overflowPunct w:val="0"/>
              <w:rPr>
                <w:spacing w:val="10"/>
                <w:szCs w:val="26"/>
              </w:rPr>
            </w:pPr>
            <w:r w:rsidRPr="003468BB">
              <w:rPr>
                <w:spacing w:val="10"/>
                <w:szCs w:val="26"/>
              </w:rPr>
              <w:t>蕭耀強醫生</w:t>
            </w:r>
          </w:p>
        </w:tc>
        <w:tc>
          <w:tcPr>
            <w:tcW w:w="2410" w:type="dxa"/>
          </w:tcPr>
          <w:p w14:paraId="53052445" w14:textId="77777777" w:rsidR="000C6888" w:rsidRPr="003468BB" w:rsidRDefault="000C6888" w:rsidP="000C6888">
            <w:pPr>
              <w:overflowPunct w:val="0"/>
              <w:jc w:val="center"/>
              <w:rPr>
                <w:spacing w:val="10"/>
                <w:szCs w:val="26"/>
              </w:rPr>
            </w:pPr>
            <w:r w:rsidRPr="003468BB">
              <w:rPr>
                <w:spacing w:val="10"/>
                <w:szCs w:val="26"/>
              </w:rPr>
              <w:t>2990 1111</w:t>
            </w:r>
          </w:p>
        </w:tc>
      </w:tr>
      <w:tr w:rsidR="000C6888" w:rsidRPr="003468BB" w14:paraId="0D858BBA" w14:textId="77777777" w:rsidTr="008C1DCE">
        <w:tc>
          <w:tcPr>
            <w:tcW w:w="2508" w:type="dxa"/>
          </w:tcPr>
          <w:p w14:paraId="3A61E991" w14:textId="77777777" w:rsidR="000C6888" w:rsidRPr="003468BB" w:rsidRDefault="000C6888" w:rsidP="000C6888">
            <w:pPr>
              <w:overflowPunct w:val="0"/>
              <w:rPr>
                <w:spacing w:val="10"/>
                <w:szCs w:val="26"/>
              </w:rPr>
            </w:pPr>
          </w:p>
        </w:tc>
        <w:tc>
          <w:tcPr>
            <w:tcW w:w="1144" w:type="dxa"/>
          </w:tcPr>
          <w:p w14:paraId="594A2CB3" w14:textId="77777777" w:rsidR="000C6888" w:rsidRPr="003468BB" w:rsidRDefault="000C6888" w:rsidP="000C6888">
            <w:pPr>
              <w:overflowPunct w:val="0"/>
              <w:rPr>
                <w:spacing w:val="10"/>
                <w:szCs w:val="26"/>
              </w:rPr>
            </w:pPr>
          </w:p>
        </w:tc>
        <w:tc>
          <w:tcPr>
            <w:tcW w:w="2693" w:type="dxa"/>
          </w:tcPr>
          <w:p w14:paraId="12056E37" w14:textId="77777777" w:rsidR="000C6888" w:rsidRPr="003468BB" w:rsidRDefault="000C6888" w:rsidP="000C6888">
            <w:pPr>
              <w:overflowPunct w:val="0"/>
              <w:rPr>
                <w:spacing w:val="10"/>
                <w:szCs w:val="26"/>
              </w:rPr>
            </w:pPr>
            <w:r w:rsidRPr="003468BB">
              <w:rPr>
                <w:spacing w:val="20"/>
                <w:szCs w:val="26"/>
              </w:rPr>
              <w:t>（</w:t>
            </w:r>
            <w:r w:rsidRPr="003468BB">
              <w:rPr>
                <w:spacing w:val="10"/>
                <w:szCs w:val="26"/>
                <w:lang w:eastAsia="zh-HK"/>
              </w:rPr>
              <w:t>有關直接入院，請致電明愛醫院</w:t>
            </w:r>
            <w:r w:rsidRPr="003468BB">
              <w:rPr>
                <w:spacing w:val="20"/>
                <w:szCs w:val="26"/>
              </w:rPr>
              <w:t>）</w:t>
            </w:r>
          </w:p>
        </w:tc>
        <w:tc>
          <w:tcPr>
            <w:tcW w:w="2410" w:type="dxa"/>
          </w:tcPr>
          <w:p w14:paraId="7561E881" w14:textId="77777777" w:rsidR="000C6888" w:rsidRPr="003468BB" w:rsidRDefault="000C6888" w:rsidP="000C6888">
            <w:pPr>
              <w:overflowPunct w:val="0"/>
              <w:rPr>
                <w:spacing w:val="10"/>
                <w:szCs w:val="26"/>
              </w:rPr>
            </w:pPr>
          </w:p>
          <w:p w14:paraId="4821835D" w14:textId="77777777" w:rsidR="000C6888" w:rsidRPr="003468BB" w:rsidRDefault="000C6888" w:rsidP="000C6888">
            <w:pPr>
              <w:jc w:val="center"/>
              <w:rPr>
                <w:szCs w:val="26"/>
                <w:lang w:val="en-GB"/>
              </w:rPr>
            </w:pPr>
            <w:r w:rsidRPr="003468BB">
              <w:rPr>
                <w:szCs w:val="26"/>
                <w:lang w:val="en-GB"/>
              </w:rPr>
              <w:t>3408 7911</w:t>
            </w:r>
          </w:p>
          <w:p w14:paraId="48B97335" w14:textId="77777777" w:rsidR="000C6888" w:rsidRPr="003468BB" w:rsidRDefault="000C6888" w:rsidP="000C6888">
            <w:pPr>
              <w:overflowPunct w:val="0"/>
              <w:rPr>
                <w:spacing w:val="10"/>
                <w:szCs w:val="26"/>
              </w:rPr>
            </w:pPr>
          </w:p>
        </w:tc>
      </w:tr>
      <w:tr w:rsidR="000C6888" w:rsidRPr="003468BB" w14:paraId="0F613151" w14:textId="77777777" w:rsidTr="008C1DCE">
        <w:trPr>
          <w:trHeight w:val="469"/>
        </w:trPr>
        <w:tc>
          <w:tcPr>
            <w:tcW w:w="2508" w:type="dxa"/>
          </w:tcPr>
          <w:p w14:paraId="1B6C695B" w14:textId="133D9FAC" w:rsidR="000C6888" w:rsidRPr="003468BB" w:rsidRDefault="000C6888" w:rsidP="000803AA">
            <w:pPr>
              <w:pStyle w:val="ae"/>
              <w:numPr>
                <w:ilvl w:val="0"/>
                <w:numId w:val="134"/>
              </w:numPr>
              <w:overflowPunct w:val="0"/>
              <w:rPr>
                <w:spacing w:val="10"/>
                <w:szCs w:val="26"/>
              </w:rPr>
            </w:pPr>
            <w:r w:rsidRPr="003468BB">
              <w:rPr>
                <w:spacing w:val="10"/>
                <w:szCs w:val="26"/>
                <w:lang w:eastAsia="zh-HK"/>
              </w:rPr>
              <w:t>仁濟醫院</w:t>
            </w:r>
          </w:p>
        </w:tc>
        <w:tc>
          <w:tcPr>
            <w:tcW w:w="1144" w:type="dxa"/>
          </w:tcPr>
          <w:p w14:paraId="2912771E" w14:textId="77777777" w:rsidR="000C6888" w:rsidRPr="003468BB" w:rsidRDefault="000C6888" w:rsidP="000C6888">
            <w:pPr>
              <w:overflowPunct w:val="0"/>
              <w:rPr>
                <w:spacing w:val="10"/>
                <w:szCs w:val="26"/>
              </w:rPr>
            </w:pPr>
          </w:p>
        </w:tc>
        <w:tc>
          <w:tcPr>
            <w:tcW w:w="2693" w:type="dxa"/>
          </w:tcPr>
          <w:p w14:paraId="44707012" w14:textId="5EFDBDA9" w:rsidR="000C6888" w:rsidRPr="003468BB" w:rsidRDefault="006A4D3E" w:rsidP="000C6888">
            <w:pPr>
              <w:overflowPunct w:val="0"/>
              <w:rPr>
                <w:spacing w:val="10"/>
                <w:szCs w:val="26"/>
              </w:rPr>
            </w:pPr>
            <w:r w:rsidRPr="003468BB">
              <w:rPr>
                <w:spacing w:val="10"/>
                <w:szCs w:val="26"/>
                <w:lang w:eastAsia="zh-HK"/>
              </w:rPr>
              <w:t>兒科</w:t>
            </w:r>
            <w:r w:rsidR="000C6888" w:rsidRPr="003468BB">
              <w:rPr>
                <w:spacing w:val="10"/>
                <w:szCs w:val="26"/>
                <w:lang w:eastAsia="zh-HK"/>
              </w:rPr>
              <w:t>副顧問醫生</w:t>
            </w:r>
          </w:p>
        </w:tc>
        <w:tc>
          <w:tcPr>
            <w:tcW w:w="2410" w:type="dxa"/>
          </w:tcPr>
          <w:p w14:paraId="288848E5" w14:textId="77777777" w:rsidR="000C6888" w:rsidRPr="003468BB" w:rsidRDefault="000C6888" w:rsidP="000C6888">
            <w:pPr>
              <w:overflowPunct w:val="0"/>
              <w:jc w:val="center"/>
              <w:rPr>
                <w:spacing w:val="10"/>
                <w:szCs w:val="26"/>
              </w:rPr>
            </w:pPr>
            <w:r w:rsidRPr="003468BB">
              <w:rPr>
                <w:spacing w:val="10"/>
                <w:szCs w:val="26"/>
              </w:rPr>
              <w:t>2417 8383</w:t>
            </w:r>
          </w:p>
        </w:tc>
      </w:tr>
      <w:tr w:rsidR="000C6888" w:rsidRPr="003468BB" w14:paraId="29DF5C3A" w14:textId="77777777" w:rsidTr="008C1DCE">
        <w:tc>
          <w:tcPr>
            <w:tcW w:w="2508" w:type="dxa"/>
          </w:tcPr>
          <w:p w14:paraId="6878DE85" w14:textId="77777777" w:rsidR="000C6888" w:rsidRPr="003468BB" w:rsidRDefault="000C6888" w:rsidP="000C6888">
            <w:pPr>
              <w:overflowPunct w:val="0"/>
              <w:snapToGrid w:val="0"/>
              <w:spacing w:line="600" w:lineRule="atLeast"/>
              <w:rPr>
                <w:b/>
                <w:spacing w:val="10"/>
                <w:szCs w:val="26"/>
              </w:rPr>
            </w:pPr>
            <w:r w:rsidRPr="003468BB">
              <w:rPr>
                <w:b/>
                <w:spacing w:val="10"/>
                <w:szCs w:val="26"/>
              </w:rPr>
              <w:t>新界東聯網</w:t>
            </w:r>
          </w:p>
        </w:tc>
        <w:tc>
          <w:tcPr>
            <w:tcW w:w="1144" w:type="dxa"/>
          </w:tcPr>
          <w:p w14:paraId="7FFD7DA9" w14:textId="77777777" w:rsidR="000C6888" w:rsidRPr="003468BB" w:rsidRDefault="000C6888" w:rsidP="000C6888">
            <w:pPr>
              <w:overflowPunct w:val="0"/>
              <w:rPr>
                <w:b/>
                <w:spacing w:val="10"/>
                <w:szCs w:val="26"/>
              </w:rPr>
            </w:pPr>
          </w:p>
        </w:tc>
        <w:tc>
          <w:tcPr>
            <w:tcW w:w="2693" w:type="dxa"/>
          </w:tcPr>
          <w:p w14:paraId="3ACACB6F" w14:textId="77777777" w:rsidR="000C6888" w:rsidRPr="003468BB" w:rsidRDefault="000C6888" w:rsidP="000C6888">
            <w:pPr>
              <w:overflowPunct w:val="0"/>
              <w:rPr>
                <w:b/>
                <w:spacing w:val="10"/>
                <w:szCs w:val="26"/>
              </w:rPr>
            </w:pPr>
          </w:p>
        </w:tc>
        <w:tc>
          <w:tcPr>
            <w:tcW w:w="2410" w:type="dxa"/>
          </w:tcPr>
          <w:p w14:paraId="10EB31BA" w14:textId="77777777" w:rsidR="000C6888" w:rsidRPr="003468BB" w:rsidRDefault="000C6888" w:rsidP="000C6888">
            <w:pPr>
              <w:overflowPunct w:val="0"/>
              <w:rPr>
                <w:b/>
                <w:spacing w:val="10"/>
                <w:szCs w:val="26"/>
              </w:rPr>
            </w:pPr>
          </w:p>
        </w:tc>
      </w:tr>
      <w:tr w:rsidR="000C6888" w:rsidRPr="003468BB" w14:paraId="0D0CB9E0" w14:textId="77777777" w:rsidTr="008C1DCE">
        <w:trPr>
          <w:cantSplit/>
        </w:trPr>
        <w:tc>
          <w:tcPr>
            <w:tcW w:w="8755" w:type="dxa"/>
            <w:gridSpan w:val="4"/>
          </w:tcPr>
          <w:p w14:paraId="78E1E4A0" w14:textId="77777777" w:rsidR="000C6888" w:rsidRPr="003468BB" w:rsidRDefault="000C6888" w:rsidP="000C6888">
            <w:pPr>
              <w:overflowPunct w:val="0"/>
              <w:rPr>
                <w:spacing w:val="10"/>
                <w:szCs w:val="26"/>
              </w:rPr>
            </w:pPr>
          </w:p>
        </w:tc>
      </w:tr>
      <w:tr w:rsidR="000C6888" w:rsidRPr="003468BB" w14:paraId="4B070A18" w14:textId="77777777" w:rsidTr="008C1DCE">
        <w:trPr>
          <w:trHeight w:val="973"/>
        </w:trPr>
        <w:tc>
          <w:tcPr>
            <w:tcW w:w="2508" w:type="dxa"/>
          </w:tcPr>
          <w:p w14:paraId="3C4381A5" w14:textId="7E7BBE6B" w:rsidR="000C6888" w:rsidRPr="003468BB" w:rsidRDefault="000C6888" w:rsidP="000803AA">
            <w:pPr>
              <w:pStyle w:val="ae"/>
              <w:numPr>
                <w:ilvl w:val="0"/>
                <w:numId w:val="134"/>
              </w:numPr>
              <w:overflowPunct w:val="0"/>
              <w:rPr>
                <w:spacing w:val="10"/>
                <w:szCs w:val="26"/>
              </w:rPr>
            </w:pPr>
            <w:r w:rsidRPr="003468BB">
              <w:rPr>
                <w:spacing w:val="10"/>
                <w:szCs w:val="26"/>
              </w:rPr>
              <w:t>雅麗氏何妙齡</w:t>
            </w:r>
            <w:r w:rsidRPr="003468BB">
              <w:rPr>
                <w:spacing w:val="10"/>
                <w:szCs w:val="26"/>
              </w:rPr>
              <w:br/>
            </w:r>
            <w:r w:rsidRPr="003468BB">
              <w:rPr>
                <w:spacing w:val="10"/>
                <w:szCs w:val="26"/>
              </w:rPr>
              <w:t>那打素醫院</w:t>
            </w:r>
          </w:p>
        </w:tc>
        <w:tc>
          <w:tcPr>
            <w:tcW w:w="1144" w:type="dxa"/>
          </w:tcPr>
          <w:p w14:paraId="04D1646C" w14:textId="77777777" w:rsidR="000C6888" w:rsidRPr="003468BB" w:rsidRDefault="000C6888" w:rsidP="000C6888">
            <w:pPr>
              <w:overflowPunct w:val="0"/>
              <w:rPr>
                <w:spacing w:val="10"/>
                <w:szCs w:val="26"/>
              </w:rPr>
            </w:pPr>
          </w:p>
        </w:tc>
        <w:tc>
          <w:tcPr>
            <w:tcW w:w="2693" w:type="dxa"/>
          </w:tcPr>
          <w:p w14:paraId="70062FAA" w14:textId="77777777" w:rsidR="000C6888" w:rsidRPr="003468BB" w:rsidRDefault="000C6888" w:rsidP="000C6888">
            <w:pPr>
              <w:overflowPunct w:val="0"/>
              <w:rPr>
                <w:spacing w:val="10"/>
                <w:szCs w:val="26"/>
              </w:rPr>
            </w:pPr>
            <w:r w:rsidRPr="003468BB">
              <w:rPr>
                <w:spacing w:val="10"/>
                <w:szCs w:val="26"/>
              </w:rPr>
              <w:t>唐志德醫生</w:t>
            </w:r>
          </w:p>
          <w:p w14:paraId="385F81F2" w14:textId="77777777" w:rsidR="000C6888" w:rsidRPr="003468BB" w:rsidRDefault="000C6888" w:rsidP="000C6888">
            <w:pPr>
              <w:overflowPunct w:val="0"/>
              <w:rPr>
                <w:spacing w:val="10"/>
                <w:szCs w:val="26"/>
              </w:rPr>
            </w:pPr>
            <w:r w:rsidRPr="003468BB">
              <w:rPr>
                <w:spacing w:val="10"/>
                <w:szCs w:val="26"/>
              </w:rPr>
              <w:t>陳騰達醫生</w:t>
            </w:r>
          </w:p>
        </w:tc>
        <w:tc>
          <w:tcPr>
            <w:tcW w:w="2410" w:type="dxa"/>
          </w:tcPr>
          <w:p w14:paraId="4308FE0D" w14:textId="77777777" w:rsidR="000C6888" w:rsidRPr="003468BB" w:rsidRDefault="000C6888" w:rsidP="000C6888">
            <w:pPr>
              <w:overflowPunct w:val="0"/>
              <w:jc w:val="center"/>
              <w:rPr>
                <w:spacing w:val="10"/>
                <w:szCs w:val="26"/>
              </w:rPr>
            </w:pPr>
            <w:r w:rsidRPr="003468BB">
              <w:rPr>
                <w:spacing w:val="6"/>
                <w:szCs w:val="26"/>
              </w:rPr>
              <w:t>2689 2000</w:t>
            </w:r>
          </w:p>
        </w:tc>
      </w:tr>
      <w:tr w:rsidR="000C6888" w:rsidRPr="003468BB" w14:paraId="44795144" w14:textId="77777777" w:rsidTr="008C1DCE">
        <w:trPr>
          <w:trHeight w:val="846"/>
        </w:trPr>
        <w:tc>
          <w:tcPr>
            <w:tcW w:w="2508" w:type="dxa"/>
          </w:tcPr>
          <w:p w14:paraId="3D89509E" w14:textId="7389B1F9" w:rsidR="000C6888" w:rsidRPr="003468BB" w:rsidRDefault="000C6888" w:rsidP="000803AA">
            <w:pPr>
              <w:pStyle w:val="ae"/>
              <w:numPr>
                <w:ilvl w:val="0"/>
                <w:numId w:val="134"/>
              </w:numPr>
              <w:overflowPunct w:val="0"/>
              <w:rPr>
                <w:spacing w:val="10"/>
                <w:szCs w:val="26"/>
              </w:rPr>
            </w:pPr>
            <w:r w:rsidRPr="003468BB">
              <w:rPr>
                <w:spacing w:val="10"/>
                <w:szCs w:val="26"/>
              </w:rPr>
              <w:t>威爾斯親王醫院</w:t>
            </w:r>
          </w:p>
        </w:tc>
        <w:tc>
          <w:tcPr>
            <w:tcW w:w="1144" w:type="dxa"/>
          </w:tcPr>
          <w:p w14:paraId="57E68900" w14:textId="77777777" w:rsidR="000C6888" w:rsidRPr="003468BB" w:rsidRDefault="000C6888" w:rsidP="000C6888">
            <w:pPr>
              <w:overflowPunct w:val="0"/>
              <w:rPr>
                <w:spacing w:val="10"/>
                <w:szCs w:val="26"/>
              </w:rPr>
            </w:pPr>
          </w:p>
        </w:tc>
        <w:tc>
          <w:tcPr>
            <w:tcW w:w="2693" w:type="dxa"/>
          </w:tcPr>
          <w:p w14:paraId="4222A967" w14:textId="77777777" w:rsidR="000C6888" w:rsidRPr="003468BB" w:rsidRDefault="000C6888" w:rsidP="000C6888">
            <w:pPr>
              <w:overflowPunct w:val="0"/>
              <w:rPr>
                <w:spacing w:val="6"/>
                <w:szCs w:val="26"/>
              </w:rPr>
            </w:pPr>
            <w:r w:rsidRPr="003468BB">
              <w:rPr>
                <w:spacing w:val="6"/>
                <w:szCs w:val="26"/>
              </w:rPr>
              <w:t>陳鳳英醫生</w:t>
            </w:r>
          </w:p>
        </w:tc>
        <w:tc>
          <w:tcPr>
            <w:tcW w:w="2410" w:type="dxa"/>
          </w:tcPr>
          <w:p w14:paraId="46C9BD8B" w14:textId="77777777" w:rsidR="000C6888" w:rsidRPr="003468BB" w:rsidRDefault="000C6888" w:rsidP="000C6888">
            <w:pPr>
              <w:overflowPunct w:val="0"/>
              <w:jc w:val="center"/>
              <w:rPr>
                <w:spacing w:val="10"/>
                <w:szCs w:val="26"/>
              </w:rPr>
            </w:pPr>
            <w:r w:rsidRPr="003468BB">
              <w:rPr>
                <w:spacing w:val="10"/>
                <w:szCs w:val="26"/>
              </w:rPr>
              <w:t>3505 2211</w:t>
            </w:r>
          </w:p>
        </w:tc>
      </w:tr>
      <w:tr w:rsidR="000C6888" w:rsidRPr="003468BB" w14:paraId="1EEC1B81" w14:textId="77777777" w:rsidTr="008C1DCE">
        <w:tc>
          <w:tcPr>
            <w:tcW w:w="2508" w:type="dxa"/>
          </w:tcPr>
          <w:p w14:paraId="68C562DF" w14:textId="77777777" w:rsidR="000C6888" w:rsidRPr="003468BB" w:rsidRDefault="000C6888" w:rsidP="000C6888">
            <w:pPr>
              <w:overflowPunct w:val="0"/>
              <w:snapToGrid w:val="0"/>
              <w:spacing w:line="600" w:lineRule="atLeast"/>
              <w:rPr>
                <w:b/>
                <w:spacing w:val="10"/>
                <w:szCs w:val="26"/>
              </w:rPr>
            </w:pPr>
            <w:r w:rsidRPr="003468BB">
              <w:rPr>
                <w:b/>
                <w:spacing w:val="10"/>
                <w:szCs w:val="26"/>
              </w:rPr>
              <w:t>新界西聯網</w:t>
            </w:r>
          </w:p>
        </w:tc>
        <w:tc>
          <w:tcPr>
            <w:tcW w:w="1144" w:type="dxa"/>
          </w:tcPr>
          <w:p w14:paraId="776EFE78" w14:textId="77777777" w:rsidR="000C6888" w:rsidRPr="003468BB" w:rsidRDefault="000C6888" w:rsidP="000C6888">
            <w:pPr>
              <w:overflowPunct w:val="0"/>
              <w:rPr>
                <w:b/>
                <w:spacing w:val="10"/>
                <w:szCs w:val="26"/>
              </w:rPr>
            </w:pPr>
          </w:p>
        </w:tc>
        <w:tc>
          <w:tcPr>
            <w:tcW w:w="2693" w:type="dxa"/>
          </w:tcPr>
          <w:p w14:paraId="78252C4A" w14:textId="77777777" w:rsidR="000C6888" w:rsidRPr="003468BB" w:rsidRDefault="000C6888" w:rsidP="000C6888">
            <w:pPr>
              <w:overflowPunct w:val="0"/>
              <w:rPr>
                <w:b/>
                <w:spacing w:val="10"/>
                <w:szCs w:val="26"/>
              </w:rPr>
            </w:pPr>
          </w:p>
        </w:tc>
        <w:tc>
          <w:tcPr>
            <w:tcW w:w="2410" w:type="dxa"/>
          </w:tcPr>
          <w:p w14:paraId="452105E6" w14:textId="77777777" w:rsidR="000C6888" w:rsidRPr="003468BB" w:rsidRDefault="000C6888" w:rsidP="000C6888">
            <w:pPr>
              <w:overflowPunct w:val="0"/>
              <w:rPr>
                <w:b/>
                <w:spacing w:val="10"/>
                <w:szCs w:val="26"/>
              </w:rPr>
            </w:pPr>
          </w:p>
        </w:tc>
      </w:tr>
      <w:tr w:rsidR="000C6888" w:rsidRPr="003468BB" w14:paraId="73AD113B" w14:textId="77777777" w:rsidTr="008C1DCE">
        <w:trPr>
          <w:cantSplit/>
        </w:trPr>
        <w:tc>
          <w:tcPr>
            <w:tcW w:w="8755" w:type="dxa"/>
            <w:gridSpan w:val="4"/>
          </w:tcPr>
          <w:p w14:paraId="62E7DA42" w14:textId="77777777" w:rsidR="000C6888" w:rsidRPr="003468BB" w:rsidRDefault="000C6888" w:rsidP="000C6888">
            <w:pPr>
              <w:overflowPunct w:val="0"/>
              <w:rPr>
                <w:spacing w:val="10"/>
                <w:szCs w:val="26"/>
              </w:rPr>
            </w:pPr>
          </w:p>
        </w:tc>
      </w:tr>
      <w:tr w:rsidR="000C6888" w:rsidRPr="003468BB" w14:paraId="45E8F76F" w14:textId="77777777" w:rsidTr="008C1DCE">
        <w:tc>
          <w:tcPr>
            <w:tcW w:w="2508" w:type="dxa"/>
          </w:tcPr>
          <w:p w14:paraId="517AFCEB" w14:textId="39BDFD10" w:rsidR="000C6888" w:rsidRPr="003468BB" w:rsidRDefault="000C6888" w:rsidP="000803AA">
            <w:pPr>
              <w:pStyle w:val="ae"/>
              <w:numPr>
                <w:ilvl w:val="0"/>
                <w:numId w:val="134"/>
              </w:numPr>
              <w:overflowPunct w:val="0"/>
              <w:rPr>
                <w:spacing w:val="10"/>
                <w:szCs w:val="26"/>
              </w:rPr>
            </w:pPr>
            <w:r w:rsidRPr="003468BB">
              <w:rPr>
                <w:spacing w:val="10"/>
                <w:szCs w:val="26"/>
              </w:rPr>
              <w:t>屯門醫院</w:t>
            </w:r>
          </w:p>
        </w:tc>
        <w:tc>
          <w:tcPr>
            <w:tcW w:w="1144" w:type="dxa"/>
          </w:tcPr>
          <w:p w14:paraId="7645A034" w14:textId="77777777" w:rsidR="000C6888" w:rsidRPr="003468BB" w:rsidRDefault="000C6888" w:rsidP="000C6888">
            <w:pPr>
              <w:overflowPunct w:val="0"/>
              <w:rPr>
                <w:spacing w:val="10"/>
                <w:szCs w:val="26"/>
              </w:rPr>
            </w:pPr>
          </w:p>
        </w:tc>
        <w:tc>
          <w:tcPr>
            <w:tcW w:w="2693" w:type="dxa"/>
          </w:tcPr>
          <w:p w14:paraId="0805FC62" w14:textId="77777777" w:rsidR="006A4D3E" w:rsidRPr="003468BB" w:rsidRDefault="000C6888" w:rsidP="000C6888">
            <w:pPr>
              <w:overflowPunct w:val="0"/>
              <w:rPr>
                <w:spacing w:val="10"/>
                <w:szCs w:val="26"/>
              </w:rPr>
            </w:pPr>
            <w:r w:rsidRPr="003468BB">
              <w:rPr>
                <w:spacing w:val="10"/>
                <w:szCs w:val="26"/>
              </w:rPr>
              <w:t>鍾鳳珊醫生</w:t>
            </w:r>
          </w:p>
          <w:p w14:paraId="410EDCF4" w14:textId="723F5DAC" w:rsidR="006A4D3E" w:rsidRPr="003468BB" w:rsidRDefault="006A4D3E" w:rsidP="000C6888">
            <w:pPr>
              <w:overflowPunct w:val="0"/>
              <w:rPr>
                <w:spacing w:val="10"/>
                <w:szCs w:val="26"/>
              </w:rPr>
            </w:pPr>
            <w:r w:rsidRPr="003468BB">
              <w:rPr>
                <w:spacing w:val="10"/>
                <w:szCs w:val="26"/>
              </w:rPr>
              <w:t>李婉嫺醫生</w:t>
            </w:r>
          </w:p>
          <w:p w14:paraId="2BD8660D" w14:textId="68AFF31F" w:rsidR="000C6888" w:rsidRPr="003468BB" w:rsidRDefault="000C6888" w:rsidP="000C6888">
            <w:pPr>
              <w:overflowPunct w:val="0"/>
              <w:rPr>
                <w:spacing w:val="10"/>
                <w:szCs w:val="26"/>
              </w:rPr>
            </w:pPr>
            <w:r w:rsidRPr="003468BB">
              <w:rPr>
                <w:spacing w:val="10"/>
                <w:szCs w:val="26"/>
              </w:rPr>
              <w:t>李澤荷醫生</w:t>
            </w:r>
          </w:p>
          <w:p w14:paraId="27CFC582" w14:textId="77777777" w:rsidR="000C6888" w:rsidRPr="003468BB" w:rsidRDefault="000C6888" w:rsidP="000C6888">
            <w:pPr>
              <w:overflowPunct w:val="0"/>
              <w:rPr>
                <w:spacing w:val="10"/>
                <w:szCs w:val="26"/>
              </w:rPr>
            </w:pPr>
            <w:r w:rsidRPr="003468BB">
              <w:rPr>
                <w:spacing w:val="10"/>
                <w:szCs w:val="26"/>
              </w:rPr>
              <w:t>黃立明醫生</w:t>
            </w:r>
          </w:p>
          <w:p w14:paraId="68D8DC53" w14:textId="77777777" w:rsidR="000C6888" w:rsidRPr="003468BB" w:rsidRDefault="000C6888" w:rsidP="000C6888">
            <w:pPr>
              <w:overflowPunct w:val="0"/>
              <w:rPr>
                <w:spacing w:val="10"/>
                <w:szCs w:val="26"/>
              </w:rPr>
            </w:pPr>
          </w:p>
        </w:tc>
        <w:tc>
          <w:tcPr>
            <w:tcW w:w="2410" w:type="dxa"/>
          </w:tcPr>
          <w:p w14:paraId="62893CA8" w14:textId="77777777" w:rsidR="000C6888" w:rsidRPr="003468BB" w:rsidRDefault="000C6888" w:rsidP="000C6888">
            <w:pPr>
              <w:overflowPunct w:val="0"/>
              <w:jc w:val="center"/>
              <w:rPr>
                <w:spacing w:val="10"/>
                <w:szCs w:val="26"/>
              </w:rPr>
            </w:pPr>
            <w:r w:rsidRPr="003468BB">
              <w:rPr>
                <w:spacing w:val="10"/>
                <w:szCs w:val="26"/>
              </w:rPr>
              <w:t>2468 5111</w:t>
            </w:r>
          </w:p>
        </w:tc>
      </w:tr>
    </w:tbl>
    <w:p w14:paraId="02EB9B9D" w14:textId="77777777" w:rsidR="000C6888" w:rsidRPr="003468BB" w:rsidRDefault="000C6888" w:rsidP="000C6888">
      <w:pPr>
        <w:overflowPunct w:val="0"/>
        <w:rPr>
          <w:rFonts w:eastAsia="新細明體"/>
          <w:spacing w:val="30"/>
          <w:szCs w:val="26"/>
        </w:rPr>
      </w:pPr>
    </w:p>
    <w:p w14:paraId="23BD74E8" w14:textId="77777777" w:rsidR="000C6888" w:rsidRPr="003468BB" w:rsidRDefault="000C6888" w:rsidP="000C6888">
      <w:pPr>
        <w:overflowPunct w:val="0"/>
        <w:ind w:rightChars="-15" w:right="-39"/>
        <w:jc w:val="both"/>
        <w:rPr>
          <w:rFonts w:ascii="新細明體" w:eastAsia="新細明體" w:hAnsi="新細明體" w:cs="新細明體"/>
          <w:spacing w:val="30"/>
          <w:szCs w:val="26"/>
        </w:rPr>
      </w:pPr>
      <w:r w:rsidRPr="003468BB">
        <w:rPr>
          <w:rFonts w:eastAsia="新細明體" w:hint="eastAsia"/>
          <w:spacing w:val="30"/>
          <w:szCs w:val="26"/>
        </w:rPr>
        <w:t>如無法聯絡虐兒個案統籌醫生，請</w:t>
      </w:r>
      <w:r w:rsidRPr="003468BB">
        <w:rPr>
          <w:rFonts w:ascii="新細明體" w:eastAsia="新細明體" w:hAnsi="新細明體" w:cs="新細明體" w:hint="eastAsia"/>
          <w:spacing w:val="30"/>
          <w:szCs w:val="26"/>
        </w:rPr>
        <w:t>聯絡當天的當值醫生（以當值高級醫生作為聯絡人的</w:t>
      </w:r>
      <w:r w:rsidRPr="003468BB">
        <w:rPr>
          <w:rFonts w:eastAsia="新細明體" w:cs="細明體_HKSCS" w:hint="eastAsia"/>
          <w:spacing w:val="30"/>
          <w:szCs w:val="26"/>
        </w:rPr>
        <w:t>醫院除外）</w:t>
      </w:r>
      <w:r w:rsidRPr="003468BB">
        <w:rPr>
          <w:rFonts w:ascii="新細明體" w:eastAsia="新細明體" w:hAnsi="新細明體" w:cs="新細明體" w:hint="eastAsia"/>
          <w:spacing w:val="30"/>
          <w:szCs w:val="26"/>
        </w:rPr>
        <w:t>。</w:t>
      </w:r>
    </w:p>
    <w:p w14:paraId="363ABBD4" w14:textId="77777777" w:rsidR="000C6888" w:rsidRPr="003468BB" w:rsidRDefault="000C6888" w:rsidP="000C6888">
      <w:pPr>
        <w:overflowPunct w:val="0"/>
        <w:ind w:rightChars="-15" w:right="-39"/>
        <w:jc w:val="both"/>
        <w:rPr>
          <w:rFonts w:ascii="新細明體" w:eastAsia="新細明體" w:hAnsi="新細明體" w:cs="新細明體"/>
          <w:spacing w:val="30"/>
          <w:szCs w:val="26"/>
        </w:rPr>
      </w:pPr>
    </w:p>
    <w:p w14:paraId="064492CE" w14:textId="77777777" w:rsidR="000C6888" w:rsidRPr="003468BB" w:rsidRDefault="000C6888" w:rsidP="000C6888">
      <w:pPr>
        <w:rPr>
          <w:rFonts w:ascii="Calibri" w:eastAsia="新細明體" w:hAnsi="Calibri"/>
          <w:szCs w:val="26"/>
        </w:rPr>
      </w:pPr>
    </w:p>
    <w:p w14:paraId="14F8ABB9" w14:textId="54FED735" w:rsidR="006A4D3E" w:rsidRPr="003468BB" w:rsidRDefault="006A4D3E">
      <w:pPr>
        <w:widowControl/>
        <w:rPr>
          <w:rFonts w:eastAsia="新細明體"/>
          <w:spacing w:val="20"/>
          <w:szCs w:val="26"/>
        </w:rPr>
      </w:pPr>
      <w:r w:rsidRPr="003468BB">
        <w:rPr>
          <w:rFonts w:eastAsia="新細明體"/>
          <w:spacing w:val="20"/>
          <w:szCs w:val="26"/>
        </w:rPr>
        <w:br w:type="page"/>
      </w:r>
    </w:p>
    <w:p w14:paraId="22E08D09" w14:textId="77777777" w:rsidR="00C7226F" w:rsidRPr="003468BB" w:rsidRDefault="00C7226F" w:rsidP="007C1105">
      <w:pPr>
        <w:pStyle w:val="14"/>
        <w:jc w:val="center"/>
      </w:pPr>
      <w:bookmarkStart w:id="14" w:name="_Toc34841613"/>
      <w:r w:rsidRPr="003468BB">
        <w:rPr>
          <w:rFonts w:hint="eastAsia"/>
        </w:rPr>
        <w:lastRenderedPageBreak/>
        <w:t>第十章</w:t>
      </w:r>
      <w:r w:rsidR="00B679B1" w:rsidRPr="003468BB">
        <w:rPr>
          <w:rFonts w:hint="eastAsia"/>
        </w:rPr>
        <w:tab/>
      </w:r>
      <w:r w:rsidRPr="003468BB">
        <w:rPr>
          <w:rFonts w:hint="eastAsia"/>
        </w:rPr>
        <w:t>刑事</w:t>
      </w:r>
      <w:r w:rsidRPr="003468BB">
        <w:t>調查</w:t>
      </w:r>
      <w:bookmarkEnd w:id="14"/>
    </w:p>
    <w:p w14:paraId="1B8F47EC" w14:textId="65A3DA62" w:rsidR="00C7226F" w:rsidRPr="003468BB" w:rsidRDefault="00401264" w:rsidP="00803A55">
      <w:pPr>
        <w:widowControl/>
        <w:numPr>
          <w:ilvl w:val="0"/>
          <w:numId w:val="69"/>
        </w:numPr>
        <w:overflowPunct w:val="0"/>
        <w:snapToGrid w:val="0"/>
        <w:spacing w:beforeLines="150" w:before="360" w:after="200" w:line="276" w:lineRule="auto"/>
        <w:ind w:left="816" w:hangingChars="272" w:hanging="816"/>
        <w:jc w:val="both"/>
        <w:rPr>
          <w:rFonts w:ascii="新細明體" w:eastAsia="新細明體" w:hAnsi="新細明體"/>
          <w:spacing w:val="20"/>
          <w:szCs w:val="26"/>
        </w:rPr>
      </w:pPr>
      <w:r w:rsidRPr="003468BB">
        <w:rPr>
          <w:rFonts w:ascii="新細明體" w:eastAsia="新細明體" w:hAnsi="新細明體" w:hint="eastAsia"/>
          <w:spacing w:val="20"/>
          <w:szCs w:val="26"/>
        </w:rPr>
        <w:t>在處理懷疑兒童受</w:t>
      </w:r>
      <w:r w:rsidR="006F340E" w:rsidRPr="003468BB">
        <w:rPr>
          <w:rFonts w:ascii="新細明體" w:eastAsia="新細明體" w:hAnsi="新細明體" w:hint="eastAsia"/>
          <w:spacing w:val="20"/>
          <w:szCs w:val="26"/>
        </w:rPr>
        <w:t>傷害／</w:t>
      </w:r>
      <w:r w:rsidRPr="003468BB">
        <w:rPr>
          <w:rFonts w:ascii="新細明體" w:eastAsia="新細明體" w:hAnsi="新細明體" w:hint="eastAsia"/>
          <w:spacing w:val="20"/>
          <w:szCs w:val="26"/>
        </w:rPr>
        <w:t>虐待的過程中，專業人士如認為事件有可能涉及刑事成分，應把個案交由警方進行調查。</w:t>
      </w:r>
    </w:p>
    <w:p w14:paraId="62C6DE4E" w14:textId="77777777" w:rsidR="00C7226F" w:rsidRPr="003468BB" w:rsidRDefault="00C7226F" w:rsidP="00C44550">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舉報個案</w:t>
      </w:r>
    </w:p>
    <w:p w14:paraId="024B51AC" w14:textId="10E686B8"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ascii="新細明體" w:eastAsia="新細明體" w:hAnsi="新細明體"/>
          <w:spacing w:val="20"/>
          <w:szCs w:val="26"/>
        </w:rPr>
      </w:pPr>
      <w:r w:rsidRPr="003468BB">
        <w:rPr>
          <w:rFonts w:ascii="新細明體" w:eastAsia="新細明體" w:hAnsi="新細明體" w:hint="eastAsia"/>
          <w:spacing w:val="20"/>
          <w:szCs w:val="26"/>
        </w:rPr>
        <w:t>專業人士可按一般程序向警方舉報懷疑虐兒案件，亦可向虐兒案件調查組作出舉報。虐兒案件調查組是警方調查虐兒案件的專責隊伍，亦就虐兒案件的處理程序作為警方聯絡單位，並向其他刑事調查隊提供調查虐兒案件的意見。在任何情況下，受傷害</w:t>
      </w:r>
      <w:r w:rsidR="00455B2A" w:rsidRPr="003468BB">
        <w:rPr>
          <w:rFonts w:ascii="新細明體" w:eastAsia="新細明體" w:hAnsi="新細明體" w:hint="eastAsia"/>
          <w:spacing w:val="20"/>
          <w:szCs w:val="26"/>
        </w:rPr>
        <w:t>／虐待</w:t>
      </w:r>
      <w:r w:rsidRPr="003468BB">
        <w:rPr>
          <w:rFonts w:ascii="新細明體" w:eastAsia="新細明體" w:hAnsi="新細明體" w:hint="eastAsia"/>
          <w:spacing w:val="20"/>
          <w:szCs w:val="26"/>
        </w:rPr>
        <w:t>兒童不需親自前往警署舉報。</w:t>
      </w:r>
    </w:p>
    <w:p w14:paraId="1E88E637" w14:textId="77777777" w:rsidR="00530946" w:rsidRPr="003468BB" w:rsidRDefault="00530946" w:rsidP="00803A55">
      <w:pPr>
        <w:widowControl/>
        <w:numPr>
          <w:ilvl w:val="0"/>
          <w:numId w:val="69"/>
        </w:numPr>
        <w:overflowPunct w:val="0"/>
        <w:snapToGrid w:val="0"/>
        <w:spacing w:beforeLines="150" w:before="360" w:after="200" w:line="276" w:lineRule="auto"/>
        <w:ind w:left="816" w:hangingChars="272" w:hanging="816"/>
        <w:jc w:val="both"/>
        <w:rPr>
          <w:rFonts w:ascii="新細明體" w:eastAsia="新細明體" w:hAnsi="新細明體"/>
          <w:spacing w:val="20"/>
          <w:szCs w:val="26"/>
        </w:rPr>
      </w:pPr>
      <w:r w:rsidRPr="003468BB">
        <w:rPr>
          <w:rFonts w:ascii="新細明體" w:eastAsia="新細明體" w:hAnsi="新細明體" w:hint="eastAsia"/>
          <w:spacing w:val="20"/>
          <w:szCs w:val="26"/>
        </w:rPr>
        <w:t>視乎案件的情況，警方除了有需要請舉報人錄取證供外，最先發現懷疑虐兒事件及曾與兒童會面了解事件經過的人士都有可能需要給予證供，以協助調查。</w:t>
      </w:r>
    </w:p>
    <w:p w14:paraId="04F47E57" w14:textId="77777777" w:rsidR="00C7226F" w:rsidRPr="003468BB" w:rsidRDefault="00C7226F" w:rsidP="003342E0">
      <w:pPr>
        <w:widowControl/>
        <w:spacing w:beforeLines="150" w:before="360" w:after="200" w:line="276" w:lineRule="auto"/>
        <w:jc w:val="both"/>
        <w:rPr>
          <w:rFonts w:eastAsia="新細明體"/>
          <w:b/>
          <w:spacing w:val="20"/>
          <w:szCs w:val="26"/>
          <w:u w:val="single"/>
        </w:rPr>
      </w:pPr>
      <w:r w:rsidRPr="003468BB">
        <w:rPr>
          <w:rFonts w:eastAsia="新細明體" w:hint="eastAsia"/>
          <w:b/>
          <w:spacing w:val="20"/>
          <w:szCs w:val="26"/>
          <w:u w:val="single"/>
        </w:rPr>
        <w:t>由虐兒案件調查組處理</w:t>
      </w:r>
    </w:p>
    <w:p w14:paraId="329F761F"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ascii="新細明體" w:eastAsia="新細明體" w:hAnsi="新細明體" w:hint="eastAsia"/>
          <w:spacing w:val="20"/>
          <w:szCs w:val="26"/>
        </w:rPr>
        <w:t>警務處在五個總區設立了</w:t>
      </w:r>
      <w:r w:rsidRPr="003468BB">
        <w:rPr>
          <w:rFonts w:eastAsia="新細明體" w:hint="eastAsia"/>
          <w:spacing w:val="20"/>
          <w:szCs w:val="26"/>
          <w:lang w:eastAsia="zh-HK"/>
        </w:rPr>
        <w:t>虐兒案件調查組</w:t>
      </w:r>
      <w:r w:rsidRPr="003468BB">
        <w:rPr>
          <w:rFonts w:eastAsia="新細明體" w:hint="eastAsia"/>
          <w:spacing w:val="20"/>
          <w:szCs w:val="26"/>
        </w:rPr>
        <w:t>，分別隸屬於港島區、九龍東區、九龍西區、新界北區及新界南區，負責調查下述案件：</w:t>
      </w:r>
    </w:p>
    <w:p w14:paraId="08EE6A48" w14:textId="5625D0D3" w:rsidR="00C7226F" w:rsidRPr="003468BB" w:rsidRDefault="00C7226F" w:rsidP="00803A55">
      <w:pPr>
        <w:widowControl/>
        <w:numPr>
          <w:ilvl w:val="0"/>
          <w:numId w:val="68"/>
        </w:numPr>
        <w:overflowPunct w:val="0"/>
        <w:spacing w:after="200" w:line="276" w:lineRule="auto"/>
        <w:ind w:left="1064" w:hanging="357"/>
        <w:jc w:val="both"/>
        <w:rPr>
          <w:rFonts w:ascii="新細明體" w:eastAsia="新細明體" w:hAnsi="新細明體"/>
          <w:spacing w:val="20"/>
          <w:szCs w:val="26"/>
        </w:rPr>
      </w:pPr>
      <w:r w:rsidRPr="003468BB">
        <w:rPr>
          <w:rFonts w:ascii="新細明體" w:eastAsia="新細明體" w:hAnsi="新細明體" w:hint="eastAsia"/>
          <w:spacing w:val="20"/>
          <w:szCs w:val="26"/>
        </w:rPr>
        <w:t>懷疑性侵犯兒童個案而且受害人年齡在</w:t>
      </w:r>
      <w:r w:rsidRPr="003468BB">
        <w:rPr>
          <w:rFonts w:ascii="新細明體" w:eastAsia="新細明體" w:hAnsi="新細明體"/>
          <w:spacing w:val="20"/>
          <w:szCs w:val="26"/>
        </w:rPr>
        <w:t>17</w:t>
      </w:r>
      <w:r w:rsidRPr="003468BB">
        <w:rPr>
          <w:rFonts w:ascii="新細明體" w:eastAsia="新細明體" w:hAnsi="新細明體" w:hint="eastAsia"/>
          <w:spacing w:val="20"/>
          <w:szCs w:val="26"/>
        </w:rPr>
        <w:t>歲以下及疑犯是受害人家庭／家族成員或受委託負責照顧受害人；</w:t>
      </w:r>
      <w:r w:rsidRPr="003468BB">
        <w:rPr>
          <w:rFonts w:ascii="新細明體" w:eastAsia="新細明體" w:hAnsi="新細明體"/>
          <w:spacing w:val="20"/>
          <w:szCs w:val="26"/>
        </w:rPr>
        <w:t xml:space="preserve"> </w:t>
      </w:r>
    </w:p>
    <w:p w14:paraId="3D6FFFEF" w14:textId="52F1BFF5" w:rsidR="00C7226F" w:rsidRPr="003468BB" w:rsidRDefault="00C7226F" w:rsidP="00803A55">
      <w:pPr>
        <w:widowControl/>
        <w:numPr>
          <w:ilvl w:val="0"/>
          <w:numId w:val="68"/>
        </w:numPr>
        <w:overflowPunct w:val="0"/>
        <w:spacing w:beforeLines="100" w:before="240" w:after="200" w:line="276" w:lineRule="auto"/>
        <w:ind w:left="1064"/>
        <w:jc w:val="both"/>
        <w:rPr>
          <w:rFonts w:ascii="新細明體" w:eastAsia="新細明體" w:hAnsi="新細明體"/>
          <w:spacing w:val="20"/>
          <w:szCs w:val="26"/>
        </w:rPr>
      </w:pPr>
      <w:r w:rsidRPr="003468BB">
        <w:rPr>
          <w:rFonts w:ascii="新細明體" w:eastAsia="新細明體" w:hAnsi="新細明體" w:hint="eastAsia"/>
          <w:spacing w:val="20"/>
          <w:szCs w:val="26"/>
        </w:rPr>
        <w:t>涉及多名年齡在</w:t>
      </w:r>
      <w:r w:rsidRPr="003468BB">
        <w:rPr>
          <w:rFonts w:ascii="新細明體" w:eastAsia="新細明體" w:hAnsi="新細明體"/>
          <w:spacing w:val="20"/>
          <w:szCs w:val="26"/>
        </w:rPr>
        <w:t>17</w:t>
      </w:r>
      <w:r w:rsidRPr="003468BB">
        <w:rPr>
          <w:rFonts w:ascii="新細明體" w:eastAsia="新細明體" w:hAnsi="新細明體" w:hint="eastAsia"/>
          <w:spacing w:val="20"/>
          <w:szCs w:val="26"/>
        </w:rPr>
        <w:t>歲以下受害人的</w:t>
      </w:r>
      <w:r w:rsidR="00200BD2" w:rsidRPr="003468BB">
        <w:rPr>
          <w:rFonts w:ascii="新細明體" w:eastAsia="新細明體" w:hAnsi="新細明體" w:hint="eastAsia"/>
          <w:spacing w:val="20"/>
          <w:szCs w:val="26"/>
          <w:lang w:eastAsia="zh-HK"/>
        </w:rPr>
        <w:t>懷疑</w:t>
      </w:r>
      <w:r w:rsidRPr="003468BB">
        <w:rPr>
          <w:rFonts w:ascii="新細明體" w:eastAsia="新細明體" w:hAnsi="新細明體" w:hint="eastAsia"/>
          <w:spacing w:val="20"/>
          <w:szCs w:val="26"/>
        </w:rPr>
        <w:t>性侵犯兒童個案；</w:t>
      </w:r>
    </w:p>
    <w:p w14:paraId="0CBA3B02" w14:textId="42BE6D9B" w:rsidR="00C7226F" w:rsidRPr="003468BB" w:rsidRDefault="00C7226F" w:rsidP="00862760">
      <w:pPr>
        <w:widowControl/>
        <w:numPr>
          <w:ilvl w:val="0"/>
          <w:numId w:val="68"/>
        </w:numPr>
        <w:overflowPunct w:val="0"/>
        <w:spacing w:beforeLines="100" w:before="240" w:after="200" w:line="276" w:lineRule="auto"/>
        <w:ind w:left="1134" w:hanging="425"/>
        <w:jc w:val="both"/>
        <w:rPr>
          <w:rFonts w:ascii="新細明體" w:eastAsia="新細明體" w:hAnsi="新細明體"/>
          <w:spacing w:val="20"/>
          <w:szCs w:val="26"/>
        </w:rPr>
      </w:pPr>
      <w:r w:rsidRPr="003468BB">
        <w:rPr>
          <w:rFonts w:ascii="新細明體" w:eastAsia="新細明體" w:hAnsi="新細明體" w:hint="eastAsia"/>
          <w:spacing w:val="20"/>
          <w:szCs w:val="26"/>
        </w:rPr>
        <w:t>受害人年齡在</w:t>
      </w:r>
      <w:r w:rsidRPr="003468BB">
        <w:rPr>
          <w:rFonts w:ascii="新細明體" w:eastAsia="新細明體" w:hAnsi="新細明體"/>
          <w:spacing w:val="20"/>
          <w:szCs w:val="26"/>
        </w:rPr>
        <w:t>14</w:t>
      </w:r>
      <w:r w:rsidRPr="003468BB">
        <w:rPr>
          <w:rFonts w:ascii="新細明體" w:eastAsia="新細明體" w:hAnsi="新細明體" w:hint="eastAsia"/>
          <w:spacing w:val="20"/>
          <w:szCs w:val="26"/>
        </w:rPr>
        <w:t>歲以下的嚴重身體虐待個案（由總區高級警司（刑事）決定是否由虐兒案件調查組接辦該個案）；</w:t>
      </w:r>
      <w:r w:rsidR="00862760" w:rsidRPr="003468BB">
        <w:rPr>
          <w:rFonts w:ascii="新細明體" w:eastAsia="新細明體" w:hAnsi="新細明體" w:hint="eastAsia"/>
          <w:spacing w:val="20"/>
          <w:szCs w:val="26"/>
        </w:rPr>
        <w:t>以</w:t>
      </w:r>
      <w:r w:rsidRPr="003468BB">
        <w:rPr>
          <w:rFonts w:ascii="新細明體" w:eastAsia="新細明體" w:hAnsi="新細明體" w:hint="eastAsia"/>
          <w:spacing w:val="20"/>
          <w:szCs w:val="26"/>
        </w:rPr>
        <w:t>及</w:t>
      </w:r>
    </w:p>
    <w:p w14:paraId="5F7684A1" w14:textId="77777777" w:rsidR="00C7226F" w:rsidRPr="003468BB" w:rsidRDefault="00C7226F" w:rsidP="00803A55">
      <w:pPr>
        <w:widowControl/>
        <w:numPr>
          <w:ilvl w:val="0"/>
          <w:numId w:val="68"/>
        </w:numPr>
        <w:overflowPunct w:val="0"/>
        <w:spacing w:beforeLines="100" w:before="240" w:after="200" w:line="276" w:lineRule="auto"/>
        <w:ind w:left="1064"/>
        <w:jc w:val="both"/>
        <w:rPr>
          <w:rFonts w:ascii="新細明體" w:eastAsia="新細明體" w:hAnsi="新細明體"/>
          <w:spacing w:val="20"/>
          <w:szCs w:val="26"/>
        </w:rPr>
      </w:pPr>
      <w:r w:rsidRPr="003468BB">
        <w:rPr>
          <w:rFonts w:ascii="新細明體" w:eastAsia="新細明體" w:hAnsi="新細明體" w:hint="eastAsia"/>
          <w:spacing w:val="20"/>
          <w:szCs w:val="26"/>
        </w:rPr>
        <w:t>總區高級警司（刑事）指派處理的所有其他個案。</w:t>
      </w:r>
    </w:p>
    <w:p w14:paraId="60CB0A93" w14:textId="4E234715"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u w:val="single"/>
        </w:rPr>
      </w:pPr>
      <w:r w:rsidRPr="003468BB">
        <w:rPr>
          <w:rFonts w:ascii="新細明體" w:eastAsia="新細明體" w:hAnsi="新細明體" w:hint="eastAsia"/>
          <w:spacing w:val="20"/>
          <w:szCs w:val="26"/>
        </w:rPr>
        <w:t>一般而言，如懷疑虐兒案件屬虐兒案件調查組的工作範圍，虐兒案件調查組及社署保護家庭及兒童服務課</w:t>
      </w:r>
      <w:r w:rsidR="00B51A3A" w:rsidRPr="003468BB">
        <w:rPr>
          <w:rFonts w:ascii="新細明體" w:eastAsia="新細明體" w:hAnsi="新細明體" w:hint="eastAsia"/>
          <w:spacing w:val="20"/>
          <w:szCs w:val="26"/>
        </w:rPr>
        <w:t>（服務課）</w:t>
      </w:r>
      <w:r w:rsidRPr="003468BB">
        <w:rPr>
          <w:rFonts w:ascii="新細明體" w:eastAsia="新細明體" w:hAnsi="新細明體" w:hint="eastAsia"/>
          <w:spacing w:val="20"/>
          <w:szCs w:val="26"/>
        </w:rPr>
        <w:t>會進行</w:t>
      </w:r>
      <w:r w:rsidRPr="003468BB">
        <w:rPr>
          <w:rFonts w:ascii="新細明體" w:eastAsia="新細明體" w:hAnsi="新細明體" w:hint="eastAsia"/>
          <w:b/>
          <w:spacing w:val="20"/>
          <w:szCs w:val="26"/>
        </w:rPr>
        <w:t>聯合調查</w:t>
      </w:r>
      <w:r w:rsidRPr="003468BB">
        <w:rPr>
          <w:rFonts w:ascii="新細明體" w:eastAsia="新細明體" w:hAnsi="新細明體" w:hint="eastAsia"/>
          <w:spacing w:val="20"/>
          <w:szCs w:val="26"/>
        </w:rPr>
        <w:t>。由於這類案件通常比較緊急及複雜，專業人</w:t>
      </w:r>
      <w:r w:rsidRPr="003468BB">
        <w:rPr>
          <w:rFonts w:ascii="新細明體" w:eastAsia="新細明體" w:hAnsi="新細明體" w:hint="eastAsia"/>
          <w:spacing w:val="20"/>
          <w:szCs w:val="26"/>
        </w:rPr>
        <w:lastRenderedPageBreak/>
        <w:t>士可先致電虐兒案件調查組或服務課，作初步諮詢及／或</w:t>
      </w:r>
      <w:r w:rsidR="00CD0AF8" w:rsidRPr="003468BB">
        <w:rPr>
          <w:rFonts w:ascii="新細明體" w:eastAsia="新細明體" w:hAnsi="新細明體" w:hint="eastAsia"/>
          <w:spacing w:val="20"/>
          <w:szCs w:val="26"/>
          <w:lang w:eastAsia="zh-HK"/>
        </w:rPr>
        <w:t>通報</w:t>
      </w:r>
      <w:r w:rsidR="00CD0AF8" w:rsidRPr="003468BB">
        <w:rPr>
          <w:rFonts w:ascii="新細明體" w:eastAsia="新細明體" w:hAnsi="新細明體" w:hint="eastAsia"/>
          <w:spacing w:val="20"/>
          <w:szCs w:val="26"/>
        </w:rPr>
        <w:t>／</w:t>
      </w:r>
      <w:r w:rsidRPr="003468BB">
        <w:rPr>
          <w:rFonts w:ascii="新細明體" w:eastAsia="新細明體" w:hAnsi="新細明體" w:hint="eastAsia"/>
          <w:spacing w:val="20"/>
          <w:szCs w:val="26"/>
        </w:rPr>
        <w:t>舉報（</w:t>
      </w:r>
      <w:r w:rsidRPr="003468BB">
        <w:rPr>
          <w:rFonts w:eastAsia="新細明體" w:hint="eastAsia"/>
          <w:spacing w:val="20"/>
          <w:szCs w:val="26"/>
        </w:rPr>
        <w:t>有關單位的聯絡電話號碼</w:t>
      </w:r>
      <w:r w:rsidR="00C84ACA" w:rsidRPr="003468BB">
        <w:rPr>
          <w:rFonts w:eastAsia="新細明體" w:hint="eastAsia"/>
          <w:spacing w:val="20"/>
          <w:szCs w:val="26"/>
        </w:rPr>
        <w:t>及分區服務範圍，請參閱本章</w:t>
      </w:r>
      <w:r w:rsidRPr="003468BB">
        <w:rPr>
          <w:rFonts w:eastAsia="新細明體" w:hint="eastAsia"/>
          <w:color w:val="0070C0"/>
          <w:spacing w:val="20"/>
          <w:szCs w:val="26"/>
          <w:u w:val="single"/>
        </w:rPr>
        <w:t>附錄</w:t>
      </w:r>
      <w:r w:rsidR="00C84ACA" w:rsidRPr="003468BB">
        <w:rPr>
          <w:rFonts w:eastAsia="新細明體" w:hint="eastAsia"/>
          <w:color w:val="0070C0"/>
          <w:spacing w:val="20"/>
          <w:szCs w:val="26"/>
          <w:u w:val="single"/>
        </w:rPr>
        <w:t>一</w:t>
      </w:r>
      <w:r w:rsidR="00B51A3A" w:rsidRPr="003468BB">
        <w:rPr>
          <w:rFonts w:eastAsia="新細明體" w:hint="eastAsia"/>
          <w:color w:val="0070C0"/>
          <w:spacing w:val="20"/>
          <w:szCs w:val="26"/>
          <w:u w:val="single"/>
        </w:rPr>
        <w:t>及</w:t>
      </w:r>
      <w:r w:rsidR="009E72B2" w:rsidRPr="003468BB">
        <w:rPr>
          <w:rFonts w:eastAsia="新細明體" w:hint="eastAsia"/>
          <w:color w:val="0070C0"/>
          <w:spacing w:val="20"/>
          <w:szCs w:val="26"/>
          <w:u w:val="single"/>
        </w:rPr>
        <w:t>二</w:t>
      </w:r>
      <w:r w:rsidRPr="003468BB">
        <w:rPr>
          <w:rFonts w:eastAsia="新細明體" w:hint="eastAsia"/>
          <w:spacing w:val="20"/>
          <w:szCs w:val="26"/>
        </w:rPr>
        <w:t>）。</w:t>
      </w:r>
      <w:r w:rsidR="00B51A3A" w:rsidRPr="003468BB">
        <w:rPr>
          <w:rFonts w:eastAsia="新細明體" w:hint="eastAsia"/>
          <w:spacing w:val="20"/>
          <w:szCs w:val="26"/>
        </w:rPr>
        <w:t>至於在辦公時間以外，可經社署部門熱線</w:t>
      </w:r>
      <w:r w:rsidR="00B51A3A" w:rsidRPr="003468BB">
        <w:rPr>
          <w:rFonts w:eastAsia="新細明體"/>
          <w:spacing w:val="20"/>
          <w:szCs w:val="26"/>
          <w:vertAlign w:val="superscript"/>
        </w:rPr>
        <w:footnoteReference w:id="14"/>
      </w:r>
      <w:r w:rsidR="00B51A3A" w:rsidRPr="003468BB">
        <w:rPr>
          <w:rFonts w:eastAsia="新細明體"/>
          <w:spacing w:val="20"/>
          <w:szCs w:val="26"/>
        </w:rPr>
        <w:t> </w:t>
      </w:r>
      <w:r w:rsidR="00B51A3A" w:rsidRPr="003468BB">
        <w:rPr>
          <w:rFonts w:eastAsia="新細明體" w:hint="eastAsia"/>
          <w:spacing w:val="20"/>
          <w:szCs w:val="26"/>
        </w:rPr>
        <w:t>（電話號碼：</w:t>
      </w:r>
      <w:r w:rsidR="00B51A3A" w:rsidRPr="003468BB">
        <w:rPr>
          <w:rFonts w:eastAsia="新細明體" w:hint="eastAsia"/>
          <w:spacing w:val="20"/>
          <w:szCs w:val="26"/>
        </w:rPr>
        <w:t>2343 2255</w:t>
      </w:r>
      <w:r w:rsidR="00B51A3A" w:rsidRPr="003468BB">
        <w:rPr>
          <w:rFonts w:eastAsia="新細明體" w:hint="eastAsia"/>
          <w:spacing w:val="20"/>
          <w:szCs w:val="26"/>
        </w:rPr>
        <w:t>）先聯絡服務課負責聯合調查的當值社工</w:t>
      </w:r>
      <w:r w:rsidR="00F52CDC" w:rsidRPr="003468BB">
        <w:rPr>
          <w:rFonts w:eastAsia="新細明體" w:hint="eastAsia"/>
          <w:spacing w:val="20"/>
          <w:szCs w:val="26"/>
        </w:rPr>
        <w:t>或</w:t>
      </w:r>
      <w:r w:rsidR="00955553" w:rsidRPr="003468BB">
        <w:rPr>
          <w:rFonts w:eastAsia="新細明體" w:hint="eastAsia"/>
          <w:spacing w:val="20"/>
          <w:szCs w:val="26"/>
        </w:rPr>
        <w:t>分區</w:t>
      </w:r>
      <w:r w:rsidR="00F52CDC" w:rsidRPr="003468BB">
        <w:rPr>
          <w:rFonts w:eastAsia="新細明體" w:hint="eastAsia"/>
          <w:spacing w:val="20"/>
          <w:szCs w:val="26"/>
        </w:rPr>
        <w:t>警署</w:t>
      </w:r>
      <w:r w:rsidR="00955553" w:rsidRPr="003468BB">
        <w:rPr>
          <w:rFonts w:eastAsia="新細明體" w:hint="eastAsia"/>
          <w:spacing w:val="20"/>
          <w:szCs w:val="26"/>
          <w:lang w:eastAsia="zh-HK"/>
        </w:rPr>
        <w:t>（分區警署總覽見</w:t>
      </w:r>
      <w:r w:rsidR="00955553" w:rsidRPr="003468BB">
        <w:rPr>
          <w:rFonts w:eastAsia="新細明體" w:hint="eastAsia"/>
          <w:spacing w:val="20"/>
          <w:szCs w:val="26"/>
        </w:rPr>
        <w:t>本章</w:t>
      </w:r>
      <w:r w:rsidR="00955553" w:rsidRPr="003468BB">
        <w:rPr>
          <w:rFonts w:eastAsia="新細明體" w:hint="eastAsia"/>
          <w:color w:val="0070C0"/>
          <w:spacing w:val="20"/>
          <w:szCs w:val="26"/>
          <w:u w:val="single"/>
          <w:lang w:eastAsia="zh-HK"/>
        </w:rPr>
        <w:t>附錄</w:t>
      </w:r>
      <w:r w:rsidR="00955553" w:rsidRPr="003468BB">
        <w:rPr>
          <w:rFonts w:eastAsia="新細明體" w:hint="eastAsia"/>
          <w:color w:val="0070C0"/>
          <w:spacing w:val="20"/>
          <w:szCs w:val="26"/>
          <w:u w:val="single"/>
        </w:rPr>
        <w:t>三</w:t>
      </w:r>
      <w:r w:rsidR="00955553" w:rsidRPr="003468BB">
        <w:rPr>
          <w:rFonts w:eastAsia="新細明體" w:hint="eastAsia"/>
          <w:spacing w:val="20"/>
          <w:szCs w:val="26"/>
          <w:lang w:eastAsia="zh-HK"/>
        </w:rPr>
        <w:t>）</w:t>
      </w:r>
      <w:r w:rsidR="00B51A3A" w:rsidRPr="003468BB">
        <w:rPr>
          <w:rFonts w:eastAsia="新細明體" w:hint="eastAsia"/>
          <w:spacing w:val="20"/>
          <w:szCs w:val="26"/>
        </w:rPr>
        <w:t>。</w:t>
      </w:r>
      <w:r w:rsidR="00B51A3A" w:rsidRPr="003468BB">
        <w:rPr>
          <w:rFonts w:ascii="新細明體" w:eastAsia="新細明體" w:hAnsi="新細明體" w:hint="eastAsia"/>
          <w:spacing w:val="20"/>
          <w:szCs w:val="26"/>
        </w:rPr>
        <w:t>服務課</w:t>
      </w:r>
      <w:r w:rsidRPr="003468BB">
        <w:rPr>
          <w:rFonts w:ascii="新細明體" w:eastAsia="新細明體" w:hAnsi="新細明體" w:hint="eastAsia"/>
          <w:spacing w:val="20"/>
          <w:szCs w:val="26"/>
        </w:rPr>
        <w:t>社工及虐兒案件調查組人員會盡快互相聯絡，共同決定是否組成「保護兒童特別調查組」，接案並展開聯合調查。專業人士可隨後填妥報案表（見</w:t>
      </w:r>
      <w:r w:rsidR="009E72B2" w:rsidRPr="003468BB">
        <w:rPr>
          <w:rFonts w:eastAsia="新細明體" w:hint="eastAsia"/>
          <w:spacing w:val="20"/>
          <w:szCs w:val="26"/>
        </w:rPr>
        <w:t>本章</w:t>
      </w:r>
      <w:r w:rsidRPr="003468BB">
        <w:rPr>
          <w:rFonts w:ascii="新細明體" w:eastAsia="新細明體" w:hAnsi="新細明體" w:hint="eastAsia"/>
          <w:color w:val="0070C0"/>
          <w:spacing w:val="20"/>
          <w:szCs w:val="26"/>
          <w:u w:val="single"/>
        </w:rPr>
        <w:t>附錄</w:t>
      </w:r>
      <w:r w:rsidR="00955553" w:rsidRPr="003468BB">
        <w:rPr>
          <w:rFonts w:ascii="新細明體" w:eastAsia="新細明體" w:hAnsi="新細明體" w:hint="eastAsia"/>
          <w:color w:val="0070C0"/>
          <w:spacing w:val="20"/>
          <w:szCs w:val="26"/>
          <w:u w:val="single"/>
        </w:rPr>
        <w:t>四</w:t>
      </w:r>
      <w:r w:rsidRPr="003468BB">
        <w:rPr>
          <w:rFonts w:ascii="新細明體" w:eastAsia="新細明體" w:hAnsi="新細明體" w:hint="eastAsia"/>
          <w:spacing w:val="20"/>
          <w:szCs w:val="26"/>
        </w:rPr>
        <w:t>）及書面日誌（見</w:t>
      </w:r>
      <w:r w:rsidR="009E72B2" w:rsidRPr="003468BB">
        <w:rPr>
          <w:rFonts w:eastAsia="新細明體" w:hint="eastAsia"/>
          <w:spacing w:val="20"/>
          <w:szCs w:val="26"/>
        </w:rPr>
        <w:t>本章</w:t>
      </w:r>
      <w:r w:rsidRPr="003468BB">
        <w:rPr>
          <w:rFonts w:ascii="新細明體" w:eastAsia="新細明體" w:hAnsi="新細明體" w:hint="eastAsia"/>
          <w:color w:val="0070C0"/>
          <w:spacing w:val="20"/>
          <w:szCs w:val="26"/>
          <w:u w:val="single"/>
        </w:rPr>
        <w:t>附錄</w:t>
      </w:r>
      <w:r w:rsidR="00955553" w:rsidRPr="003468BB">
        <w:rPr>
          <w:rFonts w:ascii="新細明體" w:eastAsia="新細明體" w:hAnsi="新細明體" w:hint="eastAsia"/>
          <w:color w:val="0070C0"/>
          <w:spacing w:val="20"/>
          <w:szCs w:val="26"/>
          <w:u w:val="single"/>
        </w:rPr>
        <w:t>五</w:t>
      </w:r>
      <w:r w:rsidRPr="003468BB">
        <w:rPr>
          <w:rFonts w:ascii="新細明體" w:eastAsia="新細明體" w:hAnsi="新細明體" w:hint="eastAsia"/>
          <w:spacing w:val="20"/>
          <w:szCs w:val="26"/>
        </w:rPr>
        <w:t>），交</w:t>
      </w:r>
      <w:r w:rsidR="00B51A3A" w:rsidRPr="003468BB">
        <w:rPr>
          <w:rFonts w:ascii="新細明體" w:eastAsia="新細明體" w:hAnsi="新細明體" w:hint="eastAsia"/>
          <w:spacing w:val="20"/>
          <w:szCs w:val="26"/>
        </w:rPr>
        <w:t>服務課</w:t>
      </w:r>
      <w:r w:rsidR="00401264" w:rsidRPr="003468BB">
        <w:rPr>
          <w:rFonts w:ascii="新細明體" w:eastAsia="新細明體" w:hAnsi="新細明體" w:hint="eastAsia"/>
          <w:spacing w:val="20"/>
          <w:szCs w:val="26"/>
        </w:rPr>
        <w:t>或</w:t>
      </w:r>
      <w:r w:rsidRPr="003468BB">
        <w:rPr>
          <w:rFonts w:ascii="新細明體" w:eastAsia="新細明體" w:hAnsi="新細明體" w:hint="eastAsia"/>
          <w:spacing w:val="20"/>
          <w:szCs w:val="26"/>
        </w:rPr>
        <w:t>虐兒案件調查組。</w:t>
      </w:r>
    </w:p>
    <w:p w14:paraId="017BA19C" w14:textId="77777777" w:rsidR="00C7226F" w:rsidRPr="003468BB" w:rsidRDefault="00C7226F" w:rsidP="007C1105">
      <w:pPr>
        <w:widowControl/>
        <w:spacing w:beforeLines="150" w:before="360" w:after="200" w:line="276" w:lineRule="auto"/>
        <w:jc w:val="both"/>
        <w:rPr>
          <w:rFonts w:eastAsia="新細明體"/>
          <w:b/>
          <w:spacing w:val="20"/>
          <w:szCs w:val="26"/>
          <w:u w:val="single"/>
        </w:rPr>
      </w:pPr>
      <w:r w:rsidRPr="003468BB">
        <w:rPr>
          <w:rFonts w:eastAsia="新細明體" w:hint="eastAsia"/>
          <w:b/>
          <w:spacing w:val="20"/>
          <w:szCs w:val="26"/>
          <w:u w:val="single"/>
        </w:rPr>
        <w:t>由其他刑事調查單位處理</w:t>
      </w:r>
    </w:p>
    <w:p w14:paraId="6341D763" w14:textId="7994C0E3"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contextualSpacing/>
        <w:jc w:val="both"/>
        <w:rPr>
          <w:rFonts w:ascii="新細明體" w:eastAsia="新細明體" w:hAnsi="新細明體"/>
          <w:spacing w:val="20"/>
          <w:szCs w:val="26"/>
        </w:rPr>
      </w:pPr>
      <w:r w:rsidRPr="003468BB">
        <w:rPr>
          <w:rFonts w:ascii="新細明體" w:eastAsia="新細明體" w:hAnsi="新細明體" w:hint="eastAsia"/>
          <w:spacing w:val="20"/>
          <w:szCs w:val="26"/>
        </w:rPr>
        <w:t>如案件並非虐兒案件調查組的工作範圍（例如兒童遭陌生人性侵犯或者案件屬一般</w:t>
      </w:r>
      <w:r w:rsidRPr="003468BB">
        <w:rPr>
          <w:rFonts w:eastAsia="新細明體" w:hint="eastAsia"/>
          <w:spacing w:val="20"/>
          <w:szCs w:val="26"/>
        </w:rPr>
        <w:t>身體虐待</w:t>
      </w:r>
      <w:r w:rsidRPr="003468BB">
        <w:rPr>
          <w:rFonts w:ascii="新細明體" w:eastAsia="新細明體" w:hAnsi="新細明體" w:hint="eastAsia"/>
          <w:spacing w:val="20"/>
          <w:szCs w:val="26"/>
        </w:rPr>
        <w:t>），在</w:t>
      </w:r>
      <w:r w:rsidR="004803FA" w:rsidRPr="003468BB">
        <w:rPr>
          <w:rFonts w:ascii="新細明體" w:eastAsia="新細明體" w:hAnsi="新細明體" w:hint="eastAsia"/>
          <w:spacing w:val="20"/>
          <w:szCs w:val="26"/>
          <w:lang w:eastAsia="zh-HK"/>
        </w:rPr>
        <w:t>其</w:t>
      </w:r>
      <w:r w:rsidRPr="003468BB">
        <w:rPr>
          <w:rFonts w:ascii="新細明體" w:eastAsia="新細明體" w:hAnsi="新細明體" w:hint="eastAsia"/>
          <w:spacing w:val="20"/>
          <w:szCs w:val="26"/>
        </w:rPr>
        <w:t>辦公時間內，專業人士可填妥報案表（見</w:t>
      </w:r>
      <w:r w:rsidR="009E72B2" w:rsidRPr="003468BB">
        <w:rPr>
          <w:rFonts w:eastAsia="新細明體" w:hint="eastAsia"/>
          <w:spacing w:val="20"/>
          <w:szCs w:val="26"/>
        </w:rPr>
        <w:t>本章</w:t>
      </w:r>
      <w:r w:rsidR="009E72B2" w:rsidRPr="003468BB">
        <w:rPr>
          <w:rFonts w:ascii="新細明體" w:eastAsia="新細明體" w:hAnsi="新細明體" w:hint="eastAsia"/>
          <w:color w:val="0070C0"/>
          <w:spacing w:val="20"/>
          <w:szCs w:val="26"/>
          <w:u w:val="single"/>
        </w:rPr>
        <w:t>附錄</w:t>
      </w:r>
      <w:r w:rsidR="00955553" w:rsidRPr="003468BB">
        <w:rPr>
          <w:rFonts w:ascii="新細明體" w:eastAsia="新細明體" w:hAnsi="新細明體" w:hint="eastAsia"/>
          <w:color w:val="0070C0"/>
          <w:spacing w:val="20"/>
          <w:szCs w:val="26"/>
          <w:u w:val="single"/>
        </w:rPr>
        <w:t>四</w:t>
      </w:r>
      <w:r w:rsidR="009E72B2" w:rsidRPr="003468BB">
        <w:rPr>
          <w:rFonts w:ascii="新細明體" w:eastAsia="新細明體" w:hAnsi="新細明體" w:hint="eastAsia"/>
          <w:spacing w:val="20"/>
          <w:szCs w:val="26"/>
        </w:rPr>
        <w:t>）及書面日誌（見</w:t>
      </w:r>
      <w:r w:rsidR="009E72B2" w:rsidRPr="003468BB">
        <w:rPr>
          <w:rFonts w:eastAsia="新細明體" w:hint="eastAsia"/>
          <w:spacing w:val="20"/>
          <w:szCs w:val="26"/>
        </w:rPr>
        <w:t>本章</w:t>
      </w:r>
      <w:r w:rsidR="009E72B2" w:rsidRPr="003468BB">
        <w:rPr>
          <w:rFonts w:ascii="新細明體" w:eastAsia="新細明體" w:hAnsi="新細明體" w:hint="eastAsia"/>
          <w:color w:val="0070C0"/>
          <w:spacing w:val="20"/>
          <w:szCs w:val="26"/>
          <w:u w:val="single"/>
        </w:rPr>
        <w:t>附錄</w:t>
      </w:r>
      <w:r w:rsidR="00955553" w:rsidRPr="003468BB">
        <w:rPr>
          <w:rFonts w:ascii="新細明體" w:eastAsia="新細明體" w:hAnsi="新細明體" w:hint="eastAsia"/>
          <w:color w:val="0070C0"/>
          <w:spacing w:val="20"/>
          <w:szCs w:val="26"/>
          <w:u w:val="single"/>
        </w:rPr>
        <w:t>五</w:t>
      </w:r>
      <w:r w:rsidRPr="003468BB">
        <w:rPr>
          <w:rFonts w:ascii="新細明體" w:eastAsia="新細明體" w:hAnsi="新細明體" w:hint="eastAsia"/>
          <w:spacing w:val="20"/>
          <w:szCs w:val="26"/>
        </w:rPr>
        <w:t>），向虐兒案件調查組舉報。</w:t>
      </w:r>
      <w:r w:rsidR="00B51A3A" w:rsidRPr="003468BB">
        <w:rPr>
          <w:rFonts w:ascii="新細明體" w:eastAsia="新細明體" w:hAnsi="新細明體" w:hint="eastAsia"/>
          <w:spacing w:val="20"/>
          <w:szCs w:val="26"/>
        </w:rPr>
        <w:t>服務課亦</w:t>
      </w:r>
      <w:r w:rsidRPr="003468BB">
        <w:rPr>
          <w:rFonts w:ascii="新細明體" w:eastAsia="新細明體" w:hAnsi="新細明體" w:hint="eastAsia"/>
          <w:spacing w:val="20"/>
          <w:szCs w:val="26"/>
        </w:rPr>
        <w:t>可協助把表格轉交虐兒案件調查組（可參考警方單位處理懷疑虐兒個案流程圖，見</w:t>
      </w:r>
      <w:r w:rsidR="009E72B2" w:rsidRPr="003468BB">
        <w:rPr>
          <w:rFonts w:eastAsia="新細明體" w:hint="eastAsia"/>
          <w:spacing w:val="20"/>
          <w:szCs w:val="26"/>
        </w:rPr>
        <w:t>本章</w:t>
      </w:r>
      <w:r w:rsidRPr="003468BB">
        <w:rPr>
          <w:rFonts w:ascii="新細明體" w:eastAsia="新細明體" w:hAnsi="新細明體" w:hint="eastAsia"/>
          <w:color w:val="0070C0"/>
          <w:spacing w:val="20"/>
          <w:szCs w:val="26"/>
          <w:u w:val="single"/>
        </w:rPr>
        <w:t>附錄</w:t>
      </w:r>
      <w:r w:rsidR="00955553" w:rsidRPr="003468BB">
        <w:rPr>
          <w:rFonts w:ascii="新細明體" w:eastAsia="新細明體" w:hAnsi="新細明體" w:hint="eastAsia"/>
          <w:color w:val="0070C0"/>
          <w:spacing w:val="20"/>
          <w:szCs w:val="26"/>
          <w:u w:val="single"/>
        </w:rPr>
        <w:t>六</w:t>
      </w:r>
      <w:r w:rsidRPr="003468BB">
        <w:rPr>
          <w:rFonts w:ascii="新細明體" w:eastAsia="新細明體" w:hAnsi="新細明體" w:hint="eastAsia"/>
          <w:spacing w:val="20"/>
          <w:szCs w:val="26"/>
        </w:rPr>
        <w:t>）</w:t>
      </w:r>
      <w:r w:rsidR="00CD0AF8" w:rsidRPr="003468BB">
        <w:rPr>
          <w:rFonts w:ascii="新細明體" w:eastAsia="新細明體" w:hAnsi="新細明體" w:hint="eastAsia"/>
          <w:spacing w:val="20"/>
          <w:szCs w:val="26"/>
        </w:rPr>
        <w:t>。</w:t>
      </w:r>
    </w:p>
    <w:p w14:paraId="6FF0DC09" w14:textId="3EAA7A7A"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虐兒案件調查組一般會透過轉介便箋（範本見本章</w:t>
      </w:r>
      <w:r w:rsidRPr="003468BB">
        <w:rPr>
          <w:rFonts w:eastAsia="新細明體" w:hint="eastAsia"/>
          <w:color w:val="0070C0"/>
          <w:spacing w:val="20"/>
          <w:szCs w:val="26"/>
          <w:u w:val="single"/>
          <w:lang w:eastAsia="zh-HK"/>
        </w:rPr>
        <w:t>附錄</w:t>
      </w:r>
      <w:r w:rsidR="00955553" w:rsidRPr="003468BB">
        <w:rPr>
          <w:rFonts w:eastAsia="新細明體" w:hint="eastAsia"/>
          <w:color w:val="0070C0"/>
          <w:spacing w:val="20"/>
          <w:szCs w:val="26"/>
          <w:u w:val="single"/>
        </w:rPr>
        <w:t>七</w:t>
      </w:r>
      <w:r w:rsidRPr="003468BB">
        <w:rPr>
          <w:rFonts w:eastAsia="新細明體" w:hint="eastAsia"/>
          <w:spacing w:val="20"/>
          <w:szCs w:val="26"/>
          <w:lang w:eastAsia="zh-HK"/>
        </w:rPr>
        <w:t>），把案件轉介到事件發生地點所屬的警區，並把回覆便箋的副本傳真給社署有關的</w:t>
      </w:r>
      <w:r w:rsidR="00B51A3A" w:rsidRPr="003468BB">
        <w:rPr>
          <w:rFonts w:eastAsia="新細明體" w:hint="eastAsia"/>
          <w:spacing w:val="20"/>
          <w:szCs w:val="26"/>
          <w:lang w:eastAsia="zh-HK"/>
        </w:rPr>
        <w:t>服務課</w:t>
      </w:r>
      <w:r w:rsidRPr="003468BB">
        <w:rPr>
          <w:rFonts w:eastAsia="新細明體" w:hint="eastAsia"/>
          <w:spacing w:val="20"/>
          <w:szCs w:val="26"/>
          <w:lang w:eastAsia="zh-HK"/>
        </w:rPr>
        <w:t>或舉報人（視乎情況而定）。收到舉報的警務人員會負責聯絡</w:t>
      </w:r>
      <w:r w:rsidR="005A5EDD" w:rsidRPr="003468BB">
        <w:rPr>
          <w:rFonts w:eastAsia="新細明體" w:hint="eastAsia"/>
          <w:spacing w:val="20"/>
          <w:szCs w:val="26"/>
          <w:lang w:eastAsia="zh-HK"/>
        </w:rPr>
        <w:t>舉報人／資料提供者</w:t>
      </w:r>
      <w:r w:rsidRPr="003468BB">
        <w:rPr>
          <w:rFonts w:eastAsia="新細明體" w:hint="eastAsia"/>
          <w:spacing w:val="20"/>
          <w:szCs w:val="26"/>
          <w:lang w:eastAsia="zh-HK"/>
        </w:rPr>
        <w:t>。轉介便箋內應列出</w:t>
      </w:r>
      <w:r w:rsidR="005A5EDD" w:rsidRPr="003468BB">
        <w:rPr>
          <w:rFonts w:eastAsia="新細明體" w:hint="eastAsia"/>
          <w:spacing w:val="20"/>
          <w:szCs w:val="26"/>
          <w:lang w:eastAsia="zh-HK"/>
        </w:rPr>
        <w:t>舉報人／資料提供者</w:t>
      </w:r>
      <w:r w:rsidRPr="003468BB">
        <w:rPr>
          <w:rFonts w:eastAsia="新細明體" w:hint="eastAsia"/>
          <w:spacing w:val="20"/>
          <w:szCs w:val="26"/>
          <w:lang w:eastAsia="zh-HK"/>
        </w:rPr>
        <w:t>的詳細資料（如可以，亦包括辦公時間以外的聯絡方式），以便警務人員能盡快聯絡該人員了解案件。</w:t>
      </w:r>
    </w:p>
    <w:p w14:paraId="063634C4" w14:textId="471666F6"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如案件緊急，在</w:t>
      </w:r>
      <w:r w:rsidR="004803FA" w:rsidRPr="003468BB">
        <w:rPr>
          <w:rFonts w:eastAsia="新細明體" w:hint="eastAsia"/>
          <w:spacing w:val="20"/>
          <w:szCs w:val="26"/>
          <w:lang w:eastAsia="zh-HK"/>
        </w:rPr>
        <w:t>虐兒案件調查組的</w:t>
      </w:r>
      <w:r w:rsidRPr="003468BB">
        <w:rPr>
          <w:rFonts w:eastAsia="新細明體" w:hint="eastAsia"/>
          <w:spacing w:val="20"/>
          <w:szCs w:val="26"/>
          <w:lang w:eastAsia="zh-HK"/>
        </w:rPr>
        <w:t>辦公時間外，專業人士則應直接向最鄰近的警署舉報（分區警署總覽見</w:t>
      </w:r>
      <w:r w:rsidR="009E72B2" w:rsidRPr="003468BB">
        <w:rPr>
          <w:rFonts w:eastAsia="新細明體" w:hint="eastAsia"/>
          <w:spacing w:val="20"/>
          <w:szCs w:val="26"/>
        </w:rPr>
        <w:t>本章</w:t>
      </w:r>
      <w:r w:rsidRPr="003468BB">
        <w:rPr>
          <w:rFonts w:eastAsia="新細明體" w:hint="eastAsia"/>
          <w:color w:val="0070C0"/>
          <w:spacing w:val="20"/>
          <w:szCs w:val="26"/>
          <w:u w:val="single"/>
          <w:lang w:eastAsia="zh-HK"/>
        </w:rPr>
        <w:t>附錄</w:t>
      </w:r>
      <w:r w:rsidR="00955553" w:rsidRPr="003468BB">
        <w:rPr>
          <w:rFonts w:eastAsia="新細明體" w:hint="eastAsia"/>
          <w:color w:val="0070C0"/>
          <w:spacing w:val="20"/>
          <w:szCs w:val="26"/>
          <w:u w:val="single"/>
        </w:rPr>
        <w:t>三</w:t>
      </w:r>
      <w:r w:rsidRPr="003468BB">
        <w:rPr>
          <w:rFonts w:eastAsia="新細明體" w:hint="eastAsia"/>
          <w:spacing w:val="20"/>
          <w:szCs w:val="26"/>
          <w:lang w:eastAsia="zh-HK"/>
        </w:rPr>
        <w:t>）。警方調查單位在收到舉報後，應盡快聯絡舉報人，展開進一步查詢。</w:t>
      </w:r>
    </w:p>
    <w:p w14:paraId="68930177" w14:textId="5DD405A6"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lastRenderedPageBreak/>
        <w:t>如舉報人並非社署社工，虐兒案件調查組以外的刑事調查單位接案後，應盡快把個案通報</w:t>
      </w:r>
      <w:r w:rsidR="00B51A3A" w:rsidRPr="003468BB">
        <w:rPr>
          <w:rFonts w:eastAsia="新細明體" w:hint="eastAsia"/>
          <w:spacing w:val="20"/>
          <w:szCs w:val="26"/>
          <w:lang w:eastAsia="zh-HK"/>
        </w:rPr>
        <w:t>服務課</w:t>
      </w:r>
      <w:r w:rsidRPr="003468BB">
        <w:rPr>
          <w:rFonts w:eastAsia="新細明體" w:hint="eastAsia"/>
          <w:spacing w:val="20"/>
          <w:szCs w:val="26"/>
          <w:lang w:eastAsia="zh-HK"/>
        </w:rPr>
        <w:t>，以便</w:t>
      </w:r>
      <w:r w:rsidR="00B51A3A" w:rsidRPr="003468BB">
        <w:rPr>
          <w:rFonts w:eastAsia="新細明體" w:hint="eastAsia"/>
          <w:spacing w:val="20"/>
          <w:szCs w:val="26"/>
        </w:rPr>
        <w:t>服務課社</w:t>
      </w:r>
      <w:r w:rsidRPr="003468BB">
        <w:rPr>
          <w:rFonts w:eastAsia="新細明體" w:hint="eastAsia"/>
          <w:spacing w:val="20"/>
          <w:szCs w:val="26"/>
          <w:lang w:eastAsia="zh-HK"/>
        </w:rPr>
        <w:t>工查</w:t>
      </w:r>
      <w:r w:rsidRPr="003468BB">
        <w:rPr>
          <w:rFonts w:ascii="新細明體" w:eastAsia="新細明體" w:hAnsi="新細明體" w:hint="eastAsia"/>
          <w:spacing w:val="20"/>
          <w:szCs w:val="26"/>
        </w:rPr>
        <w:t>核是否有社工正處理該兒童／家庭的個案，並安排負責社工處理兒童的福利事宜。</w:t>
      </w:r>
    </w:p>
    <w:p w14:paraId="6AAC3042" w14:textId="77777777" w:rsidR="00C7226F" w:rsidRPr="003468BB" w:rsidRDefault="00C7226F" w:rsidP="003342E0">
      <w:pPr>
        <w:widowControl/>
        <w:spacing w:beforeLines="150" w:before="360" w:after="200" w:line="276" w:lineRule="auto"/>
        <w:jc w:val="both"/>
        <w:rPr>
          <w:rFonts w:eastAsia="新細明體"/>
          <w:b/>
          <w:spacing w:val="20"/>
          <w:szCs w:val="26"/>
        </w:rPr>
      </w:pPr>
      <w:r w:rsidRPr="003468BB">
        <w:rPr>
          <w:rFonts w:eastAsia="新細明體" w:hint="eastAsia"/>
          <w:b/>
          <w:spacing w:val="20"/>
          <w:szCs w:val="26"/>
        </w:rPr>
        <w:t>調查</w:t>
      </w:r>
    </w:p>
    <w:p w14:paraId="6AC441BF" w14:textId="26F8E17F"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當警務人員接獲</w:t>
      </w:r>
      <w:r w:rsidR="001A297C" w:rsidRPr="003468BB">
        <w:rPr>
          <w:rFonts w:eastAsia="新細明體" w:hint="eastAsia"/>
          <w:spacing w:val="20"/>
          <w:szCs w:val="26"/>
          <w:lang w:eastAsia="zh-HK"/>
        </w:rPr>
        <w:t>懷疑</w:t>
      </w:r>
      <w:r w:rsidRPr="003468BB">
        <w:rPr>
          <w:rFonts w:eastAsia="新細明體" w:hint="eastAsia"/>
          <w:spacing w:val="20"/>
          <w:szCs w:val="26"/>
          <w:lang w:eastAsia="zh-HK"/>
        </w:rPr>
        <w:t>虐兒案件的舉報，在與</w:t>
      </w:r>
      <w:r w:rsidR="005A5EDD" w:rsidRPr="003468BB">
        <w:rPr>
          <w:rFonts w:eastAsia="新細明體" w:hint="eastAsia"/>
          <w:spacing w:val="20"/>
          <w:szCs w:val="26"/>
          <w:lang w:eastAsia="zh-HK"/>
        </w:rPr>
        <w:t>舉報人／資料提供者</w:t>
      </w:r>
      <w:r w:rsidRPr="003468BB">
        <w:rPr>
          <w:rFonts w:eastAsia="新細明體" w:hint="eastAsia"/>
          <w:spacing w:val="20"/>
          <w:szCs w:val="26"/>
          <w:lang w:eastAsia="zh-HK"/>
        </w:rPr>
        <w:t>聯絡及初步了解事件後，會按案件的情況及緊急性計劃調查的步驟，</w:t>
      </w:r>
      <w:r w:rsidR="00123584" w:rsidRPr="003468BB">
        <w:rPr>
          <w:rFonts w:eastAsia="新細明體" w:hint="eastAsia"/>
          <w:spacing w:val="20"/>
          <w:szCs w:val="26"/>
          <w:lang w:eastAsia="zh-HK"/>
        </w:rPr>
        <w:t>根據</w:t>
      </w:r>
      <w:r w:rsidR="000B1F7D" w:rsidRPr="003468BB">
        <w:rPr>
          <w:rFonts w:eastAsia="新細明體" w:hint="eastAsia"/>
          <w:spacing w:val="20"/>
          <w:szCs w:val="26"/>
          <w:lang w:eastAsia="zh-HK"/>
        </w:rPr>
        <w:t>「兒童為重、安全為先」的原則，</w:t>
      </w:r>
      <w:r w:rsidRPr="003468BB">
        <w:rPr>
          <w:rFonts w:eastAsia="新細明體" w:hint="eastAsia"/>
          <w:spacing w:val="20"/>
          <w:szCs w:val="26"/>
          <w:lang w:eastAsia="zh-HK"/>
        </w:rPr>
        <w:t>確保</w:t>
      </w:r>
      <w:r w:rsidR="004F5664" w:rsidRPr="003468BB">
        <w:rPr>
          <w:rFonts w:eastAsia="新細明體" w:hint="eastAsia"/>
          <w:spacing w:val="20"/>
          <w:szCs w:val="26"/>
          <w:lang w:eastAsia="zh-HK"/>
        </w:rPr>
        <w:t>可能</w:t>
      </w:r>
      <w:r w:rsidRPr="003468BB">
        <w:rPr>
          <w:rFonts w:eastAsia="新細明體" w:hint="eastAsia"/>
          <w:spacing w:val="20"/>
          <w:szCs w:val="26"/>
          <w:lang w:eastAsia="zh-HK"/>
        </w:rPr>
        <w:t>身處受虐危機的兒童可以得到應有的保護。</w:t>
      </w:r>
    </w:p>
    <w:p w14:paraId="061B1A33" w14:textId="77777777" w:rsidR="00C7226F" w:rsidRPr="003468BB" w:rsidRDefault="00C7226F" w:rsidP="00C7226F">
      <w:pPr>
        <w:widowControl/>
        <w:overflowPunct w:val="0"/>
        <w:snapToGrid w:val="0"/>
        <w:spacing w:beforeLines="130" w:before="312" w:line="276" w:lineRule="auto"/>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保護兒童特別調查組—聯合調查</w:t>
      </w:r>
    </w:p>
    <w:p w14:paraId="58C8D9E3"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當案件由警方虐兒案件調查組及</w:t>
      </w:r>
      <w:r w:rsidR="00B51A3A" w:rsidRPr="003468BB">
        <w:rPr>
          <w:rFonts w:eastAsia="新細明體" w:hint="eastAsia"/>
          <w:spacing w:val="20"/>
          <w:szCs w:val="26"/>
        </w:rPr>
        <w:t>服務課</w:t>
      </w:r>
      <w:r w:rsidRPr="003468BB">
        <w:rPr>
          <w:rFonts w:eastAsia="新細明體" w:hint="eastAsia"/>
          <w:spacing w:val="20"/>
          <w:szCs w:val="26"/>
        </w:rPr>
        <w:t>成立保護兒童特別調查組聯手調查時，一般包括以下幾個階段：</w:t>
      </w:r>
    </w:p>
    <w:p w14:paraId="2C5BBE9F" w14:textId="77777777" w:rsidR="00C7226F" w:rsidRPr="003468BB" w:rsidRDefault="00C7226F" w:rsidP="00C7226F">
      <w:pPr>
        <w:widowControl/>
        <w:tabs>
          <w:tab w:val="left" w:pos="3240"/>
          <w:tab w:val="left" w:pos="3780"/>
        </w:tabs>
        <w:overflowPunct w:val="0"/>
        <w:snapToGrid w:val="0"/>
        <w:spacing w:line="276" w:lineRule="auto"/>
        <w:ind w:left="1382" w:hanging="662"/>
        <w:jc w:val="both"/>
        <w:rPr>
          <w:rFonts w:asciiTheme="majorEastAsia" w:eastAsiaTheme="majorEastAsia" w:hAnsiTheme="majorEastAsia" w:cs="新細明體"/>
          <w:spacing w:val="20"/>
          <w:szCs w:val="26"/>
        </w:rPr>
      </w:pPr>
      <w:r w:rsidRPr="003468BB">
        <w:rPr>
          <w:rFonts w:eastAsia="新細明體" w:hAnsi="TimesNewRoman" w:cs="TimesNewRoman" w:hint="eastAsia"/>
          <w:spacing w:val="20"/>
          <w:szCs w:val="26"/>
        </w:rPr>
        <w:t>－</w:t>
      </w:r>
      <w:r w:rsidRPr="003468BB">
        <w:rPr>
          <w:rFonts w:eastAsia="新細明體" w:hAnsi="TimesNewRoman" w:cs="TimesNewRoman"/>
          <w:spacing w:val="20"/>
          <w:szCs w:val="26"/>
        </w:rPr>
        <w:tab/>
      </w:r>
      <w:r w:rsidRPr="003468BB">
        <w:rPr>
          <w:rFonts w:asciiTheme="majorEastAsia" w:eastAsiaTheme="majorEastAsia" w:hAnsiTheme="majorEastAsia"/>
          <w:spacing w:val="20"/>
          <w:szCs w:val="26"/>
        </w:rPr>
        <w:t>第</w:t>
      </w:r>
      <w:r w:rsidRPr="003468BB">
        <w:rPr>
          <w:rFonts w:asciiTheme="majorEastAsia" w:eastAsiaTheme="majorEastAsia" w:hAnsiTheme="majorEastAsia" w:hint="eastAsia"/>
          <w:b/>
          <w:spacing w:val="20"/>
          <w:szCs w:val="26"/>
        </w:rPr>
        <w:t>一</w:t>
      </w:r>
      <w:r w:rsidRPr="003468BB">
        <w:rPr>
          <w:rFonts w:asciiTheme="majorEastAsia" w:eastAsiaTheme="majorEastAsia" w:hAnsiTheme="majorEastAsia"/>
          <w:spacing w:val="20"/>
          <w:szCs w:val="26"/>
        </w:rPr>
        <w:t>階段</w:t>
      </w:r>
      <w:r w:rsidRPr="003468BB">
        <w:rPr>
          <w:rFonts w:asciiTheme="majorEastAsia" w:eastAsiaTheme="majorEastAsia" w:hAnsiTheme="majorEastAsia"/>
          <w:spacing w:val="20"/>
          <w:szCs w:val="26"/>
        </w:rPr>
        <w:tab/>
        <w:t>－</w:t>
      </w:r>
      <w:r w:rsidRPr="003468BB">
        <w:rPr>
          <w:rFonts w:asciiTheme="majorEastAsia" w:eastAsiaTheme="majorEastAsia" w:hAnsiTheme="majorEastAsia"/>
          <w:spacing w:val="20"/>
          <w:szCs w:val="26"/>
        </w:rPr>
        <w:tab/>
        <w:t>初步商</w:t>
      </w:r>
      <w:r w:rsidRPr="003468BB">
        <w:rPr>
          <w:rFonts w:asciiTheme="majorEastAsia" w:eastAsiaTheme="majorEastAsia" w:hAnsiTheme="majorEastAsia" w:hint="eastAsia"/>
          <w:spacing w:val="20"/>
          <w:szCs w:val="26"/>
        </w:rPr>
        <w:t>討</w:t>
      </w:r>
    </w:p>
    <w:p w14:paraId="56AC957A" w14:textId="77777777" w:rsidR="00C7226F" w:rsidRPr="003468BB" w:rsidRDefault="00C7226F" w:rsidP="00C7226F">
      <w:pPr>
        <w:widowControl/>
        <w:tabs>
          <w:tab w:val="left" w:pos="3240"/>
          <w:tab w:val="left" w:pos="3780"/>
        </w:tabs>
        <w:overflowPunct w:val="0"/>
        <w:snapToGrid w:val="0"/>
        <w:spacing w:line="276" w:lineRule="auto"/>
        <w:ind w:left="1382" w:hanging="662"/>
        <w:jc w:val="both"/>
        <w:rPr>
          <w:rFonts w:asciiTheme="majorEastAsia" w:eastAsiaTheme="majorEastAsia" w:hAnsiTheme="majorEastAsia" w:cs="TimesNewRoman,BoldItalic"/>
          <w:b/>
          <w:bCs/>
          <w:i/>
          <w:iCs/>
          <w:spacing w:val="20"/>
          <w:szCs w:val="26"/>
        </w:rPr>
      </w:pPr>
      <w:r w:rsidRPr="003468BB">
        <w:rPr>
          <w:rFonts w:asciiTheme="majorEastAsia" w:eastAsiaTheme="majorEastAsia" w:hAnsiTheme="majorEastAsia" w:cs="新細明體" w:hint="eastAsia"/>
          <w:spacing w:val="20"/>
          <w:szCs w:val="26"/>
        </w:rPr>
        <w:t>－</w:t>
      </w:r>
      <w:r w:rsidRPr="003468BB">
        <w:rPr>
          <w:rFonts w:asciiTheme="majorEastAsia" w:eastAsiaTheme="majorEastAsia" w:hAnsiTheme="majorEastAsia" w:cs="新細明體"/>
          <w:spacing w:val="20"/>
          <w:szCs w:val="26"/>
        </w:rPr>
        <w:tab/>
      </w:r>
      <w:r w:rsidRPr="003468BB">
        <w:rPr>
          <w:rFonts w:asciiTheme="majorEastAsia" w:eastAsiaTheme="majorEastAsia" w:hAnsiTheme="majorEastAsia"/>
          <w:spacing w:val="20"/>
          <w:szCs w:val="26"/>
        </w:rPr>
        <w:t>第</w:t>
      </w:r>
      <w:r w:rsidRPr="003468BB">
        <w:rPr>
          <w:rFonts w:asciiTheme="majorEastAsia" w:eastAsiaTheme="majorEastAsia" w:hAnsiTheme="majorEastAsia" w:hint="eastAsia"/>
          <w:b/>
          <w:spacing w:val="20"/>
          <w:szCs w:val="26"/>
        </w:rPr>
        <w:t>二</w:t>
      </w:r>
      <w:r w:rsidRPr="003468BB">
        <w:rPr>
          <w:rFonts w:asciiTheme="majorEastAsia" w:eastAsiaTheme="majorEastAsia" w:hAnsiTheme="majorEastAsia"/>
          <w:spacing w:val="20"/>
          <w:szCs w:val="26"/>
        </w:rPr>
        <w:t>階段</w:t>
      </w:r>
      <w:r w:rsidRPr="003468BB">
        <w:rPr>
          <w:rFonts w:asciiTheme="majorEastAsia" w:eastAsiaTheme="majorEastAsia" w:hAnsiTheme="majorEastAsia"/>
          <w:spacing w:val="20"/>
          <w:szCs w:val="26"/>
        </w:rPr>
        <w:tab/>
        <w:t>－</w:t>
      </w:r>
      <w:r w:rsidRPr="003468BB">
        <w:rPr>
          <w:rFonts w:asciiTheme="majorEastAsia" w:eastAsiaTheme="majorEastAsia" w:hAnsiTheme="majorEastAsia"/>
          <w:spacing w:val="20"/>
          <w:szCs w:val="26"/>
        </w:rPr>
        <w:tab/>
        <w:t>制定策略</w:t>
      </w:r>
    </w:p>
    <w:p w14:paraId="35EF609B" w14:textId="77777777" w:rsidR="00C7226F" w:rsidRPr="003468BB" w:rsidRDefault="00C7226F" w:rsidP="00C7226F">
      <w:pPr>
        <w:widowControl/>
        <w:tabs>
          <w:tab w:val="left" w:pos="3240"/>
          <w:tab w:val="left" w:pos="3780"/>
        </w:tabs>
        <w:overflowPunct w:val="0"/>
        <w:snapToGrid w:val="0"/>
        <w:spacing w:line="276" w:lineRule="auto"/>
        <w:ind w:left="1382" w:hanging="662"/>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w:t>
      </w:r>
      <w:r w:rsidRPr="003468BB">
        <w:rPr>
          <w:rFonts w:asciiTheme="majorEastAsia" w:eastAsiaTheme="majorEastAsia" w:hAnsiTheme="majorEastAsia" w:cs="新細明體"/>
          <w:spacing w:val="20"/>
          <w:szCs w:val="26"/>
        </w:rPr>
        <w:tab/>
      </w:r>
      <w:r w:rsidRPr="003468BB">
        <w:rPr>
          <w:rFonts w:asciiTheme="majorEastAsia" w:eastAsiaTheme="majorEastAsia" w:hAnsiTheme="majorEastAsia"/>
          <w:spacing w:val="20"/>
          <w:szCs w:val="26"/>
        </w:rPr>
        <w:t>第</w:t>
      </w:r>
      <w:r w:rsidRPr="003468BB">
        <w:rPr>
          <w:rFonts w:asciiTheme="majorEastAsia" w:eastAsiaTheme="majorEastAsia" w:hAnsiTheme="majorEastAsia" w:hint="eastAsia"/>
          <w:b/>
          <w:spacing w:val="20"/>
          <w:szCs w:val="26"/>
        </w:rPr>
        <w:t>三</w:t>
      </w:r>
      <w:r w:rsidRPr="003468BB">
        <w:rPr>
          <w:rFonts w:asciiTheme="majorEastAsia" w:eastAsiaTheme="majorEastAsia" w:hAnsiTheme="majorEastAsia"/>
          <w:spacing w:val="20"/>
          <w:szCs w:val="26"/>
        </w:rPr>
        <w:t>階段</w:t>
      </w:r>
      <w:r w:rsidRPr="003468BB">
        <w:rPr>
          <w:rFonts w:asciiTheme="majorEastAsia" w:eastAsiaTheme="majorEastAsia" w:hAnsiTheme="majorEastAsia"/>
          <w:spacing w:val="20"/>
          <w:szCs w:val="26"/>
        </w:rPr>
        <w:tab/>
        <w:t>－</w:t>
      </w:r>
      <w:r w:rsidRPr="003468BB">
        <w:rPr>
          <w:rFonts w:asciiTheme="majorEastAsia" w:eastAsiaTheme="majorEastAsia" w:hAnsiTheme="majorEastAsia"/>
          <w:spacing w:val="20"/>
          <w:szCs w:val="26"/>
        </w:rPr>
        <w:tab/>
        <w:t>調查</w:t>
      </w:r>
      <w:r w:rsidRPr="003468BB">
        <w:rPr>
          <w:rFonts w:asciiTheme="majorEastAsia" w:eastAsiaTheme="majorEastAsia" w:hAnsiTheme="majorEastAsia" w:hint="eastAsia"/>
          <w:spacing w:val="20"/>
          <w:szCs w:val="26"/>
        </w:rPr>
        <w:t>會面</w:t>
      </w:r>
    </w:p>
    <w:p w14:paraId="3B59FABE" w14:textId="77777777" w:rsidR="00C7226F" w:rsidRPr="003468BB" w:rsidRDefault="00C7226F" w:rsidP="00C7226F">
      <w:pPr>
        <w:widowControl/>
        <w:tabs>
          <w:tab w:val="left" w:pos="3240"/>
          <w:tab w:val="left" w:pos="3780"/>
        </w:tabs>
        <w:overflowPunct w:val="0"/>
        <w:snapToGrid w:val="0"/>
        <w:spacing w:line="276" w:lineRule="auto"/>
        <w:ind w:left="1382" w:hanging="662"/>
        <w:jc w:val="both"/>
        <w:rPr>
          <w:rFonts w:asciiTheme="majorEastAsia" w:eastAsiaTheme="majorEastAsia" w:hAnsiTheme="majorEastAsia"/>
          <w:spacing w:val="20"/>
          <w:szCs w:val="26"/>
        </w:rPr>
      </w:pPr>
      <w:r w:rsidRPr="003468BB">
        <w:rPr>
          <w:rFonts w:asciiTheme="majorEastAsia" w:eastAsiaTheme="majorEastAsia" w:hAnsiTheme="majorEastAsia" w:cs="新細明體" w:hint="eastAsia"/>
          <w:spacing w:val="20"/>
          <w:szCs w:val="26"/>
        </w:rPr>
        <w:t>－</w:t>
      </w:r>
      <w:r w:rsidRPr="003468BB">
        <w:rPr>
          <w:rFonts w:asciiTheme="majorEastAsia" w:eastAsiaTheme="majorEastAsia" w:hAnsiTheme="majorEastAsia" w:cs="新細明體"/>
          <w:spacing w:val="20"/>
          <w:szCs w:val="26"/>
        </w:rPr>
        <w:tab/>
      </w:r>
      <w:r w:rsidRPr="003468BB">
        <w:rPr>
          <w:rFonts w:asciiTheme="majorEastAsia" w:eastAsiaTheme="majorEastAsia" w:hAnsiTheme="majorEastAsia"/>
          <w:spacing w:val="20"/>
          <w:szCs w:val="26"/>
        </w:rPr>
        <w:t>第</w:t>
      </w:r>
      <w:r w:rsidRPr="003468BB">
        <w:rPr>
          <w:rFonts w:asciiTheme="majorEastAsia" w:eastAsiaTheme="majorEastAsia" w:hAnsiTheme="majorEastAsia" w:hint="eastAsia"/>
          <w:spacing w:val="20"/>
          <w:szCs w:val="26"/>
        </w:rPr>
        <w:t>四</w:t>
      </w:r>
      <w:r w:rsidRPr="003468BB">
        <w:rPr>
          <w:rFonts w:asciiTheme="majorEastAsia" w:eastAsiaTheme="majorEastAsia" w:hAnsiTheme="majorEastAsia"/>
          <w:spacing w:val="20"/>
          <w:szCs w:val="26"/>
        </w:rPr>
        <w:t>階段</w:t>
      </w:r>
      <w:r w:rsidRPr="003468BB">
        <w:rPr>
          <w:rFonts w:asciiTheme="majorEastAsia" w:eastAsiaTheme="majorEastAsia" w:hAnsiTheme="majorEastAsia"/>
          <w:spacing w:val="20"/>
          <w:szCs w:val="26"/>
        </w:rPr>
        <w:tab/>
        <w:t>－</w:t>
      </w:r>
      <w:r w:rsidRPr="003468BB">
        <w:rPr>
          <w:rFonts w:asciiTheme="majorEastAsia" w:eastAsiaTheme="majorEastAsia" w:hAnsiTheme="majorEastAsia"/>
          <w:spacing w:val="20"/>
          <w:szCs w:val="26"/>
        </w:rPr>
        <w:tab/>
        <w:t>即時評估個案</w:t>
      </w:r>
    </w:p>
    <w:p w14:paraId="05F51C1A" w14:textId="77777777" w:rsidR="00C7226F" w:rsidRPr="003468BB" w:rsidRDefault="00C7226F" w:rsidP="00C7226F">
      <w:pPr>
        <w:widowControl/>
        <w:tabs>
          <w:tab w:val="left" w:pos="3240"/>
          <w:tab w:val="left" w:pos="3780"/>
        </w:tabs>
        <w:overflowPunct w:val="0"/>
        <w:snapToGrid w:val="0"/>
        <w:spacing w:line="276" w:lineRule="auto"/>
        <w:ind w:left="1382" w:hanging="662"/>
        <w:jc w:val="both"/>
        <w:rPr>
          <w:rFonts w:eastAsia="華康中黑體" w:hAnsi="華康中黑體"/>
          <w:spacing w:val="20"/>
          <w:szCs w:val="26"/>
        </w:rPr>
      </w:pPr>
    </w:p>
    <w:p w14:paraId="2743B317" w14:textId="77777777" w:rsidR="00C7226F" w:rsidRPr="003468BB" w:rsidRDefault="00C7226F" w:rsidP="00C7226F">
      <w:pPr>
        <w:tabs>
          <w:tab w:val="num" w:pos="900"/>
        </w:tabs>
        <w:overflowPunct w:val="0"/>
        <w:spacing w:beforeLines="100" w:before="240" w:line="276" w:lineRule="auto"/>
        <w:ind w:left="720"/>
        <w:jc w:val="both"/>
        <w:rPr>
          <w:rFonts w:asciiTheme="majorEastAsia" w:eastAsiaTheme="majorEastAsia" w:hAnsiTheme="majorEastAsia"/>
          <w:b/>
          <w:spacing w:val="20"/>
          <w:szCs w:val="26"/>
        </w:rPr>
      </w:pPr>
      <w:r w:rsidRPr="003468BB">
        <w:rPr>
          <w:rFonts w:asciiTheme="majorEastAsia" w:eastAsiaTheme="majorEastAsia" w:hAnsiTheme="majorEastAsia"/>
          <w:b/>
          <w:spacing w:val="20"/>
          <w:szCs w:val="26"/>
        </w:rPr>
        <w:t>第</w:t>
      </w:r>
      <w:r w:rsidRPr="003468BB">
        <w:rPr>
          <w:rFonts w:asciiTheme="majorEastAsia" w:eastAsiaTheme="majorEastAsia" w:hAnsiTheme="majorEastAsia" w:hint="eastAsia"/>
          <w:b/>
          <w:spacing w:val="20"/>
          <w:szCs w:val="26"/>
        </w:rPr>
        <w:t>一</w:t>
      </w:r>
      <w:r w:rsidRPr="003468BB">
        <w:rPr>
          <w:rFonts w:asciiTheme="majorEastAsia" w:eastAsiaTheme="majorEastAsia" w:hAnsiTheme="majorEastAsia"/>
          <w:b/>
          <w:spacing w:val="20"/>
          <w:szCs w:val="26"/>
        </w:rPr>
        <w:t>階段</w:t>
      </w:r>
      <w:r w:rsidRPr="003468BB">
        <w:rPr>
          <w:rFonts w:asciiTheme="majorEastAsia" w:eastAsiaTheme="majorEastAsia" w:hAnsiTheme="majorEastAsia"/>
          <w:b/>
          <w:spacing w:val="20"/>
          <w:szCs w:val="26"/>
        </w:rPr>
        <w:tab/>
        <w:t>－</w:t>
      </w:r>
      <w:r w:rsidRPr="003468BB">
        <w:rPr>
          <w:rFonts w:asciiTheme="majorEastAsia" w:eastAsiaTheme="majorEastAsia" w:hAnsiTheme="majorEastAsia"/>
          <w:b/>
          <w:spacing w:val="20"/>
          <w:szCs w:val="26"/>
        </w:rPr>
        <w:tab/>
        <w:t>初步商</w:t>
      </w:r>
      <w:r w:rsidRPr="003468BB">
        <w:rPr>
          <w:rFonts w:asciiTheme="majorEastAsia" w:eastAsiaTheme="majorEastAsia" w:hAnsiTheme="majorEastAsia" w:hint="eastAsia"/>
          <w:b/>
          <w:spacing w:val="20"/>
          <w:szCs w:val="26"/>
        </w:rPr>
        <w:t>討</w:t>
      </w:r>
    </w:p>
    <w:p w14:paraId="6B3A422F" w14:textId="7085A3E0"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虐兒案件調查組或服務課收到舉報後，需搜集有關</w:t>
      </w:r>
      <w:r w:rsidR="00DC07E9" w:rsidRPr="003468BB">
        <w:rPr>
          <w:rFonts w:eastAsia="新細明體" w:hint="eastAsia"/>
          <w:spacing w:val="20"/>
          <w:szCs w:val="26"/>
          <w:lang w:eastAsia="zh-HK"/>
        </w:rPr>
        <w:t>事</w:t>
      </w:r>
      <w:r w:rsidRPr="003468BB">
        <w:rPr>
          <w:rFonts w:eastAsia="新細明體" w:hint="eastAsia"/>
          <w:spacing w:val="20"/>
          <w:szCs w:val="26"/>
          <w:lang w:eastAsia="zh-HK"/>
        </w:rPr>
        <w:t>件、兒童、涉案人、家長及</w:t>
      </w:r>
      <w:r w:rsidR="005A5EDD" w:rsidRPr="003468BB">
        <w:rPr>
          <w:rFonts w:eastAsia="新細明體" w:hint="eastAsia"/>
          <w:spacing w:val="20"/>
          <w:szCs w:val="26"/>
          <w:lang w:eastAsia="zh-HK"/>
        </w:rPr>
        <w:t>舉報人／資料提供者</w:t>
      </w:r>
      <w:r w:rsidRPr="003468BB">
        <w:rPr>
          <w:rFonts w:eastAsia="新細明體" w:hint="eastAsia"/>
          <w:spacing w:val="20"/>
          <w:szCs w:val="26"/>
          <w:lang w:eastAsia="zh-HK"/>
        </w:rPr>
        <w:t>的資料（</w:t>
      </w:r>
      <w:r w:rsidR="00EA7E71" w:rsidRPr="003468BB">
        <w:rPr>
          <w:rFonts w:eastAsia="新細明體" w:hint="eastAsia"/>
          <w:spacing w:val="20"/>
          <w:szCs w:val="26"/>
        </w:rPr>
        <w:t>有關需</w:t>
      </w:r>
      <w:r w:rsidR="006F340E" w:rsidRPr="003468BB">
        <w:rPr>
          <w:rFonts w:eastAsia="新細明體" w:hint="eastAsia"/>
          <w:spacing w:val="20"/>
          <w:szCs w:val="26"/>
          <w:lang w:eastAsia="zh-HK"/>
        </w:rPr>
        <w:t>要</w:t>
      </w:r>
      <w:r w:rsidR="00EA7E71" w:rsidRPr="003468BB">
        <w:rPr>
          <w:rFonts w:eastAsia="新細明體" w:hint="eastAsia"/>
          <w:spacing w:val="20"/>
          <w:szCs w:val="26"/>
        </w:rPr>
        <w:t>搜集的基本資料，請</w:t>
      </w:r>
      <w:r w:rsidRPr="003468BB">
        <w:rPr>
          <w:rFonts w:eastAsia="新細明體" w:hint="eastAsia"/>
          <w:spacing w:val="20"/>
          <w:szCs w:val="26"/>
          <w:lang w:eastAsia="zh-HK"/>
        </w:rPr>
        <w:t>參</w:t>
      </w:r>
      <w:r w:rsidR="00EA7E71" w:rsidRPr="003468BB">
        <w:rPr>
          <w:rFonts w:eastAsia="新細明體" w:hint="eastAsia"/>
          <w:spacing w:val="20"/>
          <w:szCs w:val="26"/>
        </w:rPr>
        <w:t>閱</w:t>
      </w:r>
      <w:r w:rsidR="009E72B2" w:rsidRPr="003468BB">
        <w:rPr>
          <w:rFonts w:eastAsia="新細明體" w:hint="eastAsia"/>
          <w:spacing w:val="20"/>
          <w:szCs w:val="26"/>
        </w:rPr>
        <w:t>本指引</w:t>
      </w:r>
      <w:r w:rsidRPr="003468BB">
        <w:rPr>
          <w:rFonts w:eastAsia="新細明體" w:hint="eastAsia"/>
          <w:color w:val="0070C0"/>
          <w:spacing w:val="20"/>
          <w:szCs w:val="26"/>
          <w:u w:val="single"/>
          <w:lang w:eastAsia="zh-HK"/>
        </w:rPr>
        <w:t>第</w:t>
      </w:r>
      <w:r w:rsidR="009E72B2" w:rsidRPr="003468BB">
        <w:rPr>
          <w:rFonts w:eastAsia="新細明體" w:hint="eastAsia"/>
          <w:color w:val="0070C0"/>
          <w:spacing w:val="20"/>
          <w:szCs w:val="26"/>
          <w:u w:val="single"/>
        </w:rPr>
        <w:t>四</w:t>
      </w:r>
      <w:r w:rsidRPr="003468BB">
        <w:rPr>
          <w:rFonts w:eastAsia="新細明體" w:hint="eastAsia"/>
          <w:color w:val="0070C0"/>
          <w:spacing w:val="20"/>
          <w:szCs w:val="26"/>
          <w:u w:val="single"/>
          <w:lang w:eastAsia="zh-HK"/>
        </w:rPr>
        <w:t>章</w:t>
      </w:r>
      <w:r w:rsidRPr="003468BB">
        <w:rPr>
          <w:rFonts w:eastAsia="新細明體" w:hint="eastAsia"/>
          <w:spacing w:val="20"/>
          <w:szCs w:val="26"/>
          <w:lang w:eastAsia="zh-HK"/>
        </w:rPr>
        <w:t>）。</w:t>
      </w:r>
    </w:p>
    <w:p w14:paraId="3509F432" w14:textId="5DF3BC15"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虐兒案件調查組或服務課人員可能需要</w:t>
      </w:r>
      <w:r w:rsidR="005A5EDD" w:rsidRPr="003468BB">
        <w:rPr>
          <w:rFonts w:eastAsia="新細明體" w:hint="eastAsia"/>
          <w:spacing w:val="20"/>
          <w:szCs w:val="26"/>
          <w:lang w:eastAsia="zh-HK"/>
        </w:rPr>
        <w:t>舉報人／資料提供者</w:t>
      </w:r>
      <w:r w:rsidRPr="003468BB">
        <w:rPr>
          <w:rFonts w:eastAsia="新細明體" w:hint="eastAsia"/>
          <w:spacing w:val="20"/>
          <w:szCs w:val="26"/>
          <w:lang w:eastAsia="zh-HK"/>
        </w:rPr>
        <w:t>提供更多有關案件的資料，以便考慮是否接案或所需行動。如</w:t>
      </w:r>
      <w:r w:rsidR="005A5EDD" w:rsidRPr="003468BB">
        <w:rPr>
          <w:rFonts w:eastAsia="新細明體" w:hint="eastAsia"/>
          <w:spacing w:val="20"/>
          <w:szCs w:val="26"/>
          <w:lang w:eastAsia="zh-HK"/>
        </w:rPr>
        <w:t>舉報人／資料提供者</w:t>
      </w:r>
      <w:r w:rsidRPr="003468BB">
        <w:rPr>
          <w:rFonts w:eastAsia="新細明體" w:hint="eastAsia"/>
          <w:spacing w:val="20"/>
          <w:szCs w:val="26"/>
          <w:lang w:eastAsia="zh-HK"/>
        </w:rPr>
        <w:t>需要向兒童或有關人士詢問案件所需的重要資料，調查人員要請他／她們注意提問技巧（可</w:t>
      </w:r>
      <w:r w:rsidR="009E72B2" w:rsidRPr="003468BB">
        <w:rPr>
          <w:rFonts w:eastAsia="新細明體" w:hint="eastAsia"/>
          <w:spacing w:val="20"/>
          <w:szCs w:val="26"/>
        </w:rPr>
        <w:t>參閱</w:t>
      </w:r>
      <w:r w:rsidR="00857A5A" w:rsidRPr="003468BB">
        <w:rPr>
          <w:rFonts w:eastAsia="新細明體" w:hint="eastAsia"/>
          <w:spacing w:val="20"/>
          <w:szCs w:val="26"/>
          <w:lang w:eastAsia="zh-HK"/>
        </w:rPr>
        <w:t>本指引</w:t>
      </w:r>
      <w:r w:rsidR="00857A5A" w:rsidRPr="003468BB">
        <w:rPr>
          <w:rFonts w:eastAsia="新細明體" w:hint="eastAsia"/>
          <w:color w:val="0070C0"/>
          <w:spacing w:val="20"/>
          <w:szCs w:val="26"/>
          <w:u w:val="single"/>
          <w:lang w:eastAsia="zh-HK"/>
        </w:rPr>
        <w:t>附件</w:t>
      </w:r>
      <w:r w:rsidR="004A0127" w:rsidRPr="003468BB">
        <w:rPr>
          <w:rFonts w:eastAsia="新細明體" w:hint="eastAsia"/>
          <w:color w:val="0070C0"/>
          <w:spacing w:val="20"/>
          <w:szCs w:val="26"/>
          <w:u w:val="single"/>
          <w:lang w:eastAsia="zh-HK"/>
        </w:rPr>
        <w:t>十</w:t>
      </w:r>
      <w:r w:rsidR="00EA7E71" w:rsidRPr="003468BB">
        <w:rPr>
          <w:rFonts w:eastAsia="新細明體" w:hint="eastAsia"/>
          <w:color w:val="0070C0"/>
          <w:spacing w:val="20"/>
          <w:szCs w:val="26"/>
          <w:u w:val="single"/>
        </w:rPr>
        <w:t>一</w:t>
      </w:r>
      <w:r w:rsidRPr="003468BB">
        <w:rPr>
          <w:rFonts w:eastAsia="新細明體" w:hint="eastAsia"/>
          <w:spacing w:val="20"/>
          <w:szCs w:val="26"/>
          <w:lang w:eastAsia="zh-HK"/>
        </w:rPr>
        <w:t>）。如</w:t>
      </w:r>
      <w:r w:rsidR="005A5EDD" w:rsidRPr="003468BB">
        <w:rPr>
          <w:rFonts w:eastAsia="新細明體" w:hint="eastAsia"/>
          <w:spacing w:val="20"/>
          <w:szCs w:val="26"/>
          <w:lang w:eastAsia="zh-HK"/>
        </w:rPr>
        <w:t>舉報人／資料提供者</w:t>
      </w:r>
      <w:r w:rsidRPr="003468BB">
        <w:rPr>
          <w:rFonts w:eastAsia="新細明體" w:hint="eastAsia"/>
          <w:spacing w:val="20"/>
          <w:szCs w:val="26"/>
          <w:lang w:eastAsia="zh-HK"/>
        </w:rPr>
        <w:t>對提問感到困難，特別當兒童年紀細小，虐兒案件調查組或服務課人員應考慮親自向兒童提問，以便取得較準確的資料。</w:t>
      </w:r>
    </w:p>
    <w:p w14:paraId="59E9E406" w14:textId="48F6F42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lastRenderedPageBreak/>
        <w:t>虐兒案件調查組或服務課在向</w:t>
      </w:r>
      <w:r w:rsidR="005A5EDD" w:rsidRPr="003468BB">
        <w:rPr>
          <w:rFonts w:eastAsia="新細明體" w:hint="eastAsia"/>
          <w:spacing w:val="20"/>
          <w:szCs w:val="26"/>
          <w:lang w:eastAsia="zh-HK"/>
        </w:rPr>
        <w:t>舉報人／資料提供者</w:t>
      </w:r>
      <w:r w:rsidRPr="003468BB">
        <w:rPr>
          <w:rFonts w:eastAsia="新細明體" w:hint="eastAsia"/>
          <w:spacing w:val="20"/>
          <w:szCs w:val="26"/>
          <w:lang w:eastAsia="zh-HK"/>
        </w:rPr>
        <w:t>搜集資料時亦</w:t>
      </w:r>
      <w:r w:rsidRPr="003468BB">
        <w:rPr>
          <w:rFonts w:eastAsia="新細明體" w:hint="eastAsia"/>
          <w:spacing w:val="20"/>
          <w:szCs w:val="26"/>
        </w:rPr>
        <w:t>應提醒</w:t>
      </w:r>
      <w:r w:rsidR="005A5EDD" w:rsidRPr="003468BB">
        <w:rPr>
          <w:rFonts w:eastAsia="新細明體" w:hint="eastAsia"/>
          <w:spacing w:val="20"/>
          <w:szCs w:val="26"/>
          <w:lang w:eastAsia="zh-HK"/>
        </w:rPr>
        <w:t>舉報人／資料提供者</w:t>
      </w:r>
      <w:r w:rsidRPr="003468BB">
        <w:rPr>
          <w:rFonts w:eastAsia="新細明體" w:hint="eastAsia"/>
          <w:spacing w:val="20"/>
          <w:szCs w:val="26"/>
        </w:rPr>
        <w:t>注意以下事項：</w:t>
      </w:r>
    </w:p>
    <w:p w14:paraId="7CDDAD6A" w14:textId="015B48E3" w:rsidR="00C7226F" w:rsidRPr="003468BB" w:rsidRDefault="00C7226F" w:rsidP="00803A55">
      <w:pPr>
        <w:widowControl/>
        <w:numPr>
          <w:ilvl w:val="0"/>
          <w:numId w:val="65"/>
        </w:numPr>
        <w:tabs>
          <w:tab w:val="num" w:pos="1418"/>
        </w:tabs>
        <w:overflowPunct w:val="0"/>
        <w:spacing w:beforeLines="50" w:before="120" w:after="200" w:line="276" w:lineRule="auto"/>
        <w:ind w:left="1418" w:hanging="567"/>
        <w:jc w:val="both"/>
        <w:rPr>
          <w:rFonts w:eastAsia="新細明體"/>
          <w:spacing w:val="20"/>
          <w:szCs w:val="26"/>
        </w:rPr>
      </w:pPr>
      <w:r w:rsidRPr="003468BB">
        <w:rPr>
          <w:rFonts w:eastAsia="新細明體" w:hint="eastAsia"/>
          <w:spacing w:val="20"/>
          <w:szCs w:val="26"/>
        </w:rPr>
        <w:t>要減少兒童重覆講述事件的次數</w:t>
      </w:r>
      <w:r w:rsidR="006F340E" w:rsidRPr="003468BB">
        <w:rPr>
          <w:rFonts w:ascii="新細明體" w:eastAsia="新細明體" w:hAnsi="新細明體" w:hint="eastAsia"/>
          <w:spacing w:val="20"/>
          <w:szCs w:val="26"/>
        </w:rPr>
        <w:t>；</w:t>
      </w:r>
    </w:p>
    <w:p w14:paraId="5F52C9A5" w14:textId="2607E915" w:rsidR="00C7226F" w:rsidRPr="003468BB" w:rsidRDefault="00C7226F" w:rsidP="00803A55">
      <w:pPr>
        <w:widowControl/>
        <w:numPr>
          <w:ilvl w:val="0"/>
          <w:numId w:val="65"/>
        </w:numPr>
        <w:tabs>
          <w:tab w:val="num" w:pos="1418"/>
        </w:tabs>
        <w:overflowPunct w:val="0"/>
        <w:spacing w:beforeLines="50" w:before="120" w:after="200" w:line="276" w:lineRule="auto"/>
        <w:ind w:left="1418" w:hanging="567"/>
        <w:jc w:val="both"/>
        <w:rPr>
          <w:rFonts w:eastAsia="新細明體"/>
          <w:spacing w:val="20"/>
          <w:szCs w:val="26"/>
        </w:rPr>
      </w:pPr>
      <w:r w:rsidRPr="003468BB">
        <w:rPr>
          <w:rFonts w:eastAsia="新細明體" w:hint="eastAsia"/>
          <w:spacing w:val="20"/>
          <w:szCs w:val="26"/>
        </w:rPr>
        <w:t>請兒童不必向其他人重覆事件，直至調查人員與他／她會面</w:t>
      </w:r>
      <w:r w:rsidR="006F340E" w:rsidRPr="003468BB">
        <w:rPr>
          <w:rFonts w:ascii="新細明體" w:eastAsia="新細明體" w:hAnsi="新細明體" w:hint="eastAsia"/>
          <w:spacing w:val="20"/>
          <w:szCs w:val="26"/>
        </w:rPr>
        <w:t>；</w:t>
      </w:r>
    </w:p>
    <w:p w14:paraId="060EAED0" w14:textId="1885A273" w:rsidR="00C7226F" w:rsidRPr="003468BB" w:rsidRDefault="00C7226F" w:rsidP="00803A55">
      <w:pPr>
        <w:widowControl/>
        <w:numPr>
          <w:ilvl w:val="0"/>
          <w:numId w:val="65"/>
        </w:numPr>
        <w:tabs>
          <w:tab w:val="num" w:pos="1418"/>
        </w:tabs>
        <w:overflowPunct w:val="0"/>
        <w:spacing w:beforeLines="50" w:before="120" w:after="200" w:line="276" w:lineRule="auto"/>
        <w:ind w:left="1418" w:hanging="567"/>
        <w:jc w:val="both"/>
        <w:rPr>
          <w:rFonts w:eastAsia="新細明體"/>
          <w:spacing w:val="20"/>
          <w:szCs w:val="26"/>
        </w:rPr>
      </w:pPr>
      <w:r w:rsidRPr="003468BB">
        <w:rPr>
          <w:rFonts w:eastAsia="新細明體" w:hint="eastAsia"/>
          <w:spacing w:val="20"/>
          <w:szCs w:val="26"/>
        </w:rPr>
        <w:t>不要深入詢問兒童有關事件的細節，但若兒童自行透露，則不應阻止</w:t>
      </w:r>
      <w:r w:rsidR="006F340E" w:rsidRPr="003468BB">
        <w:rPr>
          <w:rFonts w:ascii="新細明體" w:eastAsia="新細明體" w:hAnsi="新細明體" w:hint="eastAsia"/>
          <w:spacing w:val="20"/>
          <w:szCs w:val="26"/>
        </w:rPr>
        <w:t>；</w:t>
      </w:r>
    </w:p>
    <w:p w14:paraId="7C551C4E" w14:textId="59B5D042" w:rsidR="00C7226F" w:rsidRPr="003468BB" w:rsidRDefault="00C7226F" w:rsidP="00803A55">
      <w:pPr>
        <w:widowControl/>
        <w:numPr>
          <w:ilvl w:val="0"/>
          <w:numId w:val="65"/>
        </w:numPr>
        <w:tabs>
          <w:tab w:val="num" w:pos="1418"/>
        </w:tabs>
        <w:overflowPunct w:val="0"/>
        <w:spacing w:beforeLines="50" w:before="120" w:after="200" w:line="276" w:lineRule="auto"/>
        <w:ind w:left="1418" w:hanging="567"/>
        <w:jc w:val="both"/>
        <w:rPr>
          <w:rFonts w:eastAsia="新細明體"/>
          <w:spacing w:val="20"/>
          <w:szCs w:val="26"/>
        </w:rPr>
      </w:pPr>
      <w:r w:rsidRPr="003468BB">
        <w:rPr>
          <w:rFonts w:eastAsia="新細明體" w:hint="eastAsia"/>
          <w:spacing w:val="20"/>
          <w:szCs w:val="26"/>
        </w:rPr>
        <w:t>不能向兒童提出引導性問題或就事件向兒童作出任何建議，亦不應主動使用任何工具／圖畫／玩具等來協助兒童表達</w:t>
      </w:r>
      <w:r w:rsidR="006F340E" w:rsidRPr="003468BB">
        <w:rPr>
          <w:rFonts w:ascii="新細明體" w:eastAsia="新細明體" w:hAnsi="新細明體" w:hint="eastAsia"/>
          <w:spacing w:val="20"/>
          <w:szCs w:val="26"/>
        </w:rPr>
        <w:t>；</w:t>
      </w:r>
    </w:p>
    <w:p w14:paraId="682BC5C2" w14:textId="2F035832" w:rsidR="00C7226F" w:rsidRPr="003468BB" w:rsidRDefault="00C7226F" w:rsidP="00803A55">
      <w:pPr>
        <w:widowControl/>
        <w:numPr>
          <w:ilvl w:val="0"/>
          <w:numId w:val="65"/>
        </w:numPr>
        <w:tabs>
          <w:tab w:val="num" w:pos="1418"/>
        </w:tabs>
        <w:overflowPunct w:val="0"/>
        <w:spacing w:beforeLines="50" w:before="120" w:after="200" w:line="276" w:lineRule="auto"/>
        <w:ind w:left="1418" w:hanging="567"/>
        <w:jc w:val="both"/>
        <w:rPr>
          <w:rFonts w:eastAsia="新細明體"/>
          <w:spacing w:val="20"/>
          <w:szCs w:val="26"/>
        </w:rPr>
      </w:pPr>
      <w:r w:rsidRPr="003468BB">
        <w:rPr>
          <w:rFonts w:eastAsia="新細明體" w:hint="eastAsia"/>
          <w:spacing w:val="20"/>
          <w:szCs w:val="26"/>
        </w:rPr>
        <w:t>應記錄兒童及自己的對話內容</w:t>
      </w:r>
      <w:r w:rsidR="006F340E" w:rsidRPr="003468BB">
        <w:rPr>
          <w:rFonts w:ascii="新細明體" w:eastAsia="新細明體" w:hAnsi="新細明體" w:hint="eastAsia"/>
          <w:spacing w:val="20"/>
          <w:szCs w:val="26"/>
        </w:rPr>
        <w:t>；</w:t>
      </w:r>
    </w:p>
    <w:p w14:paraId="724E9331" w14:textId="2E5B3AA6" w:rsidR="00C7226F" w:rsidRPr="003468BB" w:rsidRDefault="00C7226F" w:rsidP="00803A55">
      <w:pPr>
        <w:widowControl/>
        <w:numPr>
          <w:ilvl w:val="0"/>
          <w:numId w:val="65"/>
        </w:numPr>
        <w:tabs>
          <w:tab w:val="num" w:pos="1418"/>
        </w:tabs>
        <w:overflowPunct w:val="0"/>
        <w:spacing w:beforeLines="50" w:before="120" w:after="200" w:line="276" w:lineRule="auto"/>
        <w:ind w:left="1418" w:hanging="567"/>
        <w:jc w:val="both"/>
        <w:rPr>
          <w:rFonts w:eastAsia="新細明體"/>
          <w:spacing w:val="20"/>
          <w:szCs w:val="26"/>
        </w:rPr>
      </w:pPr>
      <w:r w:rsidRPr="003468BB">
        <w:rPr>
          <w:rFonts w:eastAsia="新細明體" w:hint="eastAsia"/>
          <w:spacing w:val="20"/>
          <w:szCs w:val="26"/>
        </w:rPr>
        <w:t>不能向兒童承諾把事件保密，也不能隨便承諾任何自己不肯定能辦到的事情</w:t>
      </w:r>
      <w:r w:rsidR="006F340E" w:rsidRPr="003468BB">
        <w:rPr>
          <w:rFonts w:ascii="新細明體" w:eastAsia="新細明體" w:hAnsi="新細明體" w:hint="eastAsia"/>
          <w:spacing w:val="20"/>
          <w:szCs w:val="26"/>
        </w:rPr>
        <w:t>；</w:t>
      </w:r>
    </w:p>
    <w:p w14:paraId="4B71B856" w14:textId="5BBD98F6" w:rsidR="00C7226F" w:rsidRPr="003468BB" w:rsidRDefault="00C7226F" w:rsidP="00803A55">
      <w:pPr>
        <w:widowControl/>
        <w:numPr>
          <w:ilvl w:val="0"/>
          <w:numId w:val="65"/>
        </w:numPr>
        <w:tabs>
          <w:tab w:val="num" w:pos="1418"/>
        </w:tabs>
        <w:overflowPunct w:val="0"/>
        <w:spacing w:beforeLines="50" w:before="120" w:after="200" w:line="276" w:lineRule="auto"/>
        <w:ind w:left="1418" w:hanging="567"/>
        <w:jc w:val="both"/>
        <w:rPr>
          <w:rFonts w:eastAsia="新細明體"/>
          <w:spacing w:val="20"/>
          <w:szCs w:val="26"/>
        </w:rPr>
      </w:pPr>
      <w:r w:rsidRPr="003468BB">
        <w:rPr>
          <w:rFonts w:eastAsia="新細明體" w:hint="eastAsia"/>
          <w:spacing w:val="20"/>
          <w:szCs w:val="26"/>
        </w:rPr>
        <w:t>要協助向兒童（如適合的話，亦向家長）解釋把事件向警方舉報的需要及有關程序</w:t>
      </w:r>
      <w:r w:rsidR="006F340E" w:rsidRPr="003468BB">
        <w:rPr>
          <w:rFonts w:ascii="新細明體" w:eastAsia="新細明體" w:hAnsi="新細明體" w:hint="eastAsia"/>
          <w:spacing w:val="20"/>
          <w:szCs w:val="26"/>
        </w:rPr>
        <w:t>；</w:t>
      </w:r>
      <w:r w:rsidR="006A3D16" w:rsidRPr="003468BB">
        <w:rPr>
          <w:rFonts w:ascii="新細明體" w:eastAsia="新細明體" w:hAnsi="新細明體" w:hint="eastAsia"/>
          <w:spacing w:val="20"/>
          <w:szCs w:val="26"/>
          <w:lang w:eastAsia="zh-HK"/>
        </w:rPr>
        <w:t>以</w:t>
      </w:r>
      <w:r w:rsidR="006F340E" w:rsidRPr="003468BB">
        <w:rPr>
          <w:rFonts w:ascii="新細明體" w:eastAsia="新細明體" w:hAnsi="新細明體" w:hint="eastAsia"/>
          <w:spacing w:val="20"/>
          <w:szCs w:val="26"/>
          <w:lang w:eastAsia="zh-HK"/>
        </w:rPr>
        <w:t>及</w:t>
      </w:r>
    </w:p>
    <w:p w14:paraId="64B986B1" w14:textId="54D2F819" w:rsidR="00C7226F" w:rsidRPr="003468BB" w:rsidRDefault="00C7226F" w:rsidP="00803A55">
      <w:pPr>
        <w:widowControl/>
        <w:numPr>
          <w:ilvl w:val="0"/>
          <w:numId w:val="65"/>
        </w:numPr>
        <w:tabs>
          <w:tab w:val="num" w:pos="1418"/>
        </w:tabs>
        <w:overflowPunct w:val="0"/>
        <w:spacing w:beforeLines="50" w:before="120" w:after="200" w:line="276" w:lineRule="auto"/>
        <w:ind w:left="1418" w:hanging="567"/>
        <w:jc w:val="both"/>
        <w:rPr>
          <w:rFonts w:eastAsia="新細明體"/>
          <w:spacing w:val="20"/>
          <w:szCs w:val="26"/>
        </w:rPr>
      </w:pPr>
      <w:r w:rsidRPr="003468BB">
        <w:rPr>
          <w:rFonts w:eastAsia="新細明體" w:hint="eastAsia"/>
          <w:spacing w:val="20"/>
          <w:szCs w:val="26"/>
        </w:rPr>
        <w:t>如兒童是精神上無行為能力人士或有其他特殊需要，盡量提供有關兒童能力的資料，例如評估報告、康</w:t>
      </w:r>
      <w:r w:rsidR="00384B8E" w:rsidRPr="003468BB">
        <w:rPr>
          <w:rFonts w:eastAsia="新細明體" w:hint="eastAsia"/>
          <w:spacing w:val="20"/>
          <w:szCs w:val="26"/>
        </w:rPr>
        <w:t>復</w:t>
      </w:r>
      <w:r w:rsidRPr="003468BB">
        <w:rPr>
          <w:rFonts w:eastAsia="新細明體" w:hint="eastAsia"/>
          <w:spacing w:val="20"/>
          <w:szCs w:val="26"/>
        </w:rPr>
        <w:t>服務／覆診紀錄等</w:t>
      </w:r>
      <w:r w:rsidR="006F340E" w:rsidRPr="003468BB">
        <w:rPr>
          <w:rFonts w:eastAsia="新細明體" w:hint="eastAsia"/>
          <w:spacing w:val="20"/>
          <w:szCs w:val="26"/>
          <w:lang w:eastAsia="zh-HK"/>
        </w:rPr>
        <w:t>。</w:t>
      </w:r>
    </w:p>
    <w:p w14:paraId="3C713122"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如案件屬虐兒案件調查組的工作範圍，在評估情況後，有合理懷疑有關兒童受到虐待，便應展開聯合調查。</w:t>
      </w:r>
    </w:p>
    <w:p w14:paraId="5D76B05A" w14:textId="49639376"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對於發生在家庭</w:t>
      </w:r>
      <w:r w:rsidR="004F5664" w:rsidRPr="003468BB">
        <w:rPr>
          <w:rFonts w:eastAsia="新細明體" w:hint="eastAsia"/>
          <w:spacing w:val="20"/>
          <w:szCs w:val="26"/>
        </w:rPr>
        <w:t>／家族</w:t>
      </w:r>
      <w:r w:rsidRPr="003468BB">
        <w:rPr>
          <w:rFonts w:eastAsia="新細明體" w:hint="eastAsia"/>
          <w:spacing w:val="20"/>
          <w:szCs w:val="26"/>
        </w:rPr>
        <w:t>成員之間的</w:t>
      </w:r>
      <w:r w:rsidR="00CB45BB" w:rsidRPr="00CB45BB">
        <w:rPr>
          <w:rFonts w:eastAsia="新細明體"/>
          <w:spacing w:val="20"/>
          <w:szCs w:val="26"/>
        </w:rPr>
        <w:t>懷疑</w:t>
      </w:r>
      <w:r w:rsidRPr="003468BB">
        <w:rPr>
          <w:rFonts w:eastAsia="新細明體" w:hint="eastAsia"/>
          <w:spacing w:val="20"/>
          <w:szCs w:val="26"/>
        </w:rPr>
        <w:t>性侵犯案件，考慮到家長的反應可能會影響兒童或妨礙其後的調查工作，虐兒案件調查組或服務課人員須向</w:t>
      </w:r>
      <w:r w:rsidR="005A5EDD" w:rsidRPr="003468BB">
        <w:rPr>
          <w:rFonts w:eastAsia="新細明體" w:hint="eastAsia"/>
          <w:spacing w:val="20"/>
          <w:szCs w:val="26"/>
          <w:lang w:eastAsia="zh-HK"/>
        </w:rPr>
        <w:t>舉報人／資料提供者</w:t>
      </w:r>
      <w:r w:rsidRPr="003468BB">
        <w:rPr>
          <w:rFonts w:eastAsia="新細明體" w:hint="eastAsia"/>
          <w:spacing w:val="20"/>
          <w:szCs w:val="26"/>
        </w:rPr>
        <w:t>了解當事兒童及／或其家長是否已知道案件會</w:t>
      </w:r>
      <w:r w:rsidR="00995C22" w:rsidRPr="003468BB">
        <w:rPr>
          <w:rFonts w:eastAsia="新細明體" w:hint="eastAsia"/>
          <w:spacing w:val="20"/>
          <w:szCs w:val="26"/>
        </w:rPr>
        <w:t>交由</w:t>
      </w:r>
      <w:r w:rsidRPr="003468BB">
        <w:rPr>
          <w:rFonts w:eastAsia="新細明體" w:hint="eastAsia"/>
          <w:spacing w:val="20"/>
          <w:szCs w:val="26"/>
        </w:rPr>
        <w:t>警方調查及他們的態度（如已知道），以便稍後制定調查的策略，包括商討何時及如何與家長聯絡能減少對兒童的負面影響。虐兒案件調查組或</w:t>
      </w:r>
      <w:r w:rsidR="00B51A3A" w:rsidRPr="003468BB">
        <w:rPr>
          <w:rFonts w:eastAsia="新細明體" w:hint="eastAsia"/>
          <w:spacing w:val="20"/>
          <w:szCs w:val="26"/>
        </w:rPr>
        <w:t>服務課</w:t>
      </w:r>
      <w:r w:rsidRPr="003468BB">
        <w:rPr>
          <w:rFonts w:eastAsia="新細明體" w:hint="eastAsia"/>
          <w:spacing w:val="20"/>
          <w:szCs w:val="26"/>
        </w:rPr>
        <w:t>不需要得到家長同意舉報才接案，但需要了解上述資料以便仔細策劃所需行動，亦應</w:t>
      </w:r>
      <w:r w:rsidRPr="003468BB">
        <w:rPr>
          <w:rFonts w:eastAsia="新細明體" w:hint="eastAsia"/>
          <w:spacing w:val="20"/>
          <w:szCs w:val="26"/>
          <w:lang w:eastAsia="zh-HK"/>
        </w:rPr>
        <w:t>請</w:t>
      </w:r>
      <w:r w:rsidR="005A5EDD" w:rsidRPr="003468BB">
        <w:rPr>
          <w:rFonts w:eastAsia="新細明體" w:hint="eastAsia"/>
          <w:spacing w:val="20"/>
          <w:szCs w:val="26"/>
          <w:lang w:eastAsia="zh-HK"/>
        </w:rPr>
        <w:t>舉報人／資料提供者</w:t>
      </w:r>
      <w:r w:rsidRPr="003468BB">
        <w:rPr>
          <w:rFonts w:eastAsia="新細明體" w:hint="eastAsia"/>
          <w:spacing w:val="20"/>
          <w:szCs w:val="26"/>
        </w:rPr>
        <w:t>盡量提供可以支援兒童的親友或兒童信任的人士的資料。</w:t>
      </w:r>
    </w:p>
    <w:p w14:paraId="2D586615" w14:textId="369655ED" w:rsidR="00C7226F" w:rsidRPr="003468BB" w:rsidRDefault="005A5EDD"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lastRenderedPageBreak/>
        <w:t>舉報人／資料提供者</w:t>
      </w:r>
      <w:r w:rsidR="00C7226F" w:rsidRPr="003468BB">
        <w:rPr>
          <w:rFonts w:eastAsia="新細明體" w:hint="eastAsia"/>
          <w:spacing w:val="20"/>
          <w:szCs w:val="26"/>
        </w:rPr>
        <w:t>有時候會要求將其身份保密。應向他／她保證，除非為了保護有關兒童或其他人士或在訴訟過程中有此需要，否則不會向第三者披露其身份及個人資料。</w:t>
      </w:r>
    </w:p>
    <w:p w14:paraId="3350F0FF" w14:textId="77777777" w:rsidR="00C7226F" w:rsidRPr="003468BB" w:rsidRDefault="00C7226F" w:rsidP="00C7226F">
      <w:pPr>
        <w:widowControl/>
        <w:overflowPunct w:val="0"/>
        <w:snapToGrid w:val="0"/>
        <w:spacing w:beforeLines="150" w:before="360" w:line="276" w:lineRule="auto"/>
        <w:ind w:left="72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第二階段</w:t>
      </w:r>
      <w:r w:rsidRPr="003468BB">
        <w:rPr>
          <w:rFonts w:asciiTheme="majorEastAsia" w:eastAsiaTheme="majorEastAsia" w:hAnsiTheme="majorEastAsia"/>
          <w:b/>
          <w:spacing w:val="20"/>
          <w:szCs w:val="26"/>
        </w:rPr>
        <w:t> － </w:t>
      </w:r>
      <w:r w:rsidRPr="003468BB">
        <w:rPr>
          <w:rFonts w:asciiTheme="majorEastAsia" w:eastAsiaTheme="majorEastAsia" w:hAnsiTheme="majorEastAsia" w:hint="eastAsia"/>
          <w:b/>
          <w:spacing w:val="20"/>
          <w:szCs w:val="26"/>
        </w:rPr>
        <w:t>制定策略</w:t>
      </w:r>
    </w:p>
    <w:p w14:paraId="433A3769" w14:textId="6188AEB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cs="新細明體" w:hint="eastAsia"/>
          <w:spacing w:val="20"/>
          <w:szCs w:val="26"/>
        </w:rPr>
        <w:t>由於保護</w:t>
      </w:r>
      <w:r w:rsidRPr="003468BB">
        <w:rPr>
          <w:rFonts w:eastAsia="新細明體" w:hint="eastAsia"/>
          <w:spacing w:val="20"/>
          <w:szCs w:val="26"/>
        </w:rPr>
        <w:t>兒童</w:t>
      </w:r>
      <w:r w:rsidRPr="003468BB">
        <w:rPr>
          <w:rFonts w:eastAsia="新細明體" w:cs="新細明體" w:hint="eastAsia"/>
          <w:spacing w:val="20"/>
          <w:szCs w:val="26"/>
        </w:rPr>
        <w:t>特別調查組處理的個案比較複雜（尤其是發生在家庭</w:t>
      </w:r>
      <w:r w:rsidR="004F5664" w:rsidRPr="003468BB">
        <w:rPr>
          <w:rFonts w:eastAsia="新細明體" w:cs="新細明體" w:hint="eastAsia"/>
          <w:spacing w:val="20"/>
          <w:szCs w:val="26"/>
        </w:rPr>
        <w:t>／家族</w:t>
      </w:r>
      <w:r w:rsidRPr="003468BB">
        <w:rPr>
          <w:rFonts w:eastAsia="新細明體" w:cs="新細明體" w:hint="eastAsia"/>
          <w:spacing w:val="20"/>
          <w:szCs w:val="26"/>
        </w:rPr>
        <w:t>成員之間或涉及多名受害人</w:t>
      </w:r>
      <w:r w:rsidR="00B51A3A" w:rsidRPr="003468BB">
        <w:rPr>
          <w:rFonts w:eastAsia="新細明體" w:cs="新細明體" w:hint="eastAsia"/>
          <w:spacing w:val="20"/>
          <w:szCs w:val="26"/>
        </w:rPr>
        <w:t>的個案</w:t>
      </w:r>
      <w:r w:rsidRPr="003468BB">
        <w:rPr>
          <w:rFonts w:eastAsia="新細明體" w:cs="新細明體" w:hint="eastAsia"/>
          <w:spacing w:val="20"/>
          <w:szCs w:val="26"/>
        </w:rPr>
        <w:t>），為確保有關兒童的身心安全，在展開聯合調查時應周詳計劃調查工作。</w:t>
      </w:r>
      <w:r w:rsidRPr="003468BB">
        <w:rPr>
          <w:rFonts w:eastAsia="新細明體" w:hint="eastAsia"/>
          <w:spacing w:val="20"/>
          <w:szCs w:val="26"/>
        </w:rPr>
        <w:t>虐兒案件調查組及</w:t>
      </w:r>
      <w:r w:rsidR="00B51A3A" w:rsidRPr="003468BB">
        <w:rPr>
          <w:rFonts w:eastAsia="新細明體" w:hint="eastAsia"/>
          <w:spacing w:val="20"/>
          <w:szCs w:val="26"/>
        </w:rPr>
        <w:t>服務課</w:t>
      </w:r>
      <w:r w:rsidRPr="003468BB">
        <w:rPr>
          <w:rFonts w:eastAsia="新細明體" w:hint="eastAsia"/>
          <w:spacing w:val="20"/>
          <w:szCs w:val="26"/>
        </w:rPr>
        <w:t>人員應盡可能在</w:t>
      </w:r>
      <w:r w:rsidRPr="003468BB">
        <w:rPr>
          <w:rFonts w:eastAsia="新細明體" w:hint="eastAsia"/>
          <w:spacing w:val="20"/>
          <w:szCs w:val="26"/>
        </w:rPr>
        <w:t>24</w:t>
      </w:r>
      <w:r w:rsidRPr="003468BB">
        <w:rPr>
          <w:rFonts w:eastAsia="新細明體" w:hint="eastAsia"/>
          <w:spacing w:val="20"/>
          <w:szCs w:val="26"/>
        </w:rPr>
        <w:t>小時內</w:t>
      </w:r>
      <w:r w:rsidRPr="003468BB">
        <w:rPr>
          <w:rFonts w:eastAsia="新細明體" w:cs="新細明體" w:hint="eastAsia"/>
          <w:spacing w:val="20"/>
          <w:szCs w:val="26"/>
        </w:rPr>
        <w:t>共同制定調查的策略，討論的方式可以透過會議或電話進行</w:t>
      </w:r>
      <w:r w:rsidR="00B51A3A" w:rsidRPr="003468BB">
        <w:rPr>
          <w:rFonts w:eastAsia="新細明體" w:cs="新細明體" w:hint="eastAsia"/>
          <w:spacing w:val="20"/>
          <w:szCs w:val="26"/>
        </w:rPr>
        <w:t>，並</w:t>
      </w:r>
      <w:r w:rsidRPr="003468BB">
        <w:rPr>
          <w:rFonts w:eastAsia="新細明體" w:cs="新細明體" w:hint="eastAsia"/>
          <w:spacing w:val="20"/>
          <w:szCs w:val="26"/>
        </w:rPr>
        <w:t>視乎案件的情況，聯同其他有關的專業人士（例如學校教職員</w:t>
      </w:r>
      <w:r w:rsidRPr="003468BB">
        <w:rPr>
          <w:rFonts w:eastAsia="新細明體" w:cs="新細明體" w:hint="eastAsia"/>
          <w:spacing w:val="20"/>
          <w:szCs w:val="26"/>
          <w:lang w:eastAsia="zh-HK"/>
        </w:rPr>
        <w:t>、</w:t>
      </w:r>
      <w:r w:rsidRPr="003468BB">
        <w:rPr>
          <w:rFonts w:eastAsia="新細明體" w:cs="新細明體" w:hint="eastAsia"/>
          <w:spacing w:val="20"/>
          <w:szCs w:val="26"/>
        </w:rPr>
        <w:t>醫生、精神科醫生、臨床心理學家等）一同制定策略。如無法在轉介後的</w:t>
      </w:r>
      <w:r w:rsidRPr="003468BB">
        <w:rPr>
          <w:rFonts w:eastAsia="新細明體" w:cs="新細明體" w:hint="eastAsia"/>
          <w:spacing w:val="20"/>
          <w:szCs w:val="26"/>
        </w:rPr>
        <w:t>24</w:t>
      </w:r>
      <w:r w:rsidRPr="003468BB">
        <w:rPr>
          <w:rFonts w:eastAsia="新細明體" w:cs="新細明體" w:hint="eastAsia"/>
          <w:spacing w:val="20"/>
          <w:szCs w:val="26"/>
        </w:rPr>
        <w:t>小時內制定聯合調查計劃，則警方或社工亦需先單方面進行初步調查，以評估是否需要</w:t>
      </w:r>
      <w:r w:rsidRPr="003468BB">
        <w:rPr>
          <w:rFonts w:eastAsia="新細明體" w:cs="新細明體" w:hint="eastAsia"/>
          <w:spacing w:val="20"/>
          <w:szCs w:val="26"/>
          <w:lang w:eastAsia="zh-HK"/>
        </w:rPr>
        <w:t>先採取行動</w:t>
      </w:r>
      <w:r w:rsidRPr="003468BB">
        <w:rPr>
          <w:rFonts w:eastAsia="新細明體" w:cs="新細明體" w:hint="eastAsia"/>
          <w:spacing w:val="20"/>
          <w:szCs w:val="26"/>
        </w:rPr>
        <w:t>保護有關兒童。</w:t>
      </w:r>
    </w:p>
    <w:p w14:paraId="2B6C89A4"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ascii="Courier New" w:eastAsia="新細明體" w:hAnsi="Courier New" w:cs="新細明體"/>
          <w:spacing w:val="20"/>
          <w:szCs w:val="26"/>
          <w:lang w:val="en-GB"/>
        </w:rPr>
      </w:pPr>
      <w:r w:rsidRPr="003468BB">
        <w:rPr>
          <w:rFonts w:ascii="Courier New" w:eastAsia="新細明體" w:hAnsi="Courier New" w:cs="新細明體" w:hint="eastAsia"/>
          <w:spacing w:val="20"/>
          <w:szCs w:val="26"/>
          <w:lang w:val="en-GB"/>
        </w:rPr>
        <w:t>在</w:t>
      </w:r>
      <w:r w:rsidRPr="003468BB">
        <w:rPr>
          <w:rFonts w:eastAsia="新細明體" w:cs="新細明體" w:hint="eastAsia"/>
          <w:spacing w:val="20"/>
          <w:szCs w:val="26"/>
        </w:rPr>
        <w:t>制定</w:t>
      </w:r>
      <w:r w:rsidRPr="003468BB">
        <w:rPr>
          <w:rFonts w:ascii="Courier New" w:eastAsia="新細明體" w:hAnsi="Courier New" w:cs="新細明體" w:hint="eastAsia"/>
          <w:spacing w:val="20"/>
          <w:szCs w:val="26"/>
          <w:lang w:val="en-GB"/>
        </w:rPr>
        <w:t>調查的策略時，需考慮</w:t>
      </w:r>
      <w:r w:rsidRPr="003468BB">
        <w:rPr>
          <w:rFonts w:eastAsia="新細明體" w:hint="eastAsia"/>
          <w:spacing w:val="20"/>
          <w:szCs w:val="26"/>
        </w:rPr>
        <w:t>有關</w:t>
      </w:r>
      <w:r w:rsidRPr="003468BB">
        <w:rPr>
          <w:rFonts w:ascii="Courier New" w:eastAsia="新細明體" w:hAnsi="Courier New" w:cs="新細明體" w:hint="eastAsia"/>
          <w:spacing w:val="20"/>
          <w:szCs w:val="26"/>
          <w:lang w:val="en-GB"/>
        </w:rPr>
        <w:t>兒童的處境及能力、</w:t>
      </w:r>
      <w:r w:rsidRPr="003468BB">
        <w:rPr>
          <w:rFonts w:ascii="Courier New" w:eastAsia="新細明體" w:hAnsi="Courier New" w:cs="新細明體" w:hint="eastAsia"/>
          <w:spacing w:val="20"/>
          <w:szCs w:val="26"/>
          <w:lang w:val="en-GB" w:eastAsia="zh-HK"/>
        </w:rPr>
        <w:t>再受傷害</w:t>
      </w:r>
      <w:r w:rsidRPr="003468BB">
        <w:rPr>
          <w:rFonts w:eastAsia="新細明體" w:hint="eastAsia"/>
          <w:spacing w:val="20"/>
          <w:szCs w:val="26"/>
        </w:rPr>
        <w:t>／</w:t>
      </w:r>
      <w:r w:rsidRPr="003468BB">
        <w:rPr>
          <w:rFonts w:ascii="Courier New" w:eastAsia="新細明體" w:hAnsi="Courier New" w:cs="新細明體" w:hint="eastAsia"/>
          <w:spacing w:val="20"/>
          <w:szCs w:val="26"/>
          <w:lang w:val="en-GB" w:eastAsia="zh-HK"/>
        </w:rPr>
        <w:t>虐</w:t>
      </w:r>
      <w:r w:rsidRPr="003468BB">
        <w:rPr>
          <w:rFonts w:ascii="Courier New" w:eastAsia="新細明體" w:hAnsi="Courier New" w:cs="新細明體" w:hint="eastAsia"/>
          <w:spacing w:val="20"/>
          <w:szCs w:val="26"/>
          <w:lang w:val="en-GB"/>
        </w:rPr>
        <w:t>待</w:t>
      </w:r>
      <w:r w:rsidR="00995C22" w:rsidRPr="003468BB">
        <w:rPr>
          <w:rFonts w:ascii="Courier New" w:eastAsia="新細明體" w:hAnsi="Courier New" w:cs="新細明體" w:hint="eastAsia"/>
          <w:spacing w:val="20"/>
          <w:szCs w:val="26"/>
          <w:lang w:val="en-GB"/>
        </w:rPr>
        <w:t>的</w:t>
      </w:r>
      <w:r w:rsidRPr="003468BB">
        <w:rPr>
          <w:rFonts w:ascii="Courier New" w:eastAsia="新細明體" w:hAnsi="Courier New" w:cs="新細明體" w:hint="eastAsia"/>
          <w:spacing w:val="20"/>
          <w:szCs w:val="26"/>
          <w:lang w:val="en-GB"/>
        </w:rPr>
        <w:t>危機程度及案件的緊急性，商討以下各項安排：</w:t>
      </w:r>
    </w:p>
    <w:p w14:paraId="7DE931E4" w14:textId="3E1B0FA8" w:rsidR="00C7226F" w:rsidRPr="003468BB" w:rsidRDefault="00C7226F" w:rsidP="00803A55">
      <w:pPr>
        <w:widowControl/>
        <w:numPr>
          <w:ilvl w:val="0"/>
          <w:numId w:val="66"/>
        </w:numPr>
        <w:tabs>
          <w:tab w:val="num" w:pos="1418"/>
        </w:tabs>
        <w:overflowPunct w:val="0"/>
        <w:spacing w:beforeLines="50" w:before="120" w:after="200" w:line="276" w:lineRule="auto"/>
        <w:ind w:leftChars="355" w:left="1489" w:hanging="566"/>
        <w:jc w:val="both"/>
        <w:rPr>
          <w:rFonts w:eastAsia="新細明體"/>
          <w:spacing w:val="20"/>
          <w:szCs w:val="26"/>
        </w:rPr>
      </w:pPr>
      <w:r w:rsidRPr="003468BB">
        <w:rPr>
          <w:rFonts w:eastAsia="新細明體" w:hint="eastAsia"/>
          <w:spacing w:val="20"/>
          <w:szCs w:val="26"/>
        </w:rPr>
        <w:t>調查範圍及調查方法</w:t>
      </w:r>
      <w:r w:rsidR="004F690F" w:rsidRPr="003468BB">
        <w:rPr>
          <w:rFonts w:ascii="新細明體" w:eastAsia="新細明體" w:hAnsi="新細明體" w:hint="eastAsia"/>
          <w:spacing w:val="20"/>
          <w:szCs w:val="26"/>
        </w:rPr>
        <w:t>；</w:t>
      </w:r>
    </w:p>
    <w:p w14:paraId="762BE572" w14:textId="62831452" w:rsidR="00C7226F" w:rsidRPr="003468BB" w:rsidRDefault="00C7226F" w:rsidP="00803A55">
      <w:pPr>
        <w:widowControl/>
        <w:numPr>
          <w:ilvl w:val="0"/>
          <w:numId w:val="66"/>
        </w:numPr>
        <w:tabs>
          <w:tab w:val="num" w:pos="1418"/>
        </w:tabs>
        <w:overflowPunct w:val="0"/>
        <w:spacing w:beforeLines="50" w:before="120" w:after="200" w:line="276" w:lineRule="auto"/>
        <w:ind w:leftChars="355" w:left="1489" w:hanging="566"/>
        <w:jc w:val="both"/>
        <w:rPr>
          <w:rFonts w:eastAsia="新細明體"/>
          <w:spacing w:val="20"/>
          <w:szCs w:val="26"/>
        </w:rPr>
      </w:pPr>
      <w:r w:rsidRPr="003468BB">
        <w:rPr>
          <w:rFonts w:eastAsia="新細明體" w:hint="eastAsia"/>
          <w:spacing w:val="20"/>
          <w:szCs w:val="26"/>
        </w:rPr>
        <w:t>為即時保護有關兒童或其家庭中其他兒童而採取的行動</w:t>
      </w:r>
      <w:r w:rsidR="004F690F" w:rsidRPr="003468BB">
        <w:rPr>
          <w:rFonts w:ascii="新細明體" w:eastAsia="新細明體" w:hAnsi="新細明體" w:hint="eastAsia"/>
          <w:spacing w:val="20"/>
          <w:szCs w:val="26"/>
        </w:rPr>
        <w:t>；</w:t>
      </w:r>
    </w:p>
    <w:p w14:paraId="0D0E3CBB" w14:textId="59AF87FF" w:rsidR="00C7226F" w:rsidRPr="003468BB" w:rsidRDefault="00C7226F" w:rsidP="00803A55">
      <w:pPr>
        <w:widowControl/>
        <w:numPr>
          <w:ilvl w:val="0"/>
          <w:numId w:val="66"/>
        </w:numPr>
        <w:tabs>
          <w:tab w:val="num" w:pos="1418"/>
        </w:tabs>
        <w:overflowPunct w:val="0"/>
        <w:spacing w:beforeLines="50" w:before="120" w:after="200" w:line="276" w:lineRule="auto"/>
        <w:ind w:leftChars="355" w:left="1489" w:hanging="566"/>
        <w:jc w:val="both"/>
        <w:rPr>
          <w:rFonts w:eastAsia="新細明體"/>
          <w:spacing w:val="20"/>
          <w:szCs w:val="26"/>
        </w:rPr>
      </w:pPr>
      <w:r w:rsidRPr="003468BB">
        <w:rPr>
          <w:rFonts w:eastAsia="新細明體" w:hint="eastAsia"/>
          <w:spacing w:val="20"/>
          <w:szCs w:val="26"/>
        </w:rPr>
        <w:t>是否需要初步與懷疑受虐兒童聯絡／會面及（如需要）如何進行</w:t>
      </w:r>
      <w:r w:rsidR="004F690F" w:rsidRPr="003468BB">
        <w:rPr>
          <w:rFonts w:ascii="新細明體" w:eastAsia="新細明體" w:hAnsi="新細明體" w:hint="eastAsia"/>
          <w:spacing w:val="20"/>
          <w:szCs w:val="26"/>
        </w:rPr>
        <w:t>；</w:t>
      </w:r>
    </w:p>
    <w:p w14:paraId="763C7E37" w14:textId="3E01254B" w:rsidR="00C7226F" w:rsidRPr="003468BB" w:rsidRDefault="00C7226F" w:rsidP="00803A55">
      <w:pPr>
        <w:widowControl/>
        <w:numPr>
          <w:ilvl w:val="0"/>
          <w:numId w:val="66"/>
        </w:numPr>
        <w:tabs>
          <w:tab w:val="num" w:pos="1418"/>
        </w:tabs>
        <w:overflowPunct w:val="0"/>
        <w:spacing w:beforeLines="50" w:before="120" w:after="200" w:line="276" w:lineRule="auto"/>
        <w:ind w:leftChars="355" w:left="1489" w:hanging="566"/>
        <w:jc w:val="both"/>
        <w:rPr>
          <w:rFonts w:eastAsia="新細明體"/>
          <w:spacing w:val="20"/>
          <w:szCs w:val="26"/>
        </w:rPr>
      </w:pPr>
      <w:r w:rsidRPr="003468BB">
        <w:rPr>
          <w:rFonts w:eastAsia="新細明體" w:hint="eastAsia"/>
          <w:spacing w:val="20"/>
          <w:szCs w:val="26"/>
        </w:rPr>
        <w:t>是否需要初步與非涉案家長聯絡／會面及（如需要）如何進行</w:t>
      </w:r>
      <w:r w:rsidR="004F690F" w:rsidRPr="003468BB">
        <w:rPr>
          <w:rFonts w:ascii="新細明體" w:eastAsia="新細明體" w:hAnsi="新細明體" w:hint="eastAsia"/>
          <w:spacing w:val="20"/>
          <w:szCs w:val="26"/>
        </w:rPr>
        <w:t>；</w:t>
      </w:r>
    </w:p>
    <w:p w14:paraId="09C2EB3C" w14:textId="4D00780D" w:rsidR="00C7226F" w:rsidRPr="003468BB" w:rsidRDefault="00C7226F" w:rsidP="00803A55">
      <w:pPr>
        <w:widowControl/>
        <w:numPr>
          <w:ilvl w:val="0"/>
          <w:numId w:val="66"/>
        </w:numPr>
        <w:tabs>
          <w:tab w:val="num" w:pos="1418"/>
        </w:tabs>
        <w:overflowPunct w:val="0"/>
        <w:spacing w:beforeLines="50" w:before="120" w:after="200" w:line="276" w:lineRule="auto"/>
        <w:ind w:leftChars="355" w:left="1489" w:hanging="566"/>
        <w:jc w:val="both"/>
        <w:rPr>
          <w:rFonts w:eastAsia="新細明體"/>
          <w:spacing w:val="20"/>
          <w:szCs w:val="26"/>
        </w:rPr>
      </w:pPr>
      <w:r w:rsidRPr="003468BB">
        <w:rPr>
          <w:rFonts w:eastAsia="新細明體" w:hint="eastAsia"/>
          <w:spacing w:val="20"/>
          <w:szCs w:val="26"/>
        </w:rPr>
        <w:t>與有關兒童錄取證供（包括錄影會面）的安排</w:t>
      </w:r>
      <w:r w:rsidR="004F690F" w:rsidRPr="003468BB">
        <w:rPr>
          <w:rFonts w:ascii="新細明體" w:eastAsia="新細明體" w:hAnsi="新細明體" w:hint="eastAsia"/>
          <w:spacing w:val="20"/>
          <w:szCs w:val="26"/>
        </w:rPr>
        <w:t>；</w:t>
      </w:r>
    </w:p>
    <w:p w14:paraId="15C71BF7" w14:textId="77777777" w:rsidR="00C7226F" w:rsidRPr="003468BB" w:rsidRDefault="00C7226F" w:rsidP="00803A55">
      <w:pPr>
        <w:widowControl/>
        <w:numPr>
          <w:ilvl w:val="0"/>
          <w:numId w:val="66"/>
        </w:numPr>
        <w:tabs>
          <w:tab w:val="num" w:pos="1418"/>
        </w:tabs>
        <w:overflowPunct w:val="0"/>
        <w:spacing w:beforeLines="50" w:before="120" w:after="200" w:line="276" w:lineRule="auto"/>
        <w:ind w:leftChars="355" w:left="1489" w:hanging="566"/>
        <w:jc w:val="both"/>
        <w:rPr>
          <w:rFonts w:eastAsia="新細明體"/>
          <w:spacing w:val="20"/>
          <w:szCs w:val="26"/>
        </w:rPr>
      </w:pPr>
      <w:r w:rsidRPr="003468BB">
        <w:rPr>
          <w:rFonts w:eastAsia="新細明體" w:hint="eastAsia"/>
          <w:spacing w:val="20"/>
          <w:szCs w:val="26"/>
        </w:rPr>
        <w:t>與其他人士聯絡／會面／錄取證供的安排，例如：</w:t>
      </w:r>
    </w:p>
    <w:p w14:paraId="12888AEE" w14:textId="77777777" w:rsidR="00C7226F" w:rsidRPr="003468BB" w:rsidRDefault="00C7226F" w:rsidP="00803A55">
      <w:pPr>
        <w:widowControl/>
        <w:numPr>
          <w:ilvl w:val="0"/>
          <w:numId w:val="64"/>
        </w:numPr>
        <w:tabs>
          <w:tab w:val="num" w:pos="2340"/>
        </w:tabs>
        <w:overflowPunct w:val="0"/>
        <w:spacing w:beforeLines="50" w:before="120" w:line="276" w:lineRule="auto"/>
        <w:ind w:leftChars="551" w:left="1915" w:hanging="482"/>
        <w:jc w:val="both"/>
        <w:rPr>
          <w:rFonts w:eastAsia="新細明體" w:cs="TimesNewRoman"/>
          <w:spacing w:val="20"/>
          <w:szCs w:val="26"/>
        </w:rPr>
      </w:pPr>
      <w:r w:rsidRPr="003468BB">
        <w:rPr>
          <w:rFonts w:eastAsia="新細明體" w:cs="新細明體" w:hint="eastAsia"/>
          <w:spacing w:val="20"/>
          <w:szCs w:val="26"/>
        </w:rPr>
        <w:t>舉報人</w:t>
      </w:r>
      <w:r w:rsidRPr="003468BB">
        <w:rPr>
          <w:rFonts w:eastAsia="新細明體" w:hAnsi="TimesNewRoman" w:cs="TimesNewRoman" w:hint="eastAsia"/>
          <w:spacing w:val="20"/>
          <w:szCs w:val="26"/>
        </w:rPr>
        <w:t>；</w:t>
      </w:r>
    </w:p>
    <w:p w14:paraId="1B4688C8" w14:textId="77777777" w:rsidR="00C7226F" w:rsidRPr="003468BB" w:rsidRDefault="00C7226F" w:rsidP="00803A55">
      <w:pPr>
        <w:widowControl/>
        <w:numPr>
          <w:ilvl w:val="0"/>
          <w:numId w:val="64"/>
        </w:numPr>
        <w:tabs>
          <w:tab w:val="num" w:pos="2340"/>
        </w:tabs>
        <w:overflowPunct w:val="0"/>
        <w:spacing w:beforeLines="50" w:before="120" w:line="276" w:lineRule="auto"/>
        <w:ind w:leftChars="551" w:left="1915" w:hanging="482"/>
        <w:jc w:val="both"/>
        <w:rPr>
          <w:rFonts w:eastAsia="新細明體"/>
          <w:spacing w:val="20"/>
          <w:szCs w:val="26"/>
        </w:rPr>
      </w:pPr>
      <w:r w:rsidRPr="003468BB">
        <w:rPr>
          <w:rFonts w:eastAsia="新細明體" w:cs="新細明體" w:hint="eastAsia"/>
          <w:spacing w:val="20"/>
          <w:szCs w:val="26"/>
        </w:rPr>
        <w:t>父母或照顧者</w:t>
      </w:r>
      <w:r w:rsidRPr="003468BB">
        <w:rPr>
          <w:rFonts w:eastAsia="新細明體" w:hAnsi="TimesNewRoman" w:cs="TimesNewRoman" w:hint="eastAsia"/>
          <w:spacing w:val="20"/>
          <w:szCs w:val="26"/>
        </w:rPr>
        <w:t>；</w:t>
      </w:r>
    </w:p>
    <w:p w14:paraId="7BFA1C98" w14:textId="77777777" w:rsidR="00C7226F" w:rsidRPr="003468BB" w:rsidRDefault="00C7226F" w:rsidP="00803A55">
      <w:pPr>
        <w:widowControl/>
        <w:numPr>
          <w:ilvl w:val="0"/>
          <w:numId w:val="64"/>
        </w:numPr>
        <w:tabs>
          <w:tab w:val="num" w:pos="2340"/>
        </w:tabs>
        <w:overflowPunct w:val="0"/>
        <w:spacing w:beforeLines="50" w:before="120" w:line="276" w:lineRule="auto"/>
        <w:ind w:leftChars="551" w:left="1915" w:hanging="482"/>
        <w:jc w:val="both"/>
        <w:rPr>
          <w:rFonts w:eastAsia="新細明體"/>
          <w:spacing w:val="20"/>
          <w:szCs w:val="26"/>
        </w:rPr>
      </w:pPr>
      <w:r w:rsidRPr="003468BB">
        <w:rPr>
          <w:rFonts w:eastAsia="新細明體" w:cs="新細明體" w:hint="eastAsia"/>
          <w:spacing w:val="20"/>
          <w:szCs w:val="26"/>
        </w:rPr>
        <w:t>有關家庭中的其他兒童</w:t>
      </w:r>
      <w:r w:rsidRPr="003468BB">
        <w:rPr>
          <w:rFonts w:eastAsia="新細明體" w:hAnsi="TimesNewRoman" w:cs="TimesNewRoman" w:hint="eastAsia"/>
          <w:spacing w:val="20"/>
          <w:szCs w:val="26"/>
        </w:rPr>
        <w:t>；</w:t>
      </w:r>
    </w:p>
    <w:p w14:paraId="4527FF69" w14:textId="2FC822E9" w:rsidR="00C7226F" w:rsidRPr="003468BB" w:rsidRDefault="00C7226F" w:rsidP="004C5A4A">
      <w:pPr>
        <w:widowControl/>
        <w:numPr>
          <w:ilvl w:val="0"/>
          <w:numId w:val="64"/>
        </w:numPr>
        <w:tabs>
          <w:tab w:val="num" w:pos="2340"/>
        </w:tabs>
        <w:overflowPunct w:val="0"/>
        <w:spacing w:beforeLines="50" w:before="120" w:line="276" w:lineRule="auto"/>
        <w:ind w:leftChars="551" w:left="1915" w:hanging="482"/>
        <w:jc w:val="both"/>
        <w:rPr>
          <w:rFonts w:eastAsia="新細明體"/>
          <w:spacing w:val="20"/>
          <w:szCs w:val="26"/>
        </w:rPr>
      </w:pPr>
      <w:r w:rsidRPr="003468BB">
        <w:rPr>
          <w:rFonts w:eastAsia="新細明體" w:cs="新細明體" w:hint="eastAsia"/>
          <w:spacing w:val="20"/>
          <w:szCs w:val="26"/>
        </w:rPr>
        <w:lastRenderedPageBreak/>
        <w:t>其他家庭成員或掌握調查所需資料的人士</w:t>
      </w:r>
      <w:r w:rsidRPr="003468BB">
        <w:rPr>
          <w:rFonts w:eastAsia="新細明體" w:hAnsi="TimesNewRoman" w:cs="TimesNewRoman" w:hint="eastAsia"/>
          <w:spacing w:val="20"/>
          <w:szCs w:val="26"/>
        </w:rPr>
        <w:t>；以及</w:t>
      </w:r>
    </w:p>
    <w:p w14:paraId="2A7E334A" w14:textId="06F6F38E" w:rsidR="00C7226F" w:rsidRPr="003468BB" w:rsidRDefault="001A297C" w:rsidP="006A3D16">
      <w:pPr>
        <w:widowControl/>
        <w:numPr>
          <w:ilvl w:val="0"/>
          <w:numId w:val="64"/>
        </w:numPr>
        <w:overflowPunct w:val="0"/>
        <w:spacing w:beforeLines="50" w:before="120" w:line="276" w:lineRule="auto"/>
        <w:ind w:hanging="55"/>
        <w:jc w:val="both"/>
        <w:rPr>
          <w:rFonts w:eastAsia="新細明體"/>
          <w:spacing w:val="20"/>
          <w:szCs w:val="26"/>
        </w:rPr>
      </w:pPr>
      <w:r w:rsidRPr="003468BB">
        <w:rPr>
          <w:rFonts w:eastAsia="新細明體" w:cs="新細明體" w:hint="eastAsia"/>
          <w:spacing w:val="20"/>
          <w:szCs w:val="26"/>
        </w:rPr>
        <w:t>懷疑</w:t>
      </w:r>
      <w:r w:rsidR="00B51A3A" w:rsidRPr="003468BB">
        <w:rPr>
          <w:rFonts w:eastAsia="新細明體" w:cs="新細明體" w:hint="eastAsia"/>
          <w:spacing w:val="20"/>
          <w:szCs w:val="26"/>
        </w:rPr>
        <w:t>傷害兒童的人</w:t>
      </w:r>
      <w:r w:rsidR="004F690F" w:rsidRPr="003468BB">
        <w:rPr>
          <w:rFonts w:ascii="新細明體" w:eastAsia="新細明體" w:hAnsi="新細明體" w:hint="eastAsia"/>
          <w:spacing w:val="20"/>
          <w:szCs w:val="26"/>
        </w:rPr>
        <w:t>；</w:t>
      </w:r>
      <w:r w:rsidR="00862760" w:rsidRPr="003468BB">
        <w:rPr>
          <w:rFonts w:ascii="新細明體" w:eastAsia="新細明體" w:hAnsi="新細明體" w:hint="eastAsia"/>
          <w:spacing w:val="20"/>
          <w:szCs w:val="26"/>
        </w:rPr>
        <w:t>以</w:t>
      </w:r>
      <w:r w:rsidR="004F690F" w:rsidRPr="003468BB">
        <w:rPr>
          <w:rFonts w:ascii="新細明體" w:eastAsia="新細明體" w:hAnsi="新細明體" w:hint="eastAsia"/>
          <w:spacing w:val="20"/>
          <w:szCs w:val="26"/>
          <w:lang w:eastAsia="zh-HK"/>
        </w:rPr>
        <w:t>及</w:t>
      </w:r>
    </w:p>
    <w:p w14:paraId="4682770C" w14:textId="4D76B906" w:rsidR="00C7226F" w:rsidRPr="003468BB" w:rsidRDefault="00C7226F" w:rsidP="00803A55">
      <w:pPr>
        <w:widowControl/>
        <w:numPr>
          <w:ilvl w:val="0"/>
          <w:numId w:val="66"/>
        </w:numPr>
        <w:tabs>
          <w:tab w:val="num" w:pos="1418"/>
        </w:tabs>
        <w:overflowPunct w:val="0"/>
        <w:spacing w:beforeLines="50" w:before="120" w:after="200" w:line="276" w:lineRule="auto"/>
        <w:ind w:leftChars="355" w:left="1489" w:hanging="566"/>
        <w:jc w:val="both"/>
        <w:rPr>
          <w:rFonts w:eastAsia="新細明體"/>
          <w:spacing w:val="20"/>
          <w:szCs w:val="26"/>
        </w:rPr>
      </w:pPr>
      <w:r w:rsidRPr="003468BB">
        <w:rPr>
          <w:rFonts w:eastAsia="新細明體" w:hint="eastAsia"/>
          <w:spacing w:val="20"/>
          <w:szCs w:val="26"/>
        </w:rPr>
        <w:t>其他特別安排，例如保密措施、醫療／法醫檢驗</w:t>
      </w:r>
      <w:r w:rsidRPr="003468BB">
        <w:rPr>
          <w:rFonts w:eastAsia="新細明體" w:hint="eastAsia"/>
          <w:spacing w:val="20"/>
          <w:szCs w:val="26"/>
          <w:lang w:eastAsia="zh-HK"/>
        </w:rPr>
        <w:t>、</w:t>
      </w:r>
      <w:r w:rsidRPr="003468BB">
        <w:rPr>
          <w:rFonts w:eastAsia="新細明體" w:hint="eastAsia"/>
          <w:spacing w:val="20"/>
          <w:szCs w:val="26"/>
        </w:rPr>
        <w:t>就兒童的特殊需要／智力／精神狀況／語言所需的安排、涉及多名侵犯者或多名受害人的調查工作的整體安排等</w:t>
      </w:r>
      <w:r w:rsidR="004F690F" w:rsidRPr="003468BB">
        <w:rPr>
          <w:rFonts w:eastAsia="新細明體" w:hint="eastAsia"/>
          <w:spacing w:val="20"/>
          <w:szCs w:val="26"/>
          <w:lang w:eastAsia="zh-HK"/>
        </w:rPr>
        <w:t>。</w:t>
      </w:r>
    </w:p>
    <w:p w14:paraId="161DE70C"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在處理複雜案件時，虐兒案件調查組及</w:t>
      </w:r>
      <w:r w:rsidR="00B51A3A" w:rsidRPr="003468BB">
        <w:rPr>
          <w:rFonts w:eastAsia="新細明體" w:hint="eastAsia"/>
          <w:spacing w:val="20"/>
          <w:szCs w:val="26"/>
        </w:rPr>
        <w:t>服務課</w:t>
      </w:r>
      <w:r w:rsidRPr="003468BB">
        <w:rPr>
          <w:rFonts w:eastAsia="新細明體" w:hint="eastAsia"/>
          <w:spacing w:val="20"/>
          <w:szCs w:val="26"/>
        </w:rPr>
        <w:t>人員應保持緊密聯絡，按需要討論及調整調查的策略。</w:t>
      </w:r>
    </w:p>
    <w:p w14:paraId="1435691D" w14:textId="77777777" w:rsidR="00C7226F" w:rsidRPr="003468BB" w:rsidRDefault="00C7226F" w:rsidP="00C7226F">
      <w:pPr>
        <w:widowControl/>
        <w:overflowPunct w:val="0"/>
        <w:snapToGrid w:val="0"/>
        <w:spacing w:beforeLines="150" w:before="360" w:line="276" w:lineRule="auto"/>
        <w:ind w:left="720"/>
        <w:jc w:val="both"/>
        <w:rPr>
          <w:rFonts w:asciiTheme="majorEastAsia" w:eastAsiaTheme="majorEastAsia" w:hAnsiTheme="majorEastAsia"/>
          <w:b/>
          <w:spacing w:val="20"/>
          <w:szCs w:val="26"/>
        </w:rPr>
      </w:pPr>
      <w:r w:rsidRPr="003468BB">
        <w:rPr>
          <w:rFonts w:asciiTheme="majorEastAsia" w:eastAsiaTheme="majorEastAsia" w:hAnsiTheme="majorEastAsia"/>
          <w:b/>
          <w:spacing w:val="20"/>
          <w:szCs w:val="26"/>
        </w:rPr>
        <w:t>第</w:t>
      </w:r>
      <w:r w:rsidRPr="003468BB">
        <w:rPr>
          <w:rFonts w:asciiTheme="majorEastAsia" w:eastAsiaTheme="majorEastAsia" w:hAnsiTheme="majorEastAsia" w:hint="eastAsia"/>
          <w:b/>
          <w:spacing w:val="20"/>
          <w:szCs w:val="26"/>
        </w:rPr>
        <w:t>三</w:t>
      </w:r>
      <w:r w:rsidRPr="003468BB">
        <w:rPr>
          <w:rFonts w:asciiTheme="majorEastAsia" w:eastAsiaTheme="majorEastAsia" w:hAnsiTheme="majorEastAsia"/>
          <w:b/>
          <w:spacing w:val="20"/>
          <w:szCs w:val="26"/>
        </w:rPr>
        <w:t>階段 － 調查</w:t>
      </w:r>
      <w:r w:rsidRPr="003468BB">
        <w:rPr>
          <w:rFonts w:asciiTheme="majorEastAsia" w:eastAsiaTheme="majorEastAsia" w:hAnsiTheme="majorEastAsia" w:hint="eastAsia"/>
          <w:b/>
          <w:spacing w:val="20"/>
          <w:szCs w:val="26"/>
        </w:rPr>
        <w:t>會面</w:t>
      </w:r>
    </w:p>
    <w:p w14:paraId="600E4863" w14:textId="6DF5FF57" w:rsidR="00C7226F" w:rsidRPr="003468BB" w:rsidRDefault="004C3226"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調查會面的基本目的是在公正</w:t>
      </w:r>
      <w:r w:rsidR="00C7226F" w:rsidRPr="003468BB">
        <w:rPr>
          <w:rFonts w:eastAsia="新細明體" w:hint="eastAsia"/>
          <w:spacing w:val="20"/>
          <w:szCs w:val="26"/>
          <w:lang w:eastAsia="zh-HK"/>
        </w:rPr>
        <w:t>及保障有關兒童利益的情況下，為兒童錄取內容屬實、可獲法庭接納的證供，以及減輕因要重複事件經過對兒童造成的創傷。</w:t>
      </w:r>
    </w:p>
    <w:p w14:paraId="1EFBE96A"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t>會面時，聆聽有關兒童的描述至為重要。這類會面並非「治療性」的會</w:t>
      </w:r>
      <w:r w:rsidRPr="003468BB">
        <w:rPr>
          <w:rFonts w:eastAsia="新細明體" w:hint="eastAsia"/>
          <w:spacing w:val="20"/>
          <w:szCs w:val="26"/>
        </w:rPr>
        <w:t>見。由於每名兒童都是獨特的，因此要因應兒童的個別需要及情況與他／她會面。</w:t>
      </w:r>
    </w:p>
    <w:p w14:paraId="41364D1E" w14:textId="77777777" w:rsidR="00C7226F" w:rsidRPr="003468BB" w:rsidRDefault="00C7226F" w:rsidP="00754CC5">
      <w:pPr>
        <w:widowControl/>
        <w:overflowPunct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bCs/>
          <w:i/>
          <w:iCs/>
          <w:spacing w:val="20"/>
          <w:szCs w:val="26"/>
        </w:rPr>
        <w:t>錄影會面的準則</w:t>
      </w:r>
    </w:p>
    <w:p w14:paraId="5B3947EC"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根據</w:t>
      </w:r>
      <w:r w:rsidRPr="003468BB">
        <w:rPr>
          <w:rFonts w:eastAsia="新細明體"/>
          <w:spacing w:val="20"/>
          <w:szCs w:val="26"/>
        </w:rPr>
        <w:t>《刑事訴訟程序條例》</w:t>
      </w:r>
      <w:r w:rsidRPr="003468BB">
        <w:rPr>
          <w:rFonts w:eastAsia="新細明體" w:hint="eastAsia"/>
          <w:spacing w:val="20"/>
          <w:szCs w:val="26"/>
        </w:rPr>
        <w:t>（第</w:t>
      </w:r>
      <w:r w:rsidRPr="003468BB">
        <w:rPr>
          <w:rFonts w:eastAsia="新細明體" w:hint="eastAsia"/>
          <w:spacing w:val="20"/>
          <w:szCs w:val="26"/>
        </w:rPr>
        <w:t>221</w:t>
      </w:r>
      <w:r w:rsidRPr="003468BB">
        <w:rPr>
          <w:rFonts w:eastAsia="新細明體" w:hint="eastAsia"/>
          <w:spacing w:val="20"/>
          <w:szCs w:val="26"/>
        </w:rPr>
        <w:t>章）</w:t>
      </w:r>
      <w:r w:rsidRPr="003468BB">
        <w:rPr>
          <w:rFonts w:eastAsia="新細明體"/>
          <w:spacing w:val="20"/>
          <w:szCs w:val="26"/>
        </w:rPr>
        <w:t>第</w:t>
      </w:r>
      <w:r w:rsidRPr="003468BB">
        <w:rPr>
          <w:rFonts w:eastAsia="新細明體"/>
          <w:spacing w:val="20"/>
          <w:szCs w:val="26"/>
        </w:rPr>
        <w:t>79C</w:t>
      </w:r>
      <w:r w:rsidRPr="003468BB">
        <w:rPr>
          <w:rFonts w:eastAsia="新細明體"/>
          <w:spacing w:val="20"/>
          <w:szCs w:val="26"/>
        </w:rPr>
        <w:t>條</w:t>
      </w:r>
      <w:r w:rsidRPr="003468BB">
        <w:rPr>
          <w:rFonts w:eastAsia="新細明體" w:hint="eastAsia"/>
          <w:spacing w:val="20"/>
          <w:szCs w:val="26"/>
        </w:rPr>
        <w:t>，如就</w:t>
      </w:r>
      <w:r w:rsidRPr="003468BB">
        <w:rPr>
          <w:rFonts w:eastAsia="新細明體"/>
          <w:spacing w:val="20"/>
          <w:szCs w:val="26"/>
        </w:rPr>
        <w:t>某些性或暴力罪行</w:t>
      </w:r>
      <w:r w:rsidRPr="003468BB">
        <w:rPr>
          <w:rFonts w:eastAsia="新細明體" w:hint="eastAsia"/>
          <w:spacing w:val="20"/>
          <w:szCs w:val="26"/>
        </w:rPr>
        <w:t>與</w:t>
      </w:r>
      <w:r w:rsidRPr="003468BB">
        <w:rPr>
          <w:rFonts w:eastAsia="新細明體"/>
          <w:spacing w:val="20"/>
          <w:szCs w:val="26"/>
        </w:rPr>
        <w:t>兒童證人</w:t>
      </w:r>
      <w:r w:rsidRPr="003468BB">
        <w:rPr>
          <w:rFonts w:eastAsia="新細明體" w:cs="新細明體" w:hint="eastAsia"/>
          <w:spacing w:val="20"/>
          <w:szCs w:val="26"/>
        </w:rPr>
        <w:t>會面</w:t>
      </w:r>
      <w:r w:rsidRPr="003468BB">
        <w:rPr>
          <w:rFonts w:eastAsia="新細明體" w:hint="eastAsia"/>
          <w:spacing w:val="20"/>
          <w:szCs w:val="26"/>
        </w:rPr>
        <w:t>，</w:t>
      </w:r>
      <w:r w:rsidRPr="003468BB">
        <w:rPr>
          <w:rFonts w:eastAsia="新細明體"/>
          <w:spacing w:val="20"/>
          <w:szCs w:val="26"/>
        </w:rPr>
        <w:t>而該</w:t>
      </w:r>
      <w:r w:rsidRPr="003468BB">
        <w:rPr>
          <w:rFonts w:eastAsia="新細明體" w:cs="新細明體" w:hint="eastAsia"/>
          <w:spacing w:val="20"/>
          <w:szCs w:val="26"/>
        </w:rPr>
        <w:t>會面</w:t>
      </w:r>
      <w:r w:rsidRPr="003468BB">
        <w:rPr>
          <w:rFonts w:eastAsia="新細明體"/>
          <w:spacing w:val="20"/>
          <w:szCs w:val="26"/>
        </w:rPr>
        <w:t>是關於高等法院、區域法院或裁判法院審訊中</w:t>
      </w:r>
      <w:r w:rsidRPr="003468BB">
        <w:rPr>
          <w:rFonts w:eastAsia="新細明體" w:hint="eastAsia"/>
          <w:spacing w:val="20"/>
          <w:szCs w:val="26"/>
        </w:rPr>
        <w:t>的</w:t>
      </w:r>
      <w:r w:rsidRPr="003468BB">
        <w:rPr>
          <w:rFonts w:eastAsia="新細明體"/>
          <w:spacing w:val="20"/>
          <w:szCs w:val="26"/>
        </w:rPr>
        <w:t>法律程序</w:t>
      </w:r>
      <w:r w:rsidRPr="003468BB">
        <w:rPr>
          <w:rFonts w:eastAsia="新細明體" w:hint="eastAsia"/>
          <w:spacing w:val="20"/>
          <w:szCs w:val="26"/>
        </w:rPr>
        <w:t>的</w:t>
      </w:r>
      <w:r w:rsidRPr="003468BB">
        <w:rPr>
          <w:rFonts w:eastAsia="新細明體"/>
          <w:spacing w:val="20"/>
          <w:szCs w:val="26"/>
        </w:rPr>
        <w:t>任何爭論事</w:t>
      </w:r>
      <w:r w:rsidRPr="003468BB">
        <w:rPr>
          <w:rFonts w:eastAsia="新細明體" w:hint="eastAsia"/>
          <w:spacing w:val="20"/>
          <w:szCs w:val="26"/>
        </w:rPr>
        <w:t>宜</w:t>
      </w:r>
      <w:r w:rsidRPr="003468BB">
        <w:rPr>
          <w:rFonts w:eastAsia="新細明體"/>
          <w:spacing w:val="20"/>
          <w:szCs w:val="26"/>
        </w:rPr>
        <w:t>，</w:t>
      </w:r>
      <w:r w:rsidRPr="003468BB">
        <w:rPr>
          <w:rFonts w:eastAsia="新細明體" w:hint="eastAsia"/>
          <w:spacing w:val="20"/>
          <w:szCs w:val="26"/>
        </w:rPr>
        <w:t>可把</w:t>
      </w:r>
      <w:r w:rsidRPr="003468BB">
        <w:rPr>
          <w:rFonts w:eastAsia="新細明體" w:cs="新細明體" w:hint="eastAsia"/>
          <w:spacing w:val="20"/>
          <w:szCs w:val="26"/>
        </w:rPr>
        <w:t>會面</w:t>
      </w:r>
      <w:r w:rsidR="00EA0D2F" w:rsidRPr="003468BB">
        <w:rPr>
          <w:rFonts w:eastAsia="新細明體" w:hint="eastAsia"/>
          <w:spacing w:val="20"/>
          <w:szCs w:val="26"/>
        </w:rPr>
        <w:t>的錄影</w:t>
      </w:r>
      <w:r w:rsidR="00EA0D2F" w:rsidRPr="003468BB">
        <w:rPr>
          <w:rFonts w:eastAsia="新細明體" w:hint="eastAsia"/>
          <w:spacing w:val="20"/>
          <w:szCs w:val="26"/>
          <w:lang w:eastAsia="zh-HK"/>
        </w:rPr>
        <w:t>紀</w:t>
      </w:r>
      <w:r w:rsidRPr="003468BB">
        <w:rPr>
          <w:rFonts w:eastAsia="新細明體" w:hint="eastAsia"/>
          <w:spacing w:val="20"/>
          <w:szCs w:val="26"/>
        </w:rPr>
        <w:t>錄用作證據</w:t>
      </w:r>
      <w:r w:rsidRPr="003468BB">
        <w:rPr>
          <w:rFonts w:eastAsia="新細明體"/>
          <w:spacing w:val="20"/>
          <w:szCs w:val="26"/>
        </w:rPr>
        <w:t>。</w:t>
      </w:r>
    </w:p>
    <w:p w14:paraId="3F890246"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spacing w:val="20"/>
          <w:szCs w:val="26"/>
        </w:rPr>
        <w:t>根據上述條例第</w:t>
      </w:r>
      <w:r w:rsidRPr="003468BB">
        <w:rPr>
          <w:rFonts w:eastAsia="新細明體"/>
          <w:spacing w:val="20"/>
          <w:szCs w:val="26"/>
        </w:rPr>
        <w:t>79C</w:t>
      </w:r>
      <w:r w:rsidRPr="003468BB">
        <w:rPr>
          <w:rFonts w:eastAsia="新細明體"/>
          <w:spacing w:val="20"/>
          <w:szCs w:val="26"/>
        </w:rPr>
        <w:t>條，錄影</w:t>
      </w:r>
      <w:r w:rsidRPr="003468BB">
        <w:rPr>
          <w:rFonts w:eastAsia="新細明體" w:hint="eastAsia"/>
          <w:spacing w:val="20"/>
          <w:szCs w:val="26"/>
        </w:rPr>
        <w:t>記</w:t>
      </w:r>
      <w:r w:rsidRPr="003468BB">
        <w:rPr>
          <w:rFonts w:eastAsia="新細明體"/>
          <w:spacing w:val="20"/>
          <w:szCs w:val="26"/>
        </w:rPr>
        <w:t>錄只在下述情況才</w:t>
      </w:r>
      <w:r w:rsidRPr="003468BB">
        <w:rPr>
          <w:rFonts w:eastAsia="新細明體" w:hint="eastAsia"/>
          <w:spacing w:val="20"/>
          <w:szCs w:val="26"/>
        </w:rPr>
        <w:t>會</w:t>
      </w:r>
      <w:r w:rsidRPr="003468BB">
        <w:rPr>
          <w:rFonts w:eastAsia="新細明體"/>
          <w:spacing w:val="20"/>
          <w:szCs w:val="26"/>
        </w:rPr>
        <w:t>獲接納：</w:t>
      </w:r>
    </w:p>
    <w:p w14:paraId="06291398" w14:textId="77777777" w:rsidR="00C3382E" w:rsidRPr="003468BB" w:rsidRDefault="00C3382E" w:rsidP="000803AA">
      <w:pPr>
        <w:pStyle w:val="ae"/>
        <w:widowControl/>
        <w:numPr>
          <w:ilvl w:val="0"/>
          <w:numId w:val="124"/>
        </w:numPr>
        <w:overflowPunct w:val="0"/>
        <w:snapToGrid w:val="0"/>
        <w:spacing w:beforeLines="100" w:before="240" w:line="276" w:lineRule="auto"/>
        <w:ind w:left="1298" w:hanging="482"/>
        <w:contextualSpacing w:val="0"/>
        <w:jc w:val="both"/>
        <w:rPr>
          <w:rFonts w:eastAsia="新細明體"/>
          <w:spacing w:val="20"/>
          <w:szCs w:val="26"/>
        </w:rPr>
      </w:pPr>
      <w:r w:rsidRPr="003468BB">
        <w:rPr>
          <w:rFonts w:eastAsia="新細明體" w:hint="eastAsia"/>
          <w:spacing w:val="20"/>
          <w:szCs w:val="26"/>
        </w:rPr>
        <w:t>有關兒童並非被告；</w:t>
      </w:r>
    </w:p>
    <w:p w14:paraId="70E171BA" w14:textId="39AFFC8E" w:rsidR="00C3382E" w:rsidRPr="003468BB" w:rsidRDefault="00C3382E" w:rsidP="00862760">
      <w:pPr>
        <w:pStyle w:val="ae"/>
        <w:widowControl/>
        <w:numPr>
          <w:ilvl w:val="0"/>
          <w:numId w:val="124"/>
        </w:numPr>
        <w:overflowPunct w:val="0"/>
        <w:snapToGrid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有關兒童可接受盤問（假設法律程序已到達那個階段）；</w:t>
      </w:r>
      <w:r w:rsidR="00862760" w:rsidRPr="003468BB">
        <w:rPr>
          <w:rFonts w:eastAsia="新細明體" w:hint="eastAsia"/>
          <w:spacing w:val="20"/>
          <w:szCs w:val="26"/>
        </w:rPr>
        <w:t>以</w:t>
      </w:r>
      <w:r w:rsidRPr="003468BB">
        <w:rPr>
          <w:rFonts w:eastAsia="新細明體" w:hint="eastAsia"/>
          <w:spacing w:val="20"/>
          <w:szCs w:val="26"/>
        </w:rPr>
        <w:t>及</w:t>
      </w:r>
    </w:p>
    <w:p w14:paraId="13D4DFAA" w14:textId="77777777" w:rsidR="00C3382E" w:rsidRPr="003468BB" w:rsidRDefault="00C3382E" w:rsidP="000803AA">
      <w:pPr>
        <w:pStyle w:val="ae"/>
        <w:widowControl/>
        <w:numPr>
          <w:ilvl w:val="0"/>
          <w:numId w:val="124"/>
        </w:numPr>
        <w:overflowPunct w:val="0"/>
        <w:snapToGrid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已遵從法庭規則所列明須披露作該</w:t>
      </w:r>
      <w:r w:rsidR="00EA0D2F" w:rsidRPr="003468BB">
        <w:rPr>
          <w:rFonts w:eastAsia="新細明體" w:hint="eastAsia"/>
          <w:spacing w:val="20"/>
          <w:szCs w:val="26"/>
        </w:rPr>
        <w:t>紀錄</w:t>
      </w:r>
      <w:r w:rsidRPr="003468BB">
        <w:rPr>
          <w:rFonts w:eastAsia="新細明體" w:hint="eastAsia"/>
          <w:spacing w:val="20"/>
          <w:szCs w:val="26"/>
        </w:rPr>
        <w:t>情況的規定。</w:t>
      </w:r>
    </w:p>
    <w:p w14:paraId="6895303B"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lastRenderedPageBreak/>
        <w:t>為避免兒童需要重複講述不愉快的經歷，</w:t>
      </w:r>
      <w:r w:rsidRPr="003468BB">
        <w:rPr>
          <w:rFonts w:eastAsia="新細明體"/>
          <w:spacing w:val="20"/>
          <w:szCs w:val="26"/>
        </w:rPr>
        <w:t>在下述情況，</w:t>
      </w:r>
      <w:r w:rsidRPr="003468BB">
        <w:rPr>
          <w:rFonts w:eastAsia="新細明體" w:hint="eastAsia"/>
          <w:spacing w:val="20"/>
          <w:szCs w:val="26"/>
        </w:rPr>
        <w:t>應盡量以</w:t>
      </w:r>
      <w:r w:rsidRPr="003468BB">
        <w:rPr>
          <w:rFonts w:eastAsia="新細明體"/>
          <w:spacing w:val="20"/>
          <w:szCs w:val="26"/>
        </w:rPr>
        <w:t>錄影</w:t>
      </w:r>
      <w:r w:rsidRPr="003468BB">
        <w:rPr>
          <w:rFonts w:eastAsia="新細明體" w:hint="eastAsia"/>
          <w:spacing w:val="20"/>
          <w:szCs w:val="26"/>
        </w:rPr>
        <w:t>方式</w:t>
      </w:r>
      <w:r w:rsidRPr="003468BB">
        <w:rPr>
          <w:rFonts w:eastAsia="新細明體"/>
          <w:spacing w:val="20"/>
          <w:szCs w:val="26"/>
        </w:rPr>
        <w:t>與</w:t>
      </w:r>
      <w:r w:rsidRPr="003468BB">
        <w:rPr>
          <w:rFonts w:asciiTheme="majorEastAsia" w:eastAsiaTheme="majorEastAsia" w:hAnsiTheme="majorEastAsia" w:hint="eastAsia"/>
          <w:b/>
          <w:spacing w:val="20"/>
          <w:szCs w:val="26"/>
        </w:rPr>
        <w:t>懷疑是受害人的兒童或與案件有關的兒童證人</w:t>
      </w:r>
      <w:r w:rsidRPr="003468BB">
        <w:rPr>
          <w:rFonts w:eastAsia="新細明體" w:hint="eastAsia"/>
          <w:spacing w:val="20"/>
          <w:szCs w:val="26"/>
        </w:rPr>
        <w:t>會面，除非以此方式錄取證供會明顯令兒童受更大的困擾（例如兒童曾被人強逼拍攝色情物品並拒絕以錄影方式給予證供）：</w:t>
      </w:r>
    </w:p>
    <w:p w14:paraId="3E683F78" w14:textId="77777777" w:rsidR="00C3382E" w:rsidRPr="003468BB" w:rsidRDefault="00C3382E" w:rsidP="000803AA">
      <w:pPr>
        <w:pStyle w:val="ae"/>
        <w:widowControl/>
        <w:numPr>
          <w:ilvl w:val="0"/>
          <w:numId w:val="125"/>
        </w:numPr>
        <w:overflowPunct w:val="0"/>
        <w:snapToGrid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屬於性罪行的指控或懷疑個案，而證人不足</w:t>
      </w:r>
      <w:r w:rsidRPr="003468BB">
        <w:rPr>
          <w:rFonts w:eastAsia="新細明體" w:hint="eastAsia"/>
          <w:spacing w:val="20"/>
          <w:szCs w:val="26"/>
        </w:rPr>
        <w:t>17</w:t>
      </w:r>
      <w:r w:rsidRPr="003468BB">
        <w:rPr>
          <w:rFonts w:eastAsia="新細明體" w:hint="eastAsia"/>
          <w:spacing w:val="20"/>
          <w:szCs w:val="26"/>
        </w:rPr>
        <w:t>歲；或</w:t>
      </w:r>
    </w:p>
    <w:p w14:paraId="4057B7FC" w14:textId="77777777" w:rsidR="00C3382E" w:rsidRPr="003468BB" w:rsidRDefault="00C3382E" w:rsidP="000803AA">
      <w:pPr>
        <w:pStyle w:val="ae"/>
        <w:widowControl/>
        <w:numPr>
          <w:ilvl w:val="0"/>
          <w:numId w:val="125"/>
        </w:numPr>
        <w:overflowPunct w:val="0"/>
        <w:snapToGrid w:val="0"/>
        <w:spacing w:beforeLines="100" w:before="240" w:line="276" w:lineRule="auto"/>
        <w:ind w:left="1298" w:hanging="482"/>
        <w:contextualSpacing w:val="0"/>
        <w:jc w:val="both"/>
        <w:rPr>
          <w:rFonts w:eastAsia="新細明體"/>
          <w:spacing w:val="20"/>
          <w:szCs w:val="26"/>
        </w:rPr>
      </w:pPr>
      <w:r w:rsidRPr="003468BB">
        <w:rPr>
          <w:rFonts w:eastAsia="新細明體" w:hint="eastAsia"/>
          <w:spacing w:val="20"/>
          <w:szCs w:val="26"/>
        </w:rPr>
        <w:t>涉及襲擊、傷人、恐嚇襲擊或傷人或殘暴罪行的指控或懷疑個案，而證人不足</w:t>
      </w:r>
      <w:r w:rsidRPr="003468BB">
        <w:rPr>
          <w:rFonts w:eastAsia="新細明體" w:hint="eastAsia"/>
          <w:spacing w:val="20"/>
          <w:szCs w:val="26"/>
        </w:rPr>
        <w:t>14</w:t>
      </w:r>
      <w:r w:rsidRPr="003468BB">
        <w:rPr>
          <w:rFonts w:eastAsia="新細明體" w:hint="eastAsia"/>
          <w:spacing w:val="20"/>
          <w:szCs w:val="26"/>
        </w:rPr>
        <w:t>歲；或</w:t>
      </w:r>
    </w:p>
    <w:p w14:paraId="003A0CC7" w14:textId="77777777" w:rsidR="00C3382E" w:rsidRPr="003468BB" w:rsidRDefault="00C3382E" w:rsidP="000803AA">
      <w:pPr>
        <w:pStyle w:val="ae"/>
        <w:widowControl/>
        <w:numPr>
          <w:ilvl w:val="0"/>
          <w:numId w:val="125"/>
        </w:numPr>
        <w:overflowPunct w:val="0"/>
        <w:snapToGrid w:val="0"/>
        <w:spacing w:beforeLines="100" w:before="240" w:line="276" w:lineRule="auto"/>
        <w:ind w:left="1298" w:hanging="482"/>
        <w:contextualSpacing w:val="0"/>
        <w:jc w:val="both"/>
        <w:rPr>
          <w:rFonts w:eastAsia="新細明體" w:cs="新細明體"/>
          <w:spacing w:val="20"/>
          <w:szCs w:val="26"/>
        </w:rPr>
      </w:pPr>
      <w:r w:rsidRPr="003468BB">
        <w:rPr>
          <w:rFonts w:eastAsia="新細明體" w:hint="eastAsia"/>
          <w:spacing w:val="20"/>
          <w:szCs w:val="26"/>
        </w:rPr>
        <w:t>涉及上述罪行的證人是精神上無行為能力人士（年齡</w:t>
      </w:r>
      <w:r w:rsidRPr="003468BB">
        <w:rPr>
          <w:rFonts w:eastAsia="新細明體" w:cs="新細明體" w:hint="eastAsia"/>
          <w:spacing w:val="20"/>
          <w:szCs w:val="26"/>
        </w:rPr>
        <w:t>不限）</w:t>
      </w:r>
    </w:p>
    <w:p w14:paraId="4E08D3AF" w14:textId="77777777" w:rsidR="00C7226F" w:rsidRPr="003468BB" w:rsidRDefault="00C7226F" w:rsidP="00C7226F">
      <w:pPr>
        <w:widowControl/>
        <w:overflowPunct w:val="0"/>
        <w:snapToGrid w:val="0"/>
        <w:spacing w:beforeLines="150" w:before="360" w:line="276" w:lineRule="auto"/>
        <w:ind w:leftChars="300" w:left="780"/>
        <w:contextualSpacing/>
        <w:jc w:val="both"/>
        <w:rPr>
          <w:rFonts w:eastAsia="新細明體" w:cs="新細明體"/>
          <w:spacing w:val="20"/>
          <w:szCs w:val="26"/>
        </w:rPr>
      </w:pPr>
      <w:r w:rsidRPr="003468BB">
        <w:rPr>
          <w:rFonts w:eastAsia="新細明體" w:cs="新細明體" w:hint="eastAsia"/>
          <w:spacing w:val="20"/>
          <w:szCs w:val="26"/>
        </w:rPr>
        <w:t>有關的罪行表列於</w:t>
      </w:r>
      <w:r w:rsidR="00DA2F33" w:rsidRPr="003468BB">
        <w:rPr>
          <w:rFonts w:eastAsia="新細明體" w:cs="新細明體" w:hint="eastAsia"/>
          <w:spacing w:val="20"/>
          <w:szCs w:val="26"/>
        </w:rPr>
        <w:t>本指引</w:t>
      </w:r>
      <w:r w:rsidRPr="003468BB">
        <w:rPr>
          <w:rFonts w:eastAsia="新細明體" w:cs="新細明體" w:hint="eastAsia"/>
          <w:color w:val="0070C0"/>
          <w:spacing w:val="20"/>
          <w:szCs w:val="26"/>
          <w:u w:val="single"/>
        </w:rPr>
        <w:t>附件</w:t>
      </w:r>
      <w:r w:rsidR="00DA2F33" w:rsidRPr="003468BB">
        <w:rPr>
          <w:rFonts w:eastAsia="新細明體" w:cs="新細明體" w:hint="eastAsia"/>
          <w:color w:val="0070C0"/>
          <w:spacing w:val="20"/>
          <w:szCs w:val="26"/>
          <w:u w:val="single"/>
        </w:rPr>
        <w:t>三</w:t>
      </w:r>
      <w:r w:rsidRPr="003468BB">
        <w:rPr>
          <w:rFonts w:eastAsia="新細明體" w:cs="新細明體" w:hint="eastAsia"/>
          <w:spacing w:val="20"/>
          <w:szCs w:val="26"/>
        </w:rPr>
        <w:t>。</w:t>
      </w:r>
    </w:p>
    <w:p w14:paraId="43ADAC8E"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請緊記，錄影會面只應在兒童已提出具體指控或有理由懷疑發生了虐待事件的個案中使用。</w:t>
      </w:r>
    </w:p>
    <w:p w14:paraId="78C18C7D"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t>就</w:t>
      </w:r>
      <w:r w:rsidRPr="003468BB">
        <w:rPr>
          <w:rFonts w:eastAsia="新細明體"/>
          <w:spacing w:val="20"/>
          <w:szCs w:val="26"/>
          <w:lang w:eastAsia="zh-HK"/>
        </w:rPr>
        <w:t>非常年幼的兒童</w:t>
      </w:r>
      <w:r w:rsidRPr="003468BB">
        <w:rPr>
          <w:rFonts w:eastAsia="新細明體" w:hint="eastAsia"/>
          <w:spacing w:val="20"/>
          <w:szCs w:val="26"/>
          <w:lang w:eastAsia="zh-HK"/>
        </w:rPr>
        <w:t>而言</w:t>
      </w:r>
      <w:r w:rsidRPr="003468BB">
        <w:rPr>
          <w:rFonts w:eastAsia="新細明體"/>
          <w:spacing w:val="20"/>
          <w:szCs w:val="26"/>
          <w:lang w:eastAsia="zh-HK"/>
        </w:rPr>
        <w:t>，</w:t>
      </w:r>
      <w:r w:rsidRPr="003468BB">
        <w:rPr>
          <w:rFonts w:eastAsia="新細明體" w:hint="eastAsia"/>
          <w:spacing w:val="20"/>
          <w:szCs w:val="26"/>
          <w:lang w:eastAsia="zh-HK"/>
        </w:rPr>
        <w:t>應</w:t>
      </w:r>
      <w:r w:rsidRPr="003468BB">
        <w:rPr>
          <w:rFonts w:eastAsia="新細明體"/>
          <w:spacing w:val="20"/>
          <w:szCs w:val="26"/>
          <w:lang w:eastAsia="zh-HK"/>
        </w:rPr>
        <w:t>根據個別兒童的能力</w:t>
      </w:r>
      <w:r w:rsidRPr="003468BB">
        <w:rPr>
          <w:rFonts w:eastAsia="新細明體" w:hint="eastAsia"/>
          <w:spacing w:val="20"/>
          <w:szCs w:val="26"/>
          <w:lang w:eastAsia="zh-HK"/>
        </w:rPr>
        <w:t>考慮</w:t>
      </w:r>
      <w:r w:rsidRPr="003468BB">
        <w:rPr>
          <w:rFonts w:eastAsia="新細明體"/>
          <w:spacing w:val="20"/>
          <w:szCs w:val="26"/>
          <w:lang w:eastAsia="zh-HK"/>
        </w:rPr>
        <w:t>是否適合採用錄影方</w:t>
      </w:r>
      <w:r w:rsidRPr="003468BB">
        <w:rPr>
          <w:rFonts w:eastAsia="新細明體"/>
          <w:spacing w:val="20"/>
          <w:szCs w:val="26"/>
        </w:rPr>
        <w:t>式</w:t>
      </w:r>
      <w:r w:rsidRPr="003468BB">
        <w:rPr>
          <w:rFonts w:eastAsia="新細明體" w:hint="eastAsia"/>
          <w:spacing w:val="20"/>
          <w:szCs w:val="26"/>
        </w:rPr>
        <w:t>記錄證供，</w:t>
      </w:r>
      <w:r w:rsidRPr="003468BB">
        <w:rPr>
          <w:rFonts w:eastAsia="新細明體"/>
          <w:spacing w:val="20"/>
          <w:szCs w:val="26"/>
        </w:rPr>
        <w:t>不</w:t>
      </w:r>
      <w:r w:rsidRPr="003468BB">
        <w:rPr>
          <w:rFonts w:eastAsia="新細明體" w:hint="eastAsia"/>
          <w:spacing w:val="20"/>
          <w:szCs w:val="26"/>
        </w:rPr>
        <w:t>一定要設下</w:t>
      </w:r>
      <w:r w:rsidRPr="003468BB">
        <w:rPr>
          <w:rFonts w:eastAsia="新細明體"/>
          <w:spacing w:val="20"/>
          <w:szCs w:val="26"/>
        </w:rPr>
        <w:t>年齡限制。</w:t>
      </w:r>
    </w:p>
    <w:p w14:paraId="34378D80" w14:textId="77777777" w:rsidR="00C7226F" w:rsidRPr="003468BB" w:rsidRDefault="00C7226F" w:rsidP="00754CC5">
      <w:pPr>
        <w:widowControl/>
        <w:overflowPunct w:val="0"/>
        <w:spacing w:beforeLines="150" w:before="360" w:line="276" w:lineRule="auto"/>
        <w:jc w:val="both"/>
        <w:rPr>
          <w:rFonts w:asciiTheme="majorEastAsia" w:eastAsiaTheme="majorEastAsia" w:hAnsiTheme="majorEastAsia"/>
          <w:b/>
          <w:bCs/>
          <w:i/>
          <w:iCs/>
          <w:spacing w:val="20"/>
          <w:szCs w:val="26"/>
        </w:rPr>
      </w:pPr>
      <w:r w:rsidRPr="003468BB">
        <w:rPr>
          <w:rFonts w:asciiTheme="majorEastAsia" w:eastAsiaTheme="majorEastAsia" w:hAnsiTheme="majorEastAsia" w:hint="eastAsia"/>
          <w:b/>
          <w:bCs/>
          <w:i/>
          <w:iCs/>
          <w:spacing w:val="20"/>
          <w:szCs w:val="26"/>
        </w:rPr>
        <w:t>錄影會面的安排</w:t>
      </w:r>
    </w:p>
    <w:p w14:paraId="523C252A" w14:textId="77777777" w:rsidR="00451910" w:rsidRPr="003468BB" w:rsidRDefault="00451910" w:rsidP="00754CC5">
      <w:pPr>
        <w:widowControl/>
        <w:overflowPunct w:val="0"/>
        <w:spacing w:beforeLines="150" w:before="360" w:line="276" w:lineRule="auto"/>
        <w:ind w:leftChars="200" w:left="520"/>
        <w:jc w:val="both"/>
        <w:rPr>
          <w:rFonts w:asciiTheme="majorEastAsia" w:eastAsiaTheme="majorEastAsia" w:hAnsiTheme="majorEastAsia"/>
          <w:b/>
          <w:bCs/>
          <w:i/>
          <w:iCs/>
          <w:spacing w:val="20"/>
          <w:szCs w:val="26"/>
        </w:rPr>
      </w:pPr>
      <w:r w:rsidRPr="003468BB">
        <w:rPr>
          <w:rFonts w:asciiTheme="majorEastAsia" w:eastAsiaTheme="majorEastAsia" w:hAnsiTheme="majorEastAsia" w:hint="eastAsia"/>
          <w:b/>
          <w:bCs/>
          <w:i/>
          <w:iCs/>
          <w:spacing w:val="20"/>
          <w:szCs w:val="26"/>
          <w:u w:val="single"/>
        </w:rPr>
        <w:t>會面時間</w:t>
      </w:r>
    </w:p>
    <w:p w14:paraId="686AA8E7"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應及早調查所有指控，延誤調查可能有損有關兒童的利益（例如兒童可能受壓力不願意向調查人員透露事件，或會忘記重要或相關細節）。因此，一旦有跡象顯示曾發生刑事罪行，而有關兒童亦願意以錄影方式給予證供，便應盡快安排錄影會面。但若兒童未準備在錄影會面中透露事件詳情，過早與有關兒童會面未必能保障其最佳利益。</w:t>
      </w:r>
    </w:p>
    <w:p w14:paraId="5EDE8E4B"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會面時間方面，應盡量配合兒童的日常生活規律、上學時間及作息習慣，使兒童能在身心狀態較佳的情況下給予較詳盡及清晰的證供。</w:t>
      </w:r>
    </w:p>
    <w:p w14:paraId="1B05AE10"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lastRenderedPageBreak/>
        <w:t>不過，在下列緊急情況下，即使在辦公時間以外收到轉介個案，如兒童身</w:t>
      </w:r>
      <w:r w:rsidRPr="003468BB">
        <w:rPr>
          <w:rFonts w:eastAsia="新細明體" w:hint="eastAsia"/>
          <w:spacing w:val="20"/>
          <w:szCs w:val="26"/>
        </w:rPr>
        <w:t>心狀態許可，亦應立即安排與有關兒童會面：</w:t>
      </w:r>
    </w:p>
    <w:p w14:paraId="43F354FC" w14:textId="77777777" w:rsidR="00C7226F" w:rsidRPr="003468BB" w:rsidRDefault="00C7226F" w:rsidP="000803AA">
      <w:pPr>
        <w:pStyle w:val="ae"/>
        <w:widowControl/>
        <w:numPr>
          <w:ilvl w:val="0"/>
          <w:numId w:val="145"/>
        </w:numPr>
        <w:overflowPunct w:val="0"/>
        <w:snapToGrid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延期可能會令有關兒童身陷嚴重危機；</w:t>
      </w:r>
    </w:p>
    <w:p w14:paraId="691011B9" w14:textId="44FECF7B" w:rsidR="00C7226F" w:rsidRPr="003468BB" w:rsidRDefault="00C7226F" w:rsidP="000803AA">
      <w:pPr>
        <w:pStyle w:val="ae"/>
        <w:widowControl/>
        <w:numPr>
          <w:ilvl w:val="0"/>
          <w:numId w:val="145"/>
        </w:numPr>
        <w:overflowPunct w:val="0"/>
        <w:snapToGrid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警方已扣留</w:t>
      </w:r>
      <w:r w:rsidR="001A297C" w:rsidRPr="003468BB">
        <w:rPr>
          <w:rFonts w:eastAsia="新細明體" w:hint="eastAsia"/>
          <w:spacing w:val="20"/>
          <w:szCs w:val="26"/>
        </w:rPr>
        <w:t>懷疑</w:t>
      </w:r>
      <w:r w:rsidR="00FF7C46" w:rsidRPr="003468BB">
        <w:rPr>
          <w:rFonts w:eastAsia="新細明體" w:hint="eastAsia"/>
          <w:spacing w:val="20"/>
          <w:szCs w:val="26"/>
        </w:rPr>
        <w:t>傷害兒童的人</w:t>
      </w:r>
      <w:r w:rsidRPr="003468BB">
        <w:rPr>
          <w:rFonts w:eastAsia="新細明體" w:hint="eastAsia"/>
          <w:spacing w:val="20"/>
          <w:szCs w:val="26"/>
        </w:rPr>
        <w:t>；或</w:t>
      </w:r>
    </w:p>
    <w:p w14:paraId="2884DFAB" w14:textId="77777777" w:rsidR="00C7226F" w:rsidRPr="003468BB" w:rsidRDefault="00C7226F" w:rsidP="000803AA">
      <w:pPr>
        <w:pStyle w:val="ae"/>
        <w:widowControl/>
        <w:numPr>
          <w:ilvl w:val="0"/>
          <w:numId w:val="145"/>
        </w:numPr>
        <w:overflowPunct w:val="0"/>
        <w:snapToGrid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因有關罪行的性質及罪行剛發生不久，須搜集醫療或法醫證據。</w:t>
      </w:r>
    </w:p>
    <w:p w14:paraId="0C856776"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ascii="Courier New" w:eastAsia="新細明體" w:hAnsi="Courier New"/>
          <w:spacing w:val="20"/>
          <w:szCs w:val="26"/>
          <w:lang w:val="en-GB"/>
        </w:rPr>
      </w:pPr>
      <w:r w:rsidRPr="003468BB">
        <w:rPr>
          <w:rFonts w:ascii="Courier New" w:eastAsia="新細明體" w:hAnsi="Courier New" w:hint="eastAsia"/>
          <w:spacing w:val="20"/>
          <w:szCs w:val="26"/>
          <w:lang w:val="en-GB"/>
        </w:rPr>
        <w:t>如有關兒童有精神病徵狀或精神病記錄，而調查人員對兒童的精神狀態是否適合給予證供有所懷疑，應在錄影會面進行前，邀請兒童精神科醫生評估有關兒童的精神狀況。</w:t>
      </w:r>
    </w:p>
    <w:p w14:paraId="74DEC027" w14:textId="77777777" w:rsidR="00C7226F" w:rsidRPr="003468BB" w:rsidRDefault="00C7226F" w:rsidP="00754CC5">
      <w:pPr>
        <w:widowControl/>
        <w:overflowPunct w:val="0"/>
        <w:spacing w:beforeLines="150" w:before="360" w:line="276" w:lineRule="auto"/>
        <w:ind w:leftChars="200" w:left="520"/>
        <w:jc w:val="both"/>
        <w:rPr>
          <w:rFonts w:asciiTheme="majorEastAsia" w:eastAsiaTheme="majorEastAsia" w:hAnsiTheme="majorEastAsia"/>
          <w:b/>
          <w:bCs/>
          <w:i/>
          <w:iCs/>
          <w:spacing w:val="20"/>
          <w:szCs w:val="26"/>
          <w:u w:val="single"/>
        </w:rPr>
      </w:pPr>
      <w:r w:rsidRPr="003468BB">
        <w:rPr>
          <w:rFonts w:asciiTheme="majorEastAsia" w:eastAsiaTheme="majorEastAsia" w:hAnsiTheme="majorEastAsia" w:hint="eastAsia"/>
          <w:b/>
          <w:bCs/>
          <w:i/>
          <w:iCs/>
          <w:spacing w:val="20"/>
          <w:szCs w:val="26"/>
          <w:u w:val="single"/>
        </w:rPr>
        <w:t>會面地點及接送安排</w:t>
      </w:r>
    </w:p>
    <w:p w14:paraId="207E9167"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cs="新細明體" w:hint="eastAsia"/>
          <w:spacing w:val="20"/>
          <w:szCs w:val="26"/>
        </w:rPr>
        <w:t>會面</w:t>
      </w:r>
      <w:r w:rsidRPr="003468BB">
        <w:rPr>
          <w:rFonts w:eastAsia="新細明體" w:hint="eastAsia"/>
          <w:spacing w:val="20"/>
          <w:szCs w:val="26"/>
        </w:rPr>
        <w:t>必須在為顧及兒童感受而設計的家居錄影室內進行。全港有五間由警方管理的家居錄影室，適合殘疾人士使用，包括兒童或陪同兒童的成人。</w:t>
      </w:r>
    </w:p>
    <w:p w14:paraId="329CF25D"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為避免兒童受到騷擾，家居錄影室的地點保密。所有到場的工作人員、兒童及陪同兒童的成人都必須遵守保密協議。</w:t>
      </w:r>
    </w:p>
    <w:p w14:paraId="4A0A9A60"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t>警務人員負責安排交通工具接送兒童及陪同兒童的成人前往家居錄影室。</w:t>
      </w:r>
      <w:r w:rsidRPr="003468BB">
        <w:rPr>
          <w:rFonts w:eastAsia="新細明體" w:hint="eastAsia"/>
          <w:spacing w:val="20"/>
          <w:szCs w:val="26"/>
        </w:rPr>
        <w:t>警務人員不可在沒有獨立成人陪同下與有關兒童相處，以免惹來質疑。如無可避免，則須在事後盡快將與有關兒童的對話概要記錄在案，並須妥為保管</w:t>
      </w:r>
      <w:r w:rsidR="00EA0D2F" w:rsidRPr="003468BB">
        <w:rPr>
          <w:rFonts w:eastAsia="新細明體" w:hint="eastAsia"/>
          <w:spacing w:val="20"/>
          <w:szCs w:val="26"/>
        </w:rPr>
        <w:t>紀錄</w:t>
      </w:r>
      <w:r w:rsidRPr="003468BB">
        <w:rPr>
          <w:rFonts w:eastAsia="新細明體" w:hint="eastAsia"/>
          <w:spacing w:val="20"/>
          <w:szCs w:val="26"/>
        </w:rPr>
        <w:t>，以備在有需要時呈堂。</w:t>
      </w:r>
    </w:p>
    <w:p w14:paraId="13D11E62" w14:textId="77777777" w:rsidR="00C7226F" w:rsidRPr="003468BB" w:rsidRDefault="00C7226F" w:rsidP="00754CC5">
      <w:pPr>
        <w:widowControl/>
        <w:overflowPunct w:val="0"/>
        <w:spacing w:beforeLines="150" w:before="360" w:line="276" w:lineRule="auto"/>
        <w:ind w:leftChars="200" w:left="520"/>
        <w:jc w:val="both"/>
        <w:rPr>
          <w:rFonts w:asciiTheme="majorEastAsia" w:eastAsiaTheme="majorEastAsia" w:hAnsiTheme="majorEastAsia"/>
          <w:b/>
          <w:bCs/>
          <w:i/>
          <w:iCs/>
          <w:spacing w:val="20"/>
          <w:szCs w:val="26"/>
          <w:u w:val="single"/>
        </w:rPr>
      </w:pPr>
      <w:r w:rsidRPr="003468BB">
        <w:rPr>
          <w:rFonts w:asciiTheme="majorEastAsia" w:eastAsiaTheme="majorEastAsia" w:hAnsiTheme="majorEastAsia" w:hint="eastAsia"/>
          <w:b/>
          <w:bCs/>
          <w:i/>
          <w:iCs/>
          <w:spacing w:val="20"/>
          <w:szCs w:val="26"/>
          <w:u w:val="single"/>
        </w:rPr>
        <w:t>同意進行錄影會面</w:t>
      </w:r>
    </w:p>
    <w:p w14:paraId="58875058" w14:textId="49AD6B03"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進行錄影會面</w:t>
      </w:r>
      <w:r w:rsidR="00BA7497" w:rsidRPr="003468BB">
        <w:rPr>
          <w:rFonts w:eastAsia="新細明體" w:hint="eastAsia"/>
          <w:spacing w:val="20"/>
          <w:szCs w:val="26"/>
          <w:lang w:eastAsia="zh-HK"/>
        </w:rPr>
        <w:t>無須</w:t>
      </w:r>
      <w:r w:rsidRPr="003468BB">
        <w:rPr>
          <w:rFonts w:eastAsia="新細明體" w:hint="eastAsia"/>
          <w:spacing w:val="20"/>
          <w:szCs w:val="26"/>
          <w:lang w:eastAsia="zh-HK"/>
        </w:rPr>
        <w:t>取得</w:t>
      </w:r>
      <w:r w:rsidR="001C051E" w:rsidRPr="003468BB">
        <w:rPr>
          <w:rFonts w:eastAsia="新細明體" w:hint="eastAsia"/>
          <w:spacing w:val="20"/>
          <w:szCs w:val="26"/>
          <w:lang w:eastAsia="zh-HK"/>
        </w:rPr>
        <w:t>父母／監護人的</w:t>
      </w:r>
      <w:r w:rsidRPr="003468BB">
        <w:rPr>
          <w:rFonts w:eastAsia="新細明體" w:hint="eastAsia"/>
          <w:spacing w:val="20"/>
          <w:szCs w:val="26"/>
          <w:lang w:eastAsia="zh-HK"/>
        </w:rPr>
        <w:t>書面同意，但按照良好的做法，應通知有關兒童的父母</w:t>
      </w:r>
      <w:r w:rsidR="00FF7C46" w:rsidRPr="003468BB">
        <w:rPr>
          <w:rFonts w:eastAsia="新細明體" w:hint="eastAsia"/>
          <w:spacing w:val="20"/>
          <w:szCs w:val="26"/>
        </w:rPr>
        <w:t>／監護人</w:t>
      </w:r>
      <w:r w:rsidRPr="003468BB">
        <w:rPr>
          <w:rFonts w:eastAsia="新細明體" w:hint="eastAsia"/>
          <w:spacing w:val="20"/>
          <w:szCs w:val="26"/>
          <w:lang w:eastAsia="zh-HK"/>
        </w:rPr>
        <w:t>，並請其父母</w:t>
      </w:r>
      <w:r w:rsidR="00FF7C46" w:rsidRPr="003468BB">
        <w:rPr>
          <w:rFonts w:eastAsia="新細明體" w:hint="eastAsia"/>
          <w:spacing w:val="20"/>
          <w:szCs w:val="26"/>
        </w:rPr>
        <w:t>／監護人</w:t>
      </w:r>
      <w:r w:rsidRPr="003468BB">
        <w:rPr>
          <w:rFonts w:eastAsia="新細明體" w:hint="eastAsia"/>
          <w:spacing w:val="20"/>
          <w:szCs w:val="26"/>
          <w:lang w:eastAsia="zh-HK"/>
        </w:rPr>
        <w:t>填寫已經擬備的「錄影會面同意書」（家居錄影室內備有該同意書），以取得他們的准許。</w:t>
      </w:r>
    </w:p>
    <w:p w14:paraId="5A222964" w14:textId="1DCE62A3"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asciiTheme="majorEastAsia" w:eastAsiaTheme="majorEastAsia" w:hAnsiTheme="majorEastAsia"/>
          <w:b/>
          <w:spacing w:val="20"/>
          <w:szCs w:val="26"/>
        </w:rPr>
      </w:pPr>
      <w:r w:rsidRPr="003468BB">
        <w:rPr>
          <w:rFonts w:eastAsia="新細明體" w:hint="eastAsia"/>
          <w:spacing w:val="20"/>
          <w:szCs w:val="26"/>
          <w:lang w:eastAsia="zh-HK"/>
        </w:rPr>
        <w:lastRenderedPageBreak/>
        <w:t>不過，如徵求有關兒童父母的同意會影響兒童的安全及</w:t>
      </w:r>
      <w:r w:rsidR="009E201C" w:rsidRPr="003468BB">
        <w:rPr>
          <w:rFonts w:eastAsia="新細明體" w:hint="eastAsia"/>
          <w:spacing w:val="20"/>
          <w:szCs w:val="26"/>
          <w:lang w:eastAsia="zh-HK"/>
        </w:rPr>
        <w:t>最佳利益</w:t>
      </w:r>
      <w:r w:rsidRPr="003468BB">
        <w:rPr>
          <w:rFonts w:eastAsia="新細明體" w:hint="eastAsia"/>
          <w:spacing w:val="20"/>
          <w:szCs w:val="26"/>
          <w:lang w:eastAsia="zh-HK"/>
        </w:rPr>
        <w:t>，則作別論。</w:t>
      </w:r>
      <w:r w:rsidRPr="003468BB">
        <w:rPr>
          <w:rFonts w:eastAsia="新細明體" w:hint="eastAsia"/>
          <w:spacing w:val="20"/>
          <w:szCs w:val="26"/>
        </w:rPr>
        <w:t>如何決定視乎有關兒童的年齡、指控的情況及性質而定（例如父母／照顧者是否</w:t>
      </w:r>
      <w:r w:rsidR="001A297C" w:rsidRPr="003468BB">
        <w:rPr>
          <w:rFonts w:eastAsia="新細明體" w:cs="新細明體" w:hint="eastAsia"/>
          <w:spacing w:val="20"/>
          <w:szCs w:val="26"/>
        </w:rPr>
        <w:t>懷疑</w:t>
      </w:r>
      <w:r w:rsidR="00FF7C46" w:rsidRPr="003468BB">
        <w:rPr>
          <w:rFonts w:eastAsia="新細明體" w:cs="新細明體" w:hint="eastAsia"/>
          <w:spacing w:val="20"/>
          <w:szCs w:val="26"/>
        </w:rPr>
        <w:t>傷害兒童的人</w:t>
      </w:r>
      <w:r w:rsidRPr="003468BB">
        <w:rPr>
          <w:rFonts w:eastAsia="新細明體" w:hint="eastAsia"/>
          <w:spacing w:val="20"/>
          <w:szCs w:val="26"/>
        </w:rPr>
        <w:t>，以及父母／照顧者有否串謀）。如有關兒童未有足夠能力表示同意，</w:t>
      </w:r>
      <w:r w:rsidR="00460DD5" w:rsidRPr="003468BB">
        <w:rPr>
          <w:rFonts w:eastAsia="新細明體" w:hint="eastAsia"/>
          <w:spacing w:val="20"/>
          <w:szCs w:val="26"/>
        </w:rPr>
        <w:t>而</w:t>
      </w:r>
      <w:r w:rsidRPr="003468BB">
        <w:rPr>
          <w:rFonts w:eastAsia="新細明體" w:hint="eastAsia"/>
          <w:spacing w:val="20"/>
          <w:szCs w:val="26"/>
        </w:rPr>
        <w:t>其父母</w:t>
      </w:r>
      <w:r w:rsidR="00FF7C46" w:rsidRPr="003468BB">
        <w:rPr>
          <w:rFonts w:eastAsia="新細明體" w:hint="eastAsia"/>
          <w:spacing w:val="20"/>
          <w:szCs w:val="26"/>
        </w:rPr>
        <w:t>／監護人</w:t>
      </w:r>
      <w:r w:rsidR="00460DD5" w:rsidRPr="003468BB">
        <w:rPr>
          <w:rFonts w:eastAsia="新細明體" w:hint="eastAsia"/>
          <w:spacing w:val="20"/>
          <w:szCs w:val="26"/>
        </w:rPr>
        <w:t>亦</w:t>
      </w:r>
      <w:r w:rsidRPr="003468BB">
        <w:rPr>
          <w:rFonts w:eastAsia="新細明體" w:hint="eastAsia"/>
          <w:spacing w:val="20"/>
          <w:szCs w:val="26"/>
        </w:rPr>
        <w:t>不同意；或其父母</w:t>
      </w:r>
      <w:r w:rsidR="00FF7C46" w:rsidRPr="003468BB">
        <w:rPr>
          <w:rFonts w:eastAsia="新細明體" w:hint="eastAsia"/>
          <w:spacing w:val="20"/>
          <w:szCs w:val="26"/>
        </w:rPr>
        <w:t>／監護人</w:t>
      </w:r>
      <w:r w:rsidR="001A297C" w:rsidRPr="003468BB">
        <w:rPr>
          <w:rFonts w:eastAsia="新細明體" w:hint="eastAsia"/>
          <w:spacing w:val="20"/>
          <w:szCs w:val="26"/>
        </w:rPr>
        <w:t>懷疑</w:t>
      </w:r>
      <w:r w:rsidRPr="003468BB">
        <w:rPr>
          <w:rFonts w:eastAsia="新細明體" w:hint="eastAsia"/>
          <w:spacing w:val="20"/>
          <w:szCs w:val="26"/>
        </w:rPr>
        <w:t>虐兒，</w:t>
      </w:r>
      <w:r w:rsidRPr="003468BB">
        <w:rPr>
          <w:rFonts w:asciiTheme="majorEastAsia" w:eastAsiaTheme="majorEastAsia" w:hAnsiTheme="majorEastAsia" w:hint="eastAsia"/>
          <w:b/>
          <w:spacing w:val="20"/>
          <w:szCs w:val="26"/>
        </w:rPr>
        <w:t>則</w:t>
      </w:r>
      <w:r w:rsidR="00BA7497" w:rsidRPr="003468BB">
        <w:rPr>
          <w:rFonts w:asciiTheme="majorEastAsia" w:eastAsiaTheme="majorEastAsia" w:hAnsiTheme="majorEastAsia" w:hint="eastAsia"/>
          <w:b/>
          <w:spacing w:val="20"/>
          <w:szCs w:val="26"/>
        </w:rPr>
        <w:t>無須</w:t>
      </w:r>
      <w:r w:rsidRPr="003468BB">
        <w:rPr>
          <w:rFonts w:asciiTheme="majorEastAsia" w:eastAsiaTheme="majorEastAsia" w:hAnsiTheme="majorEastAsia" w:hint="eastAsia"/>
          <w:b/>
          <w:spacing w:val="20"/>
          <w:szCs w:val="26"/>
        </w:rPr>
        <w:t>取得有關兒童或其父母</w:t>
      </w:r>
      <w:r w:rsidR="00FF7C46" w:rsidRPr="003468BB">
        <w:rPr>
          <w:rFonts w:asciiTheme="majorEastAsia" w:eastAsiaTheme="majorEastAsia" w:hAnsiTheme="majorEastAsia" w:hint="eastAsia"/>
          <w:b/>
          <w:spacing w:val="20"/>
          <w:szCs w:val="26"/>
        </w:rPr>
        <w:t>／監護人</w:t>
      </w:r>
      <w:r w:rsidRPr="003468BB">
        <w:rPr>
          <w:rFonts w:asciiTheme="majorEastAsia" w:eastAsiaTheme="majorEastAsia" w:hAnsiTheme="majorEastAsia" w:hint="eastAsia"/>
          <w:b/>
          <w:spacing w:val="20"/>
          <w:szCs w:val="26"/>
        </w:rPr>
        <w:t>的同意，亦可展開任何涉及有關兒童的程序以達到警方調查的目的。</w:t>
      </w:r>
    </w:p>
    <w:p w14:paraId="6B9AD0F8" w14:textId="0E369C0D"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如遇上沒有通知有關兒童的父母／</w:t>
      </w:r>
      <w:r w:rsidR="00FF7C46" w:rsidRPr="003468BB">
        <w:rPr>
          <w:rFonts w:eastAsia="新細明體" w:hint="eastAsia"/>
          <w:spacing w:val="20"/>
          <w:szCs w:val="26"/>
          <w:lang w:eastAsia="zh-HK"/>
        </w:rPr>
        <w:t>監護人／</w:t>
      </w:r>
      <w:r w:rsidRPr="003468BB">
        <w:rPr>
          <w:rFonts w:eastAsia="新細明體" w:hint="eastAsia"/>
          <w:spacing w:val="20"/>
          <w:szCs w:val="26"/>
          <w:lang w:eastAsia="zh-HK"/>
        </w:rPr>
        <w:t>照顧者便與兒童會面的特殊情況，應清楚記錄</w:t>
      </w:r>
      <w:r w:rsidR="00460DD5" w:rsidRPr="003468BB">
        <w:rPr>
          <w:rFonts w:eastAsia="新細明體" w:hint="eastAsia"/>
          <w:spacing w:val="20"/>
          <w:szCs w:val="26"/>
        </w:rPr>
        <w:t>此</w:t>
      </w:r>
      <w:r w:rsidRPr="003468BB">
        <w:rPr>
          <w:rFonts w:eastAsia="新細明體" w:hint="eastAsia"/>
          <w:spacing w:val="20"/>
          <w:szCs w:val="26"/>
          <w:lang w:eastAsia="zh-HK"/>
        </w:rPr>
        <w:t>做</w:t>
      </w:r>
      <w:r w:rsidR="00460DD5" w:rsidRPr="003468BB">
        <w:rPr>
          <w:rFonts w:eastAsia="新細明體" w:hint="eastAsia"/>
          <w:spacing w:val="20"/>
          <w:szCs w:val="26"/>
        </w:rPr>
        <w:t>法</w:t>
      </w:r>
      <w:r w:rsidRPr="003468BB">
        <w:rPr>
          <w:rFonts w:eastAsia="新細明體" w:hint="eastAsia"/>
          <w:spacing w:val="20"/>
          <w:szCs w:val="26"/>
          <w:lang w:eastAsia="zh-HK"/>
        </w:rPr>
        <w:t>的理由。如有關兒童心智已相當成熟，能理解錄影會面的概念，便應向他／她解釋</w:t>
      </w:r>
      <w:r w:rsidR="00460DD5" w:rsidRPr="003468BB">
        <w:rPr>
          <w:rFonts w:eastAsia="新細明體" w:hint="eastAsia"/>
          <w:spacing w:val="20"/>
          <w:szCs w:val="26"/>
        </w:rPr>
        <w:t>此</w:t>
      </w:r>
      <w:r w:rsidRPr="003468BB">
        <w:rPr>
          <w:rFonts w:eastAsia="新細明體" w:hint="eastAsia"/>
          <w:spacing w:val="20"/>
          <w:szCs w:val="26"/>
          <w:lang w:eastAsia="zh-HK"/>
        </w:rPr>
        <w:t>做</w:t>
      </w:r>
      <w:r w:rsidR="00460DD5" w:rsidRPr="003468BB">
        <w:rPr>
          <w:rFonts w:eastAsia="新細明體" w:hint="eastAsia"/>
          <w:spacing w:val="20"/>
          <w:szCs w:val="26"/>
        </w:rPr>
        <w:t>法</w:t>
      </w:r>
      <w:r w:rsidRPr="003468BB">
        <w:rPr>
          <w:rFonts w:eastAsia="新細明體" w:hint="eastAsia"/>
          <w:spacing w:val="20"/>
          <w:szCs w:val="26"/>
          <w:lang w:eastAsia="zh-HK"/>
        </w:rPr>
        <w:t>的目的，使他／她得以在自己年齡及理解能力所及的範圍內，充分了解有關情況，並表達是否同意進行錄影會面。</w:t>
      </w:r>
    </w:p>
    <w:p w14:paraId="2D4FACA9"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t>如有關兒童有足夠的理解能力，可表明自己願意不理會父母反對而進行錄</w:t>
      </w:r>
      <w:r w:rsidRPr="003468BB">
        <w:rPr>
          <w:rFonts w:eastAsia="新細明體" w:hint="eastAsia"/>
          <w:spacing w:val="20"/>
          <w:szCs w:val="26"/>
        </w:rPr>
        <w:t>影</w:t>
      </w:r>
      <w:r w:rsidRPr="003468BB">
        <w:rPr>
          <w:rFonts w:eastAsia="新細明體" w:cs="新細明體" w:hint="eastAsia"/>
          <w:spacing w:val="20"/>
          <w:szCs w:val="26"/>
        </w:rPr>
        <w:t>會面</w:t>
      </w:r>
      <w:r w:rsidRPr="003468BB">
        <w:rPr>
          <w:rFonts w:eastAsia="新細明體" w:hint="eastAsia"/>
          <w:spacing w:val="20"/>
          <w:szCs w:val="26"/>
        </w:rPr>
        <w:t>以錄取口供，而該口供有助刑事調查／檢控，則應容許如此進行。</w:t>
      </w:r>
    </w:p>
    <w:p w14:paraId="649F9EE4" w14:textId="77777777" w:rsidR="00C7226F" w:rsidRPr="003468BB" w:rsidRDefault="00C7226F" w:rsidP="00754CC5">
      <w:pPr>
        <w:widowControl/>
        <w:overflowPunct w:val="0"/>
        <w:spacing w:beforeLines="150" w:before="360" w:line="276" w:lineRule="auto"/>
        <w:ind w:leftChars="200" w:left="520"/>
        <w:jc w:val="both"/>
        <w:rPr>
          <w:rFonts w:asciiTheme="majorEastAsia" w:eastAsiaTheme="majorEastAsia" w:hAnsiTheme="majorEastAsia"/>
          <w:b/>
          <w:bCs/>
          <w:i/>
          <w:iCs/>
          <w:spacing w:val="20"/>
          <w:szCs w:val="26"/>
          <w:u w:val="single"/>
        </w:rPr>
      </w:pPr>
      <w:r w:rsidRPr="003468BB">
        <w:rPr>
          <w:rFonts w:asciiTheme="majorEastAsia" w:eastAsiaTheme="majorEastAsia" w:hAnsiTheme="majorEastAsia" w:hint="eastAsia"/>
          <w:b/>
          <w:bCs/>
          <w:i/>
          <w:iCs/>
          <w:spacing w:val="20"/>
          <w:szCs w:val="26"/>
          <w:u w:val="single"/>
        </w:rPr>
        <w:t>觀看及見證錄影會面</w:t>
      </w:r>
    </w:p>
    <w:p w14:paraId="5A9F8650"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一般而言，警方會安排非涉案的</w:t>
      </w:r>
      <w:r w:rsidR="00FF7C46" w:rsidRPr="003468BB">
        <w:rPr>
          <w:rFonts w:eastAsia="新細明體" w:hint="eastAsia"/>
          <w:spacing w:val="20"/>
          <w:szCs w:val="26"/>
          <w:lang w:eastAsia="zh-HK"/>
        </w:rPr>
        <w:t>父母</w:t>
      </w:r>
      <w:r w:rsidRPr="003468BB">
        <w:rPr>
          <w:rFonts w:eastAsia="新細明體" w:hint="eastAsia"/>
          <w:spacing w:val="20"/>
          <w:szCs w:val="26"/>
          <w:lang w:eastAsia="zh-HK"/>
        </w:rPr>
        <w:t>／監護人陪同兒童前往家居錄影室，透過監控室以外地方的閉路電視系統觀看及見證會面的情況。</w:t>
      </w:r>
    </w:p>
    <w:p w14:paraId="34F0A413" w14:textId="67BCC2C5"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t>但就虐兒個案而言，如有關兒童的父母是</w:t>
      </w:r>
      <w:r w:rsidR="001A297C" w:rsidRPr="003468BB">
        <w:rPr>
          <w:rFonts w:eastAsia="新細明體" w:cs="新細明體" w:hint="eastAsia"/>
          <w:spacing w:val="20"/>
          <w:szCs w:val="26"/>
        </w:rPr>
        <w:t>懷疑</w:t>
      </w:r>
      <w:r w:rsidR="00FF7C46" w:rsidRPr="003468BB">
        <w:rPr>
          <w:rFonts w:eastAsia="新細明體" w:cs="新細明體" w:hint="eastAsia"/>
          <w:spacing w:val="20"/>
          <w:szCs w:val="26"/>
        </w:rPr>
        <w:t>傷害兒童的人</w:t>
      </w:r>
      <w:r w:rsidRPr="003468BB">
        <w:rPr>
          <w:rFonts w:eastAsia="新細明體" w:hint="eastAsia"/>
          <w:spacing w:val="20"/>
          <w:szCs w:val="26"/>
          <w:lang w:eastAsia="zh-HK"/>
        </w:rPr>
        <w:t>；或有理由相信如允</w:t>
      </w:r>
      <w:r w:rsidRPr="003468BB">
        <w:rPr>
          <w:rFonts w:eastAsia="新細明體" w:hint="eastAsia"/>
          <w:spacing w:val="20"/>
          <w:szCs w:val="26"/>
          <w:lang w:val="en-GB"/>
        </w:rPr>
        <w:t>許父母在另一房間觀</w:t>
      </w:r>
      <w:r w:rsidRPr="003468BB">
        <w:rPr>
          <w:rFonts w:eastAsia="新細明體" w:hint="eastAsia"/>
          <w:spacing w:val="20"/>
          <w:szCs w:val="26"/>
        </w:rPr>
        <w:t>看錄影，他們可能會影響或妨礙有關兒童在其後的刑事訴訟程序中作供，則警務人員可考慮在沒有父母或監護人在場的情況下，以下列安排與</w:t>
      </w:r>
      <w:r w:rsidRPr="003468BB">
        <w:rPr>
          <w:rFonts w:eastAsia="新細明體" w:hint="eastAsia"/>
          <w:spacing w:val="20"/>
          <w:szCs w:val="26"/>
        </w:rPr>
        <w:t>16</w:t>
      </w:r>
      <w:r w:rsidRPr="003468BB">
        <w:rPr>
          <w:rFonts w:eastAsia="新細明體" w:hint="eastAsia"/>
          <w:spacing w:val="20"/>
          <w:szCs w:val="26"/>
        </w:rPr>
        <w:t>歲以下兒童或少年會面：</w:t>
      </w:r>
    </w:p>
    <w:p w14:paraId="0ED32DCB" w14:textId="77777777" w:rsidR="00C7226F" w:rsidRPr="003468BB" w:rsidRDefault="00C7226F" w:rsidP="00803A55">
      <w:pPr>
        <w:widowControl/>
        <w:numPr>
          <w:ilvl w:val="0"/>
          <w:numId w:val="67"/>
        </w:numPr>
        <w:tabs>
          <w:tab w:val="num" w:pos="1418"/>
        </w:tabs>
        <w:overflowPunct w:val="0"/>
        <w:spacing w:beforeLines="100" w:before="240" w:afterLines="50" w:after="120" w:line="276" w:lineRule="auto"/>
        <w:ind w:left="1418" w:hanging="567"/>
        <w:jc w:val="both"/>
        <w:rPr>
          <w:rFonts w:eastAsia="新細明體"/>
          <w:spacing w:val="20"/>
          <w:szCs w:val="26"/>
        </w:rPr>
      </w:pPr>
      <w:r w:rsidRPr="003468BB">
        <w:rPr>
          <w:rFonts w:eastAsia="新細明體" w:hint="eastAsia"/>
          <w:spacing w:val="20"/>
          <w:szCs w:val="26"/>
        </w:rPr>
        <w:t>安排兒童的其他成年親屬或一名</w:t>
      </w:r>
      <w:r w:rsidRPr="003468BB">
        <w:rPr>
          <w:rFonts w:eastAsia="新細明體" w:hint="eastAsia"/>
          <w:spacing w:val="20"/>
          <w:szCs w:val="26"/>
        </w:rPr>
        <w:t>18</w:t>
      </w:r>
      <w:r w:rsidRPr="003468BB">
        <w:rPr>
          <w:rFonts w:eastAsia="新細明體" w:hint="eastAsia"/>
          <w:spacing w:val="20"/>
          <w:szCs w:val="26"/>
        </w:rPr>
        <w:t>歲或以上會關心其福祉而非受僱於警方的「合適的成年人」在場見證錄影會面過程。此名合適成年人需簽署一份「合適見證人在場見證證人錄影會面」表格（家居錄影室內備有該表格）。</w:t>
      </w:r>
    </w:p>
    <w:p w14:paraId="569083C2" w14:textId="77777777" w:rsidR="00C7226F" w:rsidRPr="003468BB" w:rsidRDefault="00C7226F" w:rsidP="00803A55">
      <w:pPr>
        <w:widowControl/>
        <w:numPr>
          <w:ilvl w:val="0"/>
          <w:numId w:val="67"/>
        </w:numPr>
        <w:tabs>
          <w:tab w:val="num" w:pos="1418"/>
        </w:tabs>
        <w:overflowPunct w:val="0"/>
        <w:spacing w:beforeLines="100" w:before="240" w:afterLines="50" w:after="120" w:line="276" w:lineRule="auto"/>
        <w:ind w:left="1418" w:hanging="567"/>
        <w:jc w:val="both"/>
        <w:rPr>
          <w:rFonts w:eastAsia="新細明體"/>
          <w:spacing w:val="20"/>
          <w:szCs w:val="26"/>
        </w:rPr>
      </w:pPr>
      <w:r w:rsidRPr="003468BB">
        <w:rPr>
          <w:rFonts w:eastAsia="新細明體" w:hint="eastAsia"/>
          <w:spacing w:val="20"/>
          <w:szCs w:val="26"/>
        </w:rPr>
        <w:lastRenderedPageBreak/>
        <w:t>案件主管可授權批准與</w:t>
      </w:r>
      <w:r w:rsidRPr="003468BB">
        <w:rPr>
          <w:rFonts w:eastAsia="新細明體" w:hint="eastAsia"/>
          <w:spacing w:val="20"/>
          <w:szCs w:val="26"/>
        </w:rPr>
        <w:t>16</w:t>
      </w:r>
      <w:r w:rsidRPr="003468BB">
        <w:rPr>
          <w:rFonts w:eastAsia="新細明體" w:hint="eastAsia"/>
          <w:spacing w:val="20"/>
          <w:szCs w:val="26"/>
        </w:rPr>
        <w:t>歲以下的兒童或青少年會面時無父母／監護人或其他合適的成年人在場，但警務人員必須記錄會面的詳細情形，詳細說明曾經試行找尋負責照顧該名兒童或青少年的人士，以及決定於當時展開調查工作的原因。</w:t>
      </w:r>
    </w:p>
    <w:p w14:paraId="011BA078" w14:textId="64CB4201"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rPr>
        <w:t>在安排父／母／合適的成年人在場見證錄影會面時，調查人員亦需</w:t>
      </w:r>
      <w:r w:rsidR="004F690F" w:rsidRPr="003468BB">
        <w:rPr>
          <w:rFonts w:eastAsia="新細明體" w:hint="eastAsia"/>
          <w:spacing w:val="20"/>
          <w:szCs w:val="26"/>
          <w:lang w:eastAsia="zh-HK"/>
        </w:rPr>
        <w:t>要</w:t>
      </w:r>
      <w:r w:rsidRPr="003468BB">
        <w:rPr>
          <w:rFonts w:eastAsia="新細明體" w:hint="eastAsia"/>
          <w:spacing w:val="20"/>
          <w:szCs w:val="26"/>
        </w:rPr>
        <w:t>考慮該</w:t>
      </w:r>
      <w:r w:rsidRPr="003468BB">
        <w:rPr>
          <w:rFonts w:eastAsia="新細明體" w:hint="eastAsia"/>
          <w:spacing w:val="20"/>
          <w:szCs w:val="26"/>
          <w:lang w:eastAsia="zh-HK"/>
        </w:rPr>
        <w:t>人士在場會否令兒童感到有壓力或尷尬，反而不願把事件詳細透露。如有需要，可與家長商討，安排適合的人選見證錄影過程。</w:t>
      </w:r>
    </w:p>
    <w:p w14:paraId="1BE7B9CB" w14:textId="7531B8C2"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如負責</w:t>
      </w:r>
      <w:r w:rsidR="00055448" w:rsidRPr="003468BB">
        <w:rPr>
          <w:rFonts w:eastAsia="新細明體" w:hint="eastAsia"/>
          <w:spacing w:val="20"/>
          <w:szCs w:val="26"/>
        </w:rPr>
        <w:t>保護兒童調查</w:t>
      </w:r>
      <w:r w:rsidRPr="003468BB">
        <w:rPr>
          <w:rFonts w:eastAsia="新細明體" w:hint="eastAsia"/>
          <w:spacing w:val="20"/>
          <w:szCs w:val="26"/>
          <w:lang w:eastAsia="zh-HK"/>
        </w:rPr>
        <w:t>的社工並非參與錄影會面的人員，警務人員亦需通知及安排</w:t>
      </w:r>
      <w:r w:rsidR="00460DD5" w:rsidRPr="003468BB">
        <w:rPr>
          <w:rFonts w:eastAsia="新細明體" w:hint="eastAsia"/>
          <w:spacing w:val="20"/>
          <w:szCs w:val="26"/>
        </w:rPr>
        <w:t>該</w:t>
      </w:r>
      <w:r w:rsidRPr="003468BB">
        <w:rPr>
          <w:rFonts w:eastAsia="新細明體" w:hint="eastAsia"/>
          <w:spacing w:val="20"/>
          <w:szCs w:val="26"/>
          <w:lang w:eastAsia="zh-HK"/>
        </w:rPr>
        <w:t>社工到場，以便該社工觀看錄影會面</w:t>
      </w:r>
      <w:r w:rsidR="004F690F" w:rsidRPr="003468BB">
        <w:rPr>
          <w:rFonts w:eastAsia="新細明體" w:hint="eastAsia"/>
          <w:spacing w:val="20"/>
          <w:szCs w:val="26"/>
          <w:lang w:eastAsia="zh-HK"/>
        </w:rPr>
        <w:t>，從而</w:t>
      </w:r>
      <w:r w:rsidRPr="003468BB">
        <w:rPr>
          <w:rFonts w:eastAsia="新細明體" w:hint="eastAsia"/>
          <w:spacing w:val="20"/>
          <w:szCs w:val="26"/>
          <w:lang w:eastAsia="zh-HK"/>
        </w:rPr>
        <w:t>了解有關事件的詳情、提供有關兒童的資料以助錄影會面、協助支援兒童及陪同兒童的成人，以及在錄影會面後與警務人員及參與錄影會面人員共同商討保護兒童的計劃。警務人員如需要</w:t>
      </w:r>
      <w:r w:rsidR="00460DD5" w:rsidRPr="003468BB">
        <w:rPr>
          <w:rFonts w:eastAsia="新細明體" w:hint="eastAsia"/>
          <w:spacing w:val="20"/>
          <w:szCs w:val="26"/>
        </w:rPr>
        <w:t>該</w:t>
      </w:r>
      <w:r w:rsidRPr="003468BB">
        <w:rPr>
          <w:rFonts w:eastAsia="新細明體" w:hint="eastAsia"/>
          <w:spacing w:val="20"/>
          <w:szCs w:val="26"/>
          <w:lang w:eastAsia="zh-HK"/>
        </w:rPr>
        <w:t>社工的聯絡方法，可請</w:t>
      </w:r>
      <w:r w:rsidR="00B51A3A" w:rsidRPr="003468BB">
        <w:rPr>
          <w:rFonts w:eastAsia="新細明體" w:hint="eastAsia"/>
          <w:spacing w:val="20"/>
          <w:szCs w:val="26"/>
          <w:lang w:eastAsia="zh-HK"/>
        </w:rPr>
        <w:t>服務課</w:t>
      </w:r>
      <w:r w:rsidRPr="003468BB">
        <w:rPr>
          <w:rFonts w:eastAsia="新細明體" w:hint="eastAsia"/>
          <w:spacing w:val="20"/>
          <w:szCs w:val="26"/>
          <w:lang w:eastAsia="zh-HK"/>
        </w:rPr>
        <w:t>社工協助提供。</w:t>
      </w:r>
    </w:p>
    <w:p w14:paraId="23CF5BF1"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t>所有觀看／見證錄影會面過程的人士均可能需要就此安排錄取口供及</w:t>
      </w:r>
      <w:r w:rsidRPr="003468BB">
        <w:rPr>
          <w:rFonts w:eastAsia="新細明體" w:hint="eastAsia"/>
          <w:spacing w:val="20"/>
          <w:szCs w:val="26"/>
        </w:rPr>
        <w:t>出庭作證。</w:t>
      </w:r>
      <w:r w:rsidRPr="003468BB">
        <w:rPr>
          <w:rFonts w:eastAsia="新細明體" w:hint="eastAsia"/>
          <w:spacing w:val="20"/>
          <w:szCs w:val="26"/>
          <w:lang w:eastAsia="zh-HK"/>
        </w:rPr>
        <w:t>如該人士本身得知有關案件的資料而需要給予證供協</w:t>
      </w:r>
      <w:r w:rsidRPr="003468BB">
        <w:rPr>
          <w:rFonts w:eastAsia="新細明體" w:hint="eastAsia"/>
          <w:spacing w:val="20"/>
          <w:szCs w:val="26"/>
        </w:rPr>
        <w:t>助</w:t>
      </w:r>
      <w:r w:rsidRPr="003468BB">
        <w:rPr>
          <w:rFonts w:eastAsia="新細明體" w:hint="eastAsia"/>
          <w:spacing w:val="20"/>
          <w:szCs w:val="26"/>
          <w:lang w:eastAsia="zh-HK"/>
        </w:rPr>
        <w:t>調</w:t>
      </w:r>
      <w:r w:rsidRPr="003468BB">
        <w:rPr>
          <w:rFonts w:eastAsia="新細明體" w:hint="eastAsia"/>
          <w:spacing w:val="20"/>
          <w:szCs w:val="26"/>
        </w:rPr>
        <w:t>查</w:t>
      </w:r>
      <w:r w:rsidRPr="003468BB">
        <w:rPr>
          <w:rFonts w:eastAsia="新細明體" w:hint="eastAsia"/>
          <w:spacing w:val="20"/>
          <w:szCs w:val="26"/>
          <w:lang w:eastAsia="zh-HK"/>
        </w:rPr>
        <w:t>，則</w:t>
      </w:r>
      <w:r w:rsidRPr="003468BB">
        <w:rPr>
          <w:rFonts w:eastAsia="新細明體" w:hint="eastAsia"/>
          <w:spacing w:val="20"/>
          <w:szCs w:val="26"/>
        </w:rPr>
        <w:t>應</w:t>
      </w:r>
      <w:r w:rsidRPr="003468BB">
        <w:rPr>
          <w:rFonts w:eastAsia="新細明體" w:hint="eastAsia"/>
          <w:spacing w:val="20"/>
          <w:szCs w:val="26"/>
          <w:lang w:eastAsia="zh-HK"/>
        </w:rPr>
        <w:t>在觀看／見證錄影會面前先給予證供。</w:t>
      </w:r>
    </w:p>
    <w:p w14:paraId="6506FE8F" w14:textId="77777777" w:rsidR="00C7226F" w:rsidRPr="003468BB" w:rsidRDefault="00C7226F" w:rsidP="00754CC5">
      <w:pPr>
        <w:widowControl/>
        <w:overflowPunct w:val="0"/>
        <w:spacing w:beforeLines="150" w:before="360" w:line="276" w:lineRule="auto"/>
        <w:ind w:leftChars="200" w:left="520"/>
        <w:jc w:val="both"/>
        <w:rPr>
          <w:rFonts w:asciiTheme="majorEastAsia" w:eastAsiaTheme="majorEastAsia" w:hAnsiTheme="majorEastAsia"/>
          <w:b/>
          <w:bCs/>
          <w:i/>
          <w:iCs/>
          <w:spacing w:val="20"/>
          <w:szCs w:val="26"/>
          <w:u w:val="single"/>
        </w:rPr>
      </w:pPr>
      <w:r w:rsidRPr="003468BB">
        <w:rPr>
          <w:rFonts w:asciiTheme="majorEastAsia" w:eastAsiaTheme="majorEastAsia" w:hAnsiTheme="majorEastAsia" w:hint="eastAsia"/>
          <w:b/>
          <w:bCs/>
          <w:i/>
          <w:iCs/>
          <w:spacing w:val="20"/>
          <w:szCs w:val="26"/>
          <w:u w:val="single"/>
        </w:rPr>
        <w:t>負責錄影會面人員</w:t>
      </w:r>
    </w:p>
    <w:p w14:paraId="58609983" w14:textId="6B5FCF6E"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與有關兒童的錄影會面只應由受過有關訓練的警務人員、社署社工及社署／警務處臨床心理學家進行。進行時，一般由警務人員及社工／臨床心理學家兩個不同專業的人員共同進行。</w:t>
      </w:r>
      <w:r w:rsidR="00306FFD" w:rsidRPr="003468BB">
        <w:rPr>
          <w:rFonts w:eastAsia="新細明體" w:hint="eastAsia"/>
          <w:spacing w:val="20"/>
          <w:szCs w:val="26"/>
          <w:lang w:eastAsia="zh-HK"/>
        </w:rPr>
        <w:t>其中</w:t>
      </w:r>
      <w:r w:rsidRPr="003468BB">
        <w:rPr>
          <w:rFonts w:eastAsia="新細明體" w:hint="eastAsia"/>
          <w:spacing w:val="20"/>
          <w:szCs w:val="26"/>
          <w:lang w:eastAsia="zh-HK"/>
        </w:rPr>
        <w:t>一位負責與兒童會面，</w:t>
      </w:r>
      <w:r w:rsidR="00306FFD" w:rsidRPr="003468BB">
        <w:rPr>
          <w:rFonts w:eastAsia="新細明體" w:hint="eastAsia"/>
          <w:spacing w:val="20"/>
          <w:szCs w:val="26"/>
          <w:lang w:eastAsia="zh-HK"/>
        </w:rPr>
        <w:t>另</w:t>
      </w:r>
      <w:r w:rsidRPr="003468BB">
        <w:rPr>
          <w:rFonts w:eastAsia="新細明體" w:hint="eastAsia"/>
          <w:spacing w:val="20"/>
          <w:szCs w:val="26"/>
          <w:lang w:eastAsia="zh-HK"/>
        </w:rPr>
        <w:t>一位則負責監控錄影。</w:t>
      </w:r>
    </w:p>
    <w:p w14:paraId="0CEE2BC8" w14:textId="7378C3D8"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接見人員性別方面，一般會</w:t>
      </w:r>
      <w:r w:rsidR="00E62A02" w:rsidRPr="003468BB">
        <w:rPr>
          <w:rFonts w:eastAsia="新細明體" w:hint="eastAsia"/>
          <w:spacing w:val="20"/>
          <w:szCs w:val="26"/>
          <w:lang w:eastAsia="zh-HK"/>
        </w:rPr>
        <w:t>由</w:t>
      </w:r>
      <w:r w:rsidRPr="003468BB">
        <w:rPr>
          <w:rFonts w:eastAsia="新細明體" w:hint="eastAsia"/>
          <w:spacing w:val="20"/>
          <w:szCs w:val="26"/>
          <w:lang w:eastAsia="zh-HK"/>
        </w:rPr>
        <w:t>與兒童相同性別的人員與兒童會面，尤其是性侵犯案件。然而，遇有特殊情況及根據調查人員的專業判斷，亦可考慮由其他性別的人員接見兒童，例如兒童如曾受相同性別的人侵犯，可能特別抗拒在同性別的調查人員面前講述事件詳情。</w:t>
      </w:r>
    </w:p>
    <w:p w14:paraId="28124E6E" w14:textId="2A810C5B"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lastRenderedPageBreak/>
        <w:t>就不同種族或使用不同語言的兒童，</w:t>
      </w:r>
      <w:r w:rsidR="00551F0A" w:rsidRPr="003468BB">
        <w:rPr>
          <w:rFonts w:eastAsia="新細明體" w:hint="eastAsia"/>
          <w:spacing w:val="20"/>
          <w:szCs w:val="26"/>
          <w:lang w:eastAsia="zh-HK"/>
        </w:rPr>
        <w:t>調查人員</w:t>
      </w:r>
      <w:r w:rsidRPr="003468BB">
        <w:rPr>
          <w:rFonts w:eastAsia="新細明體" w:hint="eastAsia"/>
          <w:spacing w:val="20"/>
          <w:szCs w:val="26"/>
          <w:lang w:eastAsia="zh-HK"/>
        </w:rPr>
        <w:t>應盡量安排能直接與兒童溝通的已受</w:t>
      </w:r>
      <w:r w:rsidRPr="003468BB">
        <w:rPr>
          <w:rFonts w:eastAsia="新細明體" w:hint="eastAsia"/>
          <w:spacing w:val="20"/>
          <w:szCs w:val="26"/>
        </w:rPr>
        <w:t>訓人員與兒童</w:t>
      </w:r>
      <w:r w:rsidRPr="003468BB">
        <w:rPr>
          <w:rFonts w:eastAsia="新細明體" w:cs="新細明體" w:hint="eastAsia"/>
          <w:spacing w:val="20"/>
          <w:szCs w:val="26"/>
        </w:rPr>
        <w:t>會面（例如使用兒童的母語／日常溝通或能流利表達的語言），減少因傳譯可能帶來的不便</w:t>
      </w:r>
      <w:r w:rsidRPr="003468BB">
        <w:rPr>
          <w:rFonts w:eastAsia="新細明體" w:hint="eastAsia"/>
          <w:spacing w:val="20"/>
          <w:szCs w:val="26"/>
        </w:rPr>
        <w:t>。如必須使用傳譯（包括手語傳譯），需盡早安排合適的傳譯員。調查人員亦需要了解有關</w:t>
      </w:r>
      <w:r w:rsidRPr="003468BB">
        <w:rPr>
          <w:rFonts w:eastAsia="新細明體" w:hint="eastAsia"/>
          <w:spacing w:val="20"/>
          <w:szCs w:val="26"/>
          <w:lang w:eastAsia="zh-HK"/>
        </w:rPr>
        <w:t>兒童的</w:t>
      </w:r>
      <w:r w:rsidRPr="003468BB">
        <w:rPr>
          <w:rFonts w:eastAsia="新細明體" w:hint="eastAsia"/>
          <w:spacing w:val="20"/>
          <w:szCs w:val="26"/>
        </w:rPr>
        <w:t>種族、文化或宗教等資料，以便與兒童溝通。</w:t>
      </w:r>
    </w:p>
    <w:p w14:paraId="6157A355" w14:textId="77777777" w:rsidR="00C7226F" w:rsidRPr="003468BB" w:rsidRDefault="00C7226F" w:rsidP="00754CC5">
      <w:pPr>
        <w:widowControl/>
        <w:overflowPunct w:val="0"/>
        <w:spacing w:beforeLines="150" w:before="360" w:line="276" w:lineRule="auto"/>
        <w:ind w:leftChars="200" w:left="520"/>
        <w:jc w:val="both"/>
        <w:rPr>
          <w:rFonts w:asciiTheme="majorEastAsia" w:eastAsiaTheme="majorEastAsia" w:hAnsiTheme="majorEastAsia"/>
          <w:b/>
          <w:bCs/>
          <w:i/>
          <w:iCs/>
          <w:spacing w:val="20"/>
          <w:szCs w:val="26"/>
          <w:u w:val="single"/>
        </w:rPr>
      </w:pPr>
      <w:r w:rsidRPr="003468BB">
        <w:rPr>
          <w:rFonts w:asciiTheme="majorEastAsia" w:eastAsiaTheme="majorEastAsia" w:hAnsiTheme="majorEastAsia" w:hint="eastAsia"/>
          <w:b/>
          <w:bCs/>
          <w:i/>
          <w:iCs/>
          <w:spacing w:val="20"/>
          <w:szCs w:val="26"/>
          <w:u w:val="single"/>
        </w:rPr>
        <w:t>向兒童解釋</w:t>
      </w:r>
    </w:p>
    <w:p w14:paraId="7A21D7C1"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lang w:eastAsia="zh-HK"/>
        </w:rPr>
      </w:pPr>
      <w:r w:rsidRPr="003468BB">
        <w:rPr>
          <w:rFonts w:eastAsia="新細明體" w:hint="eastAsia"/>
          <w:spacing w:val="20"/>
          <w:szCs w:val="26"/>
          <w:lang w:eastAsia="zh-HK"/>
        </w:rPr>
        <w:t>在錄影會面</w:t>
      </w:r>
      <w:r w:rsidR="00BB5B49" w:rsidRPr="003468BB">
        <w:rPr>
          <w:rFonts w:eastAsia="新細明體" w:hint="eastAsia"/>
          <w:spacing w:val="20"/>
          <w:szCs w:val="26"/>
        </w:rPr>
        <w:t>前</w:t>
      </w:r>
      <w:r w:rsidRPr="003468BB">
        <w:rPr>
          <w:rFonts w:eastAsia="新細明體" w:hint="eastAsia"/>
          <w:spacing w:val="20"/>
          <w:szCs w:val="26"/>
          <w:lang w:eastAsia="zh-HK"/>
        </w:rPr>
        <w:t>，應清楚告知有關兒童、其父母或陪同的成人會面的形式及性質。緊記避免引導有關兒童作供，但盡量解答他／她對會面安排的提問，並評估有關兒童是否願意進行錄影會面。</w:t>
      </w:r>
    </w:p>
    <w:p w14:paraId="7F5F0C2F" w14:textId="06D030F1"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lang w:eastAsia="zh-HK"/>
        </w:rPr>
        <w:t>兒童在錄影會面前很可能會感到焦慮，特別是在一個陌生的環境</w:t>
      </w:r>
      <w:r w:rsidR="00551F0A" w:rsidRPr="003468BB">
        <w:rPr>
          <w:rFonts w:eastAsia="新細明體" w:hint="eastAsia"/>
          <w:spacing w:val="20"/>
          <w:szCs w:val="26"/>
          <w:lang w:eastAsia="zh-HK"/>
        </w:rPr>
        <w:t>下</w:t>
      </w:r>
      <w:r w:rsidRPr="003468BB">
        <w:rPr>
          <w:rFonts w:eastAsia="新細明體" w:hint="eastAsia"/>
          <w:spacing w:val="20"/>
          <w:szCs w:val="26"/>
          <w:lang w:eastAsia="zh-HK"/>
        </w:rPr>
        <w:t>進行，這會影響他們憶述事件細節。因此，接見員在與兒童錄影會面前應協助兒童作好心理準</w:t>
      </w:r>
      <w:r w:rsidRPr="003468BB">
        <w:rPr>
          <w:rFonts w:eastAsia="新細明體" w:hint="eastAsia"/>
          <w:spacing w:val="20"/>
          <w:szCs w:val="26"/>
        </w:rPr>
        <w:t>備，在兒童準備好及願意進行錄影會面才進行。應向有關兒童解釋，會以錄影而非書面口供的方式記錄他／她與</w:t>
      </w:r>
      <w:r w:rsidR="009E201C" w:rsidRPr="003468BB">
        <w:rPr>
          <w:rFonts w:eastAsia="新細明體" w:cs="新細明體" w:hint="eastAsia"/>
          <w:spacing w:val="20"/>
          <w:szCs w:val="26"/>
          <w:lang w:eastAsia="zh-HK"/>
        </w:rPr>
        <w:t>接見</w:t>
      </w:r>
      <w:r w:rsidRPr="003468BB">
        <w:rPr>
          <w:rFonts w:eastAsia="新細明體" w:hint="eastAsia"/>
          <w:spacing w:val="20"/>
          <w:szCs w:val="26"/>
        </w:rPr>
        <w:t>員的對話，而警方會確保錄影</w:t>
      </w:r>
      <w:r w:rsidR="00EA0D2F" w:rsidRPr="003468BB">
        <w:rPr>
          <w:rFonts w:eastAsia="新細明體" w:hint="eastAsia"/>
          <w:spacing w:val="20"/>
          <w:szCs w:val="26"/>
        </w:rPr>
        <w:t>紀錄</w:t>
      </w:r>
      <w:r w:rsidRPr="003468BB">
        <w:rPr>
          <w:rFonts w:eastAsia="新細明體" w:hint="eastAsia"/>
          <w:spacing w:val="20"/>
          <w:szCs w:val="26"/>
        </w:rPr>
        <w:t>妥為保管，任何人未經准許不能觀看。</w:t>
      </w:r>
    </w:p>
    <w:p w14:paraId="7C6357B0" w14:textId="2216D061"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如有關兒童太年幼，無法理解全部內容，便應聽取其父母或照顧者的意見，</w:t>
      </w:r>
      <w:r w:rsidR="00551F0A" w:rsidRPr="003468BB">
        <w:rPr>
          <w:rFonts w:eastAsia="新細明體" w:hint="eastAsia"/>
          <w:spacing w:val="20"/>
          <w:szCs w:val="26"/>
          <w:lang w:eastAsia="zh-HK"/>
        </w:rPr>
        <w:t>以</w:t>
      </w:r>
      <w:r w:rsidRPr="003468BB">
        <w:rPr>
          <w:rFonts w:eastAsia="新細明體" w:hint="eastAsia"/>
          <w:spacing w:val="20"/>
          <w:szCs w:val="26"/>
        </w:rPr>
        <w:t>及請父母或照顧者以適當方式協助兒童準備錄影會面（應注意會否有人向有關兒童施壓，令他／她隱瞞真相）。</w:t>
      </w:r>
    </w:p>
    <w:p w14:paraId="0A27FB71" w14:textId="77777777" w:rsidR="00C7226F" w:rsidRPr="003468BB" w:rsidRDefault="00C7226F" w:rsidP="00C7226F">
      <w:pPr>
        <w:widowControl/>
        <w:overflowPunct w:val="0"/>
        <w:spacing w:beforeLines="100" w:before="240" w:line="276" w:lineRule="auto"/>
        <w:rPr>
          <w:rFonts w:asciiTheme="majorEastAsia" w:eastAsiaTheme="majorEastAsia" w:hAnsiTheme="majorEastAsia" w:cs="華康中黑體"/>
          <w:b/>
          <w:i/>
          <w:spacing w:val="20"/>
          <w:szCs w:val="26"/>
        </w:rPr>
      </w:pPr>
      <w:r w:rsidRPr="003468BB">
        <w:rPr>
          <w:rFonts w:asciiTheme="majorEastAsia" w:eastAsiaTheme="majorEastAsia" w:hAnsiTheme="majorEastAsia" w:cs="華康中黑體" w:hint="eastAsia"/>
          <w:b/>
          <w:i/>
          <w:spacing w:val="20"/>
          <w:szCs w:val="26"/>
        </w:rPr>
        <w:t>錄影會面前的制定策略會議</w:t>
      </w:r>
    </w:p>
    <w:p w14:paraId="3AE5E54F" w14:textId="54AC670A"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cs="新細明體"/>
          <w:spacing w:val="20"/>
          <w:szCs w:val="26"/>
        </w:rPr>
      </w:pPr>
      <w:r w:rsidRPr="003468BB">
        <w:rPr>
          <w:rFonts w:eastAsia="新細明體" w:cs="新細明體" w:hint="eastAsia"/>
          <w:spacing w:val="20"/>
          <w:szCs w:val="26"/>
        </w:rPr>
        <w:t>為協助兒童在錄影會面能詳細及清楚地給予所需證供，在錄影會面前，工作人員應召開策略會議，共同策劃錄影會</w:t>
      </w:r>
      <w:r w:rsidRPr="003468BB">
        <w:rPr>
          <w:rFonts w:eastAsia="新細明體" w:cs="新細明體" w:hint="eastAsia"/>
          <w:spacing w:val="20"/>
          <w:szCs w:val="26"/>
          <w:lang w:eastAsia="zh-HK"/>
        </w:rPr>
        <w:t>面</w:t>
      </w:r>
      <w:r w:rsidRPr="003468BB">
        <w:rPr>
          <w:rFonts w:eastAsia="新細明體" w:cs="新細明體" w:hint="eastAsia"/>
          <w:spacing w:val="20"/>
          <w:szCs w:val="26"/>
        </w:rPr>
        <w:t>。會議應由已受錄影會面訓練的案件主管主持，如案件主管未受訓或未能出席，則由其他已受訓人員主持。</w:t>
      </w:r>
      <w:r w:rsidR="000E085E" w:rsidRPr="003468BB">
        <w:rPr>
          <w:rFonts w:eastAsia="新細明體" w:cs="新細明體" w:hint="eastAsia"/>
          <w:spacing w:val="20"/>
          <w:szCs w:val="26"/>
        </w:rPr>
        <w:t>有關兒童及其家人則不得參</w:t>
      </w:r>
      <w:r w:rsidR="00FB5AD1" w:rsidRPr="003468BB">
        <w:rPr>
          <w:rFonts w:eastAsia="新細明體" w:cs="新細明體" w:hint="eastAsia"/>
          <w:spacing w:val="20"/>
          <w:szCs w:val="26"/>
          <w:lang w:eastAsia="zh-HK"/>
        </w:rPr>
        <w:t>與</w:t>
      </w:r>
      <w:r w:rsidR="000E085E" w:rsidRPr="003468BB">
        <w:rPr>
          <w:rFonts w:eastAsia="新細明體" w:cs="新細明體" w:hint="eastAsia"/>
          <w:spacing w:val="20"/>
          <w:szCs w:val="26"/>
        </w:rPr>
        <w:t>。</w:t>
      </w:r>
      <w:r w:rsidRPr="003468BB">
        <w:rPr>
          <w:rFonts w:eastAsia="新細明體" w:cs="新細明體" w:hint="eastAsia"/>
          <w:spacing w:val="20"/>
          <w:szCs w:val="26"/>
        </w:rPr>
        <w:t>出席人員包括：</w:t>
      </w:r>
    </w:p>
    <w:p w14:paraId="209AD793" w14:textId="6044D46E" w:rsidR="00033ED2" w:rsidRPr="003468BB" w:rsidRDefault="00033ED2" w:rsidP="000803AA">
      <w:pPr>
        <w:pStyle w:val="ae"/>
        <w:widowControl/>
        <w:numPr>
          <w:ilvl w:val="0"/>
          <w:numId w:val="126"/>
        </w:numPr>
        <w:overflowPunct w:val="0"/>
        <w:snapToGrid w:val="0"/>
        <w:spacing w:beforeLines="100" w:before="240" w:line="276" w:lineRule="auto"/>
        <w:ind w:left="1298" w:hanging="482"/>
        <w:contextualSpacing w:val="0"/>
        <w:jc w:val="both"/>
        <w:rPr>
          <w:rFonts w:eastAsia="新細明體" w:cs="新細明體"/>
          <w:spacing w:val="20"/>
          <w:szCs w:val="26"/>
        </w:rPr>
      </w:pPr>
      <w:r w:rsidRPr="003468BB">
        <w:rPr>
          <w:rFonts w:eastAsia="新細明體" w:cs="新細明體" w:hint="eastAsia"/>
          <w:spacing w:val="20"/>
          <w:szCs w:val="26"/>
        </w:rPr>
        <w:t>警務人員（包括案件主管及負責錄影會面人員）</w:t>
      </w:r>
      <w:r w:rsidR="00551F0A" w:rsidRPr="003468BB">
        <w:rPr>
          <w:rFonts w:ascii="新細明體" w:eastAsia="新細明體" w:hAnsi="新細明體" w:hint="eastAsia"/>
          <w:spacing w:val="20"/>
          <w:szCs w:val="26"/>
        </w:rPr>
        <w:t>；</w:t>
      </w:r>
    </w:p>
    <w:p w14:paraId="6F4CEE01" w14:textId="64D9FE4B" w:rsidR="00033ED2" w:rsidRPr="003468BB" w:rsidRDefault="00033ED2" w:rsidP="000803AA">
      <w:pPr>
        <w:pStyle w:val="ae"/>
        <w:widowControl/>
        <w:numPr>
          <w:ilvl w:val="0"/>
          <w:numId w:val="126"/>
        </w:numPr>
        <w:overflowPunct w:val="0"/>
        <w:snapToGrid w:val="0"/>
        <w:spacing w:beforeLines="100" w:before="240" w:line="276" w:lineRule="auto"/>
        <w:contextualSpacing w:val="0"/>
        <w:jc w:val="both"/>
        <w:rPr>
          <w:rFonts w:eastAsia="新細明體" w:cs="新細明體"/>
          <w:spacing w:val="20"/>
          <w:szCs w:val="26"/>
        </w:rPr>
      </w:pPr>
      <w:r w:rsidRPr="003468BB">
        <w:rPr>
          <w:rFonts w:eastAsia="新細明體" w:cs="新細明體" w:hint="eastAsia"/>
          <w:spacing w:val="20"/>
          <w:szCs w:val="26"/>
        </w:rPr>
        <w:lastRenderedPageBreak/>
        <w:t>負責錄影會面的社署社工或社署／警務處臨床心理學家</w:t>
      </w:r>
      <w:r w:rsidR="00551F0A" w:rsidRPr="003468BB">
        <w:rPr>
          <w:rFonts w:ascii="新細明體" w:eastAsia="新細明體" w:hAnsi="新細明體" w:hint="eastAsia"/>
          <w:spacing w:val="20"/>
          <w:szCs w:val="26"/>
        </w:rPr>
        <w:t>；</w:t>
      </w:r>
    </w:p>
    <w:p w14:paraId="755380C4" w14:textId="3200ABA4" w:rsidR="00033ED2" w:rsidRPr="003468BB" w:rsidRDefault="00033ED2" w:rsidP="00862760">
      <w:pPr>
        <w:pStyle w:val="ae"/>
        <w:widowControl/>
        <w:numPr>
          <w:ilvl w:val="0"/>
          <w:numId w:val="126"/>
        </w:numPr>
        <w:overflowPunct w:val="0"/>
        <w:snapToGrid w:val="0"/>
        <w:spacing w:beforeLines="100" w:before="240" w:line="276" w:lineRule="auto"/>
        <w:contextualSpacing w:val="0"/>
        <w:jc w:val="both"/>
        <w:rPr>
          <w:rFonts w:eastAsia="新細明體" w:cs="新細明體"/>
          <w:spacing w:val="20"/>
          <w:szCs w:val="26"/>
        </w:rPr>
      </w:pPr>
      <w:r w:rsidRPr="003468BB">
        <w:rPr>
          <w:rFonts w:eastAsia="新細明體" w:cs="新細明體" w:hint="eastAsia"/>
          <w:spacing w:val="20"/>
          <w:szCs w:val="26"/>
        </w:rPr>
        <w:t>負責保護兒童調查的社工</w:t>
      </w:r>
      <w:r w:rsidR="00551F0A" w:rsidRPr="003468BB">
        <w:rPr>
          <w:rFonts w:ascii="新細明體" w:eastAsia="新細明體" w:hAnsi="新細明體" w:hint="eastAsia"/>
          <w:spacing w:val="20"/>
          <w:szCs w:val="26"/>
        </w:rPr>
        <w:t>；</w:t>
      </w:r>
      <w:r w:rsidR="00862760" w:rsidRPr="003468BB">
        <w:rPr>
          <w:rFonts w:ascii="新細明體" w:eastAsia="新細明體" w:hAnsi="新細明體" w:hint="eastAsia"/>
          <w:spacing w:val="20"/>
          <w:szCs w:val="26"/>
        </w:rPr>
        <w:t>以</w:t>
      </w:r>
      <w:r w:rsidR="00551F0A" w:rsidRPr="003468BB">
        <w:rPr>
          <w:rFonts w:ascii="新細明體" w:eastAsia="新細明體" w:hAnsi="新細明體" w:hint="eastAsia"/>
          <w:spacing w:val="20"/>
          <w:szCs w:val="26"/>
          <w:lang w:eastAsia="zh-HK"/>
        </w:rPr>
        <w:t>及</w:t>
      </w:r>
    </w:p>
    <w:p w14:paraId="1F7FC854" w14:textId="5C43B753" w:rsidR="00033ED2" w:rsidRPr="003468BB" w:rsidRDefault="00033ED2" w:rsidP="004C5A4A">
      <w:pPr>
        <w:pStyle w:val="ae"/>
        <w:widowControl/>
        <w:numPr>
          <w:ilvl w:val="0"/>
          <w:numId w:val="126"/>
        </w:numPr>
        <w:overflowPunct w:val="0"/>
        <w:snapToGrid w:val="0"/>
        <w:spacing w:beforeLines="100" w:before="240" w:line="276" w:lineRule="auto"/>
        <w:contextualSpacing w:val="0"/>
        <w:jc w:val="both"/>
        <w:rPr>
          <w:rFonts w:eastAsia="新細明體" w:cs="新細明體"/>
          <w:spacing w:val="20"/>
          <w:szCs w:val="26"/>
        </w:rPr>
      </w:pPr>
      <w:r w:rsidRPr="003468BB">
        <w:rPr>
          <w:rFonts w:eastAsia="新細明體" w:cs="新細明體" w:hint="eastAsia"/>
          <w:spacing w:val="20"/>
          <w:szCs w:val="26"/>
        </w:rPr>
        <w:t>其他熟識有關兒童的專業人士（如有）</w:t>
      </w:r>
      <w:r w:rsidR="009D2438" w:rsidRPr="003468BB">
        <w:rPr>
          <w:rFonts w:eastAsia="新細明體" w:hint="eastAsia"/>
          <w:spacing w:val="20"/>
          <w:szCs w:val="26"/>
        </w:rPr>
        <w:t>。</w:t>
      </w:r>
    </w:p>
    <w:p w14:paraId="0435125D" w14:textId="77777777" w:rsidR="00C7226F" w:rsidRPr="003468BB" w:rsidRDefault="00C7226F" w:rsidP="00803A55">
      <w:pPr>
        <w:widowControl/>
        <w:numPr>
          <w:ilvl w:val="0"/>
          <w:numId w:val="69"/>
        </w:numPr>
        <w:overflowPunct w:val="0"/>
        <w:snapToGrid w:val="0"/>
        <w:spacing w:beforeLines="150" w:before="360" w:after="200" w:line="276" w:lineRule="auto"/>
        <w:ind w:left="816" w:hangingChars="272" w:hanging="816"/>
        <w:jc w:val="both"/>
        <w:rPr>
          <w:rFonts w:eastAsia="新細明體" w:cs="新細明體"/>
          <w:spacing w:val="20"/>
          <w:szCs w:val="26"/>
        </w:rPr>
      </w:pPr>
      <w:r w:rsidRPr="003468BB">
        <w:rPr>
          <w:rFonts w:eastAsia="新細明體" w:hint="eastAsia"/>
          <w:spacing w:val="20"/>
          <w:szCs w:val="26"/>
          <w:lang w:eastAsia="zh-HK"/>
        </w:rPr>
        <w:tab/>
      </w:r>
      <w:r w:rsidRPr="003468BB">
        <w:rPr>
          <w:rFonts w:eastAsia="新細明體" w:cs="新細明體" w:hint="eastAsia"/>
          <w:spacing w:val="20"/>
          <w:szCs w:val="26"/>
        </w:rPr>
        <w:t>策略會議會討論下列事項：</w:t>
      </w:r>
    </w:p>
    <w:p w14:paraId="030E3715" w14:textId="4A7DC687" w:rsidR="00C7226F" w:rsidRPr="003468BB" w:rsidRDefault="00C7226F" w:rsidP="000803AA">
      <w:pPr>
        <w:pStyle w:val="ae"/>
        <w:widowControl/>
        <w:numPr>
          <w:ilvl w:val="0"/>
          <w:numId w:val="127"/>
        </w:numPr>
        <w:overflowPunct w:val="0"/>
        <w:snapToGrid w:val="0"/>
        <w:spacing w:beforeLines="100" w:before="240" w:line="276" w:lineRule="auto"/>
        <w:contextualSpacing w:val="0"/>
        <w:jc w:val="both"/>
        <w:rPr>
          <w:rFonts w:eastAsia="新細明體" w:cs="新細明體"/>
          <w:spacing w:val="20"/>
          <w:szCs w:val="26"/>
        </w:rPr>
      </w:pPr>
      <w:bookmarkStart w:id="15" w:name="_Toc9696176"/>
      <w:r w:rsidRPr="003468BB">
        <w:rPr>
          <w:rFonts w:eastAsia="新細明體" w:cs="新細明體" w:hint="eastAsia"/>
          <w:spacing w:val="20"/>
          <w:szCs w:val="26"/>
        </w:rPr>
        <w:t>簡述報案內容及警方已進行的初步調查</w:t>
      </w:r>
      <w:bookmarkEnd w:id="15"/>
      <w:r w:rsidR="00551F0A" w:rsidRPr="003468BB">
        <w:rPr>
          <w:rFonts w:ascii="新細明體" w:eastAsia="新細明體" w:hAnsi="新細明體" w:hint="eastAsia"/>
          <w:spacing w:val="20"/>
          <w:szCs w:val="26"/>
        </w:rPr>
        <w:t>；</w:t>
      </w:r>
    </w:p>
    <w:p w14:paraId="5363C412" w14:textId="242F8513" w:rsidR="00C7226F" w:rsidRPr="003468BB" w:rsidRDefault="00C7226F" w:rsidP="000803AA">
      <w:pPr>
        <w:pStyle w:val="ae"/>
        <w:widowControl/>
        <w:numPr>
          <w:ilvl w:val="0"/>
          <w:numId w:val="127"/>
        </w:numPr>
        <w:overflowPunct w:val="0"/>
        <w:snapToGrid w:val="0"/>
        <w:spacing w:beforeLines="100" w:before="240" w:line="276" w:lineRule="auto"/>
        <w:ind w:left="1298" w:hanging="482"/>
        <w:contextualSpacing w:val="0"/>
        <w:jc w:val="both"/>
        <w:rPr>
          <w:rFonts w:eastAsia="新細明體" w:cs="新細明體"/>
          <w:spacing w:val="20"/>
          <w:szCs w:val="26"/>
        </w:rPr>
      </w:pPr>
      <w:bookmarkStart w:id="16" w:name="_Toc9696177"/>
      <w:r w:rsidRPr="003468BB">
        <w:rPr>
          <w:rFonts w:eastAsia="新細明體" w:cs="新細明體" w:hint="eastAsia"/>
          <w:spacing w:val="20"/>
          <w:szCs w:val="26"/>
        </w:rPr>
        <w:t>可能干犯的罪行及在錄影會面中需要詢問或澄清的案情要點</w:t>
      </w:r>
      <w:bookmarkEnd w:id="16"/>
      <w:r w:rsidR="00551F0A" w:rsidRPr="003468BB">
        <w:rPr>
          <w:rFonts w:ascii="新細明體" w:eastAsia="新細明體" w:hAnsi="新細明體" w:hint="eastAsia"/>
          <w:spacing w:val="20"/>
          <w:szCs w:val="26"/>
        </w:rPr>
        <w:t>；</w:t>
      </w:r>
    </w:p>
    <w:p w14:paraId="3565BD29" w14:textId="4E10E3D2" w:rsidR="00C7226F" w:rsidRPr="003468BB" w:rsidRDefault="00C7226F" w:rsidP="000803AA">
      <w:pPr>
        <w:pStyle w:val="ae"/>
        <w:widowControl/>
        <w:numPr>
          <w:ilvl w:val="0"/>
          <w:numId w:val="127"/>
        </w:numPr>
        <w:overflowPunct w:val="0"/>
        <w:snapToGrid w:val="0"/>
        <w:spacing w:beforeLines="100" w:before="240" w:line="276" w:lineRule="auto"/>
        <w:ind w:left="1298" w:hanging="482"/>
        <w:contextualSpacing w:val="0"/>
        <w:jc w:val="both"/>
        <w:rPr>
          <w:rFonts w:eastAsia="新細明體" w:cs="新細明體"/>
          <w:spacing w:val="20"/>
          <w:szCs w:val="26"/>
        </w:rPr>
      </w:pPr>
      <w:bookmarkStart w:id="17" w:name="_Toc9696178"/>
      <w:r w:rsidRPr="003468BB">
        <w:rPr>
          <w:rFonts w:eastAsia="新細明體" w:cs="新細明體" w:hint="eastAsia"/>
          <w:spacing w:val="20"/>
          <w:szCs w:val="26"/>
        </w:rPr>
        <w:t>調查人員及社工所知有關家庭背景及兒童的資料、能力、溝通模式、文化或宗教背景等，以及因應兒童的能力可能需要使用的特別提問方式、技巧或工具</w:t>
      </w:r>
      <w:bookmarkEnd w:id="17"/>
      <w:r w:rsidR="00551F0A" w:rsidRPr="003468BB">
        <w:rPr>
          <w:rFonts w:ascii="新細明體" w:eastAsia="新細明體" w:hAnsi="新細明體" w:hint="eastAsia"/>
          <w:spacing w:val="20"/>
          <w:szCs w:val="26"/>
        </w:rPr>
        <w:t>；</w:t>
      </w:r>
    </w:p>
    <w:p w14:paraId="1B16977A" w14:textId="7900D8C9" w:rsidR="00C7226F" w:rsidRPr="003468BB" w:rsidRDefault="00C7226F" w:rsidP="000803AA">
      <w:pPr>
        <w:pStyle w:val="ae"/>
        <w:widowControl/>
        <w:numPr>
          <w:ilvl w:val="0"/>
          <w:numId w:val="127"/>
        </w:numPr>
        <w:overflowPunct w:val="0"/>
        <w:snapToGrid w:val="0"/>
        <w:spacing w:beforeLines="100" w:before="240" w:line="276" w:lineRule="auto"/>
        <w:ind w:left="1298" w:hanging="482"/>
        <w:contextualSpacing w:val="0"/>
        <w:jc w:val="both"/>
        <w:rPr>
          <w:rFonts w:eastAsia="新細明體" w:cs="新細明體"/>
          <w:spacing w:val="20"/>
          <w:szCs w:val="26"/>
        </w:rPr>
      </w:pPr>
      <w:bookmarkStart w:id="18" w:name="_Toc9696179"/>
      <w:r w:rsidRPr="003468BB">
        <w:rPr>
          <w:rFonts w:eastAsia="新細明體" w:cs="新細明體" w:hint="eastAsia"/>
          <w:spacing w:val="20"/>
          <w:szCs w:val="26"/>
        </w:rPr>
        <w:t>決定由誰人</w:t>
      </w:r>
      <w:r w:rsidR="00306FFD" w:rsidRPr="003468BB">
        <w:rPr>
          <w:rFonts w:eastAsia="新細明體" w:cs="新細明體" w:hint="eastAsia"/>
          <w:spacing w:val="20"/>
          <w:szCs w:val="26"/>
          <w:lang w:eastAsia="zh-HK"/>
        </w:rPr>
        <w:t>擔</w:t>
      </w:r>
      <w:r w:rsidRPr="003468BB">
        <w:rPr>
          <w:rFonts w:eastAsia="新細明體" w:cs="新細明體" w:hint="eastAsia"/>
          <w:spacing w:val="20"/>
          <w:szCs w:val="26"/>
        </w:rPr>
        <w:t>任接見員及監控員</w:t>
      </w:r>
      <w:bookmarkEnd w:id="18"/>
      <w:r w:rsidR="00551F0A" w:rsidRPr="003468BB">
        <w:rPr>
          <w:rFonts w:ascii="新細明體" w:eastAsia="新細明體" w:hAnsi="新細明體" w:hint="eastAsia"/>
          <w:spacing w:val="20"/>
          <w:szCs w:val="26"/>
        </w:rPr>
        <w:t>；</w:t>
      </w:r>
    </w:p>
    <w:p w14:paraId="4CBDE508" w14:textId="30898DA2" w:rsidR="00C7226F" w:rsidRPr="003468BB" w:rsidRDefault="00C7226F" w:rsidP="000803AA">
      <w:pPr>
        <w:pStyle w:val="ae"/>
        <w:widowControl/>
        <w:numPr>
          <w:ilvl w:val="0"/>
          <w:numId w:val="127"/>
        </w:numPr>
        <w:overflowPunct w:val="0"/>
        <w:snapToGrid w:val="0"/>
        <w:spacing w:beforeLines="100" w:before="240" w:line="276" w:lineRule="auto"/>
        <w:ind w:left="1298" w:hanging="482"/>
        <w:contextualSpacing w:val="0"/>
        <w:jc w:val="both"/>
        <w:rPr>
          <w:rFonts w:eastAsia="新細明體" w:cs="新細明體"/>
          <w:spacing w:val="20"/>
          <w:szCs w:val="26"/>
        </w:rPr>
      </w:pPr>
      <w:bookmarkStart w:id="19" w:name="_Toc9696180"/>
      <w:r w:rsidRPr="003468BB">
        <w:rPr>
          <w:rFonts w:eastAsia="新細明體" w:cs="新細明體" w:hint="eastAsia"/>
          <w:spacing w:val="20"/>
          <w:szCs w:val="26"/>
        </w:rPr>
        <w:t>辨認證物（包括兒童／其他色情物品）的安排（如需要）</w:t>
      </w:r>
      <w:bookmarkEnd w:id="19"/>
      <w:r w:rsidR="00551F0A" w:rsidRPr="003468BB">
        <w:rPr>
          <w:rFonts w:ascii="新細明體" w:eastAsia="新細明體" w:hAnsi="新細明體" w:hint="eastAsia"/>
          <w:spacing w:val="20"/>
          <w:szCs w:val="26"/>
        </w:rPr>
        <w:t>；</w:t>
      </w:r>
    </w:p>
    <w:p w14:paraId="2C084936" w14:textId="280B4802" w:rsidR="00C7226F" w:rsidRPr="003468BB" w:rsidRDefault="00C7226F" w:rsidP="000803AA">
      <w:pPr>
        <w:pStyle w:val="ae"/>
        <w:widowControl/>
        <w:numPr>
          <w:ilvl w:val="0"/>
          <w:numId w:val="127"/>
        </w:numPr>
        <w:overflowPunct w:val="0"/>
        <w:snapToGrid w:val="0"/>
        <w:spacing w:beforeLines="100" w:before="240" w:line="276" w:lineRule="auto"/>
        <w:ind w:left="1298" w:hanging="482"/>
        <w:contextualSpacing w:val="0"/>
        <w:jc w:val="both"/>
        <w:rPr>
          <w:rFonts w:eastAsia="新細明體" w:cs="新細明體"/>
          <w:spacing w:val="20"/>
          <w:szCs w:val="26"/>
        </w:rPr>
      </w:pPr>
      <w:bookmarkStart w:id="20" w:name="_Toc9696181"/>
      <w:r w:rsidRPr="003468BB">
        <w:rPr>
          <w:rFonts w:eastAsia="新細明體" w:cs="新細明體" w:hint="eastAsia"/>
          <w:spacing w:val="20"/>
          <w:szCs w:val="26"/>
        </w:rPr>
        <w:t>錄影會面前</w:t>
      </w:r>
      <w:r w:rsidR="00103033" w:rsidRPr="003468BB">
        <w:rPr>
          <w:rFonts w:eastAsia="新細明體" w:cs="新細明體" w:hint="eastAsia"/>
          <w:spacing w:val="20"/>
          <w:szCs w:val="26"/>
          <w:lang w:eastAsia="zh-HK"/>
        </w:rPr>
        <w:t>需</w:t>
      </w:r>
      <w:r w:rsidRPr="003468BB">
        <w:rPr>
          <w:rFonts w:eastAsia="新細明體" w:cs="新細明體" w:hint="eastAsia"/>
          <w:spacing w:val="20"/>
          <w:szCs w:val="26"/>
        </w:rPr>
        <w:t>向兒童及見證錄影會面的成人解釋</w:t>
      </w:r>
      <w:r w:rsidR="00103033" w:rsidRPr="003468BB">
        <w:rPr>
          <w:rFonts w:eastAsia="新細明體" w:cs="新細明體" w:hint="eastAsia"/>
          <w:spacing w:val="20"/>
          <w:szCs w:val="26"/>
          <w:lang w:eastAsia="zh-HK"/>
        </w:rPr>
        <w:t>有關</w:t>
      </w:r>
      <w:r w:rsidRPr="003468BB">
        <w:rPr>
          <w:rFonts w:eastAsia="新細明體" w:cs="新細明體" w:hint="eastAsia"/>
          <w:spacing w:val="20"/>
          <w:szCs w:val="26"/>
        </w:rPr>
        <w:t>會面的特別安排（如需要）</w:t>
      </w:r>
      <w:bookmarkEnd w:id="20"/>
      <w:r w:rsidR="00551F0A" w:rsidRPr="003468BB">
        <w:rPr>
          <w:rFonts w:ascii="新細明體" w:eastAsia="新細明體" w:hAnsi="新細明體" w:hint="eastAsia"/>
          <w:spacing w:val="20"/>
          <w:szCs w:val="26"/>
        </w:rPr>
        <w:t>；</w:t>
      </w:r>
    </w:p>
    <w:p w14:paraId="54ED6645" w14:textId="53D64B7E" w:rsidR="00C7226F" w:rsidRPr="003468BB" w:rsidRDefault="00C7226F" w:rsidP="000803AA">
      <w:pPr>
        <w:pStyle w:val="ae"/>
        <w:widowControl/>
        <w:numPr>
          <w:ilvl w:val="0"/>
          <w:numId w:val="127"/>
        </w:numPr>
        <w:overflowPunct w:val="0"/>
        <w:snapToGrid w:val="0"/>
        <w:spacing w:beforeLines="100" w:before="240" w:line="276" w:lineRule="auto"/>
        <w:ind w:left="1298" w:hanging="482"/>
        <w:contextualSpacing w:val="0"/>
        <w:jc w:val="both"/>
        <w:rPr>
          <w:rFonts w:eastAsia="新細明體" w:cs="新細明體"/>
          <w:spacing w:val="20"/>
          <w:szCs w:val="26"/>
        </w:rPr>
      </w:pPr>
      <w:bookmarkStart w:id="21" w:name="_Toc9696182"/>
      <w:r w:rsidRPr="003468BB">
        <w:rPr>
          <w:rFonts w:eastAsia="新細明體" w:cs="新細明體" w:hint="eastAsia"/>
          <w:spacing w:val="20"/>
          <w:szCs w:val="26"/>
        </w:rPr>
        <w:t>錄影會面前</w:t>
      </w:r>
      <w:r w:rsidR="00103033" w:rsidRPr="003468BB">
        <w:rPr>
          <w:rFonts w:eastAsia="新細明體" w:cs="新細明體" w:hint="eastAsia"/>
          <w:spacing w:val="20"/>
          <w:szCs w:val="26"/>
          <w:lang w:eastAsia="zh-HK"/>
        </w:rPr>
        <w:t>需</w:t>
      </w:r>
      <w:r w:rsidRPr="003468BB">
        <w:rPr>
          <w:rFonts w:eastAsia="新細明體" w:cs="新細明體" w:hint="eastAsia"/>
          <w:spacing w:val="20"/>
          <w:szCs w:val="26"/>
        </w:rPr>
        <w:t>向傳譯員解釋傳譯的特別安排（如需要傳譯）</w:t>
      </w:r>
      <w:bookmarkEnd w:id="21"/>
      <w:r w:rsidR="00551F0A" w:rsidRPr="003468BB">
        <w:rPr>
          <w:rFonts w:ascii="新細明體" w:eastAsia="新細明體" w:hAnsi="新細明體" w:hint="eastAsia"/>
          <w:spacing w:val="20"/>
          <w:szCs w:val="26"/>
        </w:rPr>
        <w:t>；</w:t>
      </w:r>
    </w:p>
    <w:p w14:paraId="3279541C" w14:textId="5F1B07A6" w:rsidR="00C7226F" w:rsidRPr="003468BB" w:rsidRDefault="00C7226F" w:rsidP="000803AA">
      <w:pPr>
        <w:pStyle w:val="ae"/>
        <w:widowControl/>
        <w:numPr>
          <w:ilvl w:val="0"/>
          <w:numId w:val="127"/>
        </w:numPr>
        <w:overflowPunct w:val="0"/>
        <w:snapToGrid w:val="0"/>
        <w:spacing w:beforeLines="100" w:before="240" w:line="276" w:lineRule="auto"/>
        <w:ind w:left="1298" w:hanging="482"/>
        <w:contextualSpacing w:val="0"/>
        <w:jc w:val="both"/>
        <w:rPr>
          <w:rFonts w:eastAsia="新細明體" w:cs="新細明體"/>
          <w:spacing w:val="20"/>
          <w:szCs w:val="26"/>
        </w:rPr>
      </w:pPr>
      <w:bookmarkStart w:id="22" w:name="_Toc9696183"/>
      <w:r w:rsidRPr="003468BB">
        <w:rPr>
          <w:rFonts w:eastAsia="新細明體" w:cs="新細明體" w:hint="eastAsia"/>
          <w:spacing w:val="20"/>
          <w:szCs w:val="26"/>
        </w:rPr>
        <w:t>錄影會面期間各工作人員的角色（例如於監控室</w:t>
      </w:r>
      <w:r w:rsidR="008E0582" w:rsidRPr="003468BB">
        <w:rPr>
          <w:rFonts w:eastAsia="新細明體" w:cs="新細明體" w:hint="eastAsia"/>
          <w:spacing w:val="20"/>
          <w:szCs w:val="26"/>
        </w:rPr>
        <w:t>監控</w:t>
      </w:r>
      <w:r w:rsidR="00ED2C79" w:rsidRPr="003468BB">
        <w:rPr>
          <w:rFonts w:eastAsia="新細明體" w:cs="新細明體" w:hint="eastAsia"/>
          <w:spacing w:val="20"/>
          <w:szCs w:val="26"/>
          <w:lang w:eastAsia="zh-HK"/>
        </w:rPr>
        <w:t>或</w:t>
      </w:r>
      <w:r w:rsidR="00ED2C79" w:rsidRPr="003468BB">
        <w:rPr>
          <w:rFonts w:eastAsia="新細明體" w:cs="新細明體" w:hint="eastAsia"/>
          <w:spacing w:val="20"/>
          <w:szCs w:val="26"/>
        </w:rPr>
        <w:t>觀察</w:t>
      </w:r>
      <w:r w:rsidRPr="003468BB">
        <w:rPr>
          <w:rFonts w:eastAsia="新細明體" w:cs="新細明體" w:hint="eastAsia"/>
          <w:spacing w:val="20"/>
          <w:szCs w:val="26"/>
        </w:rPr>
        <w:t>錄影會面過程或陪同家長於另一房間觀察</w:t>
      </w:r>
      <w:r w:rsidR="008E0582" w:rsidRPr="003468BB">
        <w:rPr>
          <w:rFonts w:eastAsia="新細明體" w:cs="新細明體" w:hint="eastAsia"/>
          <w:spacing w:val="20"/>
          <w:szCs w:val="26"/>
        </w:rPr>
        <w:t>錄影會面</w:t>
      </w:r>
      <w:r w:rsidRPr="003468BB">
        <w:rPr>
          <w:rFonts w:eastAsia="新細明體" w:cs="新細明體" w:hint="eastAsia"/>
          <w:spacing w:val="20"/>
          <w:szCs w:val="26"/>
        </w:rPr>
        <w:t>等）</w:t>
      </w:r>
      <w:bookmarkEnd w:id="22"/>
      <w:r w:rsidR="00551F0A" w:rsidRPr="003468BB">
        <w:rPr>
          <w:rFonts w:ascii="新細明體" w:eastAsia="新細明體" w:hAnsi="新細明體" w:hint="eastAsia"/>
          <w:spacing w:val="20"/>
          <w:szCs w:val="26"/>
        </w:rPr>
        <w:t>；</w:t>
      </w:r>
    </w:p>
    <w:p w14:paraId="739C975A" w14:textId="5226A19B" w:rsidR="00C7226F" w:rsidRPr="003468BB" w:rsidRDefault="00C7226F" w:rsidP="00862760">
      <w:pPr>
        <w:pStyle w:val="ae"/>
        <w:widowControl/>
        <w:numPr>
          <w:ilvl w:val="0"/>
          <w:numId w:val="127"/>
        </w:numPr>
        <w:overflowPunct w:val="0"/>
        <w:snapToGrid w:val="0"/>
        <w:spacing w:beforeLines="100" w:before="240" w:line="276" w:lineRule="auto"/>
        <w:contextualSpacing w:val="0"/>
        <w:jc w:val="both"/>
        <w:rPr>
          <w:rFonts w:eastAsia="新細明體" w:cs="新細明體"/>
          <w:spacing w:val="20"/>
          <w:szCs w:val="26"/>
        </w:rPr>
      </w:pPr>
      <w:bookmarkStart w:id="23" w:name="_Toc9696184"/>
      <w:r w:rsidRPr="003468BB">
        <w:rPr>
          <w:rFonts w:eastAsia="新細明體" w:cs="新細明體" w:hint="eastAsia"/>
          <w:spacing w:val="20"/>
          <w:szCs w:val="26"/>
        </w:rPr>
        <w:t>錄影會面期間各工作人員的溝通方法（例如接見員與監控員的溝通默契、案件主管可以怎樣及何時提出他想接見員澄清的問題）</w:t>
      </w:r>
      <w:bookmarkEnd w:id="23"/>
      <w:r w:rsidR="00551F0A" w:rsidRPr="003468BB">
        <w:rPr>
          <w:rFonts w:ascii="新細明體" w:eastAsia="新細明體" w:hAnsi="新細明體" w:hint="eastAsia"/>
          <w:spacing w:val="20"/>
          <w:szCs w:val="26"/>
        </w:rPr>
        <w:t>；</w:t>
      </w:r>
      <w:r w:rsidR="00862760" w:rsidRPr="003468BB">
        <w:rPr>
          <w:rFonts w:ascii="新細明體" w:eastAsia="新細明體" w:hAnsi="新細明體" w:hint="eastAsia"/>
          <w:spacing w:val="20"/>
          <w:szCs w:val="26"/>
        </w:rPr>
        <w:t>以</w:t>
      </w:r>
      <w:r w:rsidR="00551F0A" w:rsidRPr="003468BB">
        <w:rPr>
          <w:rFonts w:ascii="新細明體" w:eastAsia="新細明體" w:hAnsi="新細明體" w:hint="eastAsia"/>
          <w:spacing w:val="20"/>
          <w:szCs w:val="26"/>
          <w:lang w:eastAsia="zh-HK"/>
        </w:rPr>
        <w:t>及</w:t>
      </w:r>
    </w:p>
    <w:p w14:paraId="59674816" w14:textId="2CDCC6B7" w:rsidR="00C7226F" w:rsidRPr="003468BB" w:rsidRDefault="00C7226F" w:rsidP="004C5A4A">
      <w:pPr>
        <w:pStyle w:val="ae"/>
        <w:widowControl/>
        <w:numPr>
          <w:ilvl w:val="0"/>
          <w:numId w:val="127"/>
        </w:numPr>
        <w:overflowPunct w:val="0"/>
        <w:snapToGrid w:val="0"/>
        <w:spacing w:beforeLines="100" w:before="240" w:line="276" w:lineRule="auto"/>
        <w:ind w:left="1298" w:hanging="482"/>
        <w:contextualSpacing w:val="0"/>
        <w:jc w:val="both"/>
        <w:rPr>
          <w:rFonts w:eastAsia="新細明體" w:cs="新細明體"/>
          <w:spacing w:val="20"/>
          <w:szCs w:val="26"/>
        </w:rPr>
      </w:pPr>
      <w:bookmarkStart w:id="24" w:name="_Toc9696185"/>
      <w:r w:rsidRPr="003468BB">
        <w:rPr>
          <w:rFonts w:eastAsia="新細明體" w:cs="新細明體" w:hint="eastAsia"/>
          <w:spacing w:val="20"/>
          <w:szCs w:val="26"/>
        </w:rPr>
        <w:t>錄影會面期間如何處理可能會發生的特別情況（例如陪同的成人可能會受到情緒困擾或可能會阻礙會面進行）</w:t>
      </w:r>
      <w:bookmarkEnd w:id="24"/>
      <w:r w:rsidR="009D2438" w:rsidRPr="003468BB">
        <w:rPr>
          <w:rFonts w:eastAsia="新細明體" w:hint="eastAsia"/>
          <w:spacing w:val="20"/>
          <w:szCs w:val="26"/>
        </w:rPr>
        <w:t>。</w:t>
      </w:r>
    </w:p>
    <w:p w14:paraId="6A455F83" w14:textId="77777777" w:rsidR="00E61033" w:rsidRPr="003468BB" w:rsidRDefault="00E61033" w:rsidP="00551F0A">
      <w:pPr>
        <w:keepNext/>
        <w:widowControl/>
        <w:overflowPunct w:val="0"/>
        <w:spacing w:beforeLines="150" w:before="360" w:line="276" w:lineRule="auto"/>
        <w:jc w:val="both"/>
        <w:rPr>
          <w:rFonts w:asciiTheme="majorEastAsia" w:eastAsiaTheme="majorEastAsia" w:hAnsiTheme="majorEastAsia"/>
          <w:b/>
          <w:bCs/>
          <w:i/>
          <w:iCs/>
          <w:spacing w:val="20"/>
          <w:szCs w:val="26"/>
        </w:rPr>
      </w:pPr>
      <w:r w:rsidRPr="003468BB">
        <w:rPr>
          <w:rFonts w:asciiTheme="majorEastAsia" w:eastAsiaTheme="majorEastAsia" w:hAnsiTheme="majorEastAsia" w:hint="eastAsia"/>
          <w:b/>
          <w:bCs/>
          <w:i/>
          <w:iCs/>
          <w:spacing w:val="20"/>
          <w:szCs w:val="26"/>
        </w:rPr>
        <w:lastRenderedPageBreak/>
        <w:t>錄影會面程序</w:t>
      </w:r>
    </w:p>
    <w:p w14:paraId="026E1789" w14:textId="0BBA6B4D" w:rsidR="00E61033" w:rsidRPr="003468BB" w:rsidRDefault="00E61033" w:rsidP="00551F0A">
      <w:pPr>
        <w:keepNext/>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cs="新細明體" w:hint="eastAsia"/>
          <w:spacing w:val="20"/>
          <w:szCs w:val="26"/>
        </w:rPr>
        <w:t>錄影會面的程序及方式</w:t>
      </w:r>
      <w:r w:rsidR="001B64C1" w:rsidRPr="003468BB">
        <w:rPr>
          <w:rFonts w:eastAsia="新細明體" w:cs="新細明體" w:hint="eastAsia"/>
          <w:spacing w:val="20"/>
          <w:szCs w:val="26"/>
          <w:lang w:eastAsia="zh-HK"/>
        </w:rPr>
        <w:t>是</w:t>
      </w:r>
      <w:r w:rsidRPr="003468BB">
        <w:rPr>
          <w:rFonts w:eastAsia="新細明體" w:hint="eastAsia"/>
          <w:spacing w:val="20"/>
          <w:szCs w:val="26"/>
        </w:rPr>
        <w:t>參考</w:t>
      </w:r>
      <w:r w:rsidR="001B64C1" w:rsidRPr="003468BB">
        <w:rPr>
          <w:rFonts w:eastAsia="新細明體"/>
          <w:spacing w:val="20"/>
          <w:szCs w:val="26"/>
        </w:rPr>
        <w:t xml:space="preserve"> “</w:t>
      </w:r>
      <w:r w:rsidRPr="003468BB">
        <w:rPr>
          <w:rFonts w:eastAsia="新細明體"/>
          <w:spacing w:val="20"/>
          <w:szCs w:val="26"/>
        </w:rPr>
        <w:t>Achieving Best Evidence in Criminal Proceedings: Guidance for Interviewing Victims and Witnesses, and Guidance on Using Special Measurers</w:t>
      </w:r>
      <w:r w:rsidR="001B64C1" w:rsidRPr="003468BB">
        <w:rPr>
          <w:rFonts w:eastAsia="新細明體"/>
          <w:spacing w:val="20"/>
          <w:szCs w:val="26"/>
        </w:rPr>
        <w:t>”</w:t>
      </w:r>
      <w:r w:rsidRPr="003468BB">
        <w:rPr>
          <w:rFonts w:eastAsia="新細明體"/>
          <w:spacing w:val="20"/>
          <w:szCs w:val="26"/>
        </w:rPr>
        <w:t xml:space="preserve"> (2011 version)</w:t>
      </w:r>
      <w:r w:rsidRPr="003468BB">
        <w:rPr>
          <w:rFonts w:eastAsia="新細明體" w:hint="eastAsia"/>
          <w:spacing w:val="20"/>
          <w:szCs w:val="26"/>
        </w:rPr>
        <w:t>所建議的分段方式進行，包括</w:t>
      </w:r>
      <w:r w:rsidR="00BB5B49" w:rsidRPr="003468BB">
        <w:rPr>
          <w:rFonts w:eastAsia="新細明體" w:hint="eastAsia"/>
          <w:spacing w:val="20"/>
          <w:szCs w:val="26"/>
        </w:rPr>
        <w:t>建立關係、自由敘述、提問及結束會面四部分。</w:t>
      </w:r>
    </w:p>
    <w:p w14:paraId="5489884F" w14:textId="77777777" w:rsidR="00E61033" w:rsidRPr="003468BB" w:rsidRDefault="00E61033" w:rsidP="00E61033">
      <w:pPr>
        <w:widowControl/>
        <w:overflowPunct w:val="0"/>
        <w:snapToGrid w:val="0"/>
        <w:spacing w:beforeLines="150" w:before="360" w:line="276" w:lineRule="auto"/>
        <w:ind w:left="720"/>
        <w:jc w:val="both"/>
        <w:rPr>
          <w:rFonts w:asciiTheme="majorEastAsia" w:eastAsiaTheme="majorEastAsia" w:hAnsiTheme="majorEastAsia"/>
          <w:b/>
          <w:spacing w:val="20"/>
          <w:szCs w:val="26"/>
        </w:rPr>
      </w:pPr>
      <w:r w:rsidRPr="003468BB">
        <w:rPr>
          <w:rFonts w:asciiTheme="majorEastAsia" w:eastAsiaTheme="majorEastAsia" w:hAnsiTheme="majorEastAsia"/>
          <w:b/>
          <w:spacing w:val="20"/>
          <w:szCs w:val="26"/>
        </w:rPr>
        <w:t>第</w:t>
      </w:r>
      <w:r w:rsidRPr="003468BB">
        <w:rPr>
          <w:rFonts w:asciiTheme="majorEastAsia" w:eastAsiaTheme="majorEastAsia" w:hAnsiTheme="majorEastAsia" w:hint="eastAsia"/>
          <w:b/>
          <w:spacing w:val="20"/>
          <w:szCs w:val="26"/>
        </w:rPr>
        <w:t>四</w:t>
      </w:r>
      <w:r w:rsidRPr="003468BB">
        <w:rPr>
          <w:rFonts w:asciiTheme="majorEastAsia" w:eastAsiaTheme="majorEastAsia" w:hAnsiTheme="majorEastAsia"/>
          <w:b/>
          <w:spacing w:val="20"/>
          <w:szCs w:val="26"/>
        </w:rPr>
        <w:t>階段 － 即時評估個案</w:t>
      </w:r>
    </w:p>
    <w:p w14:paraId="3B3F189E" w14:textId="77777777" w:rsidR="00E61033" w:rsidRPr="003468BB" w:rsidRDefault="00E61033" w:rsidP="00754CC5">
      <w:pPr>
        <w:widowControl/>
        <w:overflowPunct w:val="0"/>
        <w:spacing w:beforeLines="150" w:before="360" w:line="276" w:lineRule="auto"/>
        <w:jc w:val="both"/>
        <w:rPr>
          <w:rFonts w:asciiTheme="majorEastAsia" w:eastAsiaTheme="majorEastAsia" w:hAnsiTheme="majorEastAsia"/>
          <w:b/>
          <w:bCs/>
          <w:i/>
          <w:iCs/>
          <w:spacing w:val="20"/>
          <w:szCs w:val="26"/>
        </w:rPr>
      </w:pPr>
      <w:r w:rsidRPr="003468BB">
        <w:rPr>
          <w:rFonts w:asciiTheme="majorEastAsia" w:eastAsiaTheme="majorEastAsia" w:hAnsiTheme="majorEastAsia" w:hint="eastAsia"/>
          <w:b/>
          <w:bCs/>
          <w:i/>
          <w:iCs/>
          <w:spacing w:val="20"/>
          <w:szCs w:val="26"/>
        </w:rPr>
        <w:t>個案</w:t>
      </w:r>
      <w:r w:rsidRPr="003468BB">
        <w:rPr>
          <w:rFonts w:asciiTheme="majorEastAsia" w:eastAsiaTheme="majorEastAsia" w:hAnsiTheme="majorEastAsia"/>
          <w:b/>
          <w:bCs/>
          <w:i/>
          <w:iCs/>
          <w:spacing w:val="20"/>
          <w:szCs w:val="26"/>
        </w:rPr>
        <w:t>評估</w:t>
      </w:r>
      <w:r w:rsidRPr="003468BB">
        <w:rPr>
          <w:rFonts w:asciiTheme="majorEastAsia" w:eastAsiaTheme="majorEastAsia" w:hAnsiTheme="majorEastAsia" w:hint="eastAsia"/>
          <w:b/>
          <w:bCs/>
          <w:i/>
          <w:iCs/>
          <w:spacing w:val="20"/>
          <w:szCs w:val="26"/>
        </w:rPr>
        <w:t>會議</w:t>
      </w:r>
    </w:p>
    <w:p w14:paraId="7EA02EAD" w14:textId="110B1865" w:rsidR="00E61033" w:rsidRPr="003468BB" w:rsidRDefault="00765DFC"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與有關兒童進行錄影會面後，參與錄影會面前制定策略會議的</w:t>
      </w:r>
      <w:r w:rsidRPr="003468BB">
        <w:rPr>
          <w:rFonts w:eastAsia="新細明體" w:hint="eastAsia"/>
          <w:spacing w:val="20"/>
          <w:szCs w:val="26"/>
          <w:lang w:eastAsia="zh-HK"/>
        </w:rPr>
        <w:t>人</w:t>
      </w:r>
      <w:r w:rsidR="00E61033" w:rsidRPr="003468BB">
        <w:rPr>
          <w:rFonts w:eastAsia="新細明體" w:hint="eastAsia"/>
          <w:spacing w:val="20"/>
          <w:szCs w:val="26"/>
        </w:rPr>
        <w:t>員應即時舉行會議評估個案。有關兒童及其家人不得參</w:t>
      </w:r>
      <w:r w:rsidR="00FB5AD1" w:rsidRPr="003468BB">
        <w:rPr>
          <w:rFonts w:eastAsia="新細明體" w:hint="eastAsia"/>
          <w:spacing w:val="20"/>
          <w:szCs w:val="26"/>
          <w:lang w:eastAsia="zh-HK"/>
        </w:rPr>
        <w:t>與</w:t>
      </w:r>
      <w:r w:rsidR="00E61033" w:rsidRPr="003468BB">
        <w:rPr>
          <w:rFonts w:eastAsia="新細明體" w:hint="eastAsia"/>
          <w:spacing w:val="20"/>
          <w:szCs w:val="26"/>
        </w:rPr>
        <w:t>。會議一般由參與錄影會面的社署社工主持，如沒有社署社工參與錄影，則由其他已受訓人員或負責</w:t>
      </w:r>
      <w:r w:rsidR="00055448" w:rsidRPr="003468BB">
        <w:rPr>
          <w:rFonts w:ascii="Century Gothic" w:eastAsia="新細明體" w:hAnsi="Century Gothic" w:hint="eastAsia"/>
          <w:spacing w:val="20"/>
          <w:szCs w:val="26"/>
        </w:rPr>
        <w:t>保護兒童調查</w:t>
      </w:r>
      <w:r w:rsidR="00E61033" w:rsidRPr="003468BB">
        <w:rPr>
          <w:rFonts w:eastAsia="新細明體" w:hint="eastAsia"/>
          <w:spacing w:val="20"/>
          <w:szCs w:val="26"/>
        </w:rPr>
        <w:t>的社署社工主持。會議商討以下事項：</w:t>
      </w:r>
    </w:p>
    <w:p w14:paraId="622B9569" w14:textId="579CC332" w:rsidR="00075996" w:rsidRPr="003468BB" w:rsidRDefault="00075996" w:rsidP="000803AA">
      <w:pPr>
        <w:pStyle w:val="ae"/>
        <w:widowControl/>
        <w:numPr>
          <w:ilvl w:val="0"/>
          <w:numId w:val="128"/>
        </w:numPr>
        <w:overflowPunct w:val="0"/>
        <w:snapToGrid w:val="0"/>
        <w:spacing w:beforeLines="100" w:before="240" w:line="276" w:lineRule="auto"/>
        <w:ind w:left="1298" w:hanging="482"/>
        <w:contextualSpacing w:val="0"/>
        <w:jc w:val="both"/>
        <w:rPr>
          <w:rFonts w:eastAsia="新細明體"/>
          <w:spacing w:val="20"/>
          <w:szCs w:val="26"/>
        </w:rPr>
      </w:pPr>
      <w:r w:rsidRPr="003468BB">
        <w:rPr>
          <w:rFonts w:eastAsia="新細明體" w:hint="eastAsia"/>
          <w:spacing w:val="20"/>
          <w:szCs w:val="26"/>
        </w:rPr>
        <w:t>根據所得資料，初步討論案件性質</w:t>
      </w:r>
      <w:r w:rsidR="001B64C1" w:rsidRPr="003468BB">
        <w:rPr>
          <w:rFonts w:ascii="新細明體" w:eastAsia="新細明體" w:hAnsi="新細明體" w:hint="eastAsia"/>
          <w:spacing w:val="20"/>
          <w:szCs w:val="26"/>
        </w:rPr>
        <w:t>；</w:t>
      </w:r>
    </w:p>
    <w:p w14:paraId="3D0FD302" w14:textId="33F93885" w:rsidR="00075996" w:rsidRPr="003468BB" w:rsidRDefault="00075996" w:rsidP="000803AA">
      <w:pPr>
        <w:pStyle w:val="ae"/>
        <w:widowControl/>
        <w:numPr>
          <w:ilvl w:val="0"/>
          <w:numId w:val="128"/>
        </w:numPr>
        <w:overflowPunct w:val="0"/>
        <w:snapToGrid w:val="0"/>
        <w:spacing w:beforeLines="100" w:before="240" w:line="276" w:lineRule="auto"/>
        <w:ind w:left="1298" w:hanging="482"/>
        <w:contextualSpacing w:val="0"/>
        <w:jc w:val="both"/>
        <w:rPr>
          <w:rFonts w:eastAsia="新細明體"/>
          <w:spacing w:val="20"/>
          <w:szCs w:val="26"/>
        </w:rPr>
      </w:pPr>
      <w:r w:rsidRPr="003468BB">
        <w:rPr>
          <w:rFonts w:eastAsia="新細明體" w:hint="eastAsia"/>
          <w:spacing w:val="20"/>
          <w:szCs w:val="26"/>
        </w:rPr>
        <w:t>是否有需要為有關兒童提供即時保護</w:t>
      </w:r>
      <w:r w:rsidR="001B64C1" w:rsidRPr="003468BB">
        <w:rPr>
          <w:rFonts w:ascii="新細明體" w:eastAsia="新細明體" w:hAnsi="新細明體" w:hint="eastAsia"/>
          <w:spacing w:val="20"/>
          <w:szCs w:val="26"/>
        </w:rPr>
        <w:t>；</w:t>
      </w:r>
    </w:p>
    <w:p w14:paraId="231EC2DA" w14:textId="7AFA1A9C" w:rsidR="00075996" w:rsidRPr="003468BB" w:rsidRDefault="00075996" w:rsidP="000803AA">
      <w:pPr>
        <w:pStyle w:val="ae"/>
        <w:widowControl/>
        <w:numPr>
          <w:ilvl w:val="0"/>
          <w:numId w:val="128"/>
        </w:numPr>
        <w:overflowPunct w:val="0"/>
        <w:snapToGrid w:val="0"/>
        <w:spacing w:beforeLines="100" w:before="240" w:line="276" w:lineRule="auto"/>
        <w:ind w:left="1298" w:hanging="482"/>
        <w:contextualSpacing w:val="0"/>
        <w:jc w:val="both"/>
        <w:rPr>
          <w:rFonts w:eastAsia="新細明體"/>
          <w:spacing w:val="20"/>
          <w:szCs w:val="26"/>
        </w:rPr>
      </w:pPr>
      <w:r w:rsidRPr="003468BB">
        <w:rPr>
          <w:rFonts w:eastAsia="新細明體" w:hint="eastAsia"/>
          <w:spacing w:val="20"/>
          <w:szCs w:val="26"/>
        </w:rPr>
        <w:t>是否有其他兒童可能受傷害及需要保護</w:t>
      </w:r>
      <w:r w:rsidR="001B64C1" w:rsidRPr="003468BB">
        <w:rPr>
          <w:rFonts w:ascii="新細明體" w:eastAsia="新細明體" w:hAnsi="新細明體" w:hint="eastAsia"/>
          <w:spacing w:val="20"/>
          <w:szCs w:val="26"/>
        </w:rPr>
        <w:t>；</w:t>
      </w:r>
    </w:p>
    <w:p w14:paraId="6E25F7D7" w14:textId="67DBB9C5" w:rsidR="00075996" w:rsidRPr="003468BB" w:rsidRDefault="00075996" w:rsidP="000803AA">
      <w:pPr>
        <w:pStyle w:val="ae"/>
        <w:widowControl/>
        <w:numPr>
          <w:ilvl w:val="0"/>
          <w:numId w:val="128"/>
        </w:numPr>
        <w:overflowPunct w:val="0"/>
        <w:snapToGrid w:val="0"/>
        <w:spacing w:beforeLines="100" w:before="240" w:line="276" w:lineRule="auto"/>
        <w:ind w:left="1298" w:hanging="482"/>
        <w:contextualSpacing w:val="0"/>
        <w:jc w:val="both"/>
        <w:rPr>
          <w:rFonts w:eastAsia="新細明體"/>
          <w:spacing w:val="20"/>
          <w:szCs w:val="26"/>
        </w:rPr>
      </w:pPr>
      <w:r w:rsidRPr="003468BB">
        <w:rPr>
          <w:rFonts w:eastAsia="新細明體" w:hint="eastAsia"/>
          <w:spacing w:val="20"/>
          <w:szCs w:val="26"/>
        </w:rPr>
        <w:t>有關兒童及其家人急需的其他服務，例如臨床心理服務、上學安排、醫療服務等</w:t>
      </w:r>
      <w:r w:rsidR="001B64C1" w:rsidRPr="003468BB">
        <w:rPr>
          <w:rFonts w:ascii="新細明體" w:eastAsia="新細明體" w:hAnsi="新細明體" w:hint="eastAsia"/>
          <w:spacing w:val="20"/>
          <w:szCs w:val="26"/>
        </w:rPr>
        <w:t>；</w:t>
      </w:r>
    </w:p>
    <w:p w14:paraId="41A1DA5B" w14:textId="0BE07292" w:rsidR="00075996" w:rsidRPr="003468BB" w:rsidRDefault="00075996" w:rsidP="00862760">
      <w:pPr>
        <w:pStyle w:val="ae"/>
        <w:widowControl/>
        <w:numPr>
          <w:ilvl w:val="0"/>
          <w:numId w:val="128"/>
        </w:numPr>
        <w:overflowPunct w:val="0"/>
        <w:snapToGrid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其他有關的調查程序及安排，例如法醫檢查</w:t>
      </w:r>
      <w:r w:rsidR="001B64C1" w:rsidRPr="003468BB">
        <w:rPr>
          <w:rFonts w:ascii="新細明體" w:eastAsia="新細明體" w:hAnsi="新細明體" w:hint="eastAsia"/>
          <w:spacing w:val="20"/>
          <w:szCs w:val="26"/>
        </w:rPr>
        <w:t>；</w:t>
      </w:r>
      <w:r w:rsidR="00862760" w:rsidRPr="003468BB">
        <w:rPr>
          <w:rFonts w:ascii="新細明體" w:eastAsia="新細明體" w:hAnsi="新細明體" w:hint="eastAsia"/>
          <w:spacing w:val="20"/>
          <w:szCs w:val="26"/>
        </w:rPr>
        <w:t>以</w:t>
      </w:r>
      <w:r w:rsidR="001B64C1" w:rsidRPr="003468BB">
        <w:rPr>
          <w:rFonts w:ascii="新細明體" w:eastAsia="新細明體" w:hAnsi="新細明體" w:hint="eastAsia"/>
          <w:spacing w:val="20"/>
          <w:szCs w:val="26"/>
          <w:lang w:eastAsia="zh-HK"/>
        </w:rPr>
        <w:t>及</w:t>
      </w:r>
    </w:p>
    <w:p w14:paraId="7942BA95" w14:textId="56D197ED" w:rsidR="00075996" w:rsidRPr="003468BB" w:rsidRDefault="00075996" w:rsidP="004C5A4A">
      <w:pPr>
        <w:pStyle w:val="ae"/>
        <w:widowControl/>
        <w:numPr>
          <w:ilvl w:val="0"/>
          <w:numId w:val="128"/>
        </w:numPr>
        <w:overflowPunct w:val="0"/>
        <w:snapToGrid w:val="0"/>
        <w:spacing w:beforeLines="100" w:before="240" w:line="276" w:lineRule="auto"/>
        <w:ind w:left="1298" w:hanging="482"/>
        <w:contextualSpacing w:val="0"/>
        <w:jc w:val="both"/>
        <w:rPr>
          <w:rFonts w:eastAsia="新細明體"/>
          <w:spacing w:val="20"/>
          <w:szCs w:val="26"/>
        </w:rPr>
      </w:pPr>
      <w:r w:rsidRPr="003468BB">
        <w:rPr>
          <w:rFonts w:eastAsia="新細明體" w:hint="eastAsia"/>
          <w:spacing w:val="20"/>
          <w:szCs w:val="26"/>
        </w:rPr>
        <w:t>其他需要不同專業人士合作處理的事宜（例如拘捕</w:t>
      </w:r>
      <w:r w:rsidR="001A297C" w:rsidRPr="003468BB">
        <w:rPr>
          <w:rFonts w:eastAsia="新細明體" w:hint="eastAsia"/>
          <w:spacing w:val="20"/>
          <w:szCs w:val="26"/>
        </w:rPr>
        <w:t>懷疑</w:t>
      </w:r>
      <w:r w:rsidRPr="003468BB">
        <w:rPr>
          <w:rFonts w:eastAsia="新細明體" w:hint="eastAsia"/>
          <w:spacing w:val="20"/>
          <w:szCs w:val="26"/>
        </w:rPr>
        <w:t>傷害兒童的人時及／或後，其家人可能需要的協助、</w:t>
      </w:r>
      <w:r w:rsidR="001A297C" w:rsidRPr="003468BB">
        <w:rPr>
          <w:rFonts w:eastAsia="新細明體" w:hint="eastAsia"/>
          <w:spacing w:val="20"/>
          <w:szCs w:val="26"/>
        </w:rPr>
        <w:t>懷疑</w:t>
      </w:r>
      <w:r w:rsidRPr="003468BB">
        <w:rPr>
          <w:rFonts w:eastAsia="新細明體" w:hint="eastAsia"/>
          <w:spacing w:val="20"/>
          <w:szCs w:val="26"/>
        </w:rPr>
        <w:t>傷害兒童的人的情緒處理等）</w:t>
      </w:r>
      <w:r w:rsidR="0054039A" w:rsidRPr="003468BB">
        <w:rPr>
          <w:rFonts w:eastAsia="新細明體" w:hint="eastAsia"/>
          <w:spacing w:val="20"/>
          <w:szCs w:val="26"/>
        </w:rPr>
        <w:t>。</w:t>
      </w:r>
    </w:p>
    <w:p w14:paraId="0FFCEB0E" w14:textId="77777777" w:rsidR="00E61033" w:rsidRPr="003468BB" w:rsidRDefault="00E61033" w:rsidP="00754CC5">
      <w:pPr>
        <w:widowControl/>
        <w:overflowPunct w:val="0"/>
        <w:spacing w:beforeLines="150" w:before="360" w:line="276" w:lineRule="auto"/>
        <w:jc w:val="both"/>
        <w:rPr>
          <w:rFonts w:asciiTheme="majorEastAsia" w:eastAsiaTheme="majorEastAsia" w:hAnsiTheme="majorEastAsia"/>
          <w:b/>
          <w:bCs/>
          <w:i/>
          <w:iCs/>
          <w:spacing w:val="20"/>
          <w:szCs w:val="26"/>
        </w:rPr>
      </w:pPr>
      <w:r w:rsidRPr="003468BB">
        <w:rPr>
          <w:rFonts w:asciiTheme="majorEastAsia" w:eastAsiaTheme="majorEastAsia" w:hAnsiTheme="majorEastAsia" w:hint="eastAsia"/>
          <w:b/>
          <w:bCs/>
          <w:i/>
          <w:iCs/>
          <w:spacing w:val="20"/>
          <w:szCs w:val="26"/>
        </w:rPr>
        <w:t>兒童及其家人的福利安排</w:t>
      </w:r>
    </w:p>
    <w:p w14:paraId="74D2348D" w14:textId="77777777" w:rsidR="00E61033" w:rsidRPr="003468BB" w:rsidRDefault="00E61033" w:rsidP="00803A55">
      <w:pPr>
        <w:widowControl/>
        <w:numPr>
          <w:ilvl w:val="0"/>
          <w:numId w:val="69"/>
        </w:numPr>
        <w:overflowPunct w:val="0"/>
        <w:snapToGrid w:val="0"/>
        <w:spacing w:beforeLines="150" w:before="360" w:after="200" w:line="276" w:lineRule="auto"/>
        <w:ind w:left="816" w:hangingChars="272" w:hanging="816"/>
        <w:jc w:val="both"/>
        <w:rPr>
          <w:rFonts w:ascii="Century Gothic" w:eastAsia="SimSun-PUA" w:hAnsi="Century Gothic"/>
          <w:spacing w:val="20"/>
          <w:szCs w:val="26"/>
        </w:rPr>
      </w:pPr>
      <w:r w:rsidRPr="003468BB">
        <w:rPr>
          <w:rFonts w:ascii="Century Gothic" w:eastAsia="新細明體" w:hAnsi="Century Gothic" w:hint="eastAsia"/>
          <w:spacing w:val="20"/>
          <w:szCs w:val="26"/>
        </w:rPr>
        <w:t>負責</w:t>
      </w:r>
      <w:r w:rsidR="00055448" w:rsidRPr="003468BB">
        <w:rPr>
          <w:rFonts w:ascii="Century Gothic" w:eastAsia="新細明體" w:hAnsi="Century Gothic" w:hint="eastAsia"/>
          <w:spacing w:val="20"/>
          <w:szCs w:val="26"/>
        </w:rPr>
        <w:t>保護兒童調查</w:t>
      </w:r>
      <w:r w:rsidRPr="003468BB">
        <w:rPr>
          <w:rFonts w:ascii="Century Gothic" w:eastAsia="新細明體" w:hAnsi="Century Gothic" w:hint="eastAsia"/>
          <w:spacing w:val="20"/>
          <w:szCs w:val="26"/>
        </w:rPr>
        <w:t>的社工及／或調查</w:t>
      </w:r>
      <w:r w:rsidRPr="003468BB">
        <w:rPr>
          <w:rFonts w:ascii="Century Gothic" w:eastAsia="新細明體" w:hAnsi="Century Gothic"/>
          <w:spacing w:val="20"/>
          <w:szCs w:val="26"/>
        </w:rPr>
        <w:t>人員在</w:t>
      </w:r>
      <w:r w:rsidRPr="003468BB">
        <w:rPr>
          <w:rFonts w:ascii="Century Gothic" w:eastAsia="新細明體" w:hAnsi="Century Gothic" w:hint="eastAsia"/>
          <w:spacing w:val="20"/>
          <w:szCs w:val="26"/>
        </w:rPr>
        <w:t>個案評估會議後應按需要與兒童及其家人商討所建議的保護兒童及其他各項安排，並協助</w:t>
      </w:r>
      <w:r w:rsidRPr="003468BB">
        <w:rPr>
          <w:rFonts w:ascii="Century Gothic" w:eastAsia="新細明體" w:hAnsi="Century Gothic"/>
          <w:spacing w:val="20"/>
          <w:szCs w:val="26"/>
        </w:rPr>
        <w:t>處理</w:t>
      </w:r>
      <w:r w:rsidRPr="003468BB">
        <w:rPr>
          <w:rFonts w:ascii="新細明體" w:eastAsia="新細明體" w:hAnsi="新細明體" w:hint="eastAsia"/>
          <w:spacing w:val="20"/>
          <w:szCs w:val="26"/>
        </w:rPr>
        <w:t>他們在會面後可能出現的</w:t>
      </w:r>
      <w:r w:rsidRPr="003468BB">
        <w:rPr>
          <w:rFonts w:ascii="Century Gothic" w:eastAsia="新細明體" w:hAnsi="Century Gothic"/>
          <w:spacing w:val="20"/>
          <w:szCs w:val="26"/>
        </w:rPr>
        <w:t>情緒</w:t>
      </w:r>
      <w:r w:rsidRPr="003468BB">
        <w:rPr>
          <w:rFonts w:ascii="Century Gothic" w:eastAsia="新細明體" w:hAnsi="Century Gothic" w:hint="eastAsia"/>
          <w:spacing w:val="20"/>
          <w:szCs w:val="26"/>
        </w:rPr>
        <w:t>反應。</w:t>
      </w:r>
    </w:p>
    <w:p w14:paraId="3F36F577" w14:textId="77777777" w:rsidR="00E61033" w:rsidRPr="003468BB" w:rsidRDefault="00E61033" w:rsidP="00754CC5">
      <w:pPr>
        <w:widowControl/>
        <w:overflowPunct w:val="0"/>
        <w:spacing w:beforeLines="150" w:before="360" w:line="276" w:lineRule="auto"/>
        <w:jc w:val="both"/>
        <w:rPr>
          <w:rFonts w:asciiTheme="majorEastAsia" w:eastAsiaTheme="majorEastAsia" w:hAnsiTheme="majorEastAsia"/>
          <w:b/>
          <w:bCs/>
          <w:iCs/>
          <w:spacing w:val="20"/>
          <w:szCs w:val="26"/>
          <w:u w:val="single"/>
        </w:rPr>
      </w:pPr>
      <w:r w:rsidRPr="003468BB">
        <w:rPr>
          <w:rFonts w:asciiTheme="majorEastAsia" w:eastAsiaTheme="majorEastAsia" w:hAnsiTheme="majorEastAsia" w:hint="eastAsia"/>
          <w:b/>
          <w:bCs/>
          <w:iCs/>
          <w:spacing w:val="20"/>
          <w:szCs w:val="26"/>
          <w:u w:val="single"/>
        </w:rPr>
        <w:lastRenderedPageBreak/>
        <w:t>由其他刑事單位調查的案件</w:t>
      </w:r>
    </w:p>
    <w:p w14:paraId="3A73B3F7" w14:textId="77777777" w:rsidR="00E61033" w:rsidRPr="003468BB" w:rsidRDefault="00E61033"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如案件由其他刑事單位處理，同樣應審慎</w:t>
      </w:r>
      <w:r w:rsidRPr="003468BB">
        <w:rPr>
          <w:rFonts w:eastAsia="新細明體" w:hint="eastAsia"/>
          <w:spacing w:val="20"/>
          <w:szCs w:val="26"/>
          <w:lang w:eastAsia="zh-HK"/>
        </w:rPr>
        <w:t>及根據上述安排</w:t>
      </w:r>
      <w:r w:rsidRPr="003468BB">
        <w:rPr>
          <w:rFonts w:eastAsia="新細明體" w:hint="eastAsia"/>
          <w:spacing w:val="20"/>
          <w:szCs w:val="26"/>
        </w:rPr>
        <w:t>及原則進行各項程序，包括與舉報人／其他工作人員聯絡、制定調查策略、</w:t>
      </w:r>
      <w:r w:rsidRPr="003468BB">
        <w:rPr>
          <w:rFonts w:eastAsia="新細明體" w:hint="eastAsia"/>
          <w:spacing w:val="20"/>
          <w:szCs w:val="26"/>
          <w:lang w:eastAsia="zh-HK"/>
        </w:rPr>
        <w:t>安排錄影會面、在錄影會面前舉行</w:t>
      </w:r>
      <w:r w:rsidRPr="003468BB">
        <w:rPr>
          <w:rFonts w:eastAsia="新細明體" w:hint="eastAsia"/>
          <w:spacing w:val="20"/>
          <w:szCs w:val="26"/>
        </w:rPr>
        <w:t>制定策略</w:t>
      </w:r>
      <w:r w:rsidRPr="003468BB">
        <w:rPr>
          <w:rFonts w:eastAsia="新細明體" w:hint="eastAsia"/>
          <w:spacing w:val="20"/>
          <w:szCs w:val="26"/>
          <w:lang w:eastAsia="zh-HK"/>
        </w:rPr>
        <w:t>會議、</w:t>
      </w:r>
      <w:r w:rsidRPr="003468BB">
        <w:rPr>
          <w:rFonts w:eastAsia="新細明體" w:hint="eastAsia"/>
          <w:spacing w:val="20"/>
          <w:szCs w:val="26"/>
        </w:rPr>
        <w:t>討論會面期間工作人員之間的溝通方法、</w:t>
      </w:r>
      <w:r w:rsidRPr="003468BB">
        <w:rPr>
          <w:rFonts w:eastAsia="新細明體" w:hint="eastAsia"/>
          <w:spacing w:val="20"/>
          <w:szCs w:val="26"/>
          <w:lang w:eastAsia="zh-HK"/>
        </w:rPr>
        <w:t>與兒</w:t>
      </w:r>
      <w:r w:rsidRPr="003468BB">
        <w:rPr>
          <w:rFonts w:eastAsia="新細明體" w:hint="eastAsia"/>
          <w:spacing w:val="20"/>
          <w:szCs w:val="26"/>
        </w:rPr>
        <w:t>童</w:t>
      </w:r>
      <w:r w:rsidRPr="003468BB">
        <w:rPr>
          <w:rFonts w:eastAsia="新細明體" w:hint="eastAsia"/>
          <w:spacing w:val="20"/>
          <w:szCs w:val="26"/>
          <w:lang w:eastAsia="zh-HK"/>
        </w:rPr>
        <w:t>初</w:t>
      </w:r>
      <w:r w:rsidRPr="003468BB">
        <w:rPr>
          <w:rFonts w:eastAsia="新細明體" w:hint="eastAsia"/>
          <w:spacing w:val="20"/>
          <w:szCs w:val="26"/>
        </w:rPr>
        <w:t>步</w:t>
      </w:r>
      <w:r w:rsidRPr="003468BB">
        <w:rPr>
          <w:rFonts w:eastAsia="新細明體" w:hint="eastAsia"/>
          <w:spacing w:val="20"/>
          <w:szCs w:val="26"/>
          <w:lang w:eastAsia="zh-HK"/>
        </w:rPr>
        <w:t>建</w:t>
      </w:r>
      <w:r w:rsidRPr="003468BB">
        <w:rPr>
          <w:rFonts w:eastAsia="新細明體" w:hint="eastAsia"/>
          <w:spacing w:val="20"/>
          <w:szCs w:val="26"/>
        </w:rPr>
        <w:t>立</w:t>
      </w:r>
      <w:r w:rsidRPr="003468BB">
        <w:rPr>
          <w:rFonts w:eastAsia="新細明體" w:hint="eastAsia"/>
          <w:spacing w:val="20"/>
          <w:szCs w:val="26"/>
          <w:lang w:eastAsia="zh-HK"/>
        </w:rPr>
        <w:t>關</w:t>
      </w:r>
      <w:r w:rsidRPr="003468BB">
        <w:rPr>
          <w:rFonts w:eastAsia="新細明體" w:hint="eastAsia"/>
          <w:spacing w:val="20"/>
          <w:szCs w:val="26"/>
        </w:rPr>
        <w:t>係</w:t>
      </w:r>
      <w:r w:rsidRPr="003468BB">
        <w:rPr>
          <w:rFonts w:eastAsia="新細明體" w:hint="eastAsia"/>
          <w:spacing w:val="20"/>
          <w:szCs w:val="26"/>
          <w:lang w:eastAsia="zh-HK"/>
        </w:rPr>
        <w:t>及向兒童解釋錄影會面的程序</w:t>
      </w:r>
      <w:r w:rsidRPr="003468BB">
        <w:rPr>
          <w:rFonts w:eastAsia="新細明體" w:hint="eastAsia"/>
          <w:spacing w:val="20"/>
          <w:szCs w:val="26"/>
        </w:rPr>
        <w:t>、</w:t>
      </w:r>
      <w:r w:rsidRPr="003468BB">
        <w:rPr>
          <w:rFonts w:eastAsia="新細明體" w:hint="eastAsia"/>
          <w:spacing w:val="20"/>
          <w:szCs w:val="26"/>
          <w:lang w:eastAsia="zh-HK"/>
        </w:rPr>
        <w:t>錄影會面後即</w:t>
      </w:r>
      <w:r w:rsidRPr="003468BB">
        <w:rPr>
          <w:rFonts w:eastAsia="新細明體" w:hint="eastAsia"/>
          <w:spacing w:val="20"/>
          <w:szCs w:val="26"/>
        </w:rPr>
        <w:t>時</w:t>
      </w:r>
      <w:r w:rsidRPr="003468BB">
        <w:rPr>
          <w:rFonts w:eastAsia="新細明體" w:hint="eastAsia"/>
          <w:spacing w:val="20"/>
          <w:szCs w:val="26"/>
          <w:lang w:eastAsia="zh-HK"/>
        </w:rPr>
        <w:t>舉行</w:t>
      </w:r>
      <w:r w:rsidRPr="003468BB">
        <w:rPr>
          <w:rFonts w:eastAsia="新細明體" w:hint="eastAsia"/>
          <w:spacing w:val="20"/>
          <w:szCs w:val="26"/>
        </w:rPr>
        <w:t>個案評估</w:t>
      </w:r>
      <w:r w:rsidRPr="003468BB">
        <w:rPr>
          <w:rFonts w:eastAsia="新細明體" w:hint="eastAsia"/>
          <w:spacing w:val="20"/>
          <w:szCs w:val="26"/>
          <w:lang w:eastAsia="zh-HK"/>
        </w:rPr>
        <w:t>會議</w:t>
      </w:r>
      <w:r w:rsidRPr="003468BB">
        <w:rPr>
          <w:rFonts w:eastAsia="新細明體" w:hint="eastAsia"/>
          <w:spacing w:val="20"/>
          <w:szCs w:val="26"/>
        </w:rPr>
        <w:t>。所有兒童都應獲得最高水準的調查服務。</w:t>
      </w:r>
    </w:p>
    <w:p w14:paraId="03CBED7D" w14:textId="1D37C2A7" w:rsidR="00E61033" w:rsidRPr="003468BB" w:rsidRDefault="00E61033"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spacing w:val="20"/>
          <w:szCs w:val="26"/>
        </w:rPr>
        <w:t>如</w:t>
      </w:r>
      <w:r w:rsidRPr="003468BB">
        <w:rPr>
          <w:rFonts w:eastAsia="新細明體" w:hint="eastAsia"/>
          <w:spacing w:val="20"/>
          <w:szCs w:val="26"/>
        </w:rPr>
        <w:t>案件緊急，</w:t>
      </w:r>
      <w:r w:rsidRPr="003468BB">
        <w:rPr>
          <w:rFonts w:eastAsia="新細明體"/>
          <w:spacing w:val="20"/>
          <w:szCs w:val="26"/>
        </w:rPr>
        <w:t>錄影會面只由警務人員進行</w:t>
      </w:r>
      <w:r w:rsidRPr="003468BB">
        <w:rPr>
          <w:rFonts w:eastAsia="新細明體" w:hint="eastAsia"/>
          <w:spacing w:val="20"/>
          <w:szCs w:val="26"/>
        </w:rPr>
        <w:t>及未曾</w:t>
      </w:r>
      <w:r w:rsidR="000E085E" w:rsidRPr="003468BB">
        <w:rPr>
          <w:rFonts w:eastAsia="新細明體" w:hint="eastAsia"/>
          <w:spacing w:val="20"/>
          <w:szCs w:val="26"/>
        </w:rPr>
        <w:t>通報</w:t>
      </w:r>
      <w:r w:rsidRPr="003468BB">
        <w:rPr>
          <w:rFonts w:eastAsia="新細明體"/>
          <w:spacing w:val="20"/>
          <w:szCs w:val="26"/>
        </w:rPr>
        <w:t>社工</w:t>
      </w:r>
      <w:r w:rsidRPr="003468BB">
        <w:rPr>
          <w:rFonts w:eastAsia="新細明體" w:hint="eastAsia"/>
          <w:spacing w:val="20"/>
          <w:szCs w:val="26"/>
        </w:rPr>
        <w:t>跟進</w:t>
      </w:r>
      <w:r w:rsidRPr="003468BB">
        <w:rPr>
          <w:rFonts w:eastAsia="新細明體"/>
          <w:spacing w:val="20"/>
          <w:szCs w:val="26"/>
        </w:rPr>
        <w:t>，警務人員</w:t>
      </w:r>
      <w:r w:rsidR="001F3584" w:rsidRPr="003468BB">
        <w:rPr>
          <w:rFonts w:eastAsia="新細明體" w:hint="eastAsia"/>
          <w:spacing w:val="20"/>
          <w:szCs w:val="26"/>
        </w:rPr>
        <w:t>便</w:t>
      </w:r>
      <w:r w:rsidRPr="003468BB">
        <w:rPr>
          <w:rFonts w:eastAsia="新細明體"/>
          <w:spacing w:val="20"/>
          <w:szCs w:val="26"/>
        </w:rPr>
        <w:t>應</w:t>
      </w:r>
      <w:r w:rsidRPr="003468BB">
        <w:rPr>
          <w:rFonts w:eastAsia="新細明體" w:hint="eastAsia"/>
          <w:spacing w:val="20"/>
          <w:szCs w:val="26"/>
        </w:rPr>
        <w:t>在錄影會面後，考慮及安排適當的跟進服務，並把相信／懷疑曾受傷害／受虐待的兒童</w:t>
      </w:r>
      <w:r w:rsidR="000E085E" w:rsidRPr="003468BB">
        <w:rPr>
          <w:rFonts w:eastAsia="新細明體" w:hint="eastAsia"/>
          <w:spacing w:val="20"/>
          <w:szCs w:val="26"/>
        </w:rPr>
        <w:t>通報</w:t>
      </w:r>
      <w:r w:rsidRPr="003468BB">
        <w:rPr>
          <w:rFonts w:eastAsia="新細明體" w:hint="eastAsia"/>
          <w:spacing w:val="20"/>
          <w:szCs w:val="26"/>
        </w:rPr>
        <w:t>予</w:t>
      </w:r>
      <w:r w:rsidR="00B51A3A" w:rsidRPr="003468BB">
        <w:rPr>
          <w:rFonts w:eastAsia="新細明體" w:hint="eastAsia"/>
          <w:spacing w:val="20"/>
          <w:szCs w:val="26"/>
        </w:rPr>
        <w:t>服務課</w:t>
      </w:r>
      <w:r w:rsidRPr="003468BB">
        <w:rPr>
          <w:rFonts w:eastAsia="新細明體" w:hint="eastAsia"/>
          <w:spacing w:val="20"/>
          <w:szCs w:val="26"/>
        </w:rPr>
        <w:t>，以便安排社工跟進。</w:t>
      </w:r>
    </w:p>
    <w:p w14:paraId="41629752" w14:textId="77777777" w:rsidR="00E61033" w:rsidRPr="003468BB" w:rsidRDefault="00E61033" w:rsidP="00E61033">
      <w:pPr>
        <w:widowControl/>
        <w:overflowPunct w:val="0"/>
        <w:snapToGrid w:val="0"/>
        <w:spacing w:beforeLines="150" w:before="360" w:line="276" w:lineRule="auto"/>
        <w:jc w:val="both"/>
        <w:rPr>
          <w:rFonts w:asciiTheme="majorEastAsia" w:eastAsiaTheme="majorEastAsia" w:hAnsiTheme="majorEastAsia"/>
          <w:b/>
          <w:bCs/>
          <w:iCs/>
          <w:spacing w:val="20"/>
          <w:szCs w:val="26"/>
          <w:u w:val="single"/>
        </w:rPr>
      </w:pPr>
      <w:r w:rsidRPr="003468BB">
        <w:rPr>
          <w:rFonts w:asciiTheme="majorEastAsia" w:eastAsiaTheme="majorEastAsia" w:hAnsiTheme="majorEastAsia" w:hint="eastAsia"/>
          <w:b/>
          <w:bCs/>
          <w:iCs/>
          <w:spacing w:val="20"/>
          <w:szCs w:val="26"/>
          <w:u w:val="single"/>
        </w:rPr>
        <w:t>不以錄影方式錄取證供的案件</w:t>
      </w:r>
    </w:p>
    <w:p w14:paraId="7E54067E" w14:textId="4A8308C5" w:rsidR="00E61033" w:rsidRPr="003468BB" w:rsidRDefault="00E61033"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如調查人員經考慮有關兒童的意願及情況，不以錄影方式為兒童錄取證供，同樣應審慎</w:t>
      </w:r>
      <w:r w:rsidR="00256EFB" w:rsidRPr="003468BB">
        <w:rPr>
          <w:rFonts w:eastAsia="新細明體" w:hint="eastAsia"/>
          <w:spacing w:val="20"/>
          <w:szCs w:val="26"/>
          <w:lang w:eastAsia="zh-HK"/>
        </w:rPr>
        <w:t>地</w:t>
      </w:r>
      <w:r w:rsidRPr="003468BB">
        <w:rPr>
          <w:rFonts w:eastAsia="新細明體" w:hint="eastAsia"/>
          <w:spacing w:val="20"/>
          <w:szCs w:val="26"/>
        </w:rPr>
        <w:t>根據上述安排及原則進行各項程序。</w:t>
      </w:r>
    </w:p>
    <w:p w14:paraId="788A0A94" w14:textId="55586228" w:rsidR="00E61033" w:rsidRPr="003468BB" w:rsidRDefault="00E61033" w:rsidP="00ED2C79">
      <w:pPr>
        <w:widowControl/>
        <w:overflowPunct w:val="0"/>
        <w:spacing w:beforeLines="150" w:before="360" w:line="276" w:lineRule="auto"/>
        <w:jc w:val="both"/>
        <w:rPr>
          <w:rFonts w:asciiTheme="majorEastAsia" w:eastAsiaTheme="majorEastAsia" w:hAnsiTheme="majorEastAsia"/>
          <w:b/>
          <w:bCs/>
          <w:iCs/>
          <w:spacing w:val="20"/>
          <w:szCs w:val="26"/>
        </w:rPr>
      </w:pPr>
      <w:r w:rsidRPr="003468BB">
        <w:rPr>
          <w:rFonts w:asciiTheme="majorEastAsia" w:eastAsiaTheme="majorEastAsia" w:hAnsiTheme="majorEastAsia" w:hint="eastAsia"/>
          <w:b/>
          <w:bCs/>
          <w:iCs/>
          <w:spacing w:val="20"/>
          <w:szCs w:val="26"/>
        </w:rPr>
        <w:t>其他調查程序</w:t>
      </w:r>
    </w:p>
    <w:p w14:paraId="62C4C4E0" w14:textId="77777777" w:rsidR="00E61033" w:rsidRPr="003468BB" w:rsidRDefault="00E61033" w:rsidP="00ED2C79">
      <w:pPr>
        <w:widowControl/>
        <w:overflowPunct w:val="0"/>
        <w:snapToGrid w:val="0"/>
        <w:spacing w:beforeLines="150" w:before="360"/>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兒童證人辨認疑犯</w:t>
      </w:r>
    </w:p>
    <w:p w14:paraId="31C1C1FB" w14:textId="77777777" w:rsidR="00E61033" w:rsidRPr="003468BB" w:rsidRDefault="00E61033" w:rsidP="00803A55">
      <w:pPr>
        <w:widowControl/>
        <w:numPr>
          <w:ilvl w:val="0"/>
          <w:numId w:val="69"/>
        </w:numPr>
        <w:overflowPunct w:val="0"/>
        <w:snapToGrid w:val="0"/>
        <w:spacing w:beforeLines="150" w:before="360" w:after="200" w:line="276" w:lineRule="auto"/>
        <w:ind w:left="816" w:hangingChars="272" w:hanging="816"/>
        <w:jc w:val="both"/>
        <w:rPr>
          <w:rFonts w:ascii="華康中黑體" w:eastAsia="華康中黑體" w:hAnsi="華康中黑體"/>
          <w:spacing w:val="20"/>
          <w:szCs w:val="26"/>
        </w:rPr>
      </w:pPr>
      <w:r w:rsidRPr="003468BB">
        <w:rPr>
          <w:rFonts w:eastAsia="新細明體" w:hint="eastAsia"/>
          <w:spacing w:val="20"/>
          <w:szCs w:val="26"/>
          <w:lang w:eastAsia="zh-HK"/>
        </w:rPr>
        <w:t>如需要兒童辨認疑犯，</w:t>
      </w:r>
      <w:r w:rsidRPr="003468BB">
        <w:rPr>
          <w:rFonts w:eastAsia="新細明體" w:hint="eastAsia"/>
          <w:spacing w:val="20"/>
          <w:szCs w:val="26"/>
        </w:rPr>
        <w:t>案件主管應安排警署內有單向觀察鏡的認人室，讓兒童證人辦理認人手續。如兒童曾以錄影方式給予證供，在辨認疑犯</w:t>
      </w:r>
      <w:r w:rsidRPr="003468BB">
        <w:rPr>
          <w:rFonts w:eastAsia="新細明體" w:hint="eastAsia"/>
          <w:spacing w:val="20"/>
          <w:szCs w:val="26"/>
          <w:lang w:eastAsia="zh-HK"/>
        </w:rPr>
        <w:t>後，</w:t>
      </w:r>
      <w:r w:rsidRPr="003468BB">
        <w:rPr>
          <w:rFonts w:eastAsia="新細明體" w:hint="eastAsia"/>
          <w:spacing w:val="20"/>
          <w:szCs w:val="26"/>
        </w:rPr>
        <w:t>應</w:t>
      </w:r>
      <w:r w:rsidRPr="003468BB">
        <w:rPr>
          <w:rFonts w:eastAsia="新細明體" w:hint="eastAsia"/>
          <w:spacing w:val="20"/>
          <w:szCs w:val="26"/>
          <w:lang w:eastAsia="zh-HK"/>
        </w:rPr>
        <w:t>安排兒童進行錄影會面</w:t>
      </w:r>
      <w:r w:rsidRPr="003468BB">
        <w:rPr>
          <w:rFonts w:eastAsia="新細明體" w:hint="eastAsia"/>
          <w:spacing w:val="20"/>
          <w:szCs w:val="26"/>
        </w:rPr>
        <w:t>，</w:t>
      </w:r>
      <w:r w:rsidRPr="003468BB">
        <w:rPr>
          <w:rFonts w:eastAsia="新細明體" w:hint="eastAsia"/>
          <w:spacing w:val="20"/>
          <w:szCs w:val="26"/>
          <w:lang w:eastAsia="zh-HK"/>
        </w:rPr>
        <w:t>確認辨認疑犯的結果。</w:t>
      </w:r>
    </w:p>
    <w:p w14:paraId="713B96A4" w14:textId="77777777" w:rsidR="00E61033" w:rsidRPr="003468BB" w:rsidRDefault="00E61033" w:rsidP="00ED2C79">
      <w:pPr>
        <w:widowControl/>
        <w:overflowPunct w:val="0"/>
        <w:snapToGrid w:val="0"/>
        <w:spacing w:beforeLines="150" w:before="360"/>
        <w:jc w:val="both"/>
        <w:rPr>
          <w:rFonts w:asciiTheme="majorEastAsia" w:eastAsiaTheme="majorEastAsia" w:hAnsiTheme="majorEastAsia"/>
          <w:b/>
          <w:spacing w:val="20"/>
          <w:szCs w:val="26"/>
          <w:u w:val="single"/>
        </w:rPr>
      </w:pPr>
      <w:r w:rsidRPr="003468BB">
        <w:rPr>
          <w:rFonts w:asciiTheme="majorEastAsia" w:eastAsiaTheme="majorEastAsia" w:hAnsiTheme="majorEastAsia"/>
          <w:b/>
          <w:spacing w:val="20"/>
          <w:szCs w:val="26"/>
          <w:u w:val="single"/>
        </w:rPr>
        <w:t>再次</w:t>
      </w:r>
      <w:r w:rsidRPr="003468BB">
        <w:rPr>
          <w:rFonts w:asciiTheme="majorEastAsia" w:eastAsiaTheme="majorEastAsia" w:hAnsiTheme="majorEastAsia" w:hint="eastAsia"/>
          <w:b/>
          <w:spacing w:val="20"/>
          <w:szCs w:val="26"/>
          <w:u w:val="single"/>
        </w:rPr>
        <w:t>進行調查</w:t>
      </w:r>
      <w:r w:rsidRPr="003468BB">
        <w:rPr>
          <w:rFonts w:asciiTheme="majorEastAsia" w:eastAsiaTheme="majorEastAsia" w:hAnsiTheme="majorEastAsia"/>
          <w:b/>
          <w:spacing w:val="20"/>
          <w:szCs w:val="26"/>
          <w:u w:val="single"/>
        </w:rPr>
        <w:t>會面</w:t>
      </w:r>
    </w:p>
    <w:p w14:paraId="160F1754" w14:textId="6F73BC86" w:rsidR="00E61033" w:rsidRPr="003468BB" w:rsidRDefault="00E61033"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因案件的複雜性，可能需要與兒童再次進行調查會面以補充資料或辨認證物等。兒童再次進行錄影會面前必須先徵詢律政司意見</w:t>
      </w:r>
      <w:r w:rsidR="00B85E49" w:rsidRPr="003468BB">
        <w:rPr>
          <w:rFonts w:eastAsia="新細明體" w:hint="eastAsia"/>
          <w:spacing w:val="20"/>
          <w:szCs w:val="26"/>
        </w:rPr>
        <w:t>，</w:t>
      </w:r>
      <w:r w:rsidRPr="003468BB">
        <w:rPr>
          <w:rFonts w:eastAsia="新細明體" w:hint="eastAsia"/>
          <w:spacing w:val="20"/>
          <w:szCs w:val="26"/>
        </w:rPr>
        <w:t>以及須詳細記錄再次進行</w:t>
      </w:r>
      <w:r w:rsidR="000826B2" w:rsidRPr="003468BB">
        <w:rPr>
          <w:rFonts w:eastAsia="新細明體" w:hint="eastAsia"/>
          <w:spacing w:val="20"/>
          <w:szCs w:val="26"/>
        </w:rPr>
        <w:t>錄影</w:t>
      </w:r>
      <w:r w:rsidRPr="003468BB">
        <w:rPr>
          <w:rFonts w:eastAsia="新細明體" w:hint="eastAsia"/>
          <w:spacing w:val="20"/>
          <w:szCs w:val="26"/>
        </w:rPr>
        <w:t>會面的理由</w:t>
      </w:r>
      <w:r w:rsidR="00B85E49" w:rsidRPr="003468BB">
        <w:rPr>
          <w:rFonts w:eastAsia="新細明體" w:hint="eastAsia"/>
          <w:spacing w:val="20"/>
          <w:szCs w:val="26"/>
        </w:rPr>
        <w:t>（辨認疑犯的錄影會面除外）</w:t>
      </w:r>
      <w:r w:rsidRPr="003468BB">
        <w:rPr>
          <w:rFonts w:eastAsia="新細明體" w:hint="eastAsia"/>
          <w:spacing w:val="20"/>
          <w:szCs w:val="26"/>
        </w:rPr>
        <w:t>。若首次會面是以錄影方式進行，其後與同一兒童的會面亦須以錄影方式進行。若認為有需要更</w:t>
      </w:r>
      <w:r w:rsidRPr="003468BB">
        <w:rPr>
          <w:rFonts w:eastAsia="新細明體" w:hint="eastAsia"/>
          <w:spacing w:val="20"/>
          <w:szCs w:val="26"/>
        </w:rPr>
        <w:lastRenderedPageBreak/>
        <w:t>改對同一名兒童證人的會面形式，警方案件主管須徵詢律政司意見。</w:t>
      </w:r>
    </w:p>
    <w:p w14:paraId="5BFEADD5" w14:textId="77777777" w:rsidR="00E61033" w:rsidRPr="003468BB" w:rsidRDefault="00E61033"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再次進行調查會面前的準備工作及</w:t>
      </w:r>
      <w:r w:rsidRPr="003468BB">
        <w:rPr>
          <w:rFonts w:eastAsia="新細明體" w:hint="eastAsia"/>
          <w:spacing w:val="20"/>
          <w:szCs w:val="26"/>
          <w:lang w:eastAsia="zh-HK"/>
        </w:rPr>
        <w:t>會面的程序</w:t>
      </w:r>
      <w:r w:rsidRPr="003468BB">
        <w:rPr>
          <w:rFonts w:eastAsia="新細明體" w:hint="eastAsia"/>
          <w:spacing w:val="20"/>
          <w:szCs w:val="26"/>
        </w:rPr>
        <w:t>（包括確認辨認疑犯的結果），大致與首次會面相同</w:t>
      </w:r>
      <w:r w:rsidRPr="003468BB">
        <w:rPr>
          <w:rFonts w:eastAsia="新細明體" w:hint="eastAsia"/>
          <w:spacing w:val="20"/>
          <w:szCs w:val="26"/>
          <w:lang w:eastAsia="zh-HK"/>
        </w:rPr>
        <w:t>。</w:t>
      </w:r>
      <w:r w:rsidRPr="003468BB">
        <w:rPr>
          <w:rFonts w:eastAsia="新細明體" w:hint="eastAsia"/>
          <w:spacing w:val="20"/>
          <w:szCs w:val="26"/>
        </w:rPr>
        <w:t>考慮到兒童已與</w:t>
      </w:r>
      <w:r w:rsidRPr="003468BB">
        <w:rPr>
          <w:rFonts w:eastAsia="新細明體" w:hint="eastAsia"/>
          <w:spacing w:val="20"/>
          <w:szCs w:val="26"/>
          <w:lang w:eastAsia="zh-HK"/>
        </w:rPr>
        <w:t>首次與他／她</w:t>
      </w:r>
      <w:r w:rsidRPr="003468BB">
        <w:rPr>
          <w:rFonts w:eastAsia="新細明體" w:hint="eastAsia"/>
          <w:spacing w:val="20"/>
          <w:szCs w:val="26"/>
        </w:rPr>
        <w:t>會面的人員建立關係，應盡量安排首次進行調查會面的工作人員負責其後的會面。</w:t>
      </w:r>
    </w:p>
    <w:p w14:paraId="545FA6AF" w14:textId="77777777" w:rsidR="00E61033" w:rsidRPr="003468BB" w:rsidRDefault="00E61033" w:rsidP="00ED2C79">
      <w:pPr>
        <w:widowControl/>
        <w:overflowPunct w:val="0"/>
        <w:snapToGrid w:val="0"/>
        <w:spacing w:beforeLines="150" w:before="360"/>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其他調查工作及轉介</w:t>
      </w:r>
    </w:p>
    <w:p w14:paraId="748A6D66" w14:textId="729D2D15" w:rsidR="00E61033" w:rsidRPr="003468BB" w:rsidRDefault="00E61033" w:rsidP="00803A55">
      <w:pPr>
        <w:widowControl/>
        <w:numPr>
          <w:ilvl w:val="0"/>
          <w:numId w:val="69"/>
        </w:numPr>
        <w:overflowPunct w:val="0"/>
        <w:snapToGrid w:val="0"/>
        <w:spacing w:beforeLines="150" w:before="360" w:after="200" w:line="276" w:lineRule="auto"/>
        <w:ind w:left="816" w:hangingChars="272" w:hanging="816"/>
        <w:jc w:val="both"/>
        <w:rPr>
          <w:rFonts w:eastAsia="新細明體"/>
          <w:spacing w:val="20"/>
          <w:szCs w:val="26"/>
        </w:rPr>
      </w:pPr>
      <w:r w:rsidRPr="003468BB">
        <w:rPr>
          <w:rFonts w:eastAsia="新細明體" w:hint="eastAsia"/>
          <w:spacing w:val="20"/>
          <w:szCs w:val="26"/>
        </w:rPr>
        <w:t>警務人員會進行其他調查工作，包括為其他人士錄取證供、搜尋證物、拘捕疑犯等。在調查期間，如發現</w:t>
      </w:r>
      <w:r w:rsidR="001A297C" w:rsidRPr="003468BB">
        <w:rPr>
          <w:rFonts w:eastAsia="新細明體" w:hint="eastAsia"/>
          <w:spacing w:val="20"/>
          <w:szCs w:val="26"/>
        </w:rPr>
        <w:t>懷疑</w:t>
      </w:r>
      <w:r w:rsidR="00C7243D" w:rsidRPr="003468BB">
        <w:rPr>
          <w:rFonts w:eastAsia="新細明體" w:hint="eastAsia"/>
          <w:spacing w:val="20"/>
          <w:szCs w:val="26"/>
        </w:rPr>
        <w:t>傷害兒童的人</w:t>
      </w:r>
      <w:r w:rsidRPr="003468BB">
        <w:rPr>
          <w:rFonts w:eastAsia="新細明體" w:hint="eastAsia"/>
          <w:spacing w:val="20"/>
          <w:szCs w:val="26"/>
        </w:rPr>
        <w:t>有情緒和福利需要，應通知負責</w:t>
      </w:r>
      <w:r w:rsidR="00055448" w:rsidRPr="003468BB">
        <w:rPr>
          <w:rFonts w:eastAsia="新細明體" w:hint="eastAsia"/>
          <w:spacing w:val="20"/>
          <w:szCs w:val="26"/>
        </w:rPr>
        <w:t>保護兒童調查</w:t>
      </w:r>
      <w:r w:rsidR="00C7243D" w:rsidRPr="003468BB">
        <w:rPr>
          <w:rFonts w:eastAsia="新細明體" w:hint="eastAsia"/>
          <w:spacing w:val="20"/>
          <w:szCs w:val="26"/>
        </w:rPr>
        <w:t>的</w:t>
      </w:r>
      <w:r w:rsidRPr="003468BB">
        <w:rPr>
          <w:rFonts w:eastAsia="新細明體" w:hint="eastAsia"/>
          <w:spacing w:val="20"/>
          <w:szCs w:val="26"/>
        </w:rPr>
        <w:t>社工跟進。如</w:t>
      </w:r>
      <w:r w:rsidR="001A297C" w:rsidRPr="003468BB">
        <w:rPr>
          <w:rFonts w:eastAsia="新細明體" w:hint="eastAsia"/>
          <w:spacing w:val="20"/>
          <w:szCs w:val="26"/>
        </w:rPr>
        <w:t>懷疑</w:t>
      </w:r>
      <w:r w:rsidR="00C7243D" w:rsidRPr="003468BB">
        <w:rPr>
          <w:rFonts w:eastAsia="新細明體" w:hint="eastAsia"/>
          <w:spacing w:val="20"/>
          <w:szCs w:val="26"/>
        </w:rPr>
        <w:t>傷害兒童的人</w:t>
      </w:r>
      <w:r w:rsidRPr="003468BB">
        <w:rPr>
          <w:rFonts w:eastAsia="新細明體" w:hint="eastAsia"/>
          <w:spacing w:val="20"/>
          <w:szCs w:val="26"/>
        </w:rPr>
        <w:t>並不是任何個案服務單位的已知個案，則在其同意下，警務人員可根據其居住地址轉介他／她到合適的個案服務單位</w:t>
      </w:r>
      <w:r w:rsidR="00C7243D" w:rsidRPr="003468BB">
        <w:rPr>
          <w:rFonts w:eastAsia="新細明體" w:hint="eastAsia"/>
          <w:spacing w:val="20"/>
          <w:szCs w:val="26"/>
        </w:rPr>
        <w:t>（例如綜合家</w:t>
      </w:r>
      <w:r w:rsidR="00FB5AD1" w:rsidRPr="003468BB">
        <w:rPr>
          <w:rFonts w:eastAsia="新細明體" w:hint="eastAsia"/>
          <w:spacing w:val="20"/>
          <w:szCs w:val="26"/>
          <w:lang w:eastAsia="zh-HK"/>
        </w:rPr>
        <w:t>庭</w:t>
      </w:r>
      <w:r w:rsidR="00C7243D" w:rsidRPr="003468BB">
        <w:rPr>
          <w:rFonts w:eastAsia="新細明體" w:hint="eastAsia"/>
          <w:spacing w:val="20"/>
          <w:szCs w:val="26"/>
        </w:rPr>
        <w:t>服務中心／綜合服務中心）</w:t>
      </w:r>
      <w:r w:rsidRPr="003468BB">
        <w:rPr>
          <w:rFonts w:eastAsia="新細明體" w:hint="eastAsia"/>
          <w:spacing w:val="20"/>
          <w:szCs w:val="26"/>
        </w:rPr>
        <w:t>接受所需服務。</w:t>
      </w:r>
      <w:r w:rsidR="001911E9" w:rsidRPr="003468BB">
        <w:rPr>
          <w:rFonts w:ascii="Century Gothic" w:eastAsia="新細明體" w:hAnsi="Century Gothic" w:hint="eastAsia"/>
          <w:spacing w:val="20"/>
          <w:szCs w:val="26"/>
        </w:rPr>
        <w:t>如情況緊急，亦應</w:t>
      </w:r>
      <w:r w:rsidR="001911E9" w:rsidRPr="003468BB">
        <w:rPr>
          <w:rFonts w:ascii="Century Gothic" w:eastAsia="新細明體" w:hAnsi="Century Gothic" w:hint="eastAsia"/>
          <w:spacing w:val="20"/>
          <w:szCs w:val="26"/>
          <w:lang w:eastAsia="zh-HK"/>
        </w:rPr>
        <w:t>安排</w:t>
      </w:r>
      <w:r w:rsidR="001911E9" w:rsidRPr="003468BB">
        <w:rPr>
          <w:rFonts w:ascii="Century Gothic" w:eastAsia="新細明體" w:hAnsi="Century Gothic" w:hint="eastAsia"/>
          <w:spacing w:val="20"/>
          <w:szCs w:val="26"/>
        </w:rPr>
        <w:t>緊急介入服務。</w:t>
      </w:r>
      <w:r w:rsidRPr="003468BB">
        <w:rPr>
          <w:rFonts w:eastAsia="新細明體"/>
          <w:spacing w:val="20"/>
          <w:szCs w:val="26"/>
        </w:rPr>
        <w:br w:type="page"/>
      </w:r>
    </w:p>
    <w:p w14:paraId="7D93DC7C" w14:textId="77777777" w:rsidR="00712B9B" w:rsidRPr="003468BB" w:rsidRDefault="00712B9B" w:rsidP="00712B9B">
      <w:pPr>
        <w:overflowPunct w:val="0"/>
        <w:spacing w:line="360" w:lineRule="auto"/>
        <w:jc w:val="right"/>
        <w:rPr>
          <w:rFonts w:asciiTheme="majorEastAsia" w:eastAsiaTheme="majorEastAsia" w:hAnsiTheme="majorEastAsia"/>
          <w:b/>
          <w:bCs/>
          <w:spacing w:val="30"/>
          <w:szCs w:val="26"/>
          <w:u w:val="single"/>
        </w:rPr>
      </w:pPr>
      <w:r w:rsidRPr="003468BB">
        <w:rPr>
          <w:rFonts w:asciiTheme="majorEastAsia" w:eastAsiaTheme="majorEastAsia" w:hAnsiTheme="majorEastAsia" w:hint="eastAsia"/>
          <w:b/>
          <w:spacing w:val="30"/>
          <w:szCs w:val="26"/>
          <w:u w:val="single"/>
        </w:rPr>
        <w:lastRenderedPageBreak/>
        <w:t>第十章</w:t>
      </w:r>
      <w:r w:rsidRPr="003468BB">
        <w:rPr>
          <w:rFonts w:asciiTheme="majorEastAsia" w:eastAsiaTheme="majorEastAsia" w:hAnsiTheme="majorEastAsia"/>
          <w:b/>
          <w:spacing w:val="30"/>
          <w:szCs w:val="26"/>
          <w:u w:val="single"/>
        </w:rPr>
        <w:t>附錄</w:t>
      </w:r>
      <w:r w:rsidRPr="003468BB">
        <w:rPr>
          <w:rFonts w:asciiTheme="majorEastAsia" w:eastAsiaTheme="majorEastAsia" w:hAnsiTheme="majorEastAsia" w:hint="eastAsia"/>
          <w:b/>
          <w:spacing w:val="30"/>
          <w:szCs w:val="26"/>
          <w:u w:val="single"/>
        </w:rPr>
        <w:t>一</w:t>
      </w:r>
    </w:p>
    <w:p w14:paraId="2C7E79C2" w14:textId="05208036" w:rsidR="00712B9B" w:rsidRPr="003468BB" w:rsidRDefault="00712B9B" w:rsidP="00712B9B">
      <w:pPr>
        <w:overflowPunct w:val="0"/>
        <w:spacing w:beforeLines="100" w:before="240" w:afterLines="100" w:after="240" w:line="360" w:lineRule="auto"/>
        <w:jc w:val="center"/>
        <w:rPr>
          <w:rFonts w:asciiTheme="majorEastAsia" w:eastAsiaTheme="majorEastAsia" w:hAnsiTheme="majorEastAsia"/>
          <w:b/>
          <w:spacing w:val="30"/>
          <w:szCs w:val="26"/>
        </w:rPr>
      </w:pPr>
      <w:r w:rsidRPr="003468BB">
        <w:rPr>
          <w:szCs w:val="26"/>
        </w:rPr>
        <w:sym w:font="Wingdings" w:char="F028"/>
      </w:r>
      <w:r w:rsidRPr="003468BB">
        <w:rPr>
          <w:rFonts w:eastAsia="華康中黑體"/>
          <w:spacing w:val="30"/>
          <w:szCs w:val="26"/>
        </w:rPr>
        <w:t> </w:t>
      </w:r>
      <w:r w:rsidRPr="003468BB">
        <w:rPr>
          <w:rFonts w:asciiTheme="majorEastAsia" w:eastAsiaTheme="majorEastAsia" w:hAnsiTheme="majorEastAsia"/>
          <w:b/>
          <w:spacing w:val="30"/>
          <w:szCs w:val="26"/>
        </w:rPr>
        <w:t>警方控制</w:t>
      </w:r>
      <w:r w:rsidR="00E25603" w:rsidRPr="003468BB">
        <w:rPr>
          <w:rFonts w:asciiTheme="majorEastAsia" w:eastAsiaTheme="majorEastAsia" w:hAnsiTheme="majorEastAsia"/>
          <w:b/>
          <w:spacing w:val="30"/>
          <w:szCs w:val="26"/>
        </w:rPr>
        <w:t>中心及虐兒案件調查組聯絡</w:t>
      </w:r>
      <w:r w:rsidRPr="003468BB">
        <w:rPr>
          <w:rFonts w:asciiTheme="majorEastAsia" w:eastAsiaTheme="majorEastAsia" w:hAnsiTheme="majorEastAsia"/>
          <w:b/>
          <w:spacing w:val="30"/>
          <w:szCs w:val="26"/>
        </w:rPr>
        <w:t>總覽</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544"/>
        <w:gridCol w:w="1985"/>
        <w:gridCol w:w="1701"/>
      </w:tblGrid>
      <w:tr w:rsidR="00712B9B" w:rsidRPr="003468BB" w14:paraId="4D9351FB" w14:textId="77777777" w:rsidTr="00B66053">
        <w:trPr>
          <w:trHeight w:val="635"/>
        </w:trPr>
        <w:tc>
          <w:tcPr>
            <w:tcW w:w="1242" w:type="dxa"/>
            <w:vAlign w:val="center"/>
          </w:tcPr>
          <w:p w14:paraId="0B11D2EF" w14:textId="77777777" w:rsidR="00712B9B" w:rsidRPr="003468BB" w:rsidRDefault="00712B9B" w:rsidP="00641662">
            <w:pPr>
              <w:overflowPunct w:val="0"/>
              <w:spacing w:line="240" w:lineRule="atLeast"/>
              <w:jc w:val="center"/>
              <w:rPr>
                <w:rFonts w:asciiTheme="majorEastAsia" w:eastAsiaTheme="majorEastAsia" w:hAnsiTheme="majorEastAsia"/>
                <w:b/>
                <w:spacing w:val="30"/>
                <w:szCs w:val="26"/>
              </w:rPr>
            </w:pPr>
            <w:r w:rsidRPr="003468BB">
              <w:rPr>
                <w:rFonts w:asciiTheme="majorEastAsia" w:eastAsiaTheme="majorEastAsia" w:hAnsiTheme="majorEastAsia"/>
                <w:b/>
                <w:spacing w:val="30"/>
                <w:szCs w:val="26"/>
              </w:rPr>
              <w:t>總區</w:t>
            </w:r>
          </w:p>
        </w:tc>
        <w:tc>
          <w:tcPr>
            <w:tcW w:w="3544" w:type="dxa"/>
            <w:vAlign w:val="center"/>
          </w:tcPr>
          <w:p w14:paraId="45D5CAEE" w14:textId="77777777" w:rsidR="00712B9B" w:rsidRPr="003468BB" w:rsidRDefault="00712B9B" w:rsidP="00641662">
            <w:pPr>
              <w:overflowPunct w:val="0"/>
              <w:spacing w:line="240" w:lineRule="atLeast"/>
              <w:jc w:val="center"/>
              <w:rPr>
                <w:rFonts w:asciiTheme="majorEastAsia" w:eastAsiaTheme="majorEastAsia" w:hAnsiTheme="majorEastAsia"/>
                <w:b/>
                <w:spacing w:val="30"/>
                <w:szCs w:val="26"/>
              </w:rPr>
            </w:pPr>
            <w:r w:rsidRPr="003468BB">
              <w:rPr>
                <w:rFonts w:asciiTheme="majorEastAsia" w:eastAsiaTheme="majorEastAsia" w:hAnsiTheme="majorEastAsia"/>
                <w:b/>
                <w:spacing w:val="30"/>
                <w:szCs w:val="26"/>
              </w:rPr>
              <w:t>名稱</w:t>
            </w:r>
            <w:r w:rsidRPr="003468BB">
              <w:rPr>
                <w:rFonts w:asciiTheme="majorEastAsia" w:eastAsiaTheme="majorEastAsia" w:hAnsiTheme="majorEastAsia"/>
                <w:b/>
                <w:bCs/>
                <w:spacing w:val="30"/>
                <w:szCs w:val="26"/>
              </w:rPr>
              <w:t>／</w:t>
            </w:r>
            <w:r w:rsidRPr="003468BB">
              <w:rPr>
                <w:rFonts w:asciiTheme="majorEastAsia" w:eastAsiaTheme="majorEastAsia" w:hAnsiTheme="majorEastAsia"/>
                <w:b/>
                <w:spacing w:val="30"/>
                <w:szCs w:val="26"/>
              </w:rPr>
              <w:t>職位</w:t>
            </w:r>
          </w:p>
        </w:tc>
        <w:tc>
          <w:tcPr>
            <w:tcW w:w="1985" w:type="dxa"/>
            <w:vAlign w:val="center"/>
          </w:tcPr>
          <w:p w14:paraId="35D6D777" w14:textId="77777777" w:rsidR="00712B9B" w:rsidRPr="003468BB" w:rsidRDefault="00712B9B" w:rsidP="00641662">
            <w:pPr>
              <w:overflowPunct w:val="0"/>
              <w:spacing w:line="240" w:lineRule="atLeast"/>
              <w:jc w:val="center"/>
              <w:rPr>
                <w:rFonts w:asciiTheme="majorEastAsia" w:eastAsiaTheme="majorEastAsia" w:hAnsiTheme="majorEastAsia"/>
                <w:b/>
                <w:spacing w:val="30"/>
                <w:szCs w:val="26"/>
              </w:rPr>
            </w:pPr>
            <w:r w:rsidRPr="003468BB">
              <w:rPr>
                <w:rFonts w:asciiTheme="majorEastAsia" w:eastAsiaTheme="majorEastAsia" w:hAnsiTheme="majorEastAsia"/>
                <w:b/>
                <w:spacing w:val="30"/>
                <w:szCs w:val="26"/>
              </w:rPr>
              <w:t>辦事處電話</w:t>
            </w:r>
          </w:p>
        </w:tc>
        <w:tc>
          <w:tcPr>
            <w:tcW w:w="1701" w:type="dxa"/>
            <w:vAlign w:val="center"/>
          </w:tcPr>
          <w:p w14:paraId="0E14C341" w14:textId="77777777" w:rsidR="00712B9B" w:rsidRPr="003468BB" w:rsidRDefault="00712B9B" w:rsidP="00641662">
            <w:pPr>
              <w:overflowPunct w:val="0"/>
              <w:spacing w:line="240" w:lineRule="atLeast"/>
              <w:jc w:val="center"/>
              <w:rPr>
                <w:rFonts w:asciiTheme="majorEastAsia" w:eastAsiaTheme="majorEastAsia" w:hAnsiTheme="majorEastAsia"/>
                <w:b/>
                <w:spacing w:val="30"/>
                <w:szCs w:val="26"/>
              </w:rPr>
            </w:pPr>
            <w:r w:rsidRPr="003468BB">
              <w:rPr>
                <w:rFonts w:asciiTheme="majorEastAsia" w:eastAsiaTheme="majorEastAsia" w:hAnsiTheme="majorEastAsia"/>
                <w:b/>
                <w:spacing w:val="30"/>
                <w:szCs w:val="26"/>
              </w:rPr>
              <w:t>傳</w:t>
            </w:r>
            <w:r w:rsidRPr="003468BB">
              <w:rPr>
                <w:rFonts w:asciiTheme="majorEastAsia" w:eastAsiaTheme="majorEastAsia" w:hAnsiTheme="majorEastAsia" w:hint="eastAsia"/>
                <w:b/>
                <w:spacing w:val="30"/>
                <w:szCs w:val="26"/>
              </w:rPr>
              <w:t>真</w:t>
            </w:r>
            <w:r w:rsidRPr="003468BB">
              <w:rPr>
                <w:rFonts w:asciiTheme="majorEastAsia" w:eastAsiaTheme="majorEastAsia" w:hAnsiTheme="majorEastAsia"/>
                <w:b/>
                <w:spacing w:val="30"/>
                <w:szCs w:val="26"/>
              </w:rPr>
              <w:t>號碼</w:t>
            </w:r>
          </w:p>
        </w:tc>
      </w:tr>
      <w:tr w:rsidR="00A65E65" w:rsidRPr="003468BB" w14:paraId="3BCAB4EC" w14:textId="77777777" w:rsidTr="005A25C5">
        <w:tblPrEx>
          <w:tblLook w:val="0000" w:firstRow="0" w:lastRow="0" w:firstColumn="0" w:lastColumn="0" w:noHBand="0" w:noVBand="0"/>
        </w:tblPrEx>
        <w:trPr>
          <w:cantSplit/>
        </w:trPr>
        <w:tc>
          <w:tcPr>
            <w:tcW w:w="1242" w:type="dxa"/>
            <w:tcBorders>
              <w:top w:val="single" w:sz="4" w:space="0" w:color="auto"/>
              <w:left w:val="single" w:sz="4" w:space="0" w:color="auto"/>
              <w:bottom w:val="single" w:sz="4" w:space="0" w:color="auto"/>
              <w:right w:val="single" w:sz="4" w:space="0" w:color="auto"/>
            </w:tcBorders>
            <w:vAlign w:val="center"/>
          </w:tcPr>
          <w:p w14:paraId="192B388E" w14:textId="49ADD804" w:rsidR="005A25C5" w:rsidRPr="003468BB" w:rsidRDefault="005A25C5" w:rsidP="005A25C5">
            <w:pPr>
              <w:overflowPunct w:val="0"/>
              <w:spacing w:line="240" w:lineRule="atLeast"/>
              <w:jc w:val="center"/>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w:t>
            </w:r>
          </w:p>
        </w:tc>
        <w:tc>
          <w:tcPr>
            <w:tcW w:w="3544" w:type="dxa"/>
            <w:tcBorders>
              <w:top w:val="single" w:sz="4" w:space="0" w:color="auto"/>
              <w:left w:val="single" w:sz="4" w:space="0" w:color="auto"/>
              <w:bottom w:val="single" w:sz="4" w:space="0" w:color="auto"/>
              <w:right w:val="single" w:sz="4" w:space="0" w:color="auto"/>
            </w:tcBorders>
            <w:vAlign w:val="center"/>
          </w:tcPr>
          <w:p w14:paraId="2A256E6A" w14:textId="35E9DAB2" w:rsidR="00A65E65" w:rsidRPr="003468BB" w:rsidRDefault="002109B2"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spacing w:val="30"/>
                <w:szCs w:val="26"/>
              </w:rPr>
              <w:t>警察總部</w:t>
            </w:r>
            <w:r w:rsidRPr="003468BB">
              <w:rPr>
                <w:rFonts w:asciiTheme="majorEastAsia" w:eastAsiaTheme="majorEastAsia" w:hAnsiTheme="majorEastAsia" w:hint="eastAsia"/>
                <w:spacing w:val="30"/>
                <w:szCs w:val="26"/>
              </w:rPr>
              <w:t>指揮及控制中心值日官</w:t>
            </w:r>
          </w:p>
        </w:tc>
        <w:tc>
          <w:tcPr>
            <w:tcW w:w="1985" w:type="dxa"/>
            <w:tcBorders>
              <w:top w:val="single" w:sz="4" w:space="0" w:color="auto"/>
              <w:left w:val="single" w:sz="4" w:space="0" w:color="auto"/>
              <w:bottom w:val="single" w:sz="4" w:space="0" w:color="auto"/>
              <w:right w:val="single" w:sz="4" w:space="0" w:color="auto"/>
            </w:tcBorders>
            <w:vAlign w:val="center"/>
          </w:tcPr>
          <w:p w14:paraId="79098F47" w14:textId="29ABADE3" w:rsidR="00A65E65" w:rsidRPr="003468BB" w:rsidRDefault="00A65E65" w:rsidP="00EE56EF">
            <w:pPr>
              <w:overflowPunct w:val="0"/>
              <w:spacing w:line="240" w:lineRule="atLeast"/>
              <w:jc w:val="center"/>
              <w:rPr>
                <w:rFonts w:eastAsiaTheme="majorEastAsia"/>
                <w:spacing w:val="-2"/>
                <w:szCs w:val="26"/>
              </w:rPr>
            </w:pPr>
            <w:r w:rsidRPr="003468BB">
              <w:rPr>
                <w:rFonts w:ascii="Times" w:hAnsi="Times"/>
                <w:spacing w:val="-2"/>
                <w:szCs w:val="26"/>
              </w:rPr>
              <w:t>3661 7100</w:t>
            </w:r>
          </w:p>
        </w:tc>
        <w:tc>
          <w:tcPr>
            <w:tcW w:w="1701" w:type="dxa"/>
            <w:tcBorders>
              <w:top w:val="single" w:sz="4" w:space="0" w:color="auto"/>
              <w:left w:val="single" w:sz="4" w:space="0" w:color="auto"/>
              <w:bottom w:val="single" w:sz="4" w:space="0" w:color="auto"/>
              <w:right w:val="single" w:sz="4" w:space="0" w:color="auto"/>
            </w:tcBorders>
            <w:vAlign w:val="center"/>
          </w:tcPr>
          <w:p w14:paraId="7ECA8E86" w14:textId="3A3A93A4" w:rsidR="00A65E65" w:rsidRPr="003468BB" w:rsidRDefault="00A65E65" w:rsidP="00EE56EF">
            <w:pPr>
              <w:overflowPunct w:val="0"/>
              <w:spacing w:line="240" w:lineRule="atLeast"/>
              <w:jc w:val="center"/>
              <w:rPr>
                <w:rFonts w:eastAsiaTheme="majorEastAsia"/>
                <w:spacing w:val="30"/>
                <w:szCs w:val="26"/>
              </w:rPr>
            </w:pPr>
            <w:r w:rsidRPr="003468BB">
              <w:rPr>
                <w:rFonts w:ascii="Times" w:hAnsi="Times"/>
                <w:spacing w:val="-2"/>
                <w:szCs w:val="26"/>
              </w:rPr>
              <w:t>2529 0191</w:t>
            </w:r>
          </w:p>
        </w:tc>
      </w:tr>
      <w:tr w:rsidR="00A65E65" w:rsidRPr="003468BB" w14:paraId="6795CD6E" w14:textId="77777777" w:rsidTr="00EE56EF">
        <w:tblPrEx>
          <w:tblLook w:val="0000" w:firstRow="0" w:lastRow="0" w:firstColumn="0" w:lastColumn="0" w:noHBand="0" w:noVBand="0"/>
        </w:tblPrEx>
        <w:trPr>
          <w:cantSplit/>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2236AA8B"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港島區</w:t>
            </w:r>
          </w:p>
        </w:tc>
        <w:tc>
          <w:tcPr>
            <w:tcW w:w="3544" w:type="dxa"/>
            <w:tcBorders>
              <w:top w:val="single" w:sz="4" w:space="0" w:color="auto"/>
              <w:left w:val="single" w:sz="4" w:space="0" w:color="auto"/>
              <w:bottom w:val="single" w:sz="4" w:space="0" w:color="auto"/>
              <w:right w:val="single" w:sz="4" w:space="0" w:color="auto"/>
            </w:tcBorders>
            <w:vAlign w:val="center"/>
          </w:tcPr>
          <w:p w14:paraId="0C9B2BE3"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港島總區指揮及控制中心監督</w:t>
            </w:r>
          </w:p>
        </w:tc>
        <w:tc>
          <w:tcPr>
            <w:tcW w:w="1985" w:type="dxa"/>
            <w:tcBorders>
              <w:top w:val="single" w:sz="4" w:space="0" w:color="auto"/>
              <w:left w:val="single" w:sz="4" w:space="0" w:color="auto"/>
              <w:bottom w:val="single" w:sz="4" w:space="0" w:color="auto"/>
              <w:right w:val="single" w:sz="4" w:space="0" w:color="auto"/>
            </w:tcBorders>
            <w:vAlign w:val="center"/>
          </w:tcPr>
          <w:p w14:paraId="37EF4901" w14:textId="59947BA6" w:rsidR="00A65E65" w:rsidRPr="003468BB" w:rsidRDefault="00A65E65" w:rsidP="00EE56EF">
            <w:pPr>
              <w:overflowPunct w:val="0"/>
              <w:spacing w:line="240" w:lineRule="atLeast"/>
              <w:jc w:val="center"/>
              <w:rPr>
                <w:rFonts w:eastAsiaTheme="majorEastAsia"/>
                <w:spacing w:val="30"/>
                <w:szCs w:val="26"/>
              </w:rPr>
            </w:pPr>
            <w:r w:rsidRPr="003468BB">
              <w:rPr>
                <w:rFonts w:eastAsiaTheme="majorEastAsia"/>
                <w:spacing w:val="-2"/>
                <w:szCs w:val="26"/>
              </w:rPr>
              <w:t>3661 7001</w:t>
            </w:r>
          </w:p>
        </w:tc>
        <w:tc>
          <w:tcPr>
            <w:tcW w:w="1701" w:type="dxa"/>
            <w:tcBorders>
              <w:top w:val="single" w:sz="4" w:space="0" w:color="auto"/>
              <w:left w:val="single" w:sz="4" w:space="0" w:color="auto"/>
              <w:bottom w:val="single" w:sz="4" w:space="0" w:color="auto"/>
              <w:right w:val="single" w:sz="4" w:space="0" w:color="auto"/>
            </w:tcBorders>
            <w:vAlign w:val="center"/>
          </w:tcPr>
          <w:p w14:paraId="71D08546" w14:textId="77777777" w:rsidR="00A65E65" w:rsidRPr="003468BB" w:rsidRDefault="00A65E65" w:rsidP="00EE56EF">
            <w:pPr>
              <w:overflowPunct w:val="0"/>
              <w:spacing w:line="240" w:lineRule="atLeast"/>
              <w:jc w:val="center"/>
              <w:rPr>
                <w:rFonts w:eastAsiaTheme="majorEastAsia"/>
                <w:spacing w:val="30"/>
                <w:szCs w:val="26"/>
              </w:rPr>
            </w:pPr>
            <w:r w:rsidRPr="003468BB">
              <w:rPr>
                <w:rFonts w:eastAsiaTheme="majorEastAsia" w:hint="eastAsia"/>
                <w:spacing w:val="30"/>
                <w:szCs w:val="26"/>
              </w:rPr>
              <w:t>－</w:t>
            </w:r>
          </w:p>
        </w:tc>
      </w:tr>
      <w:tr w:rsidR="00A65E65" w:rsidRPr="003468BB" w14:paraId="1134B6E9" w14:textId="77777777" w:rsidTr="00EE56EF">
        <w:tblPrEx>
          <w:tblLook w:val="0000" w:firstRow="0" w:lastRow="0" w:firstColumn="0" w:lastColumn="0" w:noHBand="0" w:noVBand="0"/>
        </w:tblPrEx>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14:paraId="78F6F0AA"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p>
        </w:tc>
        <w:tc>
          <w:tcPr>
            <w:tcW w:w="3544" w:type="dxa"/>
            <w:tcBorders>
              <w:top w:val="single" w:sz="4" w:space="0" w:color="auto"/>
              <w:left w:val="single" w:sz="4" w:space="0" w:color="auto"/>
              <w:bottom w:val="single" w:sz="4" w:space="0" w:color="auto"/>
              <w:right w:val="single" w:sz="4" w:space="0" w:color="auto"/>
            </w:tcBorders>
            <w:vAlign w:val="center"/>
          </w:tcPr>
          <w:p w14:paraId="347BA5B1"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港島總區虐兒案件調查組</w:t>
            </w:r>
            <w:r w:rsidRPr="003468BB">
              <w:rPr>
                <w:rFonts w:asciiTheme="majorEastAsia" w:eastAsiaTheme="majorEastAsia" w:hAnsiTheme="majorEastAsia"/>
                <w:spacing w:val="30"/>
                <w:szCs w:val="26"/>
              </w:rPr>
              <w:br/>
            </w:r>
            <w:r w:rsidRPr="003468BB">
              <w:rPr>
                <w:rFonts w:asciiTheme="majorEastAsia" w:eastAsiaTheme="majorEastAsia" w:hAnsiTheme="majorEastAsia" w:hint="eastAsia"/>
                <w:spacing w:val="30"/>
                <w:szCs w:val="26"/>
              </w:rPr>
              <w:t>案件主管</w:t>
            </w:r>
          </w:p>
        </w:tc>
        <w:tc>
          <w:tcPr>
            <w:tcW w:w="1985" w:type="dxa"/>
            <w:tcBorders>
              <w:top w:val="single" w:sz="4" w:space="0" w:color="auto"/>
              <w:left w:val="single" w:sz="4" w:space="0" w:color="auto"/>
              <w:bottom w:val="single" w:sz="4" w:space="0" w:color="auto"/>
              <w:right w:val="single" w:sz="4" w:space="0" w:color="auto"/>
            </w:tcBorders>
            <w:vAlign w:val="center"/>
          </w:tcPr>
          <w:p w14:paraId="06903B90" w14:textId="77777777" w:rsidR="00A65E65" w:rsidRPr="003468BB" w:rsidRDefault="00A65E65" w:rsidP="00EE56EF">
            <w:pPr>
              <w:overflowPunct w:val="0"/>
              <w:spacing w:line="240" w:lineRule="atLeast"/>
              <w:jc w:val="center"/>
              <w:rPr>
                <w:rFonts w:eastAsiaTheme="majorEastAsia"/>
                <w:spacing w:val="-2"/>
                <w:szCs w:val="26"/>
              </w:rPr>
            </w:pPr>
            <w:r w:rsidRPr="003468BB">
              <w:rPr>
                <w:rFonts w:eastAsiaTheme="majorEastAsia"/>
                <w:spacing w:val="-2"/>
                <w:szCs w:val="26"/>
              </w:rPr>
              <w:t>2860 7815</w:t>
            </w:r>
          </w:p>
          <w:p w14:paraId="6649C8FE" w14:textId="77777777" w:rsidR="00A65E65" w:rsidRPr="003468BB" w:rsidRDefault="00A65E65" w:rsidP="00EE56EF">
            <w:pPr>
              <w:overflowPunct w:val="0"/>
              <w:spacing w:line="240" w:lineRule="atLeast"/>
              <w:jc w:val="center"/>
              <w:rPr>
                <w:rFonts w:eastAsiaTheme="majorEastAsia"/>
                <w:spacing w:val="-2"/>
                <w:szCs w:val="26"/>
              </w:rPr>
            </w:pPr>
            <w:r w:rsidRPr="003468BB">
              <w:rPr>
                <w:rFonts w:eastAsiaTheme="majorEastAsia"/>
                <w:spacing w:val="-2"/>
                <w:szCs w:val="26"/>
              </w:rPr>
              <w:t>2860 7814</w:t>
            </w:r>
          </w:p>
        </w:tc>
        <w:tc>
          <w:tcPr>
            <w:tcW w:w="1701" w:type="dxa"/>
            <w:tcBorders>
              <w:top w:val="single" w:sz="4" w:space="0" w:color="auto"/>
              <w:left w:val="single" w:sz="4" w:space="0" w:color="auto"/>
              <w:bottom w:val="single" w:sz="4" w:space="0" w:color="auto"/>
              <w:right w:val="single" w:sz="4" w:space="0" w:color="auto"/>
            </w:tcBorders>
            <w:vAlign w:val="center"/>
          </w:tcPr>
          <w:p w14:paraId="37B0B5A1" w14:textId="77777777" w:rsidR="00A65E65" w:rsidRPr="003468BB" w:rsidRDefault="00A65E65" w:rsidP="00EE56EF">
            <w:pPr>
              <w:overflowPunct w:val="0"/>
              <w:spacing w:line="240" w:lineRule="atLeast"/>
              <w:jc w:val="center"/>
              <w:rPr>
                <w:rFonts w:eastAsiaTheme="majorEastAsia"/>
                <w:spacing w:val="-2"/>
                <w:szCs w:val="26"/>
              </w:rPr>
            </w:pPr>
            <w:r w:rsidRPr="003468BB">
              <w:rPr>
                <w:rFonts w:eastAsiaTheme="majorEastAsia"/>
                <w:spacing w:val="-2"/>
                <w:szCs w:val="26"/>
              </w:rPr>
              <w:t>2860 7813</w:t>
            </w:r>
          </w:p>
        </w:tc>
      </w:tr>
      <w:tr w:rsidR="00A65E65" w:rsidRPr="003468BB" w14:paraId="17094A57" w14:textId="77777777" w:rsidTr="00EE56EF">
        <w:tblPrEx>
          <w:tblLook w:val="0000" w:firstRow="0" w:lastRow="0" w:firstColumn="0" w:lastColumn="0" w:noHBand="0" w:noVBand="0"/>
        </w:tblPrEx>
        <w:trPr>
          <w:cantSplit/>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2E59BED2"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九龍區</w:t>
            </w:r>
          </w:p>
        </w:tc>
        <w:tc>
          <w:tcPr>
            <w:tcW w:w="3544" w:type="dxa"/>
            <w:tcBorders>
              <w:top w:val="single" w:sz="4" w:space="0" w:color="auto"/>
              <w:left w:val="single" w:sz="4" w:space="0" w:color="auto"/>
              <w:bottom w:val="single" w:sz="4" w:space="0" w:color="auto"/>
              <w:right w:val="single" w:sz="4" w:space="0" w:color="auto"/>
            </w:tcBorders>
            <w:vAlign w:val="center"/>
          </w:tcPr>
          <w:p w14:paraId="72340846" w14:textId="1C96CD9F"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東九龍總區指揮及控制中心監督</w:t>
            </w:r>
          </w:p>
        </w:tc>
        <w:tc>
          <w:tcPr>
            <w:tcW w:w="1985" w:type="dxa"/>
            <w:tcBorders>
              <w:top w:val="single" w:sz="4" w:space="0" w:color="auto"/>
              <w:left w:val="single" w:sz="4" w:space="0" w:color="auto"/>
              <w:bottom w:val="single" w:sz="4" w:space="0" w:color="auto"/>
              <w:right w:val="single" w:sz="4" w:space="0" w:color="auto"/>
            </w:tcBorders>
            <w:vAlign w:val="center"/>
          </w:tcPr>
          <w:p w14:paraId="512E6781" w14:textId="221BA82F" w:rsidR="00A65E65" w:rsidRPr="003468BB" w:rsidRDefault="00A65E65" w:rsidP="00EE56EF">
            <w:pPr>
              <w:overflowPunct w:val="0"/>
              <w:spacing w:line="240" w:lineRule="atLeast"/>
              <w:jc w:val="center"/>
              <w:rPr>
                <w:rFonts w:eastAsiaTheme="majorEastAsia"/>
                <w:spacing w:val="-2"/>
                <w:szCs w:val="26"/>
              </w:rPr>
            </w:pPr>
            <w:r w:rsidRPr="003468BB">
              <w:rPr>
                <w:rFonts w:eastAsiaTheme="majorEastAsia"/>
                <w:spacing w:val="-2"/>
                <w:szCs w:val="26"/>
              </w:rPr>
              <w:t>3661 7401</w:t>
            </w:r>
          </w:p>
        </w:tc>
        <w:tc>
          <w:tcPr>
            <w:tcW w:w="1701" w:type="dxa"/>
            <w:tcBorders>
              <w:top w:val="single" w:sz="4" w:space="0" w:color="auto"/>
              <w:left w:val="single" w:sz="4" w:space="0" w:color="auto"/>
              <w:bottom w:val="single" w:sz="4" w:space="0" w:color="auto"/>
              <w:right w:val="single" w:sz="4" w:space="0" w:color="auto"/>
            </w:tcBorders>
            <w:vAlign w:val="center"/>
          </w:tcPr>
          <w:p w14:paraId="7C45A649" w14:textId="77777777" w:rsidR="00A65E65" w:rsidRPr="003468BB" w:rsidRDefault="00A65E65" w:rsidP="00EE56EF">
            <w:pPr>
              <w:overflowPunct w:val="0"/>
              <w:spacing w:line="240" w:lineRule="atLeast"/>
              <w:jc w:val="center"/>
              <w:rPr>
                <w:rFonts w:eastAsiaTheme="majorEastAsia"/>
                <w:spacing w:val="-2"/>
                <w:szCs w:val="26"/>
              </w:rPr>
            </w:pPr>
            <w:r w:rsidRPr="003468BB">
              <w:rPr>
                <w:rFonts w:eastAsiaTheme="majorEastAsia" w:hint="eastAsia"/>
                <w:spacing w:val="-2"/>
                <w:szCs w:val="26"/>
              </w:rPr>
              <w:t>－</w:t>
            </w:r>
          </w:p>
        </w:tc>
      </w:tr>
      <w:tr w:rsidR="00A65E65" w:rsidRPr="003468BB" w14:paraId="78E7F361" w14:textId="77777777" w:rsidTr="00EE56EF">
        <w:tblPrEx>
          <w:tblLook w:val="0000" w:firstRow="0" w:lastRow="0" w:firstColumn="0" w:lastColumn="0" w:noHBand="0" w:noVBand="0"/>
        </w:tblPrEx>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14:paraId="5A759CFB"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p>
        </w:tc>
        <w:tc>
          <w:tcPr>
            <w:tcW w:w="3544" w:type="dxa"/>
            <w:tcBorders>
              <w:top w:val="single" w:sz="4" w:space="0" w:color="auto"/>
              <w:left w:val="single" w:sz="4" w:space="0" w:color="auto"/>
              <w:bottom w:val="single" w:sz="4" w:space="0" w:color="auto"/>
              <w:right w:val="single" w:sz="4" w:space="0" w:color="auto"/>
            </w:tcBorders>
            <w:vAlign w:val="center"/>
          </w:tcPr>
          <w:p w14:paraId="6D143DEB"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西九龍總區指揮及控制中心監督</w:t>
            </w:r>
          </w:p>
        </w:tc>
        <w:tc>
          <w:tcPr>
            <w:tcW w:w="1985" w:type="dxa"/>
            <w:tcBorders>
              <w:top w:val="single" w:sz="4" w:space="0" w:color="auto"/>
              <w:left w:val="single" w:sz="4" w:space="0" w:color="auto"/>
              <w:bottom w:val="single" w:sz="4" w:space="0" w:color="auto"/>
              <w:right w:val="single" w:sz="4" w:space="0" w:color="auto"/>
            </w:tcBorders>
            <w:vAlign w:val="center"/>
          </w:tcPr>
          <w:p w14:paraId="3C98606D" w14:textId="77777777" w:rsidR="00A65E65" w:rsidRPr="003468BB" w:rsidRDefault="00A65E65" w:rsidP="00EE56EF">
            <w:pPr>
              <w:overflowPunct w:val="0"/>
              <w:spacing w:line="240" w:lineRule="atLeast"/>
              <w:jc w:val="center"/>
              <w:rPr>
                <w:rFonts w:eastAsiaTheme="majorEastAsia"/>
                <w:spacing w:val="-2"/>
                <w:szCs w:val="26"/>
              </w:rPr>
            </w:pPr>
            <w:r w:rsidRPr="003468BB">
              <w:rPr>
                <w:rFonts w:eastAsiaTheme="majorEastAsia"/>
                <w:spacing w:val="-2"/>
                <w:szCs w:val="26"/>
              </w:rPr>
              <w:t>3661 7403</w:t>
            </w:r>
          </w:p>
        </w:tc>
        <w:tc>
          <w:tcPr>
            <w:tcW w:w="1701" w:type="dxa"/>
            <w:tcBorders>
              <w:top w:val="single" w:sz="4" w:space="0" w:color="auto"/>
              <w:left w:val="single" w:sz="4" w:space="0" w:color="auto"/>
              <w:bottom w:val="single" w:sz="4" w:space="0" w:color="auto"/>
              <w:right w:val="single" w:sz="4" w:space="0" w:color="auto"/>
            </w:tcBorders>
            <w:vAlign w:val="center"/>
          </w:tcPr>
          <w:p w14:paraId="3CB7F969" w14:textId="77777777" w:rsidR="00A65E65" w:rsidRPr="003468BB" w:rsidRDefault="00A65E65" w:rsidP="00EE56EF">
            <w:pPr>
              <w:overflowPunct w:val="0"/>
              <w:spacing w:line="240" w:lineRule="atLeast"/>
              <w:jc w:val="center"/>
              <w:rPr>
                <w:rFonts w:eastAsiaTheme="majorEastAsia"/>
                <w:spacing w:val="-2"/>
                <w:szCs w:val="26"/>
              </w:rPr>
            </w:pPr>
            <w:r w:rsidRPr="003468BB">
              <w:rPr>
                <w:rFonts w:eastAsiaTheme="majorEastAsia" w:hint="eastAsia"/>
                <w:spacing w:val="-2"/>
                <w:szCs w:val="26"/>
              </w:rPr>
              <w:t>－</w:t>
            </w:r>
          </w:p>
        </w:tc>
      </w:tr>
      <w:tr w:rsidR="00A65E65" w:rsidRPr="003468BB" w14:paraId="21715E23" w14:textId="77777777" w:rsidTr="00EE56EF">
        <w:tblPrEx>
          <w:tblLook w:val="0000" w:firstRow="0" w:lastRow="0" w:firstColumn="0" w:lastColumn="0" w:noHBand="0" w:noVBand="0"/>
        </w:tblPrEx>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14:paraId="7570BFF4"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p>
        </w:tc>
        <w:tc>
          <w:tcPr>
            <w:tcW w:w="3544" w:type="dxa"/>
            <w:tcBorders>
              <w:top w:val="single" w:sz="4" w:space="0" w:color="auto"/>
              <w:left w:val="single" w:sz="4" w:space="0" w:color="auto"/>
              <w:bottom w:val="single" w:sz="4" w:space="0" w:color="auto"/>
              <w:right w:val="single" w:sz="4" w:space="0" w:color="auto"/>
            </w:tcBorders>
            <w:vAlign w:val="center"/>
          </w:tcPr>
          <w:p w14:paraId="0180ED41" w14:textId="1A0FC92D"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東九龍總區虐兒案件調查組</w:t>
            </w:r>
            <w:r w:rsidRPr="003468BB">
              <w:rPr>
                <w:rFonts w:asciiTheme="majorEastAsia" w:eastAsiaTheme="majorEastAsia" w:hAnsiTheme="majorEastAsia"/>
                <w:spacing w:val="30"/>
                <w:szCs w:val="26"/>
              </w:rPr>
              <w:br/>
            </w:r>
            <w:r w:rsidRPr="003468BB">
              <w:rPr>
                <w:rFonts w:asciiTheme="majorEastAsia" w:eastAsiaTheme="majorEastAsia" w:hAnsiTheme="majorEastAsia" w:hint="eastAsia"/>
                <w:spacing w:val="30"/>
                <w:szCs w:val="26"/>
              </w:rPr>
              <w:t>案件主管</w:t>
            </w:r>
          </w:p>
        </w:tc>
        <w:tc>
          <w:tcPr>
            <w:tcW w:w="1985" w:type="dxa"/>
            <w:tcBorders>
              <w:top w:val="single" w:sz="4" w:space="0" w:color="auto"/>
              <w:left w:val="single" w:sz="4" w:space="0" w:color="auto"/>
              <w:bottom w:val="single" w:sz="4" w:space="0" w:color="auto"/>
              <w:right w:val="single" w:sz="4" w:space="0" w:color="auto"/>
            </w:tcBorders>
            <w:vAlign w:val="center"/>
          </w:tcPr>
          <w:p w14:paraId="4A1A8299"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2726 6297</w:t>
            </w:r>
          </w:p>
          <w:p w14:paraId="7610F2F5"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2726 6298</w:t>
            </w:r>
          </w:p>
        </w:tc>
        <w:tc>
          <w:tcPr>
            <w:tcW w:w="1701" w:type="dxa"/>
            <w:tcBorders>
              <w:top w:val="single" w:sz="4" w:space="0" w:color="auto"/>
              <w:left w:val="single" w:sz="4" w:space="0" w:color="auto"/>
              <w:bottom w:val="single" w:sz="4" w:space="0" w:color="auto"/>
              <w:right w:val="single" w:sz="4" w:space="0" w:color="auto"/>
            </w:tcBorders>
            <w:vAlign w:val="center"/>
          </w:tcPr>
          <w:p w14:paraId="0345A256" w14:textId="6AA57C5E"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2360 2296</w:t>
            </w:r>
          </w:p>
        </w:tc>
      </w:tr>
      <w:tr w:rsidR="00A65E65" w:rsidRPr="003468BB" w14:paraId="48ABCCF3" w14:textId="77777777" w:rsidTr="00EE56EF">
        <w:tblPrEx>
          <w:tblLook w:val="0000" w:firstRow="0" w:lastRow="0" w:firstColumn="0" w:lastColumn="0" w:noHBand="0" w:noVBand="0"/>
        </w:tblPrEx>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14:paraId="15353498"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p>
        </w:tc>
        <w:tc>
          <w:tcPr>
            <w:tcW w:w="3544" w:type="dxa"/>
            <w:tcBorders>
              <w:top w:val="single" w:sz="4" w:space="0" w:color="auto"/>
              <w:left w:val="single" w:sz="4" w:space="0" w:color="auto"/>
              <w:bottom w:val="single" w:sz="4" w:space="0" w:color="auto"/>
              <w:right w:val="single" w:sz="4" w:space="0" w:color="auto"/>
            </w:tcBorders>
            <w:vAlign w:val="center"/>
          </w:tcPr>
          <w:p w14:paraId="352F6776" w14:textId="69A104C0"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西九龍總區虐兒案件調查組</w:t>
            </w:r>
            <w:r w:rsidRPr="003468BB">
              <w:rPr>
                <w:rFonts w:asciiTheme="majorEastAsia" w:eastAsiaTheme="majorEastAsia" w:hAnsiTheme="majorEastAsia"/>
                <w:spacing w:val="30"/>
                <w:szCs w:val="26"/>
              </w:rPr>
              <w:br/>
            </w:r>
            <w:r w:rsidRPr="003468BB">
              <w:rPr>
                <w:rFonts w:asciiTheme="majorEastAsia" w:eastAsiaTheme="majorEastAsia" w:hAnsiTheme="majorEastAsia" w:hint="eastAsia"/>
                <w:spacing w:val="30"/>
                <w:szCs w:val="26"/>
              </w:rPr>
              <w:t>案件主管</w:t>
            </w:r>
          </w:p>
        </w:tc>
        <w:tc>
          <w:tcPr>
            <w:tcW w:w="1985" w:type="dxa"/>
            <w:tcBorders>
              <w:top w:val="single" w:sz="4" w:space="0" w:color="auto"/>
              <w:left w:val="single" w:sz="4" w:space="0" w:color="auto"/>
              <w:bottom w:val="single" w:sz="4" w:space="0" w:color="auto"/>
              <w:right w:val="single" w:sz="4" w:space="0" w:color="auto"/>
            </w:tcBorders>
            <w:vAlign w:val="center"/>
          </w:tcPr>
          <w:p w14:paraId="76A0F534"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3661 8259</w:t>
            </w:r>
            <w:r w:rsidRPr="003468BB">
              <w:rPr>
                <w:rFonts w:eastAsiaTheme="majorEastAsia"/>
                <w:spacing w:val="-2"/>
                <w:szCs w:val="26"/>
              </w:rPr>
              <w:br/>
              <w:t>3661 8375</w:t>
            </w:r>
          </w:p>
        </w:tc>
        <w:tc>
          <w:tcPr>
            <w:tcW w:w="1701" w:type="dxa"/>
            <w:tcBorders>
              <w:top w:val="single" w:sz="4" w:space="0" w:color="auto"/>
              <w:left w:val="single" w:sz="4" w:space="0" w:color="auto"/>
              <w:bottom w:val="single" w:sz="4" w:space="0" w:color="auto"/>
              <w:right w:val="single" w:sz="4" w:space="0" w:color="auto"/>
            </w:tcBorders>
            <w:vAlign w:val="center"/>
          </w:tcPr>
          <w:p w14:paraId="17EBB5D8" w14:textId="77777777" w:rsidR="00A65E65" w:rsidRPr="003468BB" w:rsidRDefault="00A65E65" w:rsidP="00EE56EF">
            <w:pPr>
              <w:tabs>
                <w:tab w:val="left" w:pos="-1440"/>
                <w:tab w:val="left" w:pos="-720"/>
                <w:tab w:val="left" w:pos="14"/>
                <w:tab w:val="left" w:pos="1214"/>
              </w:tabs>
              <w:suppressAutoHyphens/>
              <w:overflowPunct w:val="0"/>
              <w:jc w:val="center"/>
              <w:rPr>
                <w:rFonts w:eastAsiaTheme="majorEastAsia"/>
                <w:spacing w:val="-2"/>
                <w:szCs w:val="26"/>
              </w:rPr>
            </w:pPr>
            <w:r w:rsidRPr="003468BB">
              <w:rPr>
                <w:rFonts w:eastAsiaTheme="majorEastAsia"/>
                <w:spacing w:val="-2"/>
                <w:szCs w:val="26"/>
              </w:rPr>
              <w:t>2712 4296</w:t>
            </w:r>
          </w:p>
        </w:tc>
      </w:tr>
      <w:tr w:rsidR="00A65E65" w:rsidRPr="003468BB" w14:paraId="17AE31F5" w14:textId="77777777" w:rsidTr="00EE56EF">
        <w:tblPrEx>
          <w:tblLook w:val="0000" w:firstRow="0" w:lastRow="0" w:firstColumn="0" w:lastColumn="0" w:noHBand="0" w:noVBand="0"/>
        </w:tblPrEx>
        <w:trPr>
          <w:cantSplit/>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01E269F0"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新界區</w:t>
            </w:r>
          </w:p>
        </w:tc>
        <w:tc>
          <w:tcPr>
            <w:tcW w:w="3544" w:type="dxa"/>
            <w:tcBorders>
              <w:top w:val="single" w:sz="4" w:space="0" w:color="auto"/>
              <w:left w:val="single" w:sz="4" w:space="0" w:color="auto"/>
              <w:bottom w:val="single" w:sz="4" w:space="0" w:color="auto"/>
              <w:right w:val="single" w:sz="4" w:space="0" w:color="auto"/>
            </w:tcBorders>
            <w:vAlign w:val="center"/>
          </w:tcPr>
          <w:p w14:paraId="2BF25A1C"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新界北總區指揮及控制中心監督</w:t>
            </w:r>
          </w:p>
        </w:tc>
        <w:tc>
          <w:tcPr>
            <w:tcW w:w="1985" w:type="dxa"/>
            <w:tcBorders>
              <w:top w:val="single" w:sz="4" w:space="0" w:color="auto"/>
              <w:left w:val="single" w:sz="4" w:space="0" w:color="auto"/>
              <w:bottom w:val="single" w:sz="4" w:space="0" w:color="auto"/>
              <w:right w:val="single" w:sz="4" w:space="0" w:color="auto"/>
            </w:tcBorders>
            <w:vAlign w:val="center"/>
          </w:tcPr>
          <w:p w14:paraId="0B77ADC1" w14:textId="7A287E26"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3661 7203</w:t>
            </w:r>
          </w:p>
        </w:tc>
        <w:tc>
          <w:tcPr>
            <w:tcW w:w="1701" w:type="dxa"/>
            <w:tcBorders>
              <w:top w:val="single" w:sz="4" w:space="0" w:color="auto"/>
              <w:left w:val="single" w:sz="4" w:space="0" w:color="auto"/>
              <w:bottom w:val="single" w:sz="4" w:space="0" w:color="auto"/>
              <w:right w:val="single" w:sz="4" w:space="0" w:color="auto"/>
            </w:tcBorders>
            <w:vAlign w:val="center"/>
          </w:tcPr>
          <w:p w14:paraId="095186D4"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hint="eastAsia"/>
                <w:spacing w:val="-2"/>
                <w:szCs w:val="26"/>
              </w:rPr>
              <w:t>－</w:t>
            </w:r>
          </w:p>
        </w:tc>
      </w:tr>
      <w:tr w:rsidR="00A65E65" w:rsidRPr="003468BB" w14:paraId="1A9C1C57" w14:textId="77777777" w:rsidTr="00EE56EF">
        <w:tblPrEx>
          <w:tblLook w:val="0000" w:firstRow="0" w:lastRow="0" w:firstColumn="0" w:lastColumn="0" w:noHBand="0" w:noVBand="0"/>
        </w:tblPrEx>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14:paraId="10BF4DA9"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p>
        </w:tc>
        <w:tc>
          <w:tcPr>
            <w:tcW w:w="3544" w:type="dxa"/>
            <w:tcBorders>
              <w:top w:val="single" w:sz="4" w:space="0" w:color="auto"/>
              <w:left w:val="single" w:sz="4" w:space="0" w:color="auto"/>
              <w:bottom w:val="single" w:sz="4" w:space="0" w:color="auto"/>
              <w:right w:val="single" w:sz="4" w:space="0" w:color="auto"/>
            </w:tcBorders>
            <w:vAlign w:val="center"/>
          </w:tcPr>
          <w:p w14:paraId="16131514"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新界南總區指揮及控制中心監督</w:t>
            </w:r>
          </w:p>
        </w:tc>
        <w:tc>
          <w:tcPr>
            <w:tcW w:w="1985" w:type="dxa"/>
            <w:tcBorders>
              <w:top w:val="single" w:sz="4" w:space="0" w:color="auto"/>
              <w:left w:val="single" w:sz="4" w:space="0" w:color="auto"/>
              <w:bottom w:val="single" w:sz="4" w:space="0" w:color="auto"/>
              <w:right w:val="single" w:sz="4" w:space="0" w:color="auto"/>
            </w:tcBorders>
            <w:vAlign w:val="center"/>
          </w:tcPr>
          <w:p w14:paraId="751C5B15"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3661 7201</w:t>
            </w:r>
          </w:p>
        </w:tc>
        <w:tc>
          <w:tcPr>
            <w:tcW w:w="1701" w:type="dxa"/>
            <w:tcBorders>
              <w:top w:val="single" w:sz="4" w:space="0" w:color="auto"/>
              <w:left w:val="single" w:sz="4" w:space="0" w:color="auto"/>
              <w:bottom w:val="single" w:sz="4" w:space="0" w:color="auto"/>
              <w:right w:val="single" w:sz="4" w:space="0" w:color="auto"/>
            </w:tcBorders>
            <w:vAlign w:val="center"/>
          </w:tcPr>
          <w:p w14:paraId="5BDF2505"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hint="eastAsia"/>
                <w:spacing w:val="-2"/>
                <w:szCs w:val="26"/>
              </w:rPr>
              <w:t>－</w:t>
            </w:r>
          </w:p>
        </w:tc>
      </w:tr>
      <w:tr w:rsidR="00A65E65" w:rsidRPr="003468BB" w14:paraId="716E074E" w14:textId="77777777" w:rsidTr="00EE56EF">
        <w:tblPrEx>
          <w:tblLook w:val="0000" w:firstRow="0" w:lastRow="0" w:firstColumn="0" w:lastColumn="0" w:noHBand="0" w:noVBand="0"/>
        </w:tblPrEx>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14:paraId="71F8022E"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p>
        </w:tc>
        <w:tc>
          <w:tcPr>
            <w:tcW w:w="3544" w:type="dxa"/>
            <w:tcBorders>
              <w:top w:val="single" w:sz="4" w:space="0" w:color="auto"/>
              <w:left w:val="single" w:sz="4" w:space="0" w:color="auto"/>
              <w:bottom w:val="single" w:sz="4" w:space="0" w:color="auto"/>
              <w:right w:val="single" w:sz="4" w:space="0" w:color="auto"/>
            </w:tcBorders>
            <w:vAlign w:val="center"/>
          </w:tcPr>
          <w:p w14:paraId="527890FA"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新界北總區虐兒案件調查組</w:t>
            </w:r>
            <w:r w:rsidRPr="003468BB">
              <w:rPr>
                <w:rFonts w:asciiTheme="majorEastAsia" w:eastAsiaTheme="majorEastAsia" w:hAnsiTheme="majorEastAsia"/>
                <w:spacing w:val="30"/>
                <w:szCs w:val="26"/>
              </w:rPr>
              <w:br/>
            </w:r>
            <w:r w:rsidRPr="003468BB">
              <w:rPr>
                <w:rFonts w:asciiTheme="majorEastAsia" w:eastAsiaTheme="majorEastAsia" w:hAnsiTheme="majorEastAsia" w:hint="eastAsia"/>
                <w:spacing w:val="30"/>
                <w:szCs w:val="26"/>
              </w:rPr>
              <w:t>案件主管</w:t>
            </w:r>
          </w:p>
        </w:tc>
        <w:tc>
          <w:tcPr>
            <w:tcW w:w="1985" w:type="dxa"/>
            <w:tcBorders>
              <w:top w:val="single" w:sz="4" w:space="0" w:color="auto"/>
              <w:left w:val="single" w:sz="4" w:space="0" w:color="auto"/>
              <w:bottom w:val="single" w:sz="4" w:space="0" w:color="auto"/>
              <w:right w:val="single" w:sz="4" w:space="0" w:color="auto"/>
            </w:tcBorders>
            <w:vAlign w:val="center"/>
          </w:tcPr>
          <w:p w14:paraId="765EA0CE"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3661 3373</w:t>
            </w:r>
          </w:p>
          <w:p w14:paraId="274C04CF"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3661 3370</w:t>
            </w:r>
          </w:p>
        </w:tc>
        <w:tc>
          <w:tcPr>
            <w:tcW w:w="1701" w:type="dxa"/>
            <w:tcBorders>
              <w:top w:val="single" w:sz="4" w:space="0" w:color="auto"/>
              <w:left w:val="single" w:sz="4" w:space="0" w:color="auto"/>
              <w:bottom w:val="single" w:sz="4" w:space="0" w:color="auto"/>
              <w:right w:val="single" w:sz="4" w:space="0" w:color="auto"/>
            </w:tcBorders>
            <w:vAlign w:val="center"/>
          </w:tcPr>
          <w:p w14:paraId="2A614A59"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2667 4230</w:t>
            </w:r>
          </w:p>
        </w:tc>
      </w:tr>
      <w:tr w:rsidR="00A65E65" w:rsidRPr="003468BB" w14:paraId="3CE38282" w14:textId="77777777" w:rsidTr="00EE56EF">
        <w:tblPrEx>
          <w:tblLook w:val="0000" w:firstRow="0" w:lastRow="0" w:firstColumn="0" w:lastColumn="0" w:noHBand="0" w:noVBand="0"/>
        </w:tblPrEx>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14:paraId="251B2669"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p>
        </w:tc>
        <w:tc>
          <w:tcPr>
            <w:tcW w:w="3544" w:type="dxa"/>
            <w:tcBorders>
              <w:top w:val="single" w:sz="4" w:space="0" w:color="auto"/>
              <w:left w:val="single" w:sz="4" w:space="0" w:color="auto"/>
              <w:bottom w:val="single" w:sz="4" w:space="0" w:color="auto"/>
              <w:right w:val="single" w:sz="4" w:space="0" w:color="auto"/>
            </w:tcBorders>
            <w:vAlign w:val="center"/>
          </w:tcPr>
          <w:p w14:paraId="1D9D535A" w14:textId="77777777" w:rsidR="00A65E65" w:rsidRPr="003468BB" w:rsidRDefault="00A65E65" w:rsidP="00EE56EF">
            <w:pPr>
              <w:overflowPunct w:val="0"/>
              <w:spacing w:line="240" w:lineRule="atLeast"/>
              <w:jc w:val="both"/>
              <w:rPr>
                <w:rFonts w:asciiTheme="majorEastAsia" w:eastAsiaTheme="majorEastAsia" w:hAnsiTheme="majorEastAsia"/>
                <w:spacing w:val="30"/>
                <w:szCs w:val="26"/>
              </w:rPr>
            </w:pPr>
            <w:r w:rsidRPr="003468BB">
              <w:rPr>
                <w:rFonts w:asciiTheme="majorEastAsia" w:eastAsiaTheme="majorEastAsia" w:hAnsiTheme="majorEastAsia" w:hint="eastAsia"/>
                <w:spacing w:val="30"/>
                <w:szCs w:val="26"/>
              </w:rPr>
              <w:t>新界南總區虐兒案件調查組</w:t>
            </w:r>
            <w:r w:rsidRPr="003468BB">
              <w:rPr>
                <w:rFonts w:asciiTheme="majorEastAsia" w:eastAsiaTheme="majorEastAsia" w:hAnsiTheme="majorEastAsia"/>
                <w:spacing w:val="30"/>
                <w:szCs w:val="26"/>
              </w:rPr>
              <w:br/>
            </w:r>
            <w:r w:rsidRPr="003468BB">
              <w:rPr>
                <w:rFonts w:asciiTheme="majorEastAsia" w:eastAsiaTheme="majorEastAsia" w:hAnsiTheme="majorEastAsia" w:hint="eastAsia"/>
                <w:spacing w:val="30"/>
                <w:szCs w:val="26"/>
              </w:rPr>
              <w:t>案件主管</w:t>
            </w:r>
          </w:p>
        </w:tc>
        <w:tc>
          <w:tcPr>
            <w:tcW w:w="1985" w:type="dxa"/>
            <w:tcBorders>
              <w:top w:val="single" w:sz="4" w:space="0" w:color="auto"/>
              <w:left w:val="single" w:sz="4" w:space="0" w:color="auto"/>
              <w:bottom w:val="single" w:sz="4" w:space="0" w:color="auto"/>
              <w:right w:val="single" w:sz="4" w:space="0" w:color="auto"/>
            </w:tcBorders>
            <w:vAlign w:val="center"/>
          </w:tcPr>
          <w:p w14:paraId="379368EE"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3661 1234</w:t>
            </w:r>
            <w:r w:rsidRPr="003468BB">
              <w:rPr>
                <w:rFonts w:eastAsiaTheme="majorEastAsia"/>
                <w:spacing w:val="-2"/>
                <w:szCs w:val="26"/>
              </w:rPr>
              <w:br/>
              <w:t>3661 1239</w:t>
            </w:r>
          </w:p>
        </w:tc>
        <w:tc>
          <w:tcPr>
            <w:tcW w:w="1701" w:type="dxa"/>
            <w:tcBorders>
              <w:top w:val="single" w:sz="4" w:space="0" w:color="auto"/>
              <w:left w:val="single" w:sz="4" w:space="0" w:color="auto"/>
              <w:bottom w:val="single" w:sz="4" w:space="0" w:color="auto"/>
              <w:right w:val="single" w:sz="4" w:space="0" w:color="auto"/>
            </w:tcBorders>
            <w:vAlign w:val="center"/>
          </w:tcPr>
          <w:p w14:paraId="2D2D4602" w14:textId="77777777" w:rsidR="00A65E65" w:rsidRPr="003468BB" w:rsidRDefault="00A65E65" w:rsidP="00EE56EF">
            <w:pPr>
              <w:tabs>
                <w:tab w:val="left" w:pos="-1440"/>
                <w:tab w:val="left" w:pos="-720"/>
                <w:tab w:val="left" w:pos="-87"/>
                <w:tab w:val="left" w:pos="720"/>
              </w:tabs>
              <w:suppressAutoHyphens/>
              <w:overflowPunct w:val="0"/>
              <w:jc w:val="center"/>
              <w:rPr>
                <w:rFonts w:eastAsiaTheme="majorEastAsia"/>
                <w:spacing w:val="-2"/>
                <w:szCs w:val="26"/>
              </w:rPr>
            </w:pPr>
            <w:r w:rsidRPr="003468BB">
              <w:rPr>
                <w:rFonts w:eastAsiaTheme="majorEastAsia"/>
                <w:spacing w:val="-2"/>
                <w:szCs w:val="26"/>
              </w:rPr>
              <w:t>2200 4669</w:t>
            </w:r>
          </w:p>
        </w:tc>
      </w:tr>
    </w:tbl>
    <w:p w14:paraId="0B12E236" w14:textId="77777777" w:rsidR="00347EDB" w:rsidRPr="003468BB" w:rsidRDefault="00347EDB" w:rsidP="00347EDB">
      <w:pPr>
        <w:overflowPunct w:val="0"/>
        <w:spacing w:line="360" w:lineRule="auto"/>
        <w:jc w:val="right"/>
        <w:rPr>
          <w:rFonts w:eastAsia="新細明體"/>
          <w:spacing w:val="30"/>
          <w:szCs w:val="26"/>
        </w:rPr>
      </w:pPr>
    </w:p>
    <w:p w14:paraId="0BC38023" w14:textId="77777777" w:rsidR="00712B9B" w:rsidRPr="003468BB" w:rsidRDefault="00712B9B" w:rsidP="00347EDB">
      <w:pPr>
        <w:overflowPunct w:val="0"/>
        <w:spacing w:line="360" w:lineRule="auto"/>
        <w:rPr>
          <w:rFonts w:ascii="華康中黑體" w:eastAsia="華康中黑體" w:hAnsi="華康中黑體" w:cs="華康中黑體"/>
          <w:spacing w:val="20"/>
          <w:szCs w:val="26"/>
          <w:u w:val="single"/>
        </w:rPr>
      </w:pPr>
      <w:r w:rsidRPr="003468BB">
        <w:rPr>
          <w:rFonts w:eastAsia="新細明體"/>
          <w:spacing w:val="30"/>
          <w:szCs w:val="26"/>
        </w:rPr>
        <w:br w:type="page"/>
      </w:r>
    </w:p>
    <w:p w14:paraId="661788F7" w14:textId="77777777" w:rsidR="00712B9B" w:rsidRPr="003468BB" w:rsidRDefault="00712B9B" w:rsidP="00712B9B">
      <w:pPr>
        <w:overflowPunct w:val="0"/>
        <w:spacing w:line="360" w:lineRule="auto"/>
        <w:jc w:val="right"/>
        <w:rPr>
          <w:rFonts w:asciiTheme="majorEastAsia" w:eastAsiaTheme="majorEastAsia" w:hAnsiTheme="majorEastAsia" w:cs="TimesNewRoman,Bold"/>
          <w:b/>
          <w:bCs/>
          <w:spacing w:val="20"/>
          <w:szCs w:val="26"/>
          <w:u w:val="single"/>
        </w:rPr>
      </w:pPr>
      <w:r w:rsidRPr="003468BB">
        <w:rPr>
          <w:rFonts w:asciiTheme="majorEastAsia" w:eastAsiaTheme="majorEastAsia" w:hAnsiTheme="majorEastAsia" w:hint="eastAsia"/>
          <w:b/>
          <w:spacing w:val="30"/>
          <w:szCs w:val="26"/>
          <w:u w:val="single"/>
        </w:rPr>
        <w:lastRenderedPageBreak/>
        <w:t>第十章</w:t>
      </w:r>
      <w:r w:rsidRPr="003468BB">
        <w:rPr>
          <w:rFonts w:asciiTheme="majorEastAsia" w:eastAsiaTheme="majorEastAsia" w:hAnsiTheme="majorEastAsia"/>
          <w:b/>
          <w:spacing w:val="30"/>
          <w:szCs w:val="26"/>
          <w:u w:val="single"/>
        </w:rPr>
        <w:t>附錄</w:t>
      </w:r>
      <w:r w:rsidRPr="003468BB">
        <w:rPr>
          <w:rFonts w:asciiTheme="majorEastAsia" w:eastAsiaTheme="majorEastAsia" w:hAnsiTheme="majorEastAsia" w:hint="eastAsia"/>
          <w:b/>
          <w:spacing w:val="30"/>
          <w:szCs w:val="26"/>
          <w:u w:val="single"/>
        </w:rPr>
        <w:t>二</w:t>
      </w:r>
    </w:p>
    <w:p w14:paraId="53B65F91" w14:textId="77777777" w:rsidR="006B7158" w:rsidRPr="003468BB" w:rsidRDefault="006B7158" w:rsidP="00712B9B">
      <w:pPr>
        <w:overflowPunct w:val="0"/>
        <w:snapToGrid w:val="0"/>
        <w:spacing w:line="240" w:lineRule="atLeast"/>
        <w:jc w:val="center"/>
        <w:rPr>
          <w:rFonts w:asciiTheme="majorEastAsia" w:eastAsiaTheme="majorEastAsia" w:hAnsiTheme="majorEastAsia" w:cs="華康中黑體"/>
          <w:b/>
          <w:spacing w:val="20"/>
          <w:szCs w:val="26"/>
        </w:rPr>
      </w:pPr>
    </w:p>
    <w:p w14:paraId="2FEE6C29" w14:textId="064E39D2" w:rsidR="00712B9B" w:rsidRPr="003468BB" w:rsidRDefault="00ED2C79" w:rsidP="00712B9B">
      <w:pPr>
        <w:overflowPunct w:val="0"/>
        <w:snapToGrid w:val="0"/>
        <w:spacing w:line="240" w:lineRule="atLeast"/>
        <w:jc w:val="center"/>
        <w:rPr>
          <w:rFonts w:asciiTheme="majorEastAsia" w:eastAsiaTheme="majorEastAsia" w:hAnsiTheme="majorEastAsia" w:cs="華康中黑體"/>
          <w:b/>
          <w:spacing w:val="20"/>
          <w:szCs w:val="26"/>
        </w:rPr>
      </w:pPr>
      <w:r w:rsidRPr="003468BB">
        <w:rPr>
          <w:szCs w:val="26"/>
        </w:rPr>
        <w:sym w:font="Wingdings" w:char="F028"/>
      </w:r>
      <w:r w:rsidRPr="003468BB">
        <w:rPr>
          <w:rFonts w:eastAsia="華康中黑體"/>
          <w:spacing w:val="30"/>
          <w:szCs w:val="26"/>
        </w:rPr>
        <w:t> </w:t>
      </w:r>
      <w:r w:rsidR="00712B9B" w:rsidRPr="003468BB">
        <w:rPr>
          <w:rFonts w:asciiTheme="majorEastAsia" w:eastAsiaTheme="majorEastAsia" w:hAnsiTheme="majorEastAsia" w:cs="華康中黑體" w:hint="eastAsia"/>
          <w:b/>
          <w:spacing w:val="20"/>
          <w:szCs w:val="26"/>
        </w:rPr>
        <w:t>虐兒案件調查組及保護家庭及兒童服務課</w:t>
      </w:r>
    </w:p>
    <w:p w14:paraId="68B8211B" w14:textId="45A5D7A2" w:rsidR="00712B9B" w:rsidRPr="003468BB" w:rsidRDefault="00712B9B" w:rsidP="00712B9B">
      <w:pPr>
        <w:overflowPunct w:val="0"/>
        <w:snapToGrid w:val="0"/>
        <w:spacing w:line="240" w:lineRule="atLeast"/>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分區服務範圍總覽</w:t>
      </w:r>
    </w:p>
    <w:p w14:paraId="7ADAFC32" w14:textId="77777777" w:rsidR="00712B9B" w:rsidRPr="003468BB" w:rsidRDefault="00712B9B" w:rsidP="00712B9B">
      <w:pPr>
        <w:overflowPunct w:val="0"/>
        <w:spacing w:line="360" w:lineRule="auto"/>
        <w:rPr>
          <w:rFonts w:asciiTheme="majorEastAsia" w:eastAsiaTheme="majorEastAsia" w:hAnsiTheme="majorEastAsia" w:cs="新細明體"/>
          <w:b/>
          <w:spacing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785"/>
        <w:gridCol w:w="2937"/>
        <w:gridCol w:w="1687"/>
      </w:tblGrid>
      <w:tr w:rsidR="000361E0" w:rsidRPr="003468BB" w14:paraId="04DCD680" w14:textId="77777777" w:rsidTr="00B66053">
        <w:trPr>
          <w:trHeight w:val="1210"/>
          <w:tblHeader/>
        </w:trPr>
        <w:tc>
          <w:tcPr>
            <w:tcW w:w="661" w:type="pct"/>
            <w:vAlign w:val="center"/>
          </w:tcPr>
          <w:p w14:paraId="20AA1C01" w14:textId="181A9781" w:rsidR="00712B9B" w:rsidRPr="003468BB" w:rsidRDefault="00712B9B" w:rsidP="00B66053">
            <w:pPr>
              <w:overflowPunct w:val="0"/>
              <w:spacing w:line="240" w:lineRule="atLeast"/>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虐兒案件調查組分區</w:t>
            </w:r>
          </w:p>
        </w:tc>
        <w:tc>
          <w:tcPr>
            <w:tcW w:w="1631" w:type="pct"/>
            <w:vAlign w:val="center"/>
          </w:tcPr>
          <w:p w14:paraId="39010DDB" w14:textId="77777777" w:rsidR="00712B9B" w:rsidRPr="003468BB" w:rsidRDefault="00712B9B" w:rsidP="00B66053">
            <w:pPr>
              <w:overflowPunct w:val="0"/>
              <w:spacing w:line="240" w:lineRule="atLeast"/>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服務地域</w:t>
            </w:r>
            <w:r w:rsidRPr="003468BB">
              <w:rPr>
                <w:rFonts w:asciiTheme="majorEastAsia" w:eastAsiaTheme="majorEastAsia" w:hAnsiTheme="majorEastAsia" w:cs="華康中黑體"/>
                <w:b/>
                <w:spacing w:val="20"/>
                <w:szCs w:val="26"/>
              </w:rPr>
              <w:br/>
            </w:r>
            <w:r w:rsidRPr="003468BB">
              <w:rPr>
                <w:rFonts w:asciiTheme="majorEastAsia" w:eastAsiaTheme="majorEastAsia" w:hAnsiTheme="majorEastAsia" w:cs="華康中黑體" w:hint="eastAsia"/>
                <w:b/>
                <w:spacing w:val="20"/>
                <w:szCs w:val="26"/>
              </w:rPr>
              <w:t>範圍</w:t>
            </w:r>
          </w:p>
        </w:tc>
        <w:tc>
          <w:tcPr>
            <w:tcW w:w="1720" w:type="pct"/>
            <w:vAlign w:val="center"/>
          </w:tcPr>
          <w:p w14:paraId="578E05E9" w14:textId="77777777" w:rsidR="003403E4" w:rsidRPr="003468BB" w:rsidRDefault="00712B9B" w:rsidP="00B66053">
            <w:pPr>
              <w:overflowPunct w:val="0"/>
              <w:spacing w:line="240" w:lineRule="atLeast"/>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保護家庭及兒童</w:t>
            </w:r>
          </w:p>
          <w:p w14:paraId="787D6CF0" w14:textId="7E85AB0F" w:rsidR="00712B9B" w:rsidRPr="003468BB" w:rsidRDefault="00712B9B" w:rsidP="00B66053">
            <w:pPr>
              <w:overflowPunct w:val="0"/>
              <w:spacing w:line="240" w:lineRule="atLeast"/>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服務課</w:t>
            </w:r>
          </w:p>
        </w:tc>
        <w:tc>
          <w:tcPr>
            <w:tcW w:w="988" w:type="pct"/>
            <w:vAlign w:val="center"/>
          </w:tcPr>
          <w:p w14:paraId="7EC91FFB" w14:textId="77777777" w:rsidR="00712B9B" w:rsidRPr="003468BB" w:rsidRDefault="00712B9B" w:rsidP="00B66053">
            <w:pPr>
              <w:overflowPunct w:val="0"/>
              <w:spacing w:line="240" w:lineRule="atLeast"/>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b/>
                <w:spacing w:val="20"/>
                <w:szCs w:val="26"/>
              </w:rPr>
              <w:t>*辦事處</w:t>
            </w:r>
            <w:r w:rsidRPr="003468BB">
              <w:rPr>
                <w:rFonts w:asciiTheme="majorEastAsia" w:eastAsiaTheme="majorEastAsia" w:hAnsiTheme="majorEastAsia" w:cs="華康中黑體"/>
                <w:b/>
                <w:spacing w:val="20"/>
                <w:szCs w:val="26"/>
              </w:rPr>
              <w:br/>
            </w:r>
            <w:r w:rsidRPr="003468BB">
              <w:rPr>
                <w:rFonts w:asciiTheme="majorEastAsia" w:eastAsiaTheme="majorEastAsia" w:hAnsiTheme="majorEastAsia" w:cs="華康中黑體" w:hint="eastAsia"/>
                <w:b/>
                <w:spacing w:val="20"/>
                <w:szCs w:val="26"/>
              </w:rPr>
              <w:t>電話</w:t>
            </w:r>
          </w:p>
        </w:tc>
      </w:tr>
      <w:tr w:rsidR="000361E0" w:rsidRPr="003468BB" w14:paraId="6AD0BC60" w14:textId="77777777" w:rsidTr="00B66053">
        <w:tc>
          <w:tcPr>
            <w:tcW w:w="661" w:type="pct"/>
            <w:vMerge w:val="restart"/>
            <w:vAlign w:val="center"/>
          </w:tcPr>
          <w:p w14:paraId="271D98C9" w14:textId="77777777" w:rsidR="00712B9B" w:rsidRPr="003468BB" w:rsidRDefault="00712B9B" w:rsidP="00B66053">
            <w:pPr>
              <w:overflowPunct w:val="0"/>
              <w:spacing w:line="240" w:lineRule="atLeast"/>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港島</w:t>
            </w:r>
          </w:p>
        </w:tc>
        <w:tc>
          <w:tcPr>
            <w:tcW w:w="1631" w:type="pct"/>
          </w:tcPr>
          <w:p w14:paraId="357B17E9" w14:textId="77777777" w:rsidR="00712B9B" w:rsidRPr="003468BB" w:rsidRDefault="00712B9B" w:rsidP="00B66053">
            <w:pPr>
              <w:overflowPunct w:val="0"/>
              <w:spacing w:line="240" w:lineRule="atLeast"/>
              <w:jc w:val="both"/>
              <w:rPr>
                <w:rFonts w:asciiTheme="majorEastAsia" w:eastAsiaTheme="majorEastAsia" w:hAnsiTheme="majorEastAsia" w:cs="TimesNewRoman"/>
                <w:spacing w:val="20"/>
                <w:szCs w:val="26"/>
              </w:rPr>
            </w:pPr>
            <w:r w:rsidRPr="003468BB">
              <w:rPr>
                <w:rFonts w:asciiTheme="majorEastAsia" w:eastAsiaTheme="majorEastAsia" w:hAnsiTheme="majorEastAsia" w:cs="新細明體" w:hint="eastAsia"/>
                <w:spacing w:val="20"/>
                <w:szCs w:val="26"/>
              </w:rPr>
              <w:t>中環、西區、南區、離島</w:t>
            </w:r>
            <w:r w:rsidRPr="003468BB">
              <w:rPr>
                <w:rFonts w:asciiTheme="majorEastAsia" w:eastAsiaTheme="majorEastAsia" w:hAnsiTheme="majorEastAsia" w:cs="TimesNewRoman" w:hint="eastAsia"/>
                <w:spacing w:val="20"/>
                <w:szCs w:val="26"/>
              </w:rPr>
              <w:t>（</w:t>
            </w:r>
            <w:r w:rsidRPr="003468BB">
              <w:rPr>
                <w:rFonts w:asciiTheme="majorEastAsia" w:eastAsiaTheme="majorEastAsia" w:hAnsiTheme="majorEastAsia" w:cs="新細明體" w:hint="eastAsia"/>
                <w:spacing w:val="20"/>
                <w:szCs w:val="26"/>
              </w:rPr>
              <w:t>大嶼山及坪洲除外</w:t>
            </w:r>
            <w:r w:rsidRPr="003468BB">
              <w:rPr>
                <w:rFonts w:asciiTheme="majorEastAsia" w:eastAsiaTheme="majorEastAsia" w:hAnsiTheme="majorEastAsia" w:cs="TimesNewRoman" w:hint="eastAsia"/>
                <w:spacing w:val="20"/>
                <w:szCs w:val="26"/>
              </w:rPr>
              <w:t>）</w:t>
            </w:r>
          </w:p>
        </w:tc>
        <w:tc>
          <w:tcPr>
            <w:tcW w:w="1720" w:type="pct"/>
          </w:tcPr>
          <w:p w14:paraId="4E5104A9" w14:textId="77777777" w:rsidR="00712B9B" w:rsidRPr="003468BB" w:rsidRDefault="00712B9B" w:rsidP="00B66053">
            <w:pPr>
              <w:overflowPunct w:val="0"/>
              <w:spacing w:line="240" w:lineRule="atLeast"/>
              <w:jc w:val="both"/>
              <w:rPr>
                <w:rFonts w:asciiTheme="majorEastAsia" w:eastAsiaTheme="majorEastAsia" w:hAnsiTheme="majorEastAsia" w:cs="TimesNewRoman"/>
                <w:spacing w:val="20"/>
                <w:szCs w:val="26"/>
              </w:rPr>
            </w:pPr>
            <w:r w:rsidRPr="003468BB">
              <w:rPr>
                <w:rFonts w:asciiTheme="majorEastAsia" w:eastAsiaTheme="majorEastAsia" w:hAnsiTheme="majorEastAsia" w:cs="TimesNewRoman" w:hint="eastAsia"/>
                <w:spacing w:val="20"/>
                <w:szCs w:val="26"/>
              </w:rPr>
              <w:t>保護家庭及兒童服務課（中西南及離島）</w:t>
            </w:r>
          </w:p>
        </w:tc>
        <w:tc>
          <w:tcPr>
            <w:tcW w:w="988" w:type="pct"/>
            <w:vAlign w:val="center"/>
          </w:tcPr>
          <w:p w14:paraId="152C9805" w14:textId="77777777" w:rsidR="00712B9B" w:rsidRPr="003468BB" w:rsidRDefault="00712B9B" w:rsidP="00B66053">
            <w:pPr>
              <w:overflowPunct w:val="0"/>
              <w:spacing w:line="240" w:lineRule="atLeast"/>
              <w:jc w:val="both"/>
              <w:rPr>
                <w:rFonts w:eastAsiaTheme="majorEastAsia"/>
                <w:spacing w:val="20"/>
                <w:szCs w:val="26"/>
              </w:rPr>
            </w:pPr>
            <w:r w:rsidRPr="003468BB">
              <w:rPr>
                <w:rFonts w:eastAsiaTheme="majorEastAsia"/>
                <w:spacing w:val="20"/>
                <w:szCs w:val="26"/>
              </w:rPr>
              <w:t>2835 2733</w:t>
            </w:r>
          </w:p>
        </w:tc>
      </w:tr>
      <w:tr w:rsidR="000361E0" w:rsidRPr="003468BB" w14:paraId="13148487" w14:textId="77777777" w:rsidTr="00B66053">
        <w:tc>
          <w:tcPr>
            <w:tcW w:w="661" w:type="pct"/>
            <w:vMerge/>
            <w:vAlign w:val="center"/>
          </w:tcPr>
          <w:p w14:paraId="64D7906E" w14:textId="77777777" w:rsidR="00712B9B" w:rsidRPr="003468BB" w:rsidRDefault="00712B9B" w:rsidP="00B66053">
            <w:pPr>
              <w:overflowPunct w:val="0"/>
              <w:spacing w:line="240" w:lineRule="atLeast"/>
              <w:jc w:val="both"/>
              <w:rPr>
                <w:rFonts w:asciiTheme="majorEastAsia" w:eastAsiaTheme="majorEastAsia" w:hAnsiTheme="majorEastAsia" w:cs="華康中黑體"/>
                <w:b/>
                <w:spacing w:val="20"/>
                <w:szCs w:val="26"/>
              </w:rPr>
            </w:pPr>
          </w:p>
        </w:tc>
        <w:tc>
          <w:tcPr>
            <w:tcW w:w="1631" w:type="pct"/>
          </w:tcPr>
          <w:p w14:paraId="3CCCB8FB"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東區、灣仔、銅鑼灣、鰂魚涌、北角、小西灣、柴灣</w:t>
            </w:r>
          </w:p>
        </w:tc>
        <w:tc>
          <w:tcPr>
            <w:tcW w:w="1720" w:type="pct"/>
          </w:tcPr>
          <w:p w14:paraId="14E15A0A"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保護家庭及兒童服務課（東區及灣仔）</w:t>
            </w:r>
          </w:p>
          <w:p w14:paraId="2447F7D8"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p>
        </w:tc>
        <w:tc>
          <w:tcPr>
            <w:tcW w:w="988" w:type="pct"/>
            <w:vAlign w:val="center"/>
          </w:tcPr>
          <w:p w14:paraId="77FBD482" w14:textId="77777777" w:rsidR="00712B9B" w:rsidRPr="003468BB" w:rsidRDefault="00712B9B" w:rsidP="00B66053">
            <w:pPr>
              <w:overflowPunct w:val="0"/>
              <w:spacing w:line="240" w:lineRule="atLeast"/>
              <w:jc w:val="both"/>
              <w:rPr>
                <w:rFonts w:eastAsiaTheme="majorEastAsia"/>
                <w:spacing w:val="20"/>
                <w:szCs w:val="26"/>
              </w:rPr>
            </w:pPr>
            <w:r w:rsidRPr="003468BB">
              <w:rPr>
                <w:rFonts w:eastAsiaTheme="majorEastAsia"/>
                <w:spacing w:val="20"/>
                <w:szCs w:val="26"/>
              </w:rPr>
              <w:t>2231 5859</w:t>
            </w:r>
          </w:p>
        </w:tc>
      </w:tr>
      <w:tr w:rsidR="000361E0" w:rsidRPr="003468BB" w14:paraId="74B29149" w14:textId="77777777" w:rsidTr="00B66053">
        <w:trPr>
          <w:cantSplit/>
        </w:trPr>
        <w:tc>
          <w:tcPr>
            <w:tcW w:w="661" w:type="pct"/>
            <w:vMerge w:val="restart"/>
            <w:vAlign w:val="center"/>
          </w:tcPr>
          <w:p w14:paraId="152CE7EB" w14:textId="77777777" w:rsidR="00712B9B" w:rsidRPr="003468BB" w:rsidRDefault="00712B9B" w:rsidP="00B66053">
            <w:pPr>
              <w:overflowPunct w:val="0"/>
              <w:spacing w:line="240" w:lineRule="atLeast"/>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九龍東</w:t>
            </w:r>
          </w:p>
        </w:tc>
        <w:tc>
          <w:tcPr>
            <w:tcW w:w="1631" w:type="pct"/>
          </w:tcPr>
          <w:p w14:paraId="76C9D0AC"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黃大仙、慈雲山、西貢、將軍澳、樂富、新蒲崗、彩虹</w:t>
            </w:r>
          </w:p>
        </w:tc>
        <w:tc>
          <w:tcPr>
            <w:tcW w:w="1720" w:type="pct"/>
          </w:tcPr>
          <w:p w14:paraId="2E1B1EE0" w14:textId="17F47433"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保護家庭及兒童服務課（黃大仙及西貢）</w:t>
            </w:r>
          </w:p>
        </w:tc>
        <w:tc>
          <w:tcPr>
            <w:tcW w:w="988" w:type="pct"/>
            <w:vAlign w:val="center"/>
          </w:tcPr>
          <w:p w14:paraId="617C32B7" w14:textId="5C2D0A1D" w:rsidR="00712B9B" w:rsidRPr="003468BB" w:rsidRDefault="00712B9B" w:rsidP="00B66053">
            <w:pPr>
              <w:overflowPunct w:val="0"/>
              <w:spacing w:line="240" w:lineRule="atLeast"/>
              <w:jc w:val="both"/>
              <w:rPr>
                <w:rFonts w:eastAsiaTheme="majorEastAsia"/>
                <w:spacing w:val="20"/>
                <w:szCs w:val="26"/>
              </w:rPr>
            </w:pPr>
            <w:r w:rsidRPr="003468BB">
              <w:rPr>
                <w:rFonts w:eastAsiaTheme="majorEastAsia"/>
                <w:spacing w:val="20"/>
                <w:szCs w:val="26"/>
              </w:rPr>
              <w:t>3188 356</w:t>
            </w:r>
            <w:r w:rsidR="006A66FC" w:rsidRPr="003468BB">
              <w:rPr>
                <w:rFonts w:eastAsiaTheme="majorEastAsia" w:hint="eastAsia"/>
                <w:spacing w:val="20"/>
                <w:szCs w:val="26"/>
              </w:rPr>
              <w:t>3</w:t>
            </w:r>
          </w:p>
        </w:tc>
      </w:tr>
      <w:tr w:rsidR="000361E0" w:rsidRPr="003468BB" w14:paraId="77411121" w14:textId="77777777" w:rsidTr="00B66053">
        <w:tc>
          <w:tcPr>
            <w:tcW w:w="661" w:type="pct"/>
            <w:vMerge/>
            <w:vAlign w:val="center"/>
          </w:tcPr>
          <w:p w14:paraId="017C9290" w14:textId="77777777" w:rsidR="00712B9B" w:rsidRPr="003468BB" w:rsidRDefault="00712B9B" w:rsidP="00B66053">
            <w:pPr>
              <w:overflowPunct w:val="0"/>
              <w:spacing w:line="240" w:lineRule="atLeast"/>
              <w:jc w:val="both"/>
              <w:rPr>
                <w:rFonts w:asciiTheme="majorEastAsia" w:eastAsiaTheme="majorEastAsia" w:hAnsiTheme="majorEastAsia" w:cs="華康中黑體"/>
                <w:b/>
                <w:spacing w:val="20"/>
                <w:szCs w:val="26"/>
              </w:rPr>
            </w:pPr>
          </w:p>
        </w:tc>
        <w:tc>
          <w:tcPr>
            <w:tcW w:w="1631" w:type="pct"/>
          </w:tcPr>
          <w:p w14:paraId="230F474D"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觀塘、牛頭角、秀茂坪、藍田、油塘、鯉魚門、順利</w:t>
            </w:r>
          </w:p>
        </w:tc>
        <w:tc>
          <w:tcPr>
            <w:tcW w:w="1720" w:type="pct"/>
          </w:tcPr>
          <w:p w14:paraId="1C2F162A"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保護家庭及兒童服務課（觀塘）</w:t>
            </w:r>
          </w:p>
          <w:p w14:paraId="55720948"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p>
        </w:tc>
        <w:tc>
          <w:tcPr>
            <w:tcW w:w="988" w:type="pct"/>
            <w:vAlign w:val="center"/>
          </w:tcPr>
          <w:p w14:paraId="12DB044F" w14:textId="46E9E0D1" w:rsidR="00712B9B" w:rsidRPr="003468BB" w:rsidRDefault="006A66FC" w:rsidP="00B66053">
            <w:pPr>
              <w:overflowPunct w:val="0"/>
              <w:spacing w:line="240" w:lineRule="atLeast"/>
              <w:jc w:val="both"/>
              <w:rPr>
                <w:rFonts w:eastAsiaTheme="majorEastAsia"/>
                <w:spacing w:val="20"/>
                <w:szCs w:val="26"/>
              </w:rPr>
            </w:pPr>
            <w:r w:rsidRPr="003468BB">
              <w:rPr>
                <w:rFonts w:eastAsiaTheme="majorEastAsia" w:hint="eastAsia"/>
                <w:spacing w:val="20"/>
                <w:szCs w:val="26"/>
              </w:rPr>
              <w:t>3586 3741</w:t>
            </w:r>
          </w:p>
        </w:tc>
      </w:tr>
      <w:tr w:rsidR="000361E0" w:rsidRPr="003468BB" w14:paraId="3F287FF0" w14:textId="77777777" w:rsidTr="00B66053">
        <w:tc>
          <w:tcPr>
            <w:tcW w:w="661" w:type="pct"/>
            <w:vMerge w:val="restart"/>
            <w:vAlign w:val="center"/>
          </w:tcPr>
          <w:p w14:paraId="163B154E" w14:textId="77777777" w:rsidR="00712B9B" w:rsidRPr="003468BB" w:rsidRDefault="00712B9B" w:rsidP="00B66053">
            <w:pPr>
              <w:overflowPunct w:val="0"/>
              <w:spacing w:line="240" w:lineRule="atLeast"/>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九龍西</w:t>
            </w:r>
          </w:p>
        </w:tc>
        <w:tc>
          <w:tcPr>
            <w:tcW w:w="1631" w:type="pct"/>
          </w:tcPr>
          <w:p w14:paraId="73ACFD9E"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九龍城、尖沙咀、旺角、油麻地</w:t>
            </w:r>
          </w:p>
        </w:tc>
        <w:tc>
          <w:tcPr>
            <w:tcW w:w="1720" w:type="pct"/>
          </w:tcPr>
          <w:p w14:paraId="4E8A7DA6"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保護家庭及兒童服務課（九龍城及油尖旺）</w:t>
            </w:r>
          </w:p>
        </w:tc>
        <w:tc>
          <w:tcPr>
            <w:tcW w:w="988" w:type="pct"/>
            <w:vAlign w:val="center"/>
          </w:tcPr>
          <w:p w14:paraId="32032ED5" w14:textId="77777777" w:rsidR="00712B9B" w:rsidRPr="003468BB" w:rsidRDefault="00712B9B" w:rsidP="00B66053">
            <w:pPr>
              <w:overflowPunct w:val="0"/>
              <w:spacing w:line="240" w:lineRule="atLeast"/>
              <w:jc w:val="both"/>
              <w:rPr>
                <w:rFonts w:eastAsiaTheme="majorEastAsia"/>
                <w:spacing w:val="20"/>
                <w:szCs w:val="26"/>
              </w:rPr>
            </w:pPr>
            <w:r w:rsidRPr="003468BB">
              <w:rPr>
                <w:rFonts w:eastAsiaTheme="majorEastAsia"/>
                <w:spacing w:val="20"/>
                <w:szCs w:val="26"/>
              </w:rPr>
              <w:t>3583 3254</w:t>
            </w:r>
          </w:p>
        </w:tc>
      </w:tr>
      <w:tr w:rsidR="000361E0" w:rsidRPr="003468BB" w14:paraId="175E4457" w14:textId="77777777" w:rsidTr="00B66053">
        <w:trPr>
          <w:cantSplit/>
        </w:trPr>
        <w:tc>
          <w:tcPr>
            <w:tcW w:w="661" w:type="pct"/>
            <w:vMerge/>
            <w:vAlign w:val="center"/>
          </w:tcPr>
          <w:p w14:paraId="0FC0FCDF" w14:textId="77777777" w:rsidR="00712B9B" w:rsidRPr="003468BB" w:rsidRDefault="00712B9B" w:rsidP="00B66053">
            <w:pPr>
              <w:overflowPunct w:val="0"/>
              <w:spacing w:line="240" w:lineRule="atLeast"/>
              <w:jc w:val="both"/>
              <w:rPr>
                <w:rFonts w:asciiTheme="majorEastAsia" w:eastAsiaTheme="majorEastAsia" w:hAnsiTheme="majorEastAsia" w:cs="華康中黑體"/>
                <w:b/>
                <w:spacing w:val="20"/>
                <w:szCs w:val="26"/>
              </w:rPr>
            </w:pPr>
          </w:p>
        </w:tc>
        <w:tc>
          <w:tcPr>
            <w:tcW w:w="1631" w:type="pct"/>
          </w:tcPr>
          <w:p w14:paraId="79B1B2F3"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深水埗、石硤尾、長沙灣、美孚</w:t>
            </w:r>
          </w:p>
        </w:tc>
        <w:tc>
          <w:tcPr>
            <w:tcW w:w="1720" w:type="pct"/>
          </w:tcPr>
          <w:p w14:paraId="5E896FBD" w14:textId="5E7E31BF"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保護家庭及兒童服務課（深水埗）</w:t>
            </w:r>
          </w:p>
        </w:tc>
        <w:tc>
          <w:tcPr>
            <w:tcW w:w="988" w:type="pct"/>
            <w:tcBorders>
              <w:bottom w:val="single" w:sz="4" w:space="0" w:color="auto"/>
            </w:tcBorders>
            <w:vAlign w:val="center"/>
          </w:tcPr>
          <w:p w14:paraId="59907ED3" w14:textId="77777777" w:rsidR="00712B9B" w:rsidRPr="003468BB" w:rsidRDefault="00712B9B" w:rsidP="00B66053">
            <w:pPr>
              <w:overflowPunct w:val="0"/>
              <w:spacing w:line="240" w:lineRule="atLeast"/>
              <w:jc w:val="both"/>
              <w:rPr>
                <w:rFonts w:eastAsiaTheme="majorEastAsia"/>
                <w:spacing w:val="20"/>
                <w:szCs w:val="26"/>
              </w:rPr>
            </w:pPr>
            <w:r w:rsidRPr="003468BB">
              <w:rPr>
                <w:rFonts w:eastAsiaTheme="majorEastAsia"/>
                <w:spacing w:val="20"/>
                <w:szCs w:val="26"/>
              </w:rPr>
              <w:t>2247 5373</w:t>
            </w:r>
          </w:p>
        </w:tc>
      </w:tr>
      <w:tr w:rsidR="000361E0" w:rsidRPr="003468BB" w14:paraId="4322E262" w14:textId="77777777" w:rsidTr="00B66053">
        <w:tc>
          <w:tcPr>
            <w:tcW w:w="661" w:type="pct"/>
            <w:vMerge w:val="restart"/>
            <w:vAlign w:val="center"/>
          </w:tcPr>
          <w:p w14:paraId="16706F5C" w14:textId="77777777" w:rsidR="000361E0" w:rsidRPr="003468BB" w:rsidRDefault="000361E0" w:rsidP="00B66053">
            <w:pPr>
              <w:overflowPunct w:val="0"/>
              <w:spacing w:line="240" w:lineRule="atLeast"/>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新界北</w:t>
            </w:r>
          </w:p>
        </w:tc>
        <w:tc>
          <w:tcPr>
            <w:tcW w:w="1631" w:type="pct"/>
          </w:tcPr>
          <w:p w14:paraId="726CE746" w14:textId="77777777" w:rsidR="000361E0" w:rsidRPr="003468BB" w:rsidRDefault="000361E0"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上水、粉嶺、打鼓嶺、沙頭角、大埔、邊境</w:t>
            </w:r>
          </w:p>
        </w:tc>
        <w:tc>
          <w:tcPr>
            <w:tcW w:w="1720" w:type="pct"/>
            <w:tcBorders>
              <w:right w:val="single" w:sz="4" w:space="0" w:color="auto"/>
            </w:tcBorders>
          </w:tcPr>
          <w:p w14:paraId="032BA480" w14:textId="30E22B32" w:rsidR="000361E0" w:rsidRPr="003468BB" w:rsidRDefault="000361E0"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保護家庭及兒童服務課（大埔及北區）</w:t>
            </w:r>
          </w:p>
        </w:tc>
        <w:tc>
          <w:tcPr>
            <w:tcW w:w="988" w:type="pct"/>
            <w:tcBorders>
              <w:top w:val="single" w:sz="4" w:space="0" w:color="auto"/>
              <w:left w:val="single" w:sz="4" w:space="0" w:color="auto"/>
              <w:bottom w:val="nil"/>
              <w:right w:val="single" w:sz="4" w:space="0" w:color="auto"/>
            </w:tcBorders>
            <w:vAlign w:val="center"/>
          </w:tcPr>
          <w:p w14:paraId="3C527A19" w14:textId="15627A16" w:rsidR="000361E0" w:rsidRPr="003468BB" w:rsidRDefault="000361E0" w:rsidP="00B66053">
            <w:pPr>
              <w:overflowPunct w:val="0"/>
              <w:spacing w:line="240" w:lineRule="atLeast"/>
              <w:jc w:val="both"/>
              <w:rPr>
                <w:rFonts w:eastAsiaTheme="majorEastAsia"/>
                <w:spacing w:val="20"/>
                <w:szCs w:val="26"/>
              </w:rPr>
            </w:pPr>
            <w:r w:rsidRPr="003468BB">
              <w:rPr>
                <w:rFonts w:eastAsiaTheme="majorEastAsia"/>
                <w:spacing w:val="20"/>
                <w:szCs w:val="26"/>
              </w:rPr>
              <w:t>3183 932</w:t>
            </w:r>
            <w:r w:rsidR="00321B31" w:rsidRPr="003468BB">
              <w:rPr>
                <w:rFonts w:eastAsiaTheme="majorEastAsia" w:hint="eastAsia"/>
                <w:spacing w:val="20"/>
                <w:szCs w:val="26"/>
              </w:rPr>
              <w:t>3</w:t>
            </w:r>
          </w:p>
        </w:tc>
      </w:tr>
      <w:tr w:rsidR="000361E0" w:rsidRPr="003468BB" w14:paraId="50B96488" w14:textId="77777777" w:rsidTr="00B66053">
        <w:tc>
          <w:tcPr>
            <w:tcW w:w="661" w:type="pct"/>
            <w:vMerge/>
            <w:vAlign w:val="center"/>
          </w:tcPr>
          <w:p w14:paraId="391C640A" w14:textId="77777777" w:rsidR="00712B9B" w:rsidRPr="003468BB" w:rsidRDefault="00712B9B" w:rsidP="00B66053">
            <w:pPr>
              <w:keepNext/>
              <w:overflowPunct w:val="0"/>
              <w:spacing w:line="240" w:lineRule="atLeast"/>
              <w:jc w:val="both"/>
              <w:rPr>
                <w:rFonts w:asciiTheme="majorEastAsia" w:eastAsiaTheme="majorEastAsia" w:hAnsiTheme="majorEastAsia" w:cs="華康中黑體"/>
                <w:b/>
                <w:spacing w:val="20"/>
                <w:szCs w:val="26"/>
              </w:rPr>
            </w:pPr>
          </w:p>
        </w:tc>
        <w:tc>
          <w:tcPr>
            <w:tcW w:w="1631" w:type="pct"/>
          </w:tcPr>
          <w:p w14:paraId="113694E6" w14:textId="77777777" w:rsidR="00712B9B" w:rsidRPr="003468BB" w:rsidRDefault="00712B9B" w:rsidP="00B66053">
            <w:pPr>
              <w:keepNext/>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小欖、屯門</w:t>
            </w:r>
          </w:p>
        </w:tc>
        <w:tc>
          <w:tcPr>
            <w:tcW w:w="1720" w:type="pct"/>
          </w:tcPr>
          <w:p w14:paraId="75FAF70B" w14:textId="77777777" w:rsidR="00712B9B" w:rsidRPr="003468BB" w:rsidRDefault="00712B9B" w:rsidP="00B66053">
            <w:pPr>
              <w:keepNext/>
              <w:overflowPunct w:val="0"/>
              <w:spacing w:line="240" w:lineRule="atLeast"/>
              <w:jc w:val="both"/>
              <w:rPr>
                <w:rFonts w:asciiTheme="majorEastAsia" w:eastAsiaTheme="majorEastAsia" w:hAnsiTheme="majorEastAsia" w:cs="TimesNewRoman"/>
                <w:spacing w:val="20"/>
                <w:szCs w:val="26"/>
              </w:rPr>
            </w:pPr>
            <w:r w:rsidRPr="003468BB">
              <w:rPr>
                <w:rFonts w:asciiTheme="majorEastAsia" w:eastAsiaTheme="majorEastAsia" w:hAnsiTheme="majorEastAsia" w:cs="TimesNewRoman" w:hint="eastAsia"/>
                <w:spacing w:val="20"/>
                <w:szCs w:val="26"/>
              </w:rPr>
              <w:t>保護家庭及兒童服務課（屯門）</w:t>
            </w:r>
          </w:p>
        </w:tc>
        <w:tc>
          <w:tcPr>
            <w:tcW w:w="988" w:type="pct"/>
            <w:vAlign w:val="center"/>
          </w:tcPr>
          <w:p w14:paraId="37E469BE" w14:textId="77777777" w:rsidR="00712B9B" w:rsidRPr="003468BB" w:rsidRDefault="00712B9B" w:rsidP="00B66053">
            <w:pPr>
              <w:keepNext/>
              <w:overflowPunct w:val="0"/>
              <w:spacing w:line="240" w:lineRule="atLeast"/>
              <w:jc w:val="both"/>
              <w:rPr>
                <w:rFonts w:eastAsiaTheme="majorEastAsia"/>
                <w:spacing w:val="20"/>
                <w:szCs w:val="26"/>
              </w:rPr>
            </w:pPr>
            <w:r w:rsidRPr="003468BB">
              <w:rPr>
                <w:rFonts w:eastAsiaTheme="majorEastAsia"/>
                <w:spacing w:val="20"/>
                <w:szCs w:val="26"/>
              </w:rPr>
              <w:t>2618 5710</w:t>
            </w:r>
          </w:p>
        </w:tc>
      </w:tr>
      <w:tr w:rsidR="000361E0" w:rsidRPr="003468BB" w14:paraId="598334A1" w14:textId="77777777" w:rsidTr="00B66053">
        <w:trPr>
          <w:cantSplit/>
        </w:trPr>
        <w:tc>
          <w:tcPr>
            <w:tcW w:w="661" w:type="pct"/>
            <w:vMerge/>
            <w:vAlign w:val="center"/>
          </w:tcPr>
          <w:p w14:paraId="73528C52" w14:textId="77777777" w:rsidR="00712B9B" w:rsidRPr="003468BB" w:rsidRDefault="00712B9B" w:rsidP="00B66053">
            <w:pPr>
              <w:overflowPunct w:val="0"/>
              <w:spacing w:line="240" w:lineRule="atLeast"/>
              <w:jc w:val="both"/>
              <w:rPr>
                <w:rFonts w:asciiTheme="majorEastAsia" w:eastAsiaTheme="majorEastAsia" w:hAnsiTheme="majorEastAsia" w:cs="華康中黑體"/>
                <w:b/>
                <w:spacing w:val="20"/>
                <w:szCs w:val="26"/>
              </w:rPr>
            </w:pPr>
          </w:p>
        </w:tc>
        <w:tc>
          <w:tcPr>
            <w:tcW w:w="1631" w:type="pct"/>
          </w:tcPr>
          <w:p w14:paraId="40DE1A9A"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元朗、天水圍、洪水橋、流浮山</w:t>
            </w:r>
          </w:p>
        </w:tc>
        <w:tc>
          <w:tcPr>
            <w:tcW w:w="1720" w:type="pct"/>
          </w:tcPr>
          <w:p w14:paraId="23AF66AE" w14:textId="77777777" w:rsidR="00712B9B" w:rsidRPr="003468BB" w:rsidRDefault="00712B9B" w:rsidP="00B66053">
            <w:pPr>
              <w:overflowPunct w:val="0"/>
              <w:spacing w:line="240" w:lineRule="atLeast"/>
              <w:jc w:val="both"/>
              <w:rPr>
                <w:rFonts w:asciiTheme="majorEastAsia" w:eastAsiaTheme="majorEastAsia" w:hAnsiTheme="majorEastAsia" w:cs="TimesNewRoman"/>
                <w:spacing w:val="20"/>
                <w:szCs w:val="26"/>
              </w:rPr>
            </w:pPr>
            <w:r w:rsidRPr="003468BB">
              <w:rPr>
                <w:rFonts w:asciiTheme="majorEastAsia" w:eastAsiaTheme="majorEastAsia" w:hAnsiTheme="majorEastAsia" w:cs="TimesNewRoman" w:hint="eastAsia"/>
                <w:spacing w:val="20"/>
                <w:szCs w:val="26"/>
              </w:rPr>
              <w:t>保護家庭及兒童服務課（元朗）</w:t>
            </w:r>
          </w:p>
        </w:tc>
        <w:tc>
          <w:tcPr>
            <w:tcW w:w="988" w:type="pct"/>
            <w:vAlign w:val="center"/>
          </w:tcPr>
          <w:p w14:paraId="1B02E7CC" w14:textId="77777777" w:rsidR="00712B9B" w:rsidRPr="003468BB" w:rsidRDefault="00712B9B" w:rsidP="00B66053">
            <w:pPr>
              <w:overflowPunct w:val="0"/>
              <w:spacing w:line="240" w:lineRule="atLeast"/>
              <w:jc w:val="both"/>
              <w:rPr>
                <w:rFonts w:eastAsiaTheme="majorEastAsia"/>
                <w:spacing w:val="20"/>
                <w:szCs w:val="26"/>
              </w:rPr>
            </w:pPr>
            <w:r w:rsidRPr="003468BB">
              <w:rPr>
                <w:rFonts w:eastAsiaTheme="majorEastAsia"/>
                <w:spacing w:val="20"/>
                <w:szCs w:val="26"/>
              </w:rPr>
              <w:t>2445 4224</w:t>
            </w:r>
          </w:p>
        </w:tc>
      </w:tr>
      <w:tr w:rsidR="000361E0" w:rsidRPr="003468BB" w14:paraId="750434D1" w14:textId="77777777" w:rsidTr="00B66053">
        <w:tc>
          <w:tcPr>
            <w:tcW w:w="661" w:type="pct"/>
            <w:vMerge w:val="restart"/>
            <w:vAlign w:val="center"/>
          </w:tcPr>
          <w:p w14:paraId="1986F52F" w14:textId="77777777" w:rsidR="00712B9B" w:rsidRPr="003468BB" w:rsidRDefault="00712B9B" w:rsidP="00B66053">
            <w:pPr>
              <w:overflowPunct w:val="0"/>
              <w:spacing w:line="240" w:lineRule="atLeast"/>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新界南</w:t>
            </w:r>
          </w:p>
        </w:tc>
        <w:tc>
          <w:tcPr>
            <w:tcW w:w="1631" w:type="pct"/>
          </w:tcPr>
          <w:p w14:paraId="6978C6BE"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沙田、馬鞍山</w:t>
            </w:r>
          </w:p>
        </w:tc>
        <w:tc>
          <w:tcPr>
            <w:tcW w:w="1720" w:type="pct"/>
          </w:tcPr>
          <w:p w14:paraId="596D497A"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TimesNewRoman" w:hint="eastAsia"/>
                <w:spacing w:val="20"/>
                <w:szCs w:val="26"/>
              </w:rPr>
              <w:t>保護家庭及兒童服務課（沙田）</w:t>
            </w:r>
          </w:p>
        </w:tc>
        <w:tc>
          <w:tcPr>
            <w:tcW w:w="988" w:type="pct"/>
            <w:vAlign w:val="center"/>
          </w:tcPr>
          <w:p w14:paraId="50A8C115" w14:textId="77777777" w:rsidR="00712B9B" w:rsidRPr="003468BB" w:rsidRDefault="00712B9B" w:rsidP="00B66053">
            <w:pPr>
              <w:overflowPunct w:val="0"/>
              <w:spacing w:line="240" w:lineRule="atLeast"/>
              <w:jc w:val="both"/>
              <w:rPr>
                <w:rFonts w:eastAsiaTheme="majorEastAsia"/>
                <w:spacing w:val="20"/>
                <w:szCs w:val="26"/>
              </w:rPr>
            </w:pPr>
            <w:r w:rsidRPr="003468BB">
              <w:rPr>
                <w:rFonts w:eastAsiaTheme="majorEastAsia"/>
                <w:spacing w:val="20"/>
                <w:szCs w:val="26"/>
              </w:rPr>
              <w:t>2158 6680</w:t>
            </w:r>
          </w:p>
        </w:tc>
      </w:tr>
      <w:tr w:rsidR="000361E0" w:rsidRPr="003468BB" w14:paraId="75C1B0E4" w14:textId="77777777" w:rsidTr="00B66053">
        <w:tc>
          <w:tcPr>
            <w:tcW w:w="661" w:type="pct"/>
            <w:vMerge/>
            <w:vAlign w:val="center"/>
          </w:tcPr>
          <w:p w14:paraId="3D6B2F3C" w14:textId="77777777" w:rsidR="00712B9B" w:rsidRPr="003468BB" w:rsidRDefault="00712B9B" w:rsidP="00B66053">
            <w:pPr>
              <w:overflowPunct w:val="0"/>
              <w:spacing w:line="240" w:lineRule="atLeast"/>
              <w:jc w:val="both"/>
              <w:rPr>
                <w:rFonts w:asciiTheme="majorEastAsia" w:eastAsiaTheme="majorEastAsia" w:hAnsiTheme="majorEastAsia" w:cs="華康中黑體"/>
                <w:spacing w:val="20"/>
                <w:szCs w:val="26"/>
              </w:rPr>
            </w:pPr>
          </w:p>
        </w:tc>
        <w:tc>
          <w:tcPr>
            <w:tcW w:w="1631" w:type="pct"/>
          </w:tcPr>
          <w:p w14:paraId="53FFEDA2"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荃灣、葵涌、青衣</w:t>
            </w:r>
          </w:p>
        </w:tc>
        <w:tc>
          <w:tcPr>
            <w:tcW w:w="1720" w:type="pct"/>
          </w:tcPr>
          <w:p w14:paraId="1C4C3BB7" w14:textId="77777777" w:rsidR="00712B9B" w:rsidRPr="003468BB" w:rsidRDefault="00712B9B" w:rsidP="00B66053">
            <w:pPr>
              <w:overflowPunct w:val="0"/>
              <w:spacing w:line="240" w:lineRule="atLeast"/>
              <w:jc w:val="both"/>
              <w:rPr>
                <w:rFonts w:asciiTheme="majorEastAsia" w:eastAsiaTheme="majorEastAsia" w:hAnsiTheme="majorEastAsia" w:cs="TimesNewRoman"/>
                <w:spacing w:val="20"/>
                <w:szCs w:val="26"/>
              </w:rPr>
            </w:pPr>
            <w:r w:rsidRPr="003468BB">
              <w:rPr>
                <w:rFonts w:asciiTheme="majorEastAsia" w:eastAsiaTheme="majorEastAsia" w:hAnsiTheme="majorEastAsia" w:cs="TimesNewRoman" w:hint="eastAsia"/>
                <w:spacing w:val="20"/>
                <w:szCs w:val="26"/>
              </w:rPr>
              <w:t>保護家庭及兒童服務課（荃灣／葵青）</w:t>
            </w:r>
          </w:p>
        </w:tc>
        <w:tc>
          <w:tcPr>
            <w:tcW w:w="988" w:type="pct"/>
            <w:vAlign w:val="center"/>
          </w:tcPr>
          <w:p w14:paraId="339BA97B" w14:textId="77777777" w:rsidR="00712B9B" w:rsidRPr="003468BB" w:rsidRDefault="00712B9B" w:rsidP="00B66053">
            <w:pPr>
              <w:overflowPunct w:val="0"/>
              <w:spacing w:line="240" w:lineRule="atLeast"/>
              <w:jc w:val="both"/>
              <w:rPr>
                <w:rFonts w:eastAsiaTheme="majorEastAsia"/>
                <w:spacing w:val="20"/>
                <w:szCs w:val="26"/>
              </w:rPr>
            </w:pPr>
            <w:r w:rsidRPr="003468BB">
              <w:rPr>
                <w:rFonts w:eastAsiaTheme="majorEastAsia"/>
                <w:spacing w:val="20"/>
                <w:szCs w:val="26"/>
              </w:rPr>
              <w:t>2940 7350</w:t>
            </w:r>
          </w:p>
        </w:tc>
      </w:tr>
      <w:tr w:rsidR="000361E0" w:rsidRPr="003468BB" w14:paraId="5172150D" w14:textId="77777777" w:rsidTr="00B66053">
        <w:trPr>
          <w:cantSplit/>
        </w:trPr>
        <w:tc>
          <w:tcPr>
            <w:tcW w:w="661" w:type="pct"/>
            <w:vMerge/>
            <w:vAlign w:val="center"/>
          </w:tcPr>
          <w:p w14:paraId="22AC1989" w14:textId="77777777" w:rsidR="00712B9B" w:rsidRPr="003468BB" w:rsidRDefault="00712B9B" w:rsidP="00B66053">
            <w:pPr>
              <w:overflowPunct w:val="0"/>
              <w:spacing w:line="240" w:lineRule="atLeast"/>
              <w:jc w:val="both"/>
              <w:rPr>
                <w:rFonts w:asciiTheme="majorEastAsia" w:eastAsiaTheme="majorEastAsia" w:hAnsiTheme="majorEastAsia" w:cs="華康中黑體"/>
                <w:spacing w:val="20"/>
                <w:szCs w:val="26"/>
              </w:rPr>
            </w:pPr>
          </w:p>
        </w:tc>
        <w:tc>
          <w:tcPr>
            <w:tcW w:w="1631" w:type="pct"/>
          </w:tcPr>
          <w:p w14:paraId="3F5C563D" w14:textId="77777777" w:rsidR="00712B9B" w:rsidRPr="003468BB" w:rsidRDefault="00712B9B" w:rsidP="00B66053">
            <w:pPr>
              <w:overflowPunct w:val="0"/>
              <w:spacing w:line="240" w:lineRule="atLeast"/>
              <w:jc w:val="both"/>
              <w:rPr>
                <w:rFonts w:asciiTheme="majorEastAsia" w:eastAsiaTheme="majorEastAsia" w:hAnsiTheme="majorEastAsia" w:cs="新細明體"/>
                <w:spacing w:val="20"/>
                <w:szCs w:val="26"/>
              </w:rPr>
            </w:pPr>
            <w:r w:rsidRPr="003468BB">
              <w:rPr>
                <w:rFonts w:asciiTheme="majorEastAsia" w:eastAsiaTheme="majorEastAsia" w:hAnsiTheme="majorEastAsia" w:cs="新細明體" w:hint="eastAsia"/>
                <w:spacing w:val="20"/>
                <w:szCs w:val="26"/>
              </w:rPr>
              <w:t>大嶼山（包括東涌）、坪洲</w:t>
            </w:r>
          </w:p>
        </w:tc>
        <w:tc>
          <w:tcPr>
            <w:tcW w:w="1720" w:type="pct"/>
          </w:tcPr>
          <w:p w14:paraId="54654836" w14:textId="77777777" w:rsidR="00712B9B" w:rsidRPr="003468BB" w:rsidRDefault="00712B9B" w:rsidP="00B66053">
            <w:pPr>
              <w:overflowPunct w:val="0"/>
              <w:spacing w:line="240" w:lineRule="atLeast"/>
              <w:jc w:val="both"/>
              <w:rPr>
                <w:rFonts w:asciiTheme="majorEastAsia" w:eastAsiaTheme="majorEastAsia" w:hAnsiTheme="majorEastAsia" w:cs="TimesNewRoman"/>
                <w:spacing w:val="20"/>
                <w:szCs w:val="26"/>
              </w:rPr>
            </w:pPr>
            <w:r w:rsidRPr="003468BB">
              <w:rPr>
                <w:rFonts w:asciiTheme="majorEastAsia" w:eastAsiaTheme="majorEastAsia" w:hAnsiTheme="majorEastAsia" w:cs="TimesNewRoman" w:hint="eastAsia"/>
                <w:spacing w:val="20"/>
                <w:szCs w:val="26"/>
              </w:rPr>
              <w:t>保護家庭及兒童服務課（中西南及離島）</w:t>
            </w:r>
          </w:p>
        </w:tc>
        <w:tc>
          <w:tcPr>
            <w:tcW w:w="988" w:type="pct"/>
            <w:vAlign w:val="center"/>
          </w:tcPr>
          <w:p w14:paraId="4C902897" w14:textId="77777777" w:rsidR="00712B9B" w:rsidRPr="003468BB" w:rsidRDefault="00712B9B" w:rsidP="00B66053">
            <w:pPr>
              <w:overflowPunct w:val="0"/>
              <w:spacing w:line="240" w:lineRule="atLeast"/>
              <w:jc w:val="both"/>
              <w:rPr>
                <w:rFonts w:eastAsiaTheme="majorEastAsia"/>
                <w:spacing w:val="20"/>
                <w:szCs w:val="26"/>
              </w:rPr>
            </w:pPr>
            <w:r w:rsidRPr="003468BB">
              <w:rPr>
                <w:rFonts w:eastAsiaTheme="majorEastAsia"/>
                <w:spacing w:val="20"/>
                <w:szCs w:val="26"/>
              </w:rPr>
              <w:t>2835 2733</w:t>
            </w:r>
          </w:p>
        </w:tc>
      </w:tr>
    </w:tbl>
    <w:p w14:paraId="209E78A7" w14:textId="77777777" w:rsidR="00F4036B" w:rsidRPr="003468BB" w:rsidRDefault="00F4036B">
      <w:pPr>
        <w:widowControl/>
        <w:rPr>
          <w:rFonts w:eastAsia="新細明體"/>
          <w:spacing w:val="20"/>
          <w:szCs w:val="26"/>
        </w:rPr>
      </w:pPr>
    </w:p>
    <w:p w14:paraId="7A876BD7" w14:textId="77777777" w:rsidR="00F4036B" w:rsidRPr="003468BB" w:rsidRDefault="00F4036B">
      <w:pPr>
        <w:widowControl/>
        <w:rPr>
          <w:rFonts w:eastAsia="新細明體"/>
          <w:spacing w:val="20"/>
          <w:szCs w:val="26"/>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5013"/>
        <w:gridCol w:w="1605"/>
      </w:tblGrid>
      <w:tr w:rsidR="00F4036B" w:rsidRPr="003468BB" w14:paraId="39C23B5D" w14:textId="77777777" w:rsidTr="00B66053">
        <w:trPr>
          <w:trHeight w:val="983"/>
          <w:tblHeader/>
        </w:trPr>
        <w:tc>
          <w:tcPr>
            <w:tcW w:w="1087" w:type="pct"/>
            <w:vAlign w:val="center"/>
          </w:tcPr>
          <w:p w14:paraId="38411AC1" w14:textId="77777777" w:rsidR="00F4036B" w:rsidRPr="003468BB" w:rsidRDefault="00F4036B" w:rsidP="00B66053">
            <w:pPr>
              <w:widowControl/>
              <w:jc w:val="center"/>
              <w:rPr>
                <w:rFonts w:eastAsia="新細明體"/>
                <w:spacing w:val="20"/>
                <w:szCs w:val="26"/>
              </w:rPr>
            </w:pPr>
          </w:p>
        </w:tc>
        <w:tc>
          <w:tcPr>
            <w:tcW w:w="2964" w:type="pct"/>
            <w:vAlign w:val="center"/>
          </w:tcPr>
          <w:p w14:paraId="34AC3D7F" w14:textId="77777777" w:rsidR="00F4036B" w:rsidRPr="003468BB" w:rsidRDefault="00F4036B" w:rsidP="00B66053">
            <w:pPr>
              <w:widowControl/>
              <w:jc w:val="center"/>
              <w:rPr>
                <w:rFonts w:asciiTheme="majorEastAsia" w:eastAsiaTheme="majorEastAsia" w:hAnsiTheme="majorEastAsia"/>
                <w:b/>
                <w:spacing w:val="20"/>
                <w:szCs w:val="26"/>
              </w:rPr>
            </w:pPr>
            <w:r w:rsidRPr="003468BB">
              <w:rPr>
                <w:rFonts w:asciiTheme="majorEastAsia" w:eastAsiaTheme="majorEastAsia" w:hAnsiTheme="majorEastAsia" w:cs="華康中黑體" w:hint="eastAsia"/>
                <w:b/>
                <w:spacing w:val="20"/>
                <w:szCs w:val="26"/>
              </w:rPr>
              <w:t>辦事處</w:t>
            </w:r>
          </w:p>
        </w:tc>
        <w:tc>
          <w:tcPr>
            <w:tcW w:w="949" w:type="pct"/>
            <w:vAlign w:val="center"/>
          </w:tcPr>
          <w:p w14:paraId="4EC013BE" w14:textId="77777777" w:rsidR="00F4036B" w:rsidRPr="003468BB" w:rsidRDefault="00F4036B" w:rsidP="00B66053">
            <w:pPr>
              <w:widowControl/>
              <w:jc w:val="center"/>
              <w:rPr>
                <w:rFonts w:asciiTheme="majorEastAsia" w:eastAsiaTheme="majorEastAsia" w:hAnsiTheme="majorEastAsia"/>
                <w:b/>
                <w:spacing w:val="20"/>
                <w:szCs w:val="26"/>
              </w:rPr>
            </w:pPr>
            <w:r w:rsidRPr="003468BB">
              <w:rPr>
                <w:rFonts w:asciiTheme="majorEastAsia" w:eastAsiaTheme="majorEastAsia" w:hAnsiTheme="majorEastAsia" w:cs="華康中黑體"/>
                <w:b/>
                <w:spacing w:val="20"/>
                <w:szCs w:val="26"/>
              </w:rPr>
              <w:t>*辦事處</w:t>
            </w:r>
            <w:r w:rsidRPr="003468BB">
              <w:rPr>
                <w:rFonts w:asciiTheme="majorEastAsia" w:eastAsiaTheme="majorEastAsia" w:hAnsiTheme="majorEastAsia" w:cs="華康中黑體"/>
                <w:b/>
                <w:spacing w:val="20"/>
                <w:szCs w:val="26"/>
              </w:rPr>
              <w:br/>
            </w:r>
            <w:r w:rsidRPr="003468BB">
              <w:rPr>
                <w:rFonts w:asciiTheme="majorEastAsia" w:eastAsiaTheme="majorEastAsia" w:hAnsiTheme="majorEastAsia" w:cs="華康中黑體" w:hint="eastAsia"/>
                <w:b/>
                <w:spacing w:val="20"/>
                <w:szCs w:val="26"/>
              </w:rPr>
              <w:t>電話</w:t>
            </w:r>
          </w:p>
        </w:tc>
      </w:tr>
      <w:tr w:rsidR="00F4036B" w:rsidRPr="003468BB" w14:paraId="002376A1" w14:textId="77777777" w:rsidTr="00B66053">
        <w:tc>
          <w:tcPr>
            <w:tcW w:w="1087" w:type="pct"/>
            <w:vMerge w:val="restart"/>
          </w:tcPr>
          <w:p w14:paraId="6B6C225E" w14:textId="77777777" w:rsidR="00F4036B" w:rsidRPr="003468BB" w:rsidRDefault="00F4036B" w:rsidP="00B66053">
            <w:pPr>
              <w:widowControl/>
              <w:spacing w:beforeLines="50" w:before="120"/>
              <w:rPr>
                <w:rFonts w:eastAsia="新細明體"/>
                <w:spacing w:val="20"/>
                <w:szCs w:val="26"/>
              </w:rPr>
            </w:pPr>
            <w:r w:rsidRPr="003468BB">
              <w:rPr>
                <w:rFonts w:eastAsia="新細明體" w:hint="eastAsia"/>
                <w:spacing w:val="20"/>
                <w:szCs w:val="26"/>
              </w:rPr>
              <w:t>高級社會工作主任／保護家庭及兒童服務課</w:t>
            </w:r>
          </w:p>
        </w:tc>
        <w:tc>
          <w:tcPr>
            <w:tcW w:w="2964" w:type="pct"/>
          </w:tcPr>
          <w:p w14:paraId="6236F572" w14:textId="77777777" w:rsidR="00F4036B" w:rsidRPr="003468BB" w:rsidRDefault="00F4036B" w:rsidP="00B66053">
            <w:pPr>
              <w:widowControl/>
              <w:rPr>
                <w:rFonts w:eastAsia="新細明體"/>
                <w:spacing w:val="20"/>
                <w:szCs w:val="26"/>
              </w:rPr>
            </w:pPr>
            <w:r w:rsidRPr="003468BB">
              <w:rPr>
                <w:rFonts w:eastAsia="新細明體" w:hint="eastAsia"/>
                <w:spacing w:val="20"/>
                <w:szCs w:val="26"/>
              </w:rPr>
              <w:t>保護家庭及兒童服務課（中西南及離島）</w:t>
            </w:r>
          </w:p>
          <w:p w14:paraId="034A490D" w14:textId="05666017" w:rsidR="00B66053" w:rsidRPr="003468BB" w:rsidRDefault="00B66053" w:rsidP="00B66053">
            <w:pPr>
              <w:widowControl/>
              <w:rPr>
                <w:rFonts w:eastAsia="新細明體"/>
                <w:spacing w:val="20"/>
                <w:szCs w:val="26"/>
              </w:rPr>
            </w:pPr>
          </w:p>
        </w:tc>
        <w:tc>
          <w:tcPr>
            <w:tcW w:w="949" w:type="pct"/>
          </w:tcPr>
          <w:p w14:paraId="53E12A60" w14:textId="3285A1F6" w:rsidR="00F4036B" w:rsidRPr="003468BB" w:rsidRDefault="00F4036B" w:rsidP="006B2E7F">
            <w:pPr>
              <w:widowControl/>
              <w:rPr>
                <w:rFonts w:eastAsia="新細明體"/>
                <w:spacing w:val="20"/>
                <w:szCs w:val="26"/>
              </w:rPr>
            </w:pPr>
            <w:r w:rsidRPr="003468BB">
              <w:rPr>
                <w:rFonts w:eastAsia="新細明體"/>
                <w:spacing w:val="20"/>
                <w:szCs w:val="26"/>
              </w:rPr>
              <w:t>2835 27</w:t>
            </w:r>
            <w:r w:rsidR="006B2E7F" w:rsidRPr="003468BB">
              <w:rPr>
                <w:rFonts w:eastAsia="新細明體" w:hint="eastAsia"/>
                <w:spacing w:val="20"/>
                <w:szCs w:val="26"/>
              </w:rPr>
              <w:t>22</w:t>
            </w:r>
          </w:p>
        </w:tc>
      </w:tr>
      <w:tr w:rsidR="00F4036B" w:rsidRPr="003468BB" w14:paraId="43361FF7" w14:textId="77777777" w:rsidTr="00B66053">
        <w:tc>
          <w:tcPr>
            <w:tcW w:w="1087" w:type="pct"/>
            <w:vMerge/>
          </w:tcPr>
          <w:p w14:paraId="6B8AA91F" w14:textId="77777777" w:rsidR="00F4036B" w:rsidRPr="003468BB" w:rsidRDefault="00F4036B" w:rsidP="00F4036B">
            <w:pPr>
              <w:widowControl/>
              <w:rPr>
                <w:rFonts w:eastAsia="新細明體"/>
                <w:spacing w:val="20"/>
                <w:szCs w:val="26"/>
              </w:rPr>
            </w:pPr>
          </w:p>
        </w:tc>
        <w:tc>
          <w:tcPr>
            <w:tcW w:w="2964" w:type="pct"/>
          </w:tcPr>
          <w:p w14:paraId="4186F1AA"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保護家庭及兒童服務課（東區及灣仔）</w:t>
            </w:r>
          </w:p>
          <w:p w14:paraId="70F1E218" w14:textId="77777777" w:rsidR="00F4036B" w:rsidRPr="003468BB" w:rsidRDefault="00F4036B" w:rsidP="00F4036B">
            <w:pPr>
              <w:widowControl/>
              <w:rPr>
                <w:rFonts w:eastAsia="新細明體"/>
                <w:spacing w:val="20"/>
                <w:szCs w:val="26"/>
              </w:rPr>
            </w:pPr>
          </w:p>
        </w:tc>
        <w:tc>
          <w:tcPr>
            <w:tcW w:w="949" w:type="pct"/>
          </w:tcPr>
          <w:p w14:paraId="0A7B9CAC" w14:textId="77777777" w:rsidR="00F4036B" w:rsidRPr="003468BB" w:rsidRDefault="00F4036B" w:rsidP="00F4036B">
            <w:pPr>
              <w:widowControl/>
              <w:rPr>
                <w:rFonts w:eastAsia="新細明體"/>
                <w:spacing w:val="20"/>
                <w:szCs w:val="26"/>
              </w:rPr>
            </w:pPr>
            <w:r w:rsidRPr="003468BB">
              <w:rPr>
                <w:rFonts w:eastAsia="新細明體"/>
                <w:spacing w:val="20"/>
                <w:szCs w:val="26"/>
              </w:rPr>
              <w:t>2231 5899</w:t>
            </w:r>
          </w:p>
        </w:tc>
      </w:tr>
      <w:tr w:rsidR="00F4036B" w:rsidRPr="003468BB" w14:paraId="7D9CD93A" w14:textId="77777777" w:rsidTr="00B66053">
        <w:tc>
          <w:tcPr>
            <w:tcW w:w="1087" w:type="pct"/>
            <w:vMerge/>
          </w:tcPr>
          <w:p w14:paraId="0E752A63" w14:textId="77777777" w:rsidR="00F4036B" w:rsidRPr="003468BB" w:rsidRDefault="00F4036B" w:rsidP="00F4036B">
            <w:pPr>
              <w:widowControl/>
              <w:rPr>
                <w:rFonts w:eastAsia="新細明體"/>
                <w:spacing w:val="20"/>
                <w:szCs w:val="26"/>
              </w:rPr>
            </w:pPr>
          </w:p>
        </w:tc>
        <w:tc>
          <w:tcPr>
            <w:tcW w:w="2964" w:type="pct"/>
          </w:tcPr>
          <w:p w14:paraId="3FE7E1C5"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保護家庭及兒童服務課（觀塘）</w:t>
            </w:r>
          </w:p>
          <w:p w14:paraId="3DCD192F" w14:textId="77777777" w:rsidR="00F4036B" w:rsidRPr="003468BB" w:rsidRDefault="00F4036B" w:rsidP="00F4036B">
            <w:pPr>
              <w:widowControl/>
              <w:rPr>
                <w:rFonts w:eastAsia="新細明體"/>
                <w:spacing w:val="20"/>
                <w:szCs w:val="26"/>
              </w:rPr>
            </w:pPr>
          </w:p>
        </w:tc>
        <w:tc>
          <w:tcPr>
            <w:tcW w:w="949" w:type="pct"/>
          </w:tcPr>
          <w:p w14:paraId="004BF905" w14:textId="7DF24E64" w:rsidR="00F4036B" w:rsidRPr="003468BB" w:rsidRDefault="00427977" w:rsidP="00F4036B">
            <w:pPr>
              <w:widowControl/>
              <w:rPr>
                <w:rFonts w:eastAsia="新細明體"/>
                <w:spacing w:val="20"/>
                <w:szCs w:val="26"/>
              </w:rPr>
            </w:pPr>
            <w:r w:rsidRPr="003468BB">
              <w:rPr>
                <w:rFonts w:eastAsia="新細明體" w:hint="eastAsia"/>
                <w:spacing w:val="20"/>
                <w:szCs w:val="26"/>
              </w:rPr>
              <w:t>3586 3740</w:t>
            </w:r>
          </w:p>
        </w:tc>
      </w:tr>
      <w:tr w:rsidR="00F4036B" w:rsidRPr="003468BB" w14:paraId="746E0560" w14:textId="77777777" w:rsidTr="00B66053">
        <w:tc>
          <w:tcPr>
            <w:tcW w:w="1087" w:type="pct"/>
            <w:vMerge/>
          </w:tcPr>
          <w:p w14:paraId="054690EB" w14:textId="77777777" w:rsidR="00F4036B" w:rsidRPr="003468BB" w:rsidRDefault="00F4036B" w:rsidP="00F4036B">
            <w:pPr>
              <w:widowControl/>
              <w:rPr>
                <w:rFonts w:eastAsia="新細明體"/>
                <w:spacing w:val="20"/>
                <w:szCs w:val="26"/>
              </w:rPr>
            </w:pPr>
          </w:p>
        </w:tc>
        <w:tc>
          <w:tcPr>
            <w:tcW w:w="2964" w:type="pct"/>
          </w:tcPr>
          <w:p w14:paraId="7F323932"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保護家庭及兒童服務課（黃大仙及西貢）</w:t>
            </w:r>
          </w:p>
          <w:p w14:paraId="44C92B59" w14:textId="77777777" w:rsidR="00F4036B" w:rsidRPr="003468BB" w:rsidRDefault="00F4036B" w:rsidP="00F4036B">
            <w:pPr>
              <w:widowControl/>
              <w:rPr>
                <w:rFonts w:eastAsia="新細明體"/>
                <w:spacing w:val="20"/>
                <w:szCs w:val="26"/>
              </w:rPr>
            </w:pPr>
          </w:p>
        </w:tc>
        <w:tc>
          <w:tcPr>
            <w:tcW w:w="949" w:type="pct"/>
          </w:tcPr>
          <w:p w14:paraId="7490DCA8" w14:textId="77777777" w:rsidR="00F4036B" w:rsidRPr="003468BB" w:rsidRDefault="00F4036B" w:rsidP="00F4036B">
            <w:pPr>
              <w:widowControl/>
              <w:rPr>
                <w:rFonts w:eastAsia="新細明體"/>
                <w:spacing w:val="20"/>
                <w:szCs w:val="26"/>
              </w:rPr>
            </w:pPr>
            <w:r w:rsidRPr="003468BB">
              <w:rPr>
                <w:rFonts w:eastAsia="新細明體"/>
                <w:spacing w:val="20"/>
                <w:szCs w:val="26"/>
              </w:rPr>
              <w:t>3586 3500</w:t>
            </w:r>
          </w:p>
        </w:tc>
      </w:tr>
      <w:tr w:rsidR="00F4036B" w:rsidRPr="003468BB" w14:paraId="034C1E4A" w14:textId="77777777" w:rsidTr="00B66053">
        <w:tc>
          <w:tcPr>
            <w:tcW w:w="1087" w:type="pct"/>
            <w:vMerge/>
          </w:tcPr>
          <w:p w14:paraId="3BD126E4" w14:textId="77777777" w:rsidR="00F4036B" w:rsidRPr="003468BB" w:rsidRDefault="00F4036B" w:rsidP="00F4036B">
            <w:pPr>
              <w:widowControl/>
              <w:rPr>
                <w:rFonts w:eastAsia="新細明體"/>
                <w:spacing w:val="20"/>
                <w:szCs w:val="26"/>
              </w:rPr>
            </w:pPr>
          </w:p>
        </w:tc>
        <w:tc>
          <w:tcPr>
            <w:tcW w:w="2964" w:type="pct"/>
          </w:tcPr>
          <w:p w14:paraId="61CDCBC6"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保護家庭及兒童服務課（深水埗）</w:t>
            </w:r>
          </w:p>
          <w:p w14:paraId="2F0F47B1" w14:textId="77777777" w:rsidR="00F4036B" w:rsidRPr="003468BB" w:rsidRDefault="00F4036B" w:rsidP="00F4036B">
            <w:pPr>
              <w:widowControl/>
              <w:rPr>
                <w:rFonts w:eastAsia="新細明體"/>
                <w:spacing w:val="20"/>
                <w:szCs w:val="26"/>
              </w:rPr>
            </w:pPr>
          </w:p>
        </w:tc>
        <w:tc>
          <w:tcPr>
            <w:tcW w:w="949" w:type="pct"/>
          </w:tcPr>
          <w:p w14:paraId="783E2631" w14:textId="77777777" w:rsidR="00F4036B" w:rsidRPr="003468BB" w:rsidRDefault="00F4036B" w:rsidP="00F4036B">
            <w:pPr>
              <w:widowControl/>
              <w:rPr>
                <w:rFonts w:eastAsia="新細明體"/>
                <w:spacing w:val="20"/>
                <w:szCs w:val="26"/>
              </w:rPr>
            </w:pPr>
            <w:r w:rsidRPr="003468BB">
              <w:rPr>
                <w:rFonts w:eastAsia="新細明體"/>
                <w:spacing w:val="20"/>
                <w:szCs w:val="26"/>
              </w:rPr>
              <w:t>2247 5438</w:t>
            </w:r>
          </w:p>
        </w:tc>
      </w:tr>
      <w:tr w:rsidR="00F4036B" w:rsidRPr="003468BB" w14:paraId="09BDF114" w14:textId="77777777" w:rsidTr="00B66053">
        <w:tc>
          <w:tcPr>
            <w:tcW w:w="1087" w:type="pct"/>
            <w:vMerge/>
          </w:tcPr>
          <w:p w14:paraId="1A32B35C" w14:textId="77777777" w:rsidR="00F4036B" w:rsidRPr="003468BB" w:rsidRDefault="00F4036B" w:rsidP="00F4036B">
            <w:pPr>
              <w:widowControl/>
              <w:rPr>
                <w:rFonts w:eastAsia="新細明體"/>
                <w:spacing w:val="20"/>
                <w:szCs w:val="26"/>
              </w:rPr>
            </w:pPr>
          </w:p>
        </w:tc>
        <w:tc>
          <w:tcPr>
            <w:tcW w:w="2964" w:type="pct"/>
          </w:tcPr>
          <w:p w14:paraId="261785ED"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保護家庭及兒童服務課（九龍城及油尖旺）</w:t>
            </w:r>
          </w:p>
          <w:p w14:paraId="6F7993BC" w14:textId="77777777" w:rsidR="00F4036B" w:rsidRPr="003468BB" w:rsidRDefault="00F4036B" w:rsidP="00F4036B">
            <w:pPr>
              <w:widowControl/>
              <w:rPr>
                <w:rFonts w:eastAsia="新細明體"/>
                <w:spacing w:val="20"/>
                <w:szCs w:val="26"/>
              </w:rPr>
            </w:pPr>
          </w:p>
        </w:tc>
        <w:tc>
          <w:tcPr>
            <w:tcW w:w="949" w:type="pct"/>
          </w:tcPr>
          <w:p w14:paraId="26258DCE" w14:textId="77777777" w:rsidR="00F4036B" w:rsidRPr="003468BB" w:rsidRDefault="00F4036B" w:rsidP="00F4036B">
            <w:pPr>
              <w:widowControl/>
              <w:rPr>
                <w:rFonts w:eastAsia="新細明體"/>
                <w:spacing w:val="20"/>
                <w:szCs w:val="26"/>
              </w:rPr>
            </w:pPr>
            <w:r w:rsidRPr="003468BB">
              <w:rPr>
                <w:rFonts w:eastAsia="新細明體"/>
                <w:spacing w:val="20"/>
                <w:szCs w:val="26"/>
              </w:rPr>
              <w:t>3583 3235</w:t>
            </w:r>
          </w:p>
        </w:tc>
      </w:tr>
      <w:tr w:rsidR="00F4036B" w:rsidRPr="003468BB" w14:paraId="4D13A6EA" w14:textId="77777777" w:rsidTr="00B66053">
        <w:trPr>
          <w:cantSplit/>
        </w:trPr>
        <w:tc>
          <w:tcPr>
            <w:tcW w:w="1087" w:type="pct"/>
            <w:vMerge/>
          </w:tcPr>
          <w:p w14:paraId="56D64C8E" w14:textId="77777777" w:rsidR="00F4036B" w:rsidRPr="003468BB" w:rsidRDefault="00F4036B" w:rsidP="00F4036B">
            <w:pPr>
              <w:widowControl/>
              <w:rPr>
                <w:rFonts w:eastAsia="新細明體"/>
                <w:spacing w:val="20"/>
                <w:szCs w:val="26"/>
              </w:rPr>
            </w:pPr>
          </w:p>
        </w:tc>
        <w:tc>
          <w:tcPr>
            <w:tcW w:w="2964" w:type="pct"/>
          </w:tcPr>
          <w:p w14:paraId="7643B794"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保護家庭及兒童服務課（沙田）</w:t>
            </w:r>
          </w:p>
          <w:p w14:paraId="1EE69A5C" w14:textId="77777777" w:rsidR="00F4036B" w:rsidRPr="003468BB" w:rsidRDefault="00F4036B" w:rsidP="00F4036B">
            <w:pPr>
              <w:widowControl/>
              <w:rPr>
                <w:rFonts w:eastAsia="新細明體"/>
                <w:spacing w:val="20"/>
                <w:szCs w:val="26"/>
              </w:rPr>
            </w:pPr>
          </w:p>
        </w:tc>
        <w:tc>
          <w:tcPr>
            <w:tcW w:w="949" w:type="pct"/>
          </w:tcPr>
          <w:p w14:paraId="0FBC7CFD" w14:textId="77777777" w:rsidR="00F4036B" w:rsidRPr="003468BB" w:rsidRDefault="00F4036B" w:rsidP="00F4036B">
            <w:pPr>
              <w:widowControl/>
              <w:rPr>
                <w:rFonts w:eastAsia="新細明體"/>
                <w:spacing w:val="20"/>
                <w:szCs w:val="26"/>
              </w:rPr>
            </w:pPr>
            <w:r w:rsidRPr="003468BB">
              <w:rPr>
                <w:rFonts w:eastAsia="新細明體"/>
                <w:spacing w:val="20"/>
                <w:szCs w:val="26"/>
              </w:rPr>
              <w:t>2158 6660</w:t>
            </w:r>
          </w:p>
        </w:tc>
      </w:tr>
      <w:tr w:rsidR="00F4036B" w:rsidRPr="003468BB" w14:paraId="1812B99E" w14:textId="77777777" w:rsidTr="00B66053">
        <w:tc>
          <w:tcPr>
            <w:tcW w:w="1087" w:type="pct"/>
            <w:vMerge/>
          </w:tcPr>
          <w:p w14:paraId="05F730E9" w14:textId="77777777" w:rsidR="00F4036B" w:rsidRPr="003468BB" w:rsidRDefault="00F4036B" w:rsidP="00F4036B">
            <w:pPr>
              <w:widowControl/>
              <w:rPr>
                <w:rFonts w:eastAsia="新細明體"/>
                <w:spacing w:val="20"/>
                <w:szCs w:val="26"/>
              </w:rPr>
            </w:pPr>
          </w:p>
        </w:tc>
        <w:tc>
          <w:tcPr>
            <w:tcW w:w="2964" w:type="pct"/>
          </w:tcPr>
          <w:p w14:paraId="771BFC36"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保護家庭及兒童服務課（大埔及北區）</w:t>
            </w:r>
          </w:p>
          <w:p w14:paraId="07A78BD9" w14:textId="77777777" w:rsidR="00F4036B" w:rsidRPr="003468BB" w:rsidRDefault="00F4036B" w:rsidP="00F4036B">
            <w:pPr>
              <w:widowControl/>
              <w:rPr>
                <w:rFonts w:eastAsia="新細明體"/>
                <w:spacing w:val="20"/>
                <w:szCs w:val="26"/>
              </w:rPr>
            </w:pPr>
          </w:p>
        </w:tc>
        <w:tc>
          <w:tcPr>
            <w:tcW w:w="949" w:type="pct"/>
          </w:tcPr>
          <w:p w14:paraId="41ACAA6C"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3183 9343</w:t>
            </w:r>
          </w:p>
        </w:tc>
      </w:tr>
      <w:tr w:rsidR="00F4036B" w:rsidRPr="003468BB" w14:paraId="68BB0464" w14:textId="77777777" w:rsidTr="00B66053">
        <w:tc>
          <w:tcPr>
            <w:tcW w:w="1087" w:type="pct"/>
            <w:vMerge/>
          </w:tcPr>
          <w:p w14:paraId="2167A7B6" w14:textId="77777777" w:rsidR="00F4036B" w:rsidRPr="003468BB" w:rsidRDefault="00F4036B" w:rsidP="00F4036B">
            <w:pPr>
              <w:widowControl/>
              <w:rPr>
                <w:rFonts w:eastAsia="新細明體"/>
                <w:spacing w:val="20"/>
                <w:szCs w:val="26"/>
              </w:rPr>
            </w:pPr>
          </w:p>
        </w:tc>
        <w:tc>
          <w:tcPr>
            <w:tcW w:w="2964" w:type="pct"/>
          </w:tcPr>
          <w:p w14:paraId="2099A545"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保護家庭及兒童服務課（屯門）</w:t>
            </w:r>
          </w:p>
          <w:p w14:paraId="41660BBA" w14:textId="77777777" w:rsidR="00F4036B" w:rsidRPr="003468BB" w:rsidRDefault="00F4036B" w:rsidP="00F4036B">
            <w:pPr>
              <w:widowControl/>
              <w:rPr>
                <w:rFonts w:eastAsia="新細明體"/>
                <w:spacing w:val="20"/>
                <w:szCs w:val="26"/>
              </w:rPr>
            </w:pPr>
          </w:p>
        </w:tc>
        <w:tc>
          <w:tcPr>
            <w:tcW w:w="949" w:type="pct"/>
          </w:tcPr>
          <w:p w14:paraId="02DCB93D" w14:textId="77777777" w:rsidR="00F4036B" w:rsidRPr="003468BB" w:rsidRDefault="00F4036B" w:rsidP="00F4036B">
            <w:pPr>
              <w:widowControl/>
              <w:rPr>
                <w:rFonts w:eastAsia="新細明體"/>
                <w:spacing w:val="20"/>
                <w:szCs w:val="26"/>
              </w:rPr>
            </w:pPr>
            <w:r w:rsidRPr="003468BB">
              <w:rPr>
                <w:rFonts w:eastAsia="新細明體"/>
                <w:spacing w:val="20"/>
                <w:szCs w:val="26"/>
              </w:rPr>
              <w:t>2618 5571</w:t>
            </w:r>
          </w:p>
        </w:tc>
      </w:tr>
      <w:tr w:rsidR="00F4036B" w:rsidRPr="003468BB" w14:paraId="022BCA74" w14:textId="77777777" w:rsidTr="00B66053">
        <w:tc>
          <w:tcPr>
            <w:tcW w:w="1087" w:type="pct"/>
            <w:vMerge/>
          </w:tcPr>
          <w:p w14:paraId="69A4691D" w14:textId="77777777" w:rsidR="00F4036B" w:rsidRPr="003468BB" w:rsidRDefault="00F4036B" w:rsidP="00F4036B">
            <w:pPr>
              <w:widowControl/>
              <w:rPr>
                <w:rFonts w:eastAsia="新細明體"/>
                <w:spacing w:val="20"/>
                <w:szCs w:val="26"/>
              </w:rPr>
            </w:pPr>
          </w:p>
        </w:tc>
        <w:tc>
          <w:tcPr>
            <w:tcW w:w="2964" w:type="pct"/>
          </w:tcPr>
          <w:p w14:paraId="636166E2"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保護家庭及兒童服務課（荃灣／葵青）</w:t>
            </w:r>
          </w:p>
          <w:p w14:paraId="2AB4D4C7" w14:textId="77777777" w:rsidR="00F4036B" w:rsidRPr="003468BB" w:rsidRDefault="00F4036B" w:rsidP="00F4036B">
            <w:pPr>
              <w:widowControl/>
              <w:rPr>
                <w:rFonts w:eastAsia="新細明體"/>
                <w:spacing w:val="20"/>
                <w:szCs w:val="26"/>
              </w:rPr>
            </w:pPr>
          </w:p>
        </w:tc>
        <w:tc>
          <w:tcPr>
            <w:tcW w:w="949" w:type="pct"/>
          </w:tcPr>
          <w:p w14:paraId="7653A69D" w14:textId="77777777" w:rsidR="00F4036B" w:rsidRPr="003468BB" w:rsidRDefault="00F4036B" w:rsidP="00F4036B">
            <w:pPr>
              <w:widowControl/>
              <w:rPr>
                <w:rFonts w:eastAsia="新細明體"/>
                <w:spacing w:val="20"/>
                <w:szCs w:val="26"/>
              </w:rPr>
            </w:pPr>
            <w:r w:rsidRPr="003468BB">
              <w:rPr>
                <w:rFonts w:eastAsia="新細明體"/>
                <w:spacing w:val="20"/>
                <w:szCs w:val="26"/>
              </w:rPr>
              <w:t>2940 7351</w:t>
            </w:r>
          </w:p>
        </w:tc>
      </w:tr>
      <w:tr w:rsidR="00F4036B" w:rsidRPr="003468BB" w14:paraId="088B5BC2" w14:textId="77777777" w:rsidTr="00B66053">
        <w:tc>
          <w:tcPr>
            <w:tcW w:w="1087" w:type="pct"/>
            <w:vMerge/>
          </w:tcPr>
          <w:p w14:paraId="65026987" w14:textId="77777777" w:rsidR="00F4036B" w:rsidRPr="003468BB" w:rsidRDefault="00F4036B" w:rsidP="00F4036B">
            <w:pPr>
              <w:widowControl/>
              <w:rPr>
                <w:rFonts w:eastAsia="新細明體"/>
                <w:spacing w:val="20"/>
                <w:szCs w:val="26"/>
              </w:rPr>
            </w:pPr>
          </w:p>
        </w:tc>
        <w:tc>
          <w:tcPr>
            <w:tcW w:w="2964" w:type="pct"/>
          </w:tcPr>
          <w:p w14:paraId="28975263" w14:textId="77777777" w:rsidR="00F4036B" w:rsidRPr="003468BB" w:rsidRDefault="00F4036B" w:rsidP="00F4036B">
            <w:pPr>
              <w:widowControl/>
              <w:rPr>
                <w:rFonts w:eastAsia="新細明體"/>
                <w:spacing w:val="20"/>
                <w:szCs w:val="26"/>
              </w:rPr>
            </w:pPr>
            <w:r w:rsidRPr="003468BB">
              <w:rPr>
                <w:rFonts w:eastAsia="新細明體" w:hint="eastAsia"/>
                <w:spacing w:val="20"/>
                <w:szCs w:val="26"/>
              </w:rPr>
              <w:t>保護家庭及兒童服務課（元朗）</w:t>
            </w:r>
          </w:p>
          <w:p w14:paraId="5040717C" w14:textId="77777777" w:rsidR="00F4036B" w:rsidRPr="003468BB" w:rsidRDefault="00F4036B" w:rsidP="00F4036B">
            <w:pPr>
              <w:widowControl/>
              <w:rPr>
                <w:rFonts w:eastAsia="新細明體"/>
                <w:spacing w:val="20"/>
                <w:szCs w:val="26"/>
              </w:rPr>
            </w:pPr>
          </w:p>
        </w:tc>
        <w:tc>
          <w:tcPr>
            <w:tcW w:w="949" w:type="pct"/>
          </w:tcPr>
          <w:p w14:paraId="534E93DD" w14:textId="77777777" w:rsidR="00F4036B" w:rsidRPr="003468BB" w:rsidRDefault="00F4036B" w:rsidP="00F4036B">
            <w:pPr>
              <w:widowControl/>
              <w:rPr>
                <w:rFonts w:eastAsia="新細明體"/>
                <w:spacing w:val="20"/>
                <w:szCs w:val="26"/>
              </w:rPr>
            </w:pPr>
            <w:r w:rsidRPr="003468BB">
              <w:rPr>
                <w:rFonts w:eastAsia="新細明體"/>
                <w:spacing w:val="20"/>
                <w:szCs w:val="26"/>
              </w:rPr>
              <w:t>2445 3043</w:t>
            </w:r>
          </w:p>
        </w:tc>
      </w:tr>
    </w:tbl>
    <w:p w14:paraId="4B149CFC" w14:textId="77777777" w:rsidR="00F4036B" w:rsidRPr="003468BB" w:rsidRDefault="00F4036B" w:rsidP="00F4036B">
      <w:pPr>
        <w:widowControl/>
        <w:rPr>
          <w:rFonts w:eastAsia="新細明體"/>
          <w:spacing w:val="20"/>
          <w:szCs w:val="26"/>
        </w:rPr>
      </w:pPr>
    </w:p>
    <w:p w14:paraId="10267CD2" w14:textId="22038565" w:rsidR="00712B9B" w:rsidRPr="003468BB" w:rsidRDefault="00F4036B">
      <w:pPr>
        <w:widowControl/>
        <w:rPr>
          <w:rFonts w:eastAsia="新細明體"/>
          <w:spacing w:val="20"/>
          <w:szCs w:val="26"/>
        </w:rPr>
      </w:pPr>
      <w:r w:rsidRPr="003468BB">
        <w:rPr>
          <w:rFonts w:eastAsia="新細明體" w:hint="eastAsia"/>
          <w:spacing w:val="20"/>
          <w:szCs w:val="26"/>
        </w:rPr>
        <w:t>*</w:t>
      </w:r>
      <w:r w:rsidRPr="003468BB">
        <w:rPr>
          <w:rFonts w:eastAsia="新細明體"/>
          <w:spacing w:val="20"/>
          <w:szCs w:val="26"/>
        </w:rPr>
        <w:t> </w:t>
      </w:r>
      <w:r w:rsidRPr="003468BB">
        <w:rPr>
          <w:rFonts w:eastAsia="新細明體" w:hint="eastAsia"/>
          <w:spacing w:val="20"/>
          <w:szCs w:val="26"/>
        </w:rPr>
        <w:t>辦公時間以外請致電社會福利署熱線：</w:t>
      </w:r>
      <w:r w:rsidRPr="003468BB">
        <w:rPr>
          <w:rFonts w:eastAsia="新細明體" w:hint="eastAsia"/>
          <w:spacing w:val="20"/>
          <w:szCs w:val="26"/>
        </w:rPr>
        <w:t>2343 2255</w:t>
      </w:r>
      <w:r w:rsidR="00712B9B" w:rsidRPr="003468BB">
        <w:rPr>
          <w:rFonts w:eastAsia="新細明體"/>
          <w:spacing w:val="20"/>
          <w:szCs w:val="26"/>
        </w:rPr>
        <w:br w:type="page"/>
      </w:r>
    </w:p>
    <w:p w14:paraId="2F8F482D" w14:textId="77777777" w:rsidR="00F52CDC" w:rsidRPr="003468BB" w:rsidRDefault="00F52CDC" w:rsidP="00F52CDC">
      <w:pPr>
        <w:overflowPunct w:val="0"/>
        <w:spacing w:line="360" w:lineRule="auto"/>
        <w:jc w:val="right"/>
        <w:rPr>
          <w:rFonts w:asciiTheme="majorEastAsia" w:eastAsiaTheme="majorEastAsia" w:hAnsiTheme="majorEastAsia" w:cs="TimesNewRoman,Bold"/>
          <w:b/>
          <w:bCs/>
          <w:spacing w:val="20"/>
          <w:szCs w:val="26"/>
          <w:u w:val="single"/>
        </w:rPr>
      </w:pPr>
      <w:r w:rsidRPr="003468BB">
        <w:rPr>
          <w:rFonts w:asciiTheme="majorEastAsia" w:eastAsiaTheme="majorEastAsia" w:hAnsiTheme="majorEastAsia" w:hint="eastAsia"/>
          <w:b/>
          <w:spacing w:val="30"/>
          <w:szCs w:val="26"/>
          <w:u w:val="single"/>
        </w:rPr>
        <w:lastRenderedPageBreak/>
        <w:t>第十章</w:t>
      </w:r>
      <w:r w:rsidRPr="003468BB">
        <w:rPr>
          <w:rFonts w:asciiTheme="majorEastAsia" w:eastAsiaTheme="majorEastAsia" w:hAnsiTheme="majorEastAsia"/>
          <w:b/>
          <w:spacing w:val="30"/>
          <w:szCs w:val="26"/>
          <w:u w:val="single"/>
        </w:rPr>
        <w:t>附錄</w:t>
      </w:r>
      <w:r w:rsidRPr="003468BB">
        <w:rPr>
          <w:rFonts w:asciiTheme="majorEastAsia" w:eastAsiaTheme="majorEastAsia" w:hAnsiTheme="majorEastAsia" w:hint="eastAsia"/>
          <w:b/>
          <w:spacing w:val="30"/>
          <w:szCs w:val="26"/>
          <w:u w:val="single"/>
        </w:rPr>
        <w:t>三</w:t>
      </w:r>
    </w:p>
    <w:p w14:paraId="26D0AF8E" w14:textId="77777777" w:rsidR="00F52CDC" w:rsidRPr="003468BB" w:rsidRDefault="00F52CDC" w:rsidP="00F52CDC">
      <w:pPr>
        <w:overflowPunct w:val="0"/>
        <w:snapToGrid w:val="0"/>
        <w:spacing w:line="240" w:lineRule="atLeast"/>
        <w:jc w:val="right"/>
        <w:rPr>
          <w:rFonts w:asciiTheme="majorEastAsia" w:eastAsiaTheme="majorEastAsia" w:hAnsiTheme="majorEastAsia"/>
          <w:b/>
          <w:bCs/>
          <w:spacing w:val="30"/>
          <w:szCs w:val="26"/>
        </w:rPr>
      </w:pPr>
    </w:p>
    <w:p w14:paraId="2EEB9FD2" w14:textId="2F594918" w:rsidR="00F52CDC" w:rsidRPr="003468BB" w:rsidRDefault="00A03D4A" w:rsidP="00A03D4A">
      <w:pPr>
        <w:overflowPunct w:val="0"/>
        <w:snapToGrid w:val="0"/>
        <w:spacing w:line="240" w:lineRule="atLeast"/>
        <w:jc w:val="center"/>
        <w:rPr>
          <w:rFonts w:asciiTheme="majorEastAsia" w:eastAsiaTheme="majorEastAsia" w:hAnsiTheme="majorEastAsia"/>
          <w:b/>
          <w:spacing w:val="20"/>
          <w:szCs w:val="26"/>
        </w:rPr>
      </w:pPr>
      <w:r w:rsidRPr="003468BB">
        <w:rPr>
          <w:rFonts w:asciiTheme="majorEastAsia" w:eastAsiaTheme="majorEastAsia" w:hAnsiTheme="majorEastAsia"/>
          <w:b/>
          <w:spacing w:val="20"/>
          <w:szCs w:val="26"/>
        </w:rPr>
        <w:sym w:font="Wingdings" w:char="F028"/>
      </w:r>
      <w:r w:rsidRPr="003468BB">
        <w:rPr>
          <w:rFonts w:asciiTheme="majorEastAsia" w:eastAsiaTheme="majorEastAsia" w:hAnsiTheme="majorEastAsia"/>
          <w:b/>
          <w:spacing w:val="20"/>
          <w:szCs w:val="26"/>
        </w:rPr>
        <w:t xml:space="preserve"> </w:t>
      </w:r>
      <w:r w:rsidR="00347EDB" w:rsidRPr="003468BB">
        <w:rPr>
          <w:rFonts w:asciiTheme="majorEastAsia" w:eastAsiaTheme="majorEastAsia" w:hAnsiTheme="majorEastAsia" w:hint="eastAsia"/>
          <w:b/>
          <w:spacing w:val="20"/>
          <w:szCs w:val="26"/>
        </w:rPr>
        <w:t>區</w:t>
      </w:r>
      <w:r w:rsidR="00ED2C79" w:rsidRPr="003468BB">
        <w:rPr>
          <w:rFonts w:asciiTheme="majorEastAsia" w:eastAsiaTheme="majorEastAsia" w:hAnsiTheme="majorEastAsia" w:hint="eastAsia"/>
          <w:b/>
          <w:spacing w:val="20"/>
          <w:szCs w:val="26"/>
        </w:rPr>
        <w:t>／</w:t>
      </w:r>
      <w:r w:rsidR="00F52CDC" w:rsidRPr="003468BB">
        <w:rPr>
          <w:rFonts w:asciiTheme="majorEastAsia" w:eastAsiaTheme="majorEastAsia" w:hAnsiTheme="majorEastAsia"/>
          <w:b/>
          <w:spacing w:val="20"/>
          <w:szCs w:val="26"/>
        </w:rPr>
        <w:t>分區警署總覽</w:t>
      </w:r>
    </w:p>
    <w:p w14:paraId="205F0ED6" w14:textId="77777777" w:rsidR="00F52CDC" w:rsidRPr="003468BB" w:rsidRDefault="00F52CDC" w:rsidP="00F52CDC">
      <w:pPr>
        <w:overflowPunct w:val="0"/>
        <w:rPr>
          <w:rFonts w:asciiTheme="majorEastAsia" w:eastAsiaTheme="majorEastAsia" w:hAnsiTheme="majorEastAsia"/>
          <w:b/>
          <w:szCs w:val="26"/>
        </w:rPr>
      </w:pPr>
    </w:p>
    <w:tbl>
      <w:tblPr>
        <w:tblW w:w="817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720"/>
        <w:gridCol w:w="3206"/>
        <w:gridCol w:w="2127"/>
        <w:gridCol w:w="2126"/>
      </w:tblGrid>
      <w:tr w:rsidR="00F52CDC" w:rsidRPr="003468BB" w14:paraId="130D364F" w14:textId="77777777" w:rsidTr="00C63D20">
        <w:trPr>
          <w:tblHeader/>
        </w:trPr>
        <w:tc>
          <w:tcPr>
            <w:tcW w:w="720" w:type="dxa"/>
            <w:tcBorders>
              <w:top w:val="double" w:sz="4" w:space="0" w:color="auto"/>
              <w:left w:val="double" w:sz="4" w:space="0" w:color="auto"/>
              <w:bottom w:val="double" w:sz="4" w:space="0" w:color="auto"/>
              <w:right w:val="double" w:sz="4" w:space="0" w:color="auto"/>
            </w:tcBorders>
          </w:tcPr>
          <w:p w14:paraId="79C8EF85" w14:textId="77777777" w:rsidR="00F52CDC" w:rsidRPr="003468BB" w:rsidRDefault="00F52CDC" w:rsidP="00071316">
            <w:pPr>
              <w:overflowPunct w:val="0"/>
              <w:ind w:left="180" w:right="-628"/>
              <w:jc w:val="center"/>
              <w:rPr>
                <w:rFonts w:asciiTheme="majorEastAsia" w:eastAsiaTheme="majorEastAsia" w:hAnsiTheme="majorEastAsia"/>
                <w:b/>
                <w:bCs/>
                <w:spacing w:val="30"/>
                <w:szCs w:val="26"/>
                <w:u w:val="single"/>
              </w:rPr>
            </w:pPr>
          </w:p>
        </w:tc>
        <w:tc>
          <w:tcPr>
            <w:tcW w:w="3206" w:type="dxa"/>
            <w:tcBorders>
              <w:top w:val="double" w:sz="4" w:space="0" w:color="auto"/>
              <w:left w:val="double" w:sz="4" w:space="0" w:color="auto"/>
              <w:bottom w:val="double" w:sz="4" w:space="0" w:color="auto"/>
              <w:right w:val="double" w:sz="4" w:space="0" w:color="auto"/>
            </w:tcBorders>
          </w:tcPr>
          <w:p w14:paraId="2C99C1F8" w14:textId="77777777" w:rsidR="00F52CDC" w:rsidRPr="003468BB" w:rsidRDefault="00F52CDC" w:rsidP="00071316">
            <w:pPr>
              <w:overflowPunct w:val="0"/>
              <w:jc w:val="center"/>
              <w:rPr>
                <w:rFonts w:asciiTheme="majorEastAsia" w:eastAsiaTheme="majorEastAsia" w:hAnsiTheme="majorEastAsia" w:cs="華康中黑體"/>
                <w:b/>
                <w:bCs/>
                <w:spacing w:val="30"/>
                <w:szCs w:val="26"/>
              </w:rPr>
            </w:pPr>
            <w:r w:rsidRPr="003468BB">
              <w:rPr>
                <w:rFonts w:asciiTheme="majorEastAsia" w:eastAsiaTheme="majorEastAsia" w:hAnsiTheme="majorEastAsia" w:cs="華康中黑體" w:hint="eastAsia"/>
                <w:b/>
                <w:bCs/>
                <w:spacing w:val="30"/>
                <w:szCs w:val="26"/>
              </w:rPr>
              <w:t>報案室</w:t>
            </w:r>
          </w:p>
        </w:tc>
        <w:tc>
          <w:tcPr>
            <w:tcW w:w="2127" w:type="dxa"/>
            <w:tcBorders>
              <w:top w:val="double" w:sz="4" w:space="0" w:color="auto"/>
              <w:left w:val="double" w:sz="4" w:space="0" w:color="auto"/>
              <w:bottom w:val="double" w:sz="4" w:space="0" w:color="auto"/>
              <w:right w:val="double" w:sz="4" w:space="0" w:color="auto"/>
            </w:tcBorders>
          </w:tcPr>
          <w:p w14:paraId="21B31C4A" w14:textId="77777777" w:rsidR="00F52CDC" w:rsidRPr="003468BB" w:rsidRDefault="00F52CDC" w:rsidP="00071316">
            <w:pPr>
              <w:overflowPunct w:val="0"/>
              <w:jc w:val="center"/>
              <w:rPr>
                <w:rFonts w:asciiTheme="majorEastAsia" w:eastAsiaTheme="majorEastAsia" w:hAnsiTheme="majorEastAsia" w:cs="華康中黑體"/>
                <w:b/>
                <w:bCs/>
                <w:spacing w:val="30"/>
                <w:szCs w:val="26"/>
              </w:rPr>
            </w:pPr>
            <w:r w:rsidRPr="003468BB">
              <w:rPr>
                <w:rFonts w:asciiTheme="majorEastAsia" w:eastAsiaTheme="majorEastAsia" w:hAnsiTheme="majorEastAsia" w:cs="華康中黑體" w:hint="eastAsia"/>
                <w:b/>
                <w:bCs/>
                <w:spacing w:val="30"/>
                <w:szCs w:val="26"/>
              </w:rPr>
              <w:t>電話</w:t>
            </w:r>
          </w:p>
        </w:tc>
        <w:tc>
          <w:tcPr>
            <w:tcW w:w="2126" w:type="dxa"/>
            <w:tcBorders>
              <w:top w:val="double" w:sz="4" w:space="0" w:color="auto"/>
              <w:left w:val="double" w:sz="4" w:space="0" w:color="auto"/>
              <w:bottom w:val="double" w:sz="4" w:space="0" w:color="auto"/>
              <w:right w:val="double" w:sz="4" w:space="0" w:color="auto"/>
            </w:tcBorders>
          </w:tcPr>
          <w:p w14:paraId="6F510A83" w14:textId="77777777" w:rsidR="00F52CDC" w:rsidRPr="003468BB" w:rsidRDefault="00F52CDC" w:rsidP="00071316">
            <w:pPr>
              <w:overflowPunct w:val="0"/>
              <w:jc w:val="center"/>
              <w:rPr>
                <w:rFonts w:asciiTheme="majorEastAsia" w:eastAsiaTheme="majorEastAsia" w:hAnsiTheme="majorEastAsia" w:cs="華康中黑體"/>
                <w:b/>
                <w:spacing w:val="30"/>
                <w:szCs w:val="26"/>
              </w:rPr>
            </w:pPr>
            <w:r w:rsidRPr="003468BB">
              <w:rPr>
                <w:rFonts w:asciiTheme="majorEastAsia" w:eastAsiaTheme="majorEastAsia" w:hAnsiTheme="majorEastAsia" w:cs="華康中黑體" w:hint="eastAsia"/>
                <w:b/>
                <w:bCs/>
                <w:spacing w:val="30"/>
                <w:szCs w:val="26"/>
              </w:rPr>
              <w:t>傳真</w:t>
            </w:r>
          </w:p>
        </w:tc>
      </w:tr>
      <w:tr w:rsidR="00F52CDC" w:rsidRPr="003468BB" w14:paraId="184111D1" w14:textId="77777777" w:rsidTr="00C63D20">
        <w:trPr>
          <w:trHeight w:val="369"/>
        </w:trPr>
        <w:tc>
          <w:tcPr>
            <w:tcW w:w="8179" w:type="dxa"/>
            <w:gridSpan w:val="4"/>
            <w:tcBorders>
              <w:top w:val="double" w:sz="4" w:space="0" w:color="auto"/>
              <w:left w:val="double" w:sz="4" w:space="0" w:color="auto"/>
              <w:bottom w:val="double" w:sz="4" w:space="0" w:color="auto"/>
              <w:right w:val="double" w:sz="4" w:space="0" w:color="auto"/>
            </w:tcBorders>
          </w:tcPr>
          <w:p w14:paraId="7CE92BC5" w14:textId="77777777" w:rsidR="00F52CDC" w:rsidRPr="003468BB" w:rsidRDefault="00F52CDC" w:rsidP="00071316">
            <w:pPr>
              <w:overflowPunct w:val="0"/>
              <w:jc w:val="center"/>
              <w:rPr>
                <w:rFonts w:asciiTheme="majorEastAsia" w:eastAsiaTheme="majorEastAsia" w:hAnsiTheme="majorEastAsia" w:cs="華康中黑體"/>
                <w:b/>
                <w:i/>
                <w:spacing w:val="30"/>
                <w:szCs w:val="26"/>
              </w:rPr>
            </w:pPr>
            <w:r w:rsidRPr="003468BB">
              <w:rPr>
                <w:rFonts w:asciiTheme="majorEastAsia" w:eastAsiaTheme="majorEastAsia" w:hAnsiTheme="majorEastAsia" w:cs="華康中黑體" w:hint="eastAsia"/>
                <w:b/>
                <w:i/>
                <w:spacing w:val="30"/>
                <w:szCs w:val="26"/>
              </w:rPr>
              <w:t>港島</w:t>
            </w:r>
          </w:p>
        </w:tc>
      </w:tr>
      <w:tr w:rsidR="00F52CDC" w:rsidRPr="003468BB" w14:paraId="2BC33ACB" w14:textId="77777777" w:rsidTr="00C63D20">
        <w:trPr>
          <w:trHeight w:val="369"/>
        </w:trPr>
        <w:tc>
          <w:tcPr>
            <w:tcW w:w="720" w:type="dxa"/>
            <w:tcBorders>
              <w:top w:val="double" w:sz="4" w:space="0" w:color="auto"/>
              <w:left w:val="double" w:sz="4" w:space="0" w:color="auto"/>
              <w:bottom w:val="single" w:sz="4" w:space="0" w:color="auto"/>
              <w:right w:val="double" w:sz="4" w:space="0" w:color="auto"/>
            </w:tcBorders>
            <w:vAlign w:val="center"/>
          </w:tcPr>
          <w:p w14:paraId="13552C1C"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double" w:sz="4" w:space="0" w:color="auto"/>
              <w:left w:val="double" w:sz="4" w:space="0" w:color="auto"/>
              <w:bottom w:val="single" w:sz="4" w:space="0" w:color="auto"/>
              <w:right w:val="double" w:sz="4" w:space="0" w:color="auto"/>
            </w:tcBorders>
            <w:vAlign w:val="center"/>
          </w:tcPr>
          <w:p w14:paraId="4589F5F4" w14:textId="7C212BCF" w:rsidR="00F52CDC" w:rsidRPr="003468BB" w:rsidRDefault="00F52CDC" w:rsidP="00347EDB">
            <w:pPr>
              <w:overflowPunct w:val="0"/>
              <w:snapToGrid w:val="0"/>
              <w:ind w:left="184"/>
              <w:jc w:val="both"/>
              <w:rPr>
                <w:rFonts w:eastAsia="新細明體"/>
                <w:spacing w:val="30"/>
                <w:szCs w:val="26"/>
              </w:rPr>
            </w:pPr>
            <w:r w:rsidRPr="003468BB">
              <w:rPr>
                <w:rFonts w:eastAsia="新細明體" w:hint="eastAsia"/>
                <w:spacing w:val="30"/>
                <w:szCs w:val="26"/>
              </w:rPr>
              <w:t>中區</w:t>
            </w:r>
          </w:p>
        </w:tc>
        <w:tc>
          <w:tcPr>
            <w:tcW w:w="2127" w:type="dxa"/>
            <w:tcBorders>
              <w:top w:val="double" w:sz="4" w:space="0" w:color="auto"/>
              <w:left w:val="double" w:sz="4" w:space="0" w:color="auto"/>
              <w:bottom w:val="single" w:sz="4" w:space="0" w:color="auto"/>
              <w:right w:val="double" w:sz="4" w:space="0" w:color="auto"/>
            </w:tcBorders>
            <w:vAlign w:val="center"/>
          </w:tcPr>
          <w:p w14:paraId="58AD6BEE"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3661 1600</w:t>
            </w:r>
          </w:p>
        </w:tc>
        <w:tc>
          <w:tcPr>
            <w:tcW w:w="2126" w:type="dxa"/>
            <w:tcBorders>
              <w:top w:val="double" w:sz="4" w:space="0" w:color="auto"/>
              <w:left w:val="double" w:sz="4" w:space="0" w:color="auto"/>
              <w:bottom w:val="single" w:sz="4" w:space="0" w:color="auto"/>
              <w:right w:val="double" w:sz="4" w:space="0" w:color="auto"/>
            </w:tcBorders>
            <w:vAlign w:val="center"/>
          </w:tcPr>
          <w:p w14:paraId="10125E95"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2975 4392</w:t>
            </w:r>
          </w:p>
        </w:tc>
      </w:tr>
      <w:tr w:rsidR="00F52CDC" w:rsidRPr="003468BB" w14:paraId="45796AED"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7BB34E37"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28CC9755" w14:textId="1F9AA647" w:rsidR="00F52CDC" w:rsidRPr="003468BB" w:rsidRDefault="00F52CDC" w:rsidP="00347EDB">
            <w:pPr>
              <w:overflowPunct w:val="0"/>
              <w:snapToGrid w:val="0"/>
              <w:ind w:left="184"/>
              <w:jc w:val="both"/>
              <w:rPr>
                <w:rFonts w:eastAsia="新細明體"/>
                <w:spacing w:val="30"/>
                <w:szCs w:val="26"/>
              </w:rPr>
            </w:pPr>
            <w:r w:rsidRPr="003468BB">
              <w:rPr>
                <w:rFonts w:eastAsia="新細明體" w:hint="eastAsia"/>
                <w:spacing w:val="30"/>
                <w:szCs w:val="26"/>
              </w:rPr>
              <w:t>山頂</w:t>
            </w:r>
            <w:r w:rsidR="00347EDB" w:rsidRPr="003468BB">
              <w:rPr>
                <w:rFonts w:eastAsia="新細明體" w:hint="eastAsia"/>
                <w:spacing w:val="30"/>
                <w:szCs w:val="26"/>
              </w:rPr>
              <w:t>分區</w:t>
            </w:r>
          </w:p>
        </w:tc>
        <w:tc>
          <w:tcPr>
            <w:tcW w:w="2127" w:type="dxa"/>
            <w:tcBorders>
              <w:top w:val="single" w:sz="4" w:space="0" w:color="auto"/>
              <w:left w:val="double" w:sz="4" w:space="0" w:color="auto"/>
              <w:bottom w:val="single" w:sz="4" w:space="0" w:color="auto"/>
              <w:right w:val="double" w:sz="4" w:space="0" w:color="auto"/>
            </w:tcBorders>
            <w:vAlign w:val="center"/>
          </w:tcPr>
          <w:p w14:paraId="4BD65B64"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3661 1604</w:t>
            </w:r>
          </w:p>
        </w:tc>
        <w:tc>
          <w:tcPr>
            <w:tcW w:w="2126" w:type="dxa"/>
            <w:tcBorders>
              <w:top w:val="single" w:sz="4" w:space="0" w:color="auto"/>
              <w:left w:val="double" w:sz="4" w:space="0" w:color="auto"/>
              <w:bottom w:val="single" w:sz="4" w:space="0" w:color="auto"/>
              <w:right w:val="double" w:sz="4" w:space="0" w:color="auto"/>
            </w:tcBorders>
            <w:vAlign w:val="center"/>
          </w:tcPr>
          <w:p w14:paraId="797CD80D"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2849 5652</w:t>
            </w:r>
          </w:p>
        </w:tc>
      </w:tr>
      <w:tr w:rsidR="00F52CDC" w:rsidRPr="003468BB" w14:paraId="3A03B5A8"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5E07D7D8"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6DF059D3"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西區分區</w:t>
            </w:r>
          </w:p>
        </w:tc>
        <w:tc>
          <w:tcPr>
            <w:tcW w:w="2127" w:type="dxa"/>
            <w:tcBorders>
              <w:top w:val="single" w:sz="4" w:space="0" w:color="auto"/>
              <w:left w:val="double" w:sz="4" w:space="0" w:color="auto"/>
              <w:bottom w:val="single" w:sz="4" w:space="0" w:color="auto"/>
              <w:right w:val="double" w:sz="4" w:space="0" w:color="auto"/>
            </w:tcBorders>
            <w:vAlign w:val="center"/>
          </w:tcPr>
          <w:p w14:paraId="38B2E41F"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3661 1618</w:t>
            </w:r>
          </w:p>
        </w:tc>
        <w:tc>
          <w:tcPr>
            <w:tcW w:w="2126" w:type="dxa"/>
            <w:tcBorders>
              <w:top w:val="single" w:sz="4" w:space="0" w:color="auto"/>
              <w:left w:val="double" w:sz="4" w:space="0" w:color="auto"/>
              <w:bottom w:val="single" w:sz="4" w:space="0" w:color="auto"/>
              <w:right w:val="double" w:sz="4" w:space="0" w:color="auto"/>
            </w:tcBorders>
            <w:vAlign w:val="center"/>
          </w:tcPr>
          <w:p w14:paraId="41E64577"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2858 9065</w:t>
            </w:r>
          </w:p>
        </w:tc>
      </w:tr>
      <w:tr w:rsidR="00F52CDC" w:rsidRPr="003468BB" w14:paraId="229A898C"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3B5CB630"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6EC62634"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香港仔分區</w:t>
            </w:r>
            <w:r w:rsidRPr="003468BB">
              <w:rPr>
                <w:rFonts w:eastAsia="新細明體"/>
                <w:spacing w:val="30"/>
                <w:szCs w:val="26"/>
              </w:rPr>
              <w:t xml:space="preserve"> </w:t>
            </w:r>
          </w:p>
        </w:tc>
        <w:tc>
          <w:tcPr>
            <w:tcW w:w="2127" w:type="dxa"/>
            <w:tcBorders>
              <w:top w:val="single" w:sz="4" w:space="0" w:color="auto"/>
              <w:left w:val="double" w:sz="4" w:space="0" w:color="auto"/>
              <w:bottom w:val="single" w:sz="4" w:space="0" w:color="auto"/>
              <w:right w:val="double" w:sz="4" w:space="0" w:color="auto"/>
            </w:tcBorders>
            <w:vAlign w:val="center"/>
          </w:tcPr>
          <w:p w14:paraId="42B47FC4"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3661 1614</w:t>
            </w:r>
          </w:p>
        </w:tc>
        <w:tc>
          <w:tcPr>
            <w:tcW w:w="2126" w:type="dxa"/>
            <w:tcBorders>
              <w:top w:val="single" w:sz="4" w:space="0" w:color="auto"/>
              <w:left w:val="double" w:sz="4" w:space="0" w:color="auto"/>
              <w:bottom w:val="single" w:sz="4" w:space="0" w:color="auto"/>
              <w:right w:val="double" w:sz="4" w:space="0" w:color="auto"/>
            </w:tcBorders>
            <w:vAlign w:val="center"/>
          </w:tcPr>
          <w:p w14:paraId="21966B2E"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2552 9216</w:t>
            </w:r>
          </w:p>
        </w:tc>
      </w:tr>
      <w:tr w:rsidR="00F52CDC" w:rsidRPr="003468BB" w14:paraId="52647464"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1D9B7E6D"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714DE8C5" w14:textId="0AE9B1DC"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赤柱</w:t>
            </w:r>
            <w:r w:rsidR="00347EDB" w:rsidRPr="003468BB">
              <w:rPr>
                <w:rFonts w:eastAsia="新細明體" w:hint="eastAsia"/>
                <w:spacing w:val="30"/>
                <w:szCs w:val="26"/>
              </w:rPr>
              <w:t>分區</w:t>
            </w:r>
          </w:p>
        </w:tc>
        <w:tc>
          <w:tcPr>
            <w:tcW w:w="2127" w:type="dxa"/>
            <w:tcBorders>
              <w:top w:val="single" w:sz="4" w:space="0" w:color="auto"/>
              <w:left w:val="double" w:sz="4" w:space="0" w:color="auto"/>
              <w:bottom w:val="single" w:sz="4" w:space="0" w:color="auto"/>
              <w:right w:val="double" w:sz="4" w:space="0" w:color="auto"/>
            </w:tcBorders>
            <w:vAlign w:val="center"/>
          </w:tcPr>
          <w:p w14:paraId="54E7D137"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3661 1616</w:t>
            </w:r>
          </w:p>
        </w:tc>
        <w:tc>
          <w:tcPr>
            <w:tcW w:w="2126" w:type="dxa"/>
            <w:tcBorders>
              <w:top w:val="single" w:sz="4" w:space="0" w:color="auto"/>
              <w:left w:val="double" w:sz="4" w:space="0" w:color="auto"/>
              <w:bottom w:val="single" w:sz="4" w:space="0" w:color="auto"/>
              <w:right w:val="double" w:sz="4" w:space="0" w:color="auto"/>
            </w:tcBorders>
            <w:vAlign w:val="center"/>
          </w:tcPr>
          <w:p w14:paraId="5C520A5D"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2813 6480</w:t>
            </w:r>
          </w:p>
        </w:tc>
      </w:tr>
      <w:tr w:rsidR="00F52CDC" w:rsidRPr="003468BB" w14:paraId="1D695FD6"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72D1FBAA"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7CB092B4"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灣仔分區</w:t>
            </w:r>
          </w:p>
        </w:tc>
        <w:tc>
          <w:tcPr>
            <w:tcW w:w="2127" w:type="dxa"/>
            <w:tcBorders>
              <w:top w:val="single" w:sz="4" w:space="0" w:color="auto"/>
              <w:left w:val="double" w:sz="4" w:space="0" w:color="auto"/>
              <w:bottom w:val="single" w:sz="4" w:space="0" w:color="auto"/>
              <w:right w:val="double" w:sz="4" w:space="0" w:color="auto"/>
            </w:tcBorders>
            <w:vAlign w:val="center"/>
          </w:tcPr>
          <w:p w14:paraId="1CF8FD9A"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3661 1612</w:t>
            </w:r>
          </w:p>
        </w:tc>
        <w:tc>
          <w:tcPr>
            <w:tcW w:w="2126" w:type="dxa"/>
            <w:tcBorders>
              <w:top w:val="single" w:sz="4" w:space="0" w:color="auto"/>
              <w:left w:val="double" w:sz="4" w:space="0" w:color="auto"/>
              <w:bottom w:val="single" w:sz="4" w:space="0" w:color="auto"/>
              <w:right w:val="double" w:sz="4" w:space="0" w:color="auto"/>
            </w:tcBorders>
            <w:vAlign w:val="center"/>
          </w:tcPr>
          <w:p w14:paraId="1725BA50"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2511 8731</w:t>
            </w:r>
          </w:p>
        </w:tc>
      </w:tr>
      <w:tr w:rsidR="00F52CDC" w:rsidRPr="003468BB" w14:paraId="3CA81755"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6E8E673C"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681B6879"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跑馬地分區</w:t>
            </w:r>
          </w:p>
        </w:tc>
        <w:tc>
          <w:tcPr>
            <w:tcW w:w="2127" w:type="dxa"/>
            <w:tcBorders>
              <w:top w:val="single" w:sz="4" w:space="0" w:color="auto"/>
              <w:left w:val="double" w:sz="4" w:space="0" w:color="auto"/>
              <w:bottom w:val="single" w:sz="4" w:space="0" w:color="auto"/>
              <w:right w:val="double" w:sz="4" w:space="0" w:color="auto"/>
            </w:tcBorders>
            <w:vAlign w:val="center"/>
          </w:tcPr>
          <w:p w14:paraId="7E83D793"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3661 1610</w:t>
            </w:r>
          </w:p>
        </w:tc>
        <w:tc>
          <w:tcPr>
            <w:tcW w:w="2126" w:type="dxa"/>
            <w:tcBorders>
              <w:top w:val="single" w:sz="4" w:space="0" w:color="auto"/>
              <w:left w:val="double" w:sz="4" w:space="0" w:color="auto"/>
              <w:bottom w:val="single" w:sz="4" w:space="0" w:color="auto"/>
              <w:right w:val="double" w:sz="4" w:space="0" w:color="auto"/>
            </w:tcBorders>
            <w:vAlign w:val="center"/>
          </w:tcPr>
          <w:p w14:paraId="22F218A4"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2575 8051</w:t>
            </w:r>
          </w:p>
        </w:tc>
      </w:tr>
      <w:tr w:rsidR="00F52CDC" w:rsidRPr="003468BB" w14:paraId="6F220AA6"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1793E3DC"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1F992971"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北角分區</w:t>
            </w:r>
          </w:p>
        </w:tc>
        <w:tc>
          <w:tcPr>
            <w:tcW w:w="2127" w:type="dxa"/>
            <w:tcBorders>
              <w:top w:val="single" w:sz="4" w:space="0" w:color="auto"/>
              <w:left w:val="double" w:sz="4" w:space="0" w:color="auto"/>
              <w:bottom w:val="single" w:sz="4" w:space="0" w:color="auto"/>
              <w:right w:val="double" w:sz="4" w:space="0" w:color="auto"/>
            </w:tcBorders>
            <w:vAlign w:val="center"/>
          </w:tcPr>
          <w:p w14:paraId="51D7A892"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3661 1608</w:t>
            </w:r>
          </w:p>
        </w:tc>
        <w:tc>
          <w:tcPr>
            <w:tcW w:w="2126" w:type="dxa"/>
            <w:tcBorders>
              <w:top w:val="single" w:sz="4" w:space="0" w:color="auto"/>
              <w:left w:val="double" w:sz="4" w:space="0" w:color="auto"/>
              <w:bottom w:val="single" w:sz="4" w:space="0" w:color="auto"/>
              <w:right w:val="double" w:sz="4" w:space="0" w:color="auto"/>
            </w:tcBorders>
            <w:vAlign w:val="center"/>
          </w:tcPr>
          <w:p w14:paraId="596ABEAE"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2562 5546</w:t>
            </w:r>
          </w:p>
        </w:tc>
      </w:tr>
      <w:tr w:rsidR="00F52CDC" w:rsidRPr="003468BB" w14:paraId="473E27C5" w14:textId="77777777" w:rsidTr="00C63D20">
        <w:trPr>
          <w:trHeight w:val="369"/>
        </w:trPr>
        <w:tc>
          <w:tcPr>
            <w:tcW w:w="720" w:type="dxa"/>
            <w:tcBorders>
              <w:top w:val="single" w:sz="4" w:space="0" w:color="auto"/>
              <w:left w:val="double" w:sz="4" w:space="0" w:color="auto"/>
              <w:bottom w:val="double" w:sz="4" w:space="0" w:color="auto"/>
              <w:right w:val="double" w:sz="4" w:space="0" w:color="auto"/>
            </w:tcBorders>
            <w:vAlign w:val="center"/>
          </w:tcPr>
          <w:p w14:paraId="07FF82A9"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double" w:sz="4" w:space="0" w:color="auto"/>
              <w:right w:val="double" w:sz="4" w:space="0" w:color="auto"/>
            </w:tcBorders>
            <w:vAlign w:val="center"/>
          </w:tcPr>
          <w:p w14:paraId="704446B6"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柴灣分區</w:t>
            </w:r>
          </w:p>
        </w:tc>
        <w:tc>
          <w:tcPr>
            <w:tcW w:w="2127" w:type="dxa"/>
            <w:tcBorders>
              <w:top w:val="single" w:sz="4" w:space="0" w:color="auto"/>
              <w:left w:val="double" w:sz="4" w:space="0" w:color="auto"/>
              <w:bottom w:val="double" w:sz="4" w:space="0" w:color="auto"/>
              <w:right w:val="double" w:sz="4" w:space="0" w:color="auto"/>
            </w:tcBorders>
            <w:vAlign w:val="center"/>
          </w:tcPr>
          <w:p w14:paraId="0659B29A"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3661 1606</w:t>
            </w:r>
          </w:p>
        </w:tc>
        <w:tc>
          <w:tcPr>
            <w:tcW w:w="2126" w:type="dxa"/>
            <w:tcBorders>
              <w:top w:val="single" w:sz="4" w:space="0" w:color="auto"/>
              <w:left w:val="double" w:sz="4" w:space="0" w:color="auto"/>
              <w:bottom w:val="double" w:sz="4" w:space="0" w:color="auto"/>
              <w:right w:val="double" w:sz="4" w:space="0" w:color="auto"/>
            </w:tcBorders>
            <w:vAlign w:val="center"/>
          </w:tcPr>
          <w:p w14:paraId="3A256270"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2556 3406</w:t>
            </w:r>
          </w:p>
        </w:tc>
      </w:tr>
      <w:tr w:rsidR="00F52CDC" w:rsidRPr="003468BB" w14:paraId="31EA2A28" w14:textId="77777777" w:rsidTr="00C63D20">
        <w:trPr>
          <w:trHeight w:val="369"/>
        </w:trPr>
        <w:tc>
          <w:tcPr>
            <w:tcW w:w="8179" w:type="dxa"/>
            <w:gridSpan w:val="4"/>
            <w:tcBorders>
              <w:top w:val="double" w:sz="4" w:space="0" w:color="auto"/>
              <w:left w:val="double" w:sz="4" w:space="0" w:color="auto"/>
              <w:bottom w:val="double" w:sz="4" w:space="0" w:color="auto"/>
              <w:right w:val="double" w:sz="4" w:space="0" w:color="auto"/>
            </w:tcBorders>
            <w:vAlign w:val="center"/>
          </w:tcPr>
          <w:p w14:paraId="36889C8A" w14:textId="77777777" w:rsidR="00F52CDC" w:rsidRPr="003468BB" w:rsidRDefault="00F52CDC" w:rsidP="00071316">
            <w:pPr>
              <w:overflowPunct w:val="0"/>
              <w:jc w:val="center"/>
              <w:rPr>
                <w:rFonts w:asciiTheme="majorEastAsia" w:eastAsiaTheme="majorEastAsia" w:hAnsiTheme="majorEastAsia"/>
                <w:b/>
                <w:i/>
                <w:spacing w:val="30"/>
                <w:szCs w:val="26"/>
              </w:rPr>
            </w:pPr>
            <w:r w:rsidRPr="003468BB">
              <w:rPr>
                <w:rFonts w:asciiTheme="majorEastAsia" w:eastAsiaTheme="majorEastAsia" w:hAnsiTheme="majorEastAsia" w:hint="eastAsia"/>
                <w:b/>
                <w:i/>
                <w:spacing w:val="30"/>
                <w:szCs w:val="26"/>
              </w:rPr>
              <w:t>東九龍</w:t>
            </w:r>
          </w:p>
        </w:tc>
      </w:tr>
      <w:tr w:rsidR="00F52CDC" w:rsidRPr="003468BB" w14:paraId="6DCF858F" w14:textId="77777777" w:rsidTr="00C63D20">
        <w:trPr>
          <w:trHeight w:val="369"/>
        </w:trPr>
        <w:tc>
          <w:tcPr>
            <w:tcW w:w="720" w:type="dxa"/>
            <w:tcBorders>
              <w:top w:val="double" w:sz="4" w:space="0" w:color="auto"/>
              <w:left w:val="double" w:sz="4" w:space="0" w:color="auto"/>
              <w:bottom w:val="single" w:sz="4" w:space="0" w:color="auto"/>
              <w:right w:val="double" w:sz="4" w:space="0" w:color="auto"/>
            </w:tcBorders>
            <w:vAlign w:val="center"/>
          </w:tcPr>
          <w:p w14:paraId="7F601A11"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double" w:sz="4" w:space="0" w:color="auto"/>
              <w:left w:val="double" w:sz="4" w:space="0" w:color="auto"/>
              <w:bottom w:val="single" w:sz="4" w:space="0" w:color="auto"/>
              <w:right w:val="double" w:sz="4" w:space="0" w:color="auto"/>
            </w:tcBorders>
            <w:vAlign w:val="center"/>
          </w:tcPr>
          <w:p w14:paraId="24D500B4"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黃大仙分區</w:t>
            </w:r>
          </w:p>
        </w:tc>
        <w:tc>
          <w:tcPr>
            <w:tcW w:w="2127" w:type="dxa"/>
            <w:tcBorders>
              <w:top w:val="double" w:sz="4" w:space="0" w:color="auto"/>
              <w:left w:val="double" w:sz="4" w:space="0" w:color="auto"/>
              <w:bottom w:val="single" w:sz="4" w:space="0" w:color="auto"/>
              <w:right w:val="double" w:sz="4" w:space="0" w:color="auto"/>
            </w:tcBorders>
            <w:vAlign w:val="center"/>
          </w:tcPr>
          <w:p w14:paraId="1A88BD0E"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3661 1632</w:t>
            </w:r>
          </w:p>
        </w:tc>
        <w:tc>
          <w:tcPr>
            <w:tcW w:w="2126" w:type="dxa"/>
            <w:tcBorders>
              <w:top w:val="double" w:sz="4" w:space="0" w:color="auto"/>
              <w:left w:val="double" w:sz="4" w:space="0" w:color="auto"/>
              <w:bottom w:val="single" w:sz="4" w:space="0" w:color="auto"/>
              <w:right w:val="double" w:sz="4" w:space="0" w:color="auto"/>
            </w:tcBorders>
            <w:vAlign w:val="center"/>
          </w:tcPr>
          <w:p w14:paraId="0AC97664"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2752 9405</w:t>
            </w:r>
          </w:p>
        </w:tc>
      </w:tr>
      <w:tr w:rsidR="00F52CDC" w:rsidRPr="003468BB" w14:paraId="06B8C503"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4D43B7BC"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39EC79A5"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西貢分區</w:t>
            </w:r>
          </w:p>
        </w:tc>
        <w:tc>
          <w:tcPr>
            <w:tcW w:w="2127" w:type="dxa"/>
            <w:tcBorders>
              <w:top w:val="single" w:sz="4" w:space="0" w:color="auto"/>
              <w:left w:val="double" w:sz="4" w:space="0" w:color="auto"/>
              <w:bottom w:val="single" w:sz="4" w:space="0" w:color="auto"/>
              <w:right w:val="double" w:sz="4" w:space="0" w:color="auto"/>
            </w:tcBorders>
            <w:vAlign w:val="center"/>
          </w:tcPr>
          <w:p w14:paraId="40037A52"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3661 1630</w:t>
            </w:r>
          </w:p>
        </w:tc>
        <w:tc>
          <w:tcPr>
            <w:tcW w:w="2126" w:type="dxa"/>
            <w:tcBorders>
              <w:top w:val="single" w:sz="4" w:space="0" w:color="auto"/>
              <w:left w:val="double" w:sz="4" w:space="0" w:color="auto"/>
              <w:bottom w:val="single" w:sz="4" w:space="0" w:color="auto"/>
              <w:right w:val="double" w:sz="4" w:space="0" w:color="auto"/>
            </w:tcBorders>
            <w:vAlign w:val="center"/>
          </w:tcPr>
          <w:p w14:paraId="60786B49"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27915129</w:t>
            </w:r>
          </w:p>
        </w:tc>
      </w:tr>
      <w:tr w:rsidR="00F52CDC" w:rsidRPr="003468BB" w14:paraId="632B936F"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796AB05F"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0CFD13C4"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觀塘分區</w:t>
            </w:r>
          </w:p>
        </w:tc>
        <w:tc>
          <w:tcPr>
            <w:tcW w:w="2127" w:type="dxa"/>
            <w:tcBorders>
              <w:top w:val="single" w:sz="4" w:space="0" w:color="auto"/>
              <w:left w:val="double" w:sz="4" w:space="0" w:color="auto"/>
              <w:bottom w:val="single" w:sz="4" w:space="0" w:color="auto"/>
              <w:right w:val="double" w:sz="4" w:space="0" w:color="auto"/>
            </w:tcBorders>
            <w:vAlign w:val="center"/>
          </w:tcPr>
          <w:p w14:paraId="63EC055E"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3661 1622</w:t>
            </w:r>
          </w:p>
        </w:tc>
        <w:tc>
          <w:tcPr>
            <w:tcW w:w="2126" w:type="dxa"/>
            <w:tcBorders>
              <w:top w:val="single" w:sz="4" w:space="0" w:color="auto"/>
              <w:left w:val="double" w:sz="4" w:space="0" w:color="auto"/>
              <w:bottom w:val="single" w:sz="4" w:space="0" w:color="auto"/>
              <w:right w:val="double" w:sz="4" w:space="0" w:color="auto"/>
            </w:tcBorders>
            <w:vAlign w:val="center"/>
          </w:tcPr>
          <w:p w14:paraId="7096C5B5"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2348 0700</w:t>
            </w:r>
          </w:p>
        </w:tc>
      </w:tr>
      <w:tr w:rsidR="00F52CDC" w:rsidRPr="003468BB" w14:paraId="5786920D"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19C3EBB5"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0C364531"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將軍澳分區</w:t>
            </w:r>
          </w:p>
        </w:tc>
        <w:tc>
          <w:tcPr>
            <w:tcW w:w="2127" w:type="dxa"/>
            <w:tcBorders>
              <w:top w:val="single" w:sz="4" w:space="0" w:color="auto"/>
              <w:left w:val="double" w:sz="4" w:space="0" w:color="auto"/>
              <w:bottom w:val="single" w:sz="4" w:space="0" w:color="auto"/>
              <w:right w:val="double" w:sz="4" w:space="0" w:color="auto"/>
            </w:tcBorders>
            <w:vAlign w:val="center"/>
          </w:tcPr>
          <w:p w14:paraId="19091264"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3661 1624</w:t>
            </w:r>
          </w:p>
        </w:tc>
        <w:tc>
          <w:tcPr>
            <w:tcW w:w="2126" w:type="dxa"/>
            <w:tcBorders>
              <w:top w:val="single" w:sz="4" w:space="0" w:color="auto"/>
              <w:left w:val="double" w:sz="4" w:space="0" w:color="auto"/>
              <w:bottom w:val="single" w:sz="4" w:space="0" w:color="auto"/>
              <w:right w:val="double" w:sz="4" w:space="0" w:color="auto"/>
            </w:tcBorders>
            <w:vAlign w:val="center"/>
          </w:tcPr>
          <w:p w14:paraId="0C13328A"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2706 1332</w:t>
            </w:r>
          </w:p>
        </w:tc>
      </w:tr>
      <w:tr w:rsidR="00F52CDC" w:rsidRPr="003468BB" w14:paraId="05D43E62"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609DE638"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2495E8F5"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秀茂坪分區</w:t>
            </w:r>
          </w:p>
        </w:tc>
        <w:tc>
          <w:tcPr>
            <w:tcW w:w="2127" w:type="dxa"/>
            <w:tcBorders>
              <w:top w:val="single" w:sz="4" w:space="0" w:color="auto"/>
              <w:left w:val="double" w:sz="4" w:space="0" w:color="auto"/>
              <w:bottom w:val="single" w:sz="4" w:space="0" w:color="auto"/>
              <w:right w:val="double" w:sz="4" w:space="0" w:color="auto"/>
            </w:tcBorders>
            <w:vAlign w:val="center"/>
          </w:tcPr>
          <w:p w14:paraId="2616C716"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3661 1628</w:t>
            </w:r>
          </w:p>
        </w:tc>
        <w:tc>
          <w:tcPr>
            <w:tcW w:w="2126" w:type="dxa"/>
            <w:tcBorders>
              <w:top w:val="single" w:sz="4" w:space="0" w:color="auto"/>
              <w:left w:val="double" w:sz="4" w:space="0" w:color="auto"/>
              <w:bottom w:val="single" w:sz="4" w:space="0" w:color="auto"/>
              <w:right w:val="double" w:sz="4" w:space="0" w:color="auto"/>
            </w:tcBorders>
            <w:vAlign w:val="center"/>
          </w:tcPr>
          <w:p w14:paraId="52E066CA"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2790 7017</w:t>
            </w:r>
          </w:p>
        </w:tc>
      </w:tr>
      <w:tr w:rsidR="00F52CDC" w:rsidRPr="003468BB" w14:paraId="0D37885A" w14:textId="77777777" w:rsidTr="00C63D20">
        <w:trPr>
          <w:trHeight w:val="369"/>
        </w:trPr>
        <w:tc>
          <w:tcPr>
            <w:tcW w:w="720" w:type="dxa"/>
            <w:tcBorders>
              <w:top w:val="single" w:sz="4" w:space="0" w:color="auto"/>
              <w:left w:val="double" w:sz="4" w:space="0" w:color="auto"/>
              <w:bottom w:val="double" w:sz="4" w:space="0" w:color="auto"/>
              <w:right w:val="double" w:sz="4" w:space="0" w:color="auto"/>
            </w:tcBorders>
            <w:vAlign w:val="center"/>
          </w:tcPr>
          <w:p w14:paraId="3A69F7C4"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double" w:sz="4" w:space="0" w:color="auto"/>
              <w:right w:val="double" w:sz="4" w:space="0" w:color="auto"/>
            </w:tcBorders>
            <w:vAlign w:val="center"/>
          </w:tcPr>
          <w:p w14:paraId="0E52DC98"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牛頭角分區</w:t>
            </w:r>
          </w:p>
        </w:tc>
        <w:tc>
          <w:tcPr>
            <w:tcW w:w="2127" w:type="dxa"/>
            <w:tcBorders>
              <w:top w:val="single" w:sz="4" w:space="0" w:color="auto"/>
              <w:left w:val="double" w:sz="4" w:space="0" w:color="auto"/>
              <w:bottom w:val="double" w:sz="4" w:space="0" w:color="auto"/>
              <w:right w:val="double" w:sz="4" w:space="0" w:color="auto"/>
            </w:tcBorders>
            <w:vAlign w:val="center"/>
          </w:tcPr>
          <w:p w14:paraId="1BE56426"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3661 1626</w:t>
            </w:r>
          </w:p>
        </w:tc>
        <w:tc>
          <w:tcPr>
            <w:tcW w:w="2126" w:type="dxa"/>
            <w:tcBorders>
              <w:top w:val="single" w:sz="4" w:space="0" w:color="auto"/>
              <w:left w:val="double" w:sz="4" w:space="0" w:color="auto"/>
              <w:bottom w:val="double" w:sz="4" w:space="0" w:color="auto"/>
              <w:right w:val="double" w:sz="4" w:space="0" w:color="auto"/>
            </w:tcBorders>
            <w:vAlign w:val="center"/>
          </w:tcPr>
          <w:p w14:paraId="4A3FD0BC"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2750 0642</w:t>
            </w:r>
          </w:p>
        </w:tc>
      </w:tr>
      <w:tr w:rsidR="00F52CDC" w:rsidRPr="003468BB" w14:paraId="30D22979" w14:textId="77777777" w:rsidTr="00C63D20">
        <w:trPr>
          <w:trHeight w:val="369"/>
        </w:trPr>
        <w:tc>
          <w:tcPr>
            <w:tcW w:w="8179" w:type="dxa"/>
            <w:gridSpan w:val="4"/>
            <w:tcBorders>
              <w:top w:val="double" w:sz="4" w:space="0" w:color="auto"/>
              <w:left w:val="double" w:sz="4" w:space="0" w:color="auto"/>
              <w:bottom w:val="double" w:sz="4" w:space="0" w:color="auto"/>
              <w:right w:val="double" w:sz="4" w:space="0" w:color="auto"/>
            </w:tcBorders>
            <w:vAlign w:val="center"/>
          </w:tcPr>
          <w:p w14:paraId="2676A62F" w14:textId="7F94831A" w:rsidR="00F52CDC" w:rsidRPr="003468BB" w:rsidRDefault="00347EDB" w:rsidP="00071316">
            <w:pPr>
              <w:overflowPunct w:val="0"/>
              <w:jc w:val="center"/>
              <w:rPr>
                <w:rFonts w:asciiTheme="majorEastAsia" w:eastAsiaTheme="majorEastAsia" w:hAnsiTheme="majorEastAsia"/>
                <w:b/>
                <w:i/>
                <w:spacing w:val="30"/>
                <w:szCs w:val="26"/>
              </w:rPr>
            </w:pPr>
            <w:r w:rsidRPr="003468BB">
              <w:rPr>
                <w:rFonts w:asciiTheme="majorEastAsia" w:eastAsiaTheme="majorEastAsia" w:hAnsiTheme="majorEastAsia" w:hint="eastAsia"/>
                <w:b/>
                <w:i/>
                <w:spacing w:val="30"/>
                <w:szCs w:val="26"/>
                <w:lang w:eastAsia="zh-HK"/>
              </w:rPr>
              <w:t>西九龍</w:t>
            </w:r>
          </w:p>
        </w:tc>
      </w:tr>
      <w:tr w:rsidR="00F52CDC" w:rsidRPr="003468BB" w14:paraId="5010016D" w14:textId="77777777" w:rsidTr="00C63D20">
        <w:trPr>
          <w:trHeight w:val="369"/>
        </w:trPr>
        <w:tc>
          <w:tcPr>
            <w:tcW w:w="720" w:type="dxa"/>
            <w:tcBorders>
              <w:top w:val="double" w:sz="4" w:space="0" w:color="auto"/>
              <w:left w:val="double" w:sz="4" w:space="0" w:color="auto"/>
              <w:bottom w:val="single" w:sz="4" w:space="0" w:color="auto"/>
              <w:right w:val="double" w:sz="4" w:space="0" w:color="auto"/>
            </w:tcBorders>
            <w:vAlign w:val="center"/>
          </w:tcPr>
          <w:p w14:paraId="098DDCFA"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double" w:sz="4" w:space="0" w:color="auto"/>
              <w:left w:val="double" w:sz="4" w:space="0" w:color="auto"/>
              <w:bottom w:val="single" w:sz="4" w:space="0" w:color="auto"/>
              <w:right w:val="double" w:sz="4" w:space="0" w:color="auto"/>
            </w:tcBorders>
            <w:vAlign w:val="center"/>
          </w:tcPr>
          <w:p w14:paraId="22632A61"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尖沙咀分區</w:t>
            </w:r>
          </w:p>
        </w:tc>
        <w:tc>
          <w:tcPr>
            <w:tcW w:w="2127" w:type="dxa"/>
            <w:tcBorders>
              <w:top w:val="double" w:sz="4" w:space="0" w:color="auto"/>
              <w:left w:val="double" w:sz="4" w:space="0" w:color="auto"/>
              <w:bottom w:val="single" w:sz="4" w:space="0" w:color="auto"/>
              <w:right w:val="double" w:sz="4" w:space="0" w:color="auto"/>
            </w:tcBorders>
            <w:vAlign w:val="center"/>
          </w:tcPr>
          <w:p w14:paraId="515D909F"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3661 1650</w:t>
            </w:r>
          </w:p>
        </w:tc>
        <w:tc>
          <w:tcPr>
            <w:tcW w:w="2126" w:type="dxa"/>
            <w:tcBorders>
              <w:top w:val="double" w:sz="4" w:space="0" w:color="auto"/>
              <w:left w:val="double" w:sz="4" w:space="0" w:color="auto"/>
              <w:bottom w:val="single" w:sz="4" w:space="0" w:color="auto"/>
              <w:right w:val="double" w:sz="4" w:space="0" w:color="auto"/>
            </w:tcBorders>
            <w:vAlign w:val="center"/>
          </w:tcPr>
          <w:p w14:paraId="0D82053F"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2369 0793</w:t>
            </w:r>
          </w:p>
        </w:tc>
      </w:tr>
      <w:tr w:rsidR="00F52CDC" w:rsidRPr="003468BB" w14:paraId="1ED87C0B"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11138DA4"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362D744B"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油麻地分區</w:t>
            </w:r>
          </w:p>
        </w:tc>
        <w:tc>
          <w:tcPr>
            <w:tcW w:w="2127" w:type="dxa"/>
            <w:tcBorders>
              <w:top w:val="single" w:sz="4" w:space="0" w:color="auto"/>
              <w:left w:val="double" w:sz="4" w:space="0" w:color="auto"/>
              <w:bottom w:val="single" w:sz="4" w:space="0" w:color="auto"/>
              <w:right w:val="double" w:sz="4" w:space="0" w:color="auto"/>
            </w:tcBorders>
            <w:vAlign w:val="center"/>
          </w:tcPr>
          <w:p w14:paraId="08D31F11"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3661 1652</w:t>
            </w:r>
          </w:p>
        </w:tc>
        <w:tc>
          <w:tcPr>
            <w:tcW w:w="2126" w:type="dxa"/>
            <w:tcBorders>
              <w:top w:val="single" w:sz="4" w:space="0" w:color="auto"/>
              <w:left w:val="double" w:sz="4" w:space="0" w:color="auto"/>
              <w:bottom w:val="single" w:sz="4" w:space="0" w:color="auto"/>
              <w:right w:val="double" w:sz="4" w:space="0" w:color="auto"/>
            </w:tcBorders>
            <w:vAlign w:val="center"/>
          </w:tcPr>
          <w:p w14:paraId="265B7D09"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2332 8500</w:t>
            </w:r>
          </w:p>
        </w:tc>
      </w:tr>
      <w:tr w:rsidR="00F52CDC" w:rsidRPr="003468BB" w14:paraId="18DF98DD"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721B6731"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2052C1A8"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深水埗分區</w:t>
            </w:r>
          </w:p>
        </w:tc>
        <w:tc>
          <w:tcPr>
            <w:tcW w:w="2127" w:type="dxa"/>
            <w:tcBorders>
              <w:top w:val="single" w:sz="4" w:space="0" w:color="auto"/>
              <w:left w:val="double" w:sz="4" w:space="0" w:color="auto"/>
              <w:bottom w:val="single" w:sz="4" w:space="0" w:color="auto"/>
              <w:right w:val="double" w:sz="4" w:space="0" w:color="auto"/>
            </w:tcBorders>
            <w:vAlign w:val="center"/>
          </w:tcPr>
          <w:p w14:paraId="21DC1171"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3661 1646</w:t>
            </w:r>
          </w:p>
        </w:tc>
        <w:tc>
          <w:tcPr>
            <w:tcW w:w="2126" w:type="dxa"/>
            <w:tcBorders>
              <w:top w:val="single" w:sz="4" w:space="0" w:color="auto"/>
              <w:left w:val="double" w:sz="4" w:space="0" w:color="auto"/>
              <w:bottom w:val="single" w:sz="4" w:space="0" w:color="auto"/>
              <w:right w:val="double" w:sz="4" w:space="0" w:color="auto"/>
            </w:tcBorders>
            <w:vAlign w:val="center"/>
          </w:tcPr>
          <w:p w14:paraId="1295D380"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2958 1430</w:t>
            </w:r>
          </w:p>
        </w:tc>
      </w:tr>
      <w:tr w:rsidR="00F52CDC" w:rsidRPr="003468BB" w14:paraId="1580C49E"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54F81513"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4C4D5BFC"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長沙灣分區</w:t>
            </w:r>
          </w:p>
        </w:tc>
        <w:tc>
          <w:tcPr>
            <w:tcW w:w="2127" w:type="dxa"/>
            <w:tcBorders>
              <w:top w:val="single" w:sz="4" w:space="0" w:color="auto"/>
              <w:left w:val="double" w:sz="4" w:space="0" w:color="auto"/>
              <w:bottom w:val="single" w:sz="4" w:space="0" w:color="auto"/>
              <w:right w:val="double" w:sz="4" w:space="0" w:color="auto"/>
            </w:tcBorders>
            <w:vAlign w:val="center"/>
          </w:tcPr>
          <w:p w14:paraId="4ECEA378"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3661 1644</w:t>
            </w:r>
          </w:p>
        </w:tc>
        <w:tc>
          <w:tcPr>
            <w:tcW w:w="2126" w:type="dxa"/>
            <w:tcBorders>
              <w:top w:val="single" w:sz="4" w:space="0" w:color="auto"/>
              <w:left w:val="double" w:sz="4" w:space="0" w:color="auto"/>
              <w:bottom w:val="single" w:sz="4" w:space="0" w:color="auto"/>
              <w:right w:val="double" w:sz="4" w:space="0" w:color="auto"/>
            </w:tcBorders>
            <w:vAlign w:val="center"/>
          </w:tcPr>
          <w:p w14:paraId="68621306"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2742 7046</w:t>
            </w:r>
          </w:p>
        </w:tc>
      </w:tr>
      <w:tr w:rsidR="00F52CDC" w:rsidRPr="003468BB" w14:paraId="404D7CAE"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0803A969"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0F86C39D"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旺角區</w:t>
            </w:r>
          </w:p>
        </w:tc>
        <w:tc>
          <w:tcPr>
            <w:tcW w:w="2127" w:type="dxa"/>
            <w:tcBorders>
              <w:top w:val="single" w:sz="4" w:space="0" w:color="auto"/>
              <w:left w:val="double" w:sz="4" w:space="0" w:color="auto"/>
              <w:bottom w:val="single" w:sz="4" w:space="0" w:color="auto"/>
              <w:right w:val="double" w:sz="4" w:space="0" w:color="auto"/>
            </w:tcBorders>
            <w:vAlign w:val="center"/>
          </w:tcPr>
          <w:p w14:paraId="400B26CA"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3661 1642</w:t>
            </w:r>
          </w:p>
        </w:tc>
        <w:tc>
          <w:tcPr>
            <w:tcW w:w="2126" w:type="dxa"/>
            <w:tcBorders>
              <w:top w:val="single" w:sz="4" w:space="0" w:color="auto"/>
              <w:left w:val="double" w:sz="4" w:space="0" w:color="auto"/>
              <w:bottom w:val="single" w:sz="4" w:space="0" w:color="auto"/>
              <w:right w:val="double" w:sz="4" w:space="0" w:color="auto"/>
            </w:tcBorders>
            <w:vAlign w:val="center"/>
          </w:tcPr>
          <w:p w14:paraId="06DBFB89"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2789 2123</w:t>
            </w:r>
          </w:p>
        </w:tc>
      </w:tr>
      <w:tr w:rsidR="00F52CDC" w:rsidRPr="003468BB" w14:paraId="756D2A12"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77B4E4BE"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71B83C70"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九龍城分區</w:t>
            </w:r>
          </w:p>
        </w:tc>
        <w:tc>
          <w:tcPr>
            <w:tcW w:w="2127" w:type="dxa"/>
            <w:tcBorders>
              <w:top w:val="single" w:sz="4" w:space="0" w:color="auto"/>
              <w:left w:val="double" w:sz="4" w:space="0" w:color="auto"/>
              <w:bottom w:val="single" w:sz="4" w:space="0" w:color="auto"/>
              <w:right w:val="double" w:sz="4" w:space="0" w:color="auto"/>
            </w:tcBorders>
            <w:vAlign w:val="center"/>
          </w:tcPr>
          <w:p w14:paraId="43F398C9"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3661 1640</w:t>
            </w:r>
          </w:p>
        </w:tc>
        <w:tc>
          <w:tcPr>
            <w:tcW w:w="2126" w:type="dxa"/>
            <w:tcBorders>
              <w:top w:val="single" w:sz="4" w:space="0" w:color="auto"/>
              <w:left w:val="double" w:sz="4" w:space="0" w:color="auto"/>
              <w:bottom w:val="single" w:sz="4" w:space="0" w:color="auto"/>
              <w:right w:val="double" w:sz="4" w:space="0" w:color="auto"/>
            </w:tcBorders>
            <w:vAlign w:val="center"/>
          </w:tcPr>
          <w:p w14:paraId="733939D9"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2762 9789</w:t>
            </w:r>
          </w:p>
        </w:tc>
      </w:tr>
      <w:tr w:rsidR="00F52CDC" w:rsidRPr="003468BB" w14:paraId="46F60919" w14:textId="77777777" w:rsidTr="00C63D20">
        <w:trPr>
          <w:trHeight w:val="369"/>
        </w:trPr>
        <w:tc>
          <w:tcPr>
            <w:tcW w:w="720" w:type="dxa"/>
            <w:tcBorders>
              <w:top w:val="single" w:sz="4" w:space="0" w:color="auto"/>
              <w:left w:val="double" w:sz="4" w:space="0" w:color="auto"/>
              <w:bottom w:val="double" w:sz="4" w:space="0" w:color="auto"/>
              <w:right w:val="double" w:sz="4" w:space="0" w:color="auto"/>
            </w:tcBorders>
            <w:vAlign w:val="center"/>
          </w:tcPr>
          <w:p w14:paraId="77F3F8A2"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double" w:sz="4" w:space="0" w:color="auto"/>
              <w:right w:val="double" w:sz="4" w:space="0" w:color="auto"/>
            </w:tcBorders>
            <w:vAlign w:val="center"/>
          </w:tcPr>
          <w:p w14:paraId="6596680B"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紅磡分區</w:t>
            </w:r>
          </w:p>
        </w:tc>
        <w:tc>
          <w:tcPr>
            <w:tcW w:w="2127" w:type="dxa"/>
            <w:tcBorders>
              <w:top w:val="single" w:sz="4" w:space="0" w:color="auto"/>
              <w:left w:val="double" w:sz="4" w:space="0" w:color="auto"/>
              <w:bottom w:val="double" w:sz="4" w:space="0" w:color="auto"/>
              <w:right w:val="double" w:sz="4" w:space="0" w:color="auto"/>
            </w:tcBorders>
            <w:vAlign w:val="center"/>
          </w:tcPr>
          <w:p w14:paraId="56225E50"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3661 1638</w:t>
            </w:r>
          </w:p>
        </w:tc>
        <w:tc>
          <w:tcPr>
            <w:tcW w:w="2126" w:type="dxa"/>
            <w:tcBorders>
              <w:top w:val="single" w:sz="4" w:space="0" w:color="auto"/>
              <w:left w:val="double" w:sz="4" w:space="0" w:color="auto"/>
              <w:bottom w:val="double" w:sz="4" w:space="0" w:color="auto"/>
              <w:right w:val="double" w:sz="4" w:space="0" w:color="auto"/>
            </w:tcBorders>
            <w:vAlign w:val="center"/>
          </w:tcPr>
          <w:p w14:paraId="7F89079D"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2624 5367</w:t>
            </w:r>
          </w:p>
        </w:tc>
      </w:tr>
      <w:tr w:rsidR="00F52CDC" w:rsidRPr="003468BB" w14:paraId="777750FA" w14:textId="77777777" w:rsidTr="00C63D20">
        <w:trPr>
          <w:trHeight w:val="369"/>
        </w:trPr>
        <w:tc>
          <w:tcPr>
            <w:tcW w:w="8179" w:type="dxa"/>
            <w:gridSpan w:val="4"/>
            <w:tcBorders>
              <w:top w:val="double" w:sz="4" w:space="0" w:color="auto"/>
              <w:left w:val="double" w:sz="4" w:space="0" w:color="auto"/>
              <w:bottom w:val="double" w:sz="4" w:space="0" w:color="auto"/>
              <w:right w:val="double" w:sz="4" w:space="0" w:color="auto"/>
            </w:tcBorders>
            <w:vAlign w:val="center"/>
          </w:tcPr>
          <w:p w14:paraId="67C7CFAF" w14:textId="25C5FA2E" w:rsidR="00F52CDC" w:rsidRPr="003468BB" w:rsidRDefault="00347EDB" w:rsidP="00071316">
            <w:pPr>
              <w:overflowPunct w:val="0"/>
              <w:jc w:val="center"/>
              <w:rPr>
                <w:rFonts w:asciiTheme="majorEastAsia" w:eastAsiaTheme="majorEastAsia" w:hAnsiTheme="majorEastAsia" w:cs="華康中黑體"/>
                <w:b/>
                <w:i/>
                <w:spacing w:val="30"/>
                <w:szCs w:val="26"/>
              </w:rPr>
            </w:pPr>
            <w:r w:rsidRPr="003468BB">
              <w:rPr>
                <w:rFonts w:asciiTheme="majorEastAsia" w:eastAsiaTheme="majorEastAsia" w:hAnsiTheme="majorEastAsia" w:cs="華康中黑體" w:hint="eastAsia"/>
                <w:b/>
                <w:i/>
                <w:spacing w:val="30"/>
                <w:szCs w:val="26"/>
                <w:lang w:eastAsia="zh-HK"/>
              </w:rPr>
              <w:t>新界南</w:t>
            </w:r>
          </w:p>
        </w:tc>
      </w:tr>
      <w:tr w:rsidR="00F52CDC" w:rsidRPr="003468BB" w14:paraId="38292726" w14:textId="77777777" w:rsidTr="00C63D20">
        <w:trPr>
          <w:trHeight w:val="369"/>
        </w:trPr>
        <w:tc>
          <w:tcPr>
            <w:tcW w:w="720" w:type="dxa"/>
            <w:tcBorders>
              <w:top w:val="double" w:sz="4" w:space="0" w:color="auto"/>
              <w:left w:val="double" w:sz="4" w:space="0" w:color="auto"/>
              <w:bottom w:val="single" w:sz="4" w:space="0" w:color="auto"/>
              <w:right w:val="double" w:sz="4" w:space="0" w:color="auto"/>
            </w:tcBorders>
            <w:vAlign w:val="center"/>
          </w:tcPr>
          <w:p w14:paraId="376A6FF2"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double" w:sz="4" w:space="0" w:color="auto"/>
              <w:left w:val="double" w:sz="4" w:space="0" w:color="auto"/>
              <w:bottom w:val="single" w:sz="4" w:space="0" w:color="auto"/>
              <w:right w:val="double" w:sz="4" w:space="0" w:color="auto"/>
            </w:tcBorders>
            <w:vAlign w:val="center"/>
          </w:tcPr>
          <w:p w14:paraId="09556AC3"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葵涌分區</w:t>
            </w:r>
          </w:p>
        </w:tc>
        <w:tc>
          <w:tcPr>
            <w:tcW w:w="2127" w:type="dxa"/>
            <w:tcBorders>
              <w:top w:val="double" w:sz="4" w:space="0" w:color="auto"/>
              <w:left w:val="double" w:sz="4" w:space="0" w:color="auto"/>
              <w:bottom w:val="single" w:sz="4" w:space="0" w:color="auto"/>
              <w:right w:val="double" w:sz="4" w:space="0" w:color="auto"/>
            </w:tcBorders>
            <w:vAlign w:val="center"/>
          </w:tcPr>
          <w:p w14:paraId="2CED7822"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3661 1690</w:t>
            </w:r>
          </w:p>
        </w:tc>
        <w:tc>
          <w:tcPr>
            <w:tcW w:w="2126" w:type="dxa"/>
            <w:tcBorders>
              <w:top w:val="double" w:sz="4" w:space="0" w:color="auto"/>
              <w:left w:val="double" w:sz="4" w:space="0" w:color="auto"/>
              <w:bottom w:val="single" w:sz="4" w:space="0" w:color="auto"/>
              <w:right w:val="double" w:sz="4" w:space="0" w:color="auto"/>
            </w:tcBorders>
            <w:vAlign w:val="center"/>
          </w:tcPr>
          <w:p w14:paraId="2D267A28"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2410 0013</w:t>
            </w:r>
          </w:p>
        </w:tc>
      </w:tr>
      <w:tr w:rsidR="00F52CDC" w:rsidRPr="003468BB" w14:paraId="58FAB5FA"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1DCFB5BF"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447C2B2A"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青衣分區</w:t>
            </w:r>
          </w:p>
        </w:tc>
        <w:tc>
          <w:tcPr>
            <w:tcW w:w="2127" w:type="dxa"/>
            <w:tcBorders>
              <w:top w:val="single" w:sz="4" w:space="0" w:color="auto"/>
              <w:left w:val="double" w:sz="4" w:space="0" w:color="auto"/>
              <w:bottom w:val="single" w:sz="4" w:space="0" w:color="auto"/>
              <w:right w:val="double" w:sz="4" w:space="0" w:color="auto"/>
            </w:tcBorders>
            <w:vAlign w:val="center"/>
          </w:tcPr>
          <w:p w14:paraId="6A90CEBC"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3661 1692</w:t>
            </w:r>
          </w:p>
        </w:tc>
        <w:tc>
          <w:tcPr>
            <w:tcW w:w="2126" w:type="dxa"/>
            <w:tcBorders>
              <w:top w:val="single" w:sz="4" w:space="0" w:color="auto"/>
              <w:left w:val="double" w:sz="4" w:space="0" w:color="auto"/>
              <w:bottom w:val="single" w:sz="4" w:space="0" w:color="auto"/>
              <w:right w:val="double" w:sz="4" w:space="0" w:color="auto"/>
            </w:tcBorders>
            <w:vAlign w:val="center"/>
          </w:tcPr>
          <w:p w14:paraId="5057F264"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2449 0351</w:t>
            </w:r>
          </w:p>
        </w:tc>
      </w:tr>
      <w:tr w:rsidR="00F52CDC" w:rsidRPr="003468BB" w14:paraId="7485E589"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252414E2"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7441EC81"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荃灣分區</w:t>
            </w:r>
          </w:p>
        </w:tc>
        <w:tc>
          <w:tcPr>
            <w:tcW w:w="2127" w:type="dxa"/>
            <w:tcBorders>
              <w:top w:val="single" w:sz="4" w:space="0" w:color="auto"/>
              <w:left w:val="double" w:sz="4" w:space="0" w:color="auto"/>
              <w:bottom w:val="single" w:sz="4" w:space="0" w:color="auto"/>
              <w:right w:val="double" w:sz="4" w:space="0" w:color="auto"/>
            </w:tcBorders>
            <w:vAlign w:val="center"/>
          </w:tcPr>
          <w:p w14:paraId="201AF8DE"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3661 1708</w:t>
            </w:r>
          </w:p>
        </w:tc>
        <w:tc>
          <w:tcPr>
            <w:tcW w:w="2126" w:type="dxa"/>
            <w:tcBorders>
              <w:top w:val="single" w:sz="4" w:space="0" w:color="auto"/>
              <w:left w:val="double" w:sz="4" w:space="0" w:color="auto"/>
              <w:bottom w:val="single" w:sz="4" w:space="0" w:color="auto"/>
              <w:right w:val="double" w:sz="4" w:space="0" w:color="auto"/>
            </w:tcBorders>
            <w:vAlign w:val="center"/>
          </w:tcPr>
          <w:p w14:paraId="45CA149F"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2405 3687</w:t>
            </w:r>
          </w:p>
        </w:tc>
      </w:tr>
      <w:tr w:rsidR="00F52CDC" w:rsidRPr="003468BB" w14:paraId="6671F4D7"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4FC3A770"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1FFB5878"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沙田分區</w:t>
            </w:r>
          </w:p>
        </w:tc>
        <w:tc>
          <w:tcPr>
            <w:tcW w:w="2127" w:type="dxa"/>
            <w:tcBorders>
              <w:top w:val="single" w:sz="4" w:space="0" w:color="auto"/>
              <w:left w:val="double" w:sz="4" w:space="0" w:color="auto"/>
              <w:bottom w:val="single" w:sz="4" w:space="0" w:color="auto"/>
              <w:right w:val="double" w:sz="4" w:space="0" w:color="auto"/>
            </w:tcBorders>
            <w:vAlign w:val="center"/>
          </w:tcPr>
          <w:p w14:paraId="087DB2D6"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3661 1702</w:t>
            </w:r>
          </w:p>
        </w:tc>
        <w:tc>
          <w:tcPr>
            <w:tcW w:w="2126" w:type="dxa"/>
            <w:tcBorders>
              <w:top w:val="single" w:sz="4" w:space="0" w:color="auto"/>
              <w:left w:val="double" w:sz="4" w:space="0" w:color="auto"/>
              <w:bottom w:val="single" w:sz="4" w:space="0" w:color="auto"/>
              <w:right w:val="double" w:sz="4" w:space="0" w:color="auto"/>
            </w:tcBorders>
            <w:vAlign w:val="center"/>
          </w:tcPr>
          <w:p w14:paraId="59427AE8"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2601 2176</w:t>
            </w:r>
          </w:p>
        </w:tc>
      </w:tr>
      <w:tr w:rsidR="00F52CDC" w:rsidRPr="003468BB" w14:paraId="466A7CCF"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3CCABEC9"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49060753"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田心分區</w:t>
            </w:r>
          </w:p>
        </w:tc>
        <w:tc>
          <w:tcPr>
            <w:tcW w:w="2127" w:type="dxa"/>
            <w:tcBorders>
              <w:top w:val="single" w:sz="4" w:space="0" w:color="auto"/>
              <w:left w:val="double" w:sz="4" w:space="0" w:color="auto"/>
              <w:bottom w:val="single" w:sz="4" w:space="0" w:color="auto"/>
              <w:right w:val="double" w:sz="4" w:space="0" w:color="auto"/>
            </w:tcBorders>
            <w:vAlign w:val="center"/>
          </w:tcPr>
          <w:p w14:paraId="0753E0FC"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3661 1706</w:t>
            </w:r>
          </w:p>
        </w:tc>
        <w:tc>
          <w:tcPr>
            <w:tcW w:w="2126" w:type="dxa"/>
            <w:tcBorders>
              <w:top w:val="single" w:sz="4" w:space="0" w:color="auto"/>
              <w:left w:val="double" w:sz="4" w:space="0" w:color="auto"/>
              <w:bottom w:val="single" w:sz="4" w:space="0" w:color="auto"/>
              <w:right w:val="double" w:sz="4" w:space="0" w:color="auto"/>
            </w:tcBorders>
            <w:vAlign w:val="center"/>
          </w:tcPr>
          <w:p w14:paraId="37EAD141"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2601 5841</w:t>
            </w:r>
          </w:p>
        </w:tc>
      </w:tr>
      <w:tr w:rsidR="00F52CDC" w:rsidRPr="003468BB" w14:paraId="579D85D4"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7E42F500"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69BDFF1A"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馬鞍山分區</w:t>
            </w:r>
          </w:p>
        </w:tc>
        <w:tc>
          <w:tcPr>
            <w:tcW w:w="2127" w:type="dxa"/>
            <w:tcBorders>
              <w:top w:val="single" w:sz="4" w:space="0" w:color="auto"/>
              <w:left w:val="double" w:sz="4" w:space="0" w:color="auto"/>
              <w:bottom w:val="single" w:sz="4" w:space="0" w:color="auto"/>
              <w:right w:val="double" w:sz="4" w:space="0" w:color="auto"/>
            </w:tcBorders>
            <w:vAlign w:val="center"/>
          </w:tcPr>
          <w:p w14:paraId="38F07D42"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3661 1700</w:t>
            </w:r>
          </w:p>
        </w:tc>
        <w:tc>
          <w:tcPr>
            <w:tcW w:w="2126" w:type="dxa"/>
            <w:tcBorders>
              <w:top w:val="single" w:sz="4" w:space="0" w:color="auto"/>
              <w:left w:val="double" w:sz="4" w:space="0" w:color="auto"/>
              <w:bottom w:val="single" w:sz="4" w:space="0" w:color="auto"/>
              <w:right w:val="double" w:sz="4" w:space="0" w:color="auto"/>
            </w:tcBorders>
            <w:vAlign w:val="center"/>
          </w:tcPr>
          <w:p w14:paraId="7D022DA1"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2640 1904</w:t>
            </w:r>
          </w:p>
        </w:tc>
      </w:tr>
      <w:tr w:rsidR="00F52CDC" w:rsidRPr="003468BB" w14:paraId="1E2BA7F4"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5123F819"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6BF1A801"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大嶼山北分區</w:t>
            </w:r>
          </w:p>
        </w:tc>
        <w:tc>
          <w:tcPr>
            <w:tcW w:w="2127" w:type="dxa"/>
            <w:tcBorders>
              <w:top w:val="single" w:sz="4" w:space="0" w:color="auto"/>
              <w:left w:val="double" w:sz="4" w:space="0" w:color="auto"/>
              <w:bottom w:val="single" w:sz="4" w:space="0" w:color="auto"/>
              <w:right w:val="double" w:sz="4" w:space="0" w:color="auto"/>
            </w:tcBorders>
            <w:vAlign w:val="center"/>
          </w:tcPr>
          <w:p w14:paraId="30C70ECC"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3661 1694</w:t>
            </w:r>
          </w:p>
        </w:tc>
        <w:tc>
          <w:tcPr>
            <w:tcW w:w="2126" w:type="dxa"/>
            <w:tcBorders>
              <w:top w:val="single" w:sz="4" w:space="0" w:color="auto"/>
              <w:left w:val="double" w:sz="4" w:space="0" w:color="auto"/>
              <w:bottom w:val="single" w:sz="4" w:space="0" w:color="auto"/>
              <w:right w:val="double" w:sz="4" w:space="0" w:color="auto"/>
            </w:tcBorders>
            <w:vAlign w:val="center"/>
          </w:tcPr>
          <w:p w14:paraId="5F8F7941" w14:textId="77777777" w:rsidR="00F52CDC" w:rsidRPr="003468BB" w:rsidRDefault="00F52CDC" w:rsidP="00071316">
            <w:pPr>
              <w:overflowPunct w:val="0"/>
              <w:snapToGrid w:val="0"/>
              <w:jc w:val="center"/>
              <w:rPr>
                <w:rFonts w:eastAsia="新細明體"/>
                <w:spacing w:val="30"/>
                <w:szCs w:val="26"/>
              </w:rPr>
            </w:pPr>
            <w:r w:rsidRPr="003468BB">
              <w:rPr>
                <w:rFonts w:eastAsia="新細明體"/>
                <w:spacing w:val="30"/>
                <w:szCs w:val="26"/>
              </w:rPr>
              <w:t>2988 1822</w:t>
            </w:r>
          </w:p>
        </w:tc>
      </w:tr>
      <w:tr w:rsidR="00F52CDC" w:rsidRPr="003468BB" w14:paraId="7C44170E"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0BD7005A"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523545D3" w14:textId="77777777" w:rsidR="00F52CDC" w:rsidRPr="003468BB" w:rsidRDefault="00F52CDC" w:rsidP="00071316">
            <w:pPr>
              <w:overflowPunct w:val="0"/>
              <w:snapToGrid w:val="0"/>
              <w:ind w:left="184"/>
              <w:jc w:val="both"/>
              <w:rPr>
                <w:rFonts w:eastAsia="新細明體"/>
                <w:spacing w:val="30"/>
                <w:szCs w:val="26"/>
              </w:rPr>
            </w:pPr>
            <w:r w:rsidRPr="003468BB">
              <w:rPr>
                <w:rFonts w:eastAsia="新細明體" w:hint="eastAsia"/>
                <w:spacing w:val="30"/>
                <w:szCs w:val="26"/>
              </w:rPr>
              <w:t>大嶼山南（梅窩）分區</w:t>
            </w:r>
          </w:p>
        </w:tc>
        <w:tc>
          <w:tcPr>
            <w:tcW w:w="2127" w:type="dxa"/>
            <w:tcBorders>
              <w:top w:val="single" w:sz="4" w:space="0" w:color="auto"/>
              <w:left w:val="double" w:sz="4" w:space="0" w:color="auto"/>
              <w:bottom w:val="single" w:sz="4" w:space="0" w:color="auto"/>
              <w:right w:val="double" w:sz="4" w:space="0" w:color="auto"/>
            </w:tcBorders>
            <w:vAlign w:val="center"/>
          </w:tcPr>
          <w:p w14:paraId="60C49448"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3661 1696</w:t>
            </w:r>
          </w:p>
        </w:tc>
        <w:tc>
          <w:tcPr>
            <w:tcW w:w="2126" w:type="dxa"/>
            <w:tcBorders>
              <w:top w:val="single" w:sz="4" w:space="0" w:color="auto"/>
              <w:left w:val="double" w:sz="4" w:space="0" w:color="auto"/>
              <w:bottom w:val="single" w:sz="4" w:space="0" w:color="auto"/>
              <w:right w:val="double" w:sz="4" w:space="0" w:color="auto"/>
            </w:tcBorders>
            <w:vAlign w:val="center"/>
          </w:tcPr>
          <w:p w14:paraId="707965D2" w14:textId="77777777" w:rsidR="00F52CDC" w:rsidRPr="003468BB" w:rsidRDefault="00F52CDC" w:rsidP="00071316">
            <w:pPr>
              <w:snapToGrid w:val="0"/>
              <w:jc w:val="center"/>
              <w:rPr>
                <w:rFonts w:eastAsia="新細明體"/>
                <w:spacing w:val="30"/>
                <w:szCs w:val="26"/>
              </w:rPr>
            </w:pPr>
            <w:r w:rsidRPr="003468BB">
              <w:rPr>
                <w:rFonts w:eastAsia="新細明體"/>
                <w:spacing w:val="30"/>
                <w:szCs w:val="26"/>
              </w:rPr>
              <w:t xml:space="preserve">2984 </w:t>
            </w:r>
            <w:r w:rsidRPr="003468BB">
              <w:rPr>
                <w:rFonts w:eastAsia="新細明體" w:hint="eastAsia"/>
                <w:spacing w:val="30"/>
                <w:szCs w:val="26"/>
              </w:rPr>
              <w:t>1538</w:t>
            </w:r>
          </w:p>
        </w:tc>
      </w:tr>
      <w:tr w:rsidR="00F52CDC" w:rsidRPr="003468BB" w14:paraId="203BC33E" w14:textId="77777777" w:rsidTr="00C63D20">
        <w:trPr>
          <w:trHeight w:val="369"/>
        </w:trPr>
        <w:tc>
          <w:tcPr>
            <w:tcW w:w="720" w:type="dxa"/>
            <w:tcBorders>
              <w:top w:val="single" w:sz="4" w:space="0" w:color="auto"/>
              <w:left w:val="double" w:sz="4" w:space="0" w:color="auto"/>
              <w:bottom w:val="double" w:sz="4" w:space="0" w:color="auto"/>
              <w:right w:val="double" w:sz="4" w:space="0" w:color="auto"/>
            </w:tcBorders>
            <w:vAlign w:val="center"/>
          </w:tcPr>
          <w:p w14:paraId="5B357855" w14:textId="77777777" w:rsidR="00F52CDC" w:rsidRPr="003468BB" w:rsidRDefault="00F52CDC"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double" w:sz="4" w:space="0" w:color="auto"/>
              <w:right w:val="double" w:sz="4" w:space="0" w:color="auto"/>
            </w:tcBorders>
            <w:vAlign w:val="center"/>
          </w:tcPr>
          <w:p w14:paraId="2D5645A6" w14:textId="42590403" w:rsidR="00F52CDC" w:rsidRPr="003468BB" w:rsidRDefault="00F52CDC" w:rsidP="00347EDB">
            <w:pPr>
              <w:overflowPunct w:val="0"/>
              <w:snapToGrid w:val="0"/>
              <w:ind w:left="184"/>
              <w:jc w:val="both"/>
              <w:rPr>
                <w:rFonts w:eastAsia="新細明體"/>
                <w:spacing w:val="30"/>
                <w:szCs w:val="26"/>
              </w:rPr>
            </w:pPr>
            <w:r w:rsidRPr="003468BB">
              <w:rPr>
                <w:rFonts w:eastAsia="新細明體" w:hint="eastAsia"/>
                <w:spacing w:val="30"/>
                <w:szCs w:val="26"/>
              </w:rPr>
              <w:t>機場</w:t>
            </w:r>
            <w:r w:rsidR="00347EDB" w:rsidRPr="003468BB">
              <w:rPr>
                <w:rFonts w:eastAsia="新細明體" w:hint="eastAsia"/>
                <w:spacing w:val="30"/>
                <w:szCs w:val="26"/>
                <w:lang w:eastAsia="zh-HK"/>
              </w:rPr>
              <w:t>區</w:t>
            </w:r>
          </w:p>
        </w:tc>
        <w:tc>
          <w:tcPr>
            <w:tcW w:w="2127" w:type="dxa"/>
            <w:tcBorders>
              <w:top w:val="single" w:sz="4" w:space="0" w:color="auto"/>
              <w:left w:val="double" w:sz="4" w:space="0" w:color="auto"/>
              <w:bottom w:val="double" w:sz="4" w:space="0" w:color="auto"/>
              <w:right w:val="double" w:sz="4" w:space="0" w:color="auto"/>
            </w:tcBorders>
            <w:vAlign w:val="center"/>
          </w:tcPr>
          <w:p w14:paraId="61BAB2F1" w14:textId="6BFBBEAE"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 xml:space="preserve">3661 </w:t>
            </w:r>
            <w:r w:rsidR="00347EDB" w:rsidRPr="003468BB">
              <w:rPr>
                <w:rFonts w:eastAsia="新細明體" w:hint="eastAsia"/>
                <w:spacing w:val="30"/>
                <w:szCs w:val="26"/>
              </w:rPr>
              <w:t>1688</w:t>
            </w:r>
          </w:p>
        </w:tc>
        <w:tc>
          <w:tcPr>
            <w:tcW w:w="2126" w:type="dxa"/>
            <w:tcBorders>
              <w:top w:val="single" w:sz="4" w:space="0" w:color="auto"/>
              <w:left w:val="double" w:sz="4" w:space="0" w:color="auto"/>
              <w:bottom w:val="double" w:sz="4" w:space="0" w:color="auto"/>
              <w:right w:val="double" w:sz="4" w:space="0" w:color="auto"/>
            </w:tcBorders>
            <w:vAlign w:val="center"/>
          </w:tcPr>
          <w:p w14:paraId="526FA5E2" w14:textId="77777777" w:rsidR="00F52CDC" w:rsidRPr="003468BB" w:rsidRDefault="00F52CDC" w:rsidP="00071316">
            <w:pPr>
              <w:snapToGrid w:val="0"/>
              <w:jc w:val="center"/>
              <w:rPr>
                <w:rFonts w:eastAsia="新細明體"/>
                <w:spacing w:val="30"/>
                <w:szCs w:val="26"/>
              </w:rPr>
            </w:pPr>
            <w:r w:rsidRPr="003468BB">
              <w:rPr>
                <w:rFonts w:eastAsia="新細明體" w:hint="eastAsia"/>
                <w:spacing w:val="30"/>
                <w:szCs w:val="26"/>
              </w:rPr>
              <w:t>2769 4809</w:t>
            </w:r>
          </w:p>
        </w:tc>
      </w:tr>
      <w:tr w:rsidR="00F52CDC" w:rsidRPr="003468BB" w14:paraId="23C04EB9" w14:textId="77777777" w:rsidTr="00C63D20">
        <w:trPr>
          <w:trHeight w:val="369"/>
        </w:trPr>
        <w:tc>
          <w:tcPr>
            <w:tcW w:w="8179" w:type="dxa"/>
            <w:gridSpan w:val="4"/>
            <w:tcBorders>
              <w:top w:val="double" w:sz="4" w:space="0" w:color="auto"/>
              <w:left w:val="double" w:sz="4" w:space="0" w:color="auto"/>
              <w:bottom w:val="double" w:sz="4" w:space="0" w:color="auto"/>
              <w:right w:val="double" w:sz="4" w:space="0" w:color="auto"/>
            </w:tcBorders>
            <w:vAlign w:val="center"/>
          </w:tcPr>
          <w:p w14:paraId="2FBDE9D5" w14:textId="43A73604" w:rsidR="00F52CDC" w:rsidRPr="003468BB" w:rsidRDefault="00347EDB" w:rsidP="00071316">
            <w:pPr>
              <w:overflowPunct w:val="0"/>
              <w:jc w:val="center"/>
              <w:rPr>
                <w:rFonts w:asciiTheme="majorEastAsia" w:eastAsiaTheme="majorEastAsia" w:hAnsiTheme="majorEastAsia" w:cs="華康中黑體"/>
                <w:b/>
                <w:i/>
                <w:spacing w:val="30"/>
                <w:szCs w:val="26"/>
              </w:rPr>
            </w:pPr>
            <w:r w:rsidRPr="003468BB">
              <w:rPr>
                <w:rFonts w:asciiTheme="majorEastAsia" w:eastAsiaTheme="majorEastAsia" w:hAnsiTheme="majorEastAsia" w:cs="華康中黑體" w:hint="eastAsia"/>
                <w:b/>
                <w:i/>
                <w:spacing w:val="30"/>
                <w:szCs w:val="26"/>
                <w:lang w:eastAsia="zh-HK"/>
              </w:rPr>
              <w:t>新界北</w:t>
            </w:r>
          </w:p>
        </w:tc>
      </w:tr>
      <w:tr w:rsidR="00347EDB" w:rsidRPr="003468BB" w14:paraId="63F5802F" w14:textId="77777777" w:rsidTr="00C63D20">
        <w:trPr>
          <w:trHeight w:val="369"/>
        </w:trPr>
        <w:tc>
          <w:tcPr>
            <w:tcW w:w="720" w:type="dxa"/>
            <w:tcBorders>
              <w:top w:val="double" w:sz="4" w:space="0" w:color="auto"/>
              <w:left w:val="double" w:sz="4" w:space="0" w:color="auto"/>
              <w:bottom w:val="single" w:sz="4" w:space="0" w:color="auto"/>
              <w:right w:val="double" w:sz="4" w:space="0" w:color="auto"/>
            </w:tcBorders>
            <w:vAlign w:val="center"/>
          </w:tcPr>
          <w:p w14:paraId="2398C77B"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double" w:sz="4" w:space="0" w:color="auto"/>
              <w:left w:val="double" w:sz="4" w:space="0" w:color="auto"/>
              <w:bottom w:val="single" w:sz="4" w:space="0" w:color="auto"/>
              <w:right w:val="double" w:sz="4" w:space="0" w:color="auto"/>
            </w:tcBorders>
            <w:vAlign w:val="center"/>
          </w:tcPr>
          <w:p w14:paraId="37297CF8"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大埔分區</w:t>
            </w:r>
          </w:p>
        </w:tc>
        <w:tc>
          <w:tcPr>
            <w:tcW w:w="2127" w:type="dxa"/>
            <w:tcBorders>
              <w:top w:val="double" w:sz="4" w:space="0" w:color="auto"/>
              <w:left w:val="double" w:sz="4" w:space="0" w:color="auto"/>
              <w:bottom w:val="single" w:sz="4" w:space="0" w:color="auto"/>
              <w:right w:val="double" w:sz="4" w:space="0" w:color="auto"/>
            </w:tcBorders>
            <w:vAlign w:val="center"/>
          </w:tcPr>
          <w:p w14:paraId="4DAC1447" w14:textId="33CF0003" w:rsidR="00347EDB" w:rsidRPr="003468BB" w:rsidRDefault="00347EDB" w:rsidP="00347EDB">
            <w:pPr>
              <w:snapToGrid w:val="0"/>
              <w:jc w:val="center"/>
              <w:rPr>
                <w:rFonts w:eastAsia="新細明體"/>
                <w:spacing w:val="30"/>
                <w:szCs w:val="26"/>
              </w:rPr>
            </w:pPr>
            <w:r w:rsidRPr="003468BB">
              <w:rPr>
                <w:spacing w:val="30"/>
                <w:szCs w:val="26"/>
              </w:rPr>
              <w:t>3661 1674</w:t>
            </w:r>
          </w:p>
        </w:tc>
        <w:tc>
          <w:tcPr>
            <w:tcW w:w="2126" w:type="dxa"/>
            <w:tcBorders>
              <w:top w:val="double" w:sz="4" w:space="0" w:color="auto"/>
              <w:left w:val="double" w:sz="4" w:space="0" w:color="auto"/>
              <w:bottom w:val="single" w:sz="4" w:space="0" w:color="auto"/>
              <w:right w:val="double" w:sz="4" w:space="0" w:color="auto"/>
            </w:tcBorders>
            <w:vAlign w:val="center"/>
          </w:tcPr>
          <w:p w14:paraId="5D92CDFE" w14:textId="27405506" w:rsidR="00347EDB" w:rsidRPr="003468BB" w:rsidRDefault="00347EDB" w:rsidP="00347EDB">
            <w:pPr>
              <w:overflowPunct w:val="0"/>
              <w:snapToGrid w:val="0"/>
              <w:jc w:val="center"/>
              <w:rPr>
                <w:rFonts w:eastAsia="新細明體"/>
                <w:spacing w:val="30"/>
                <w:szCs w:val="26"/>
              </w:rPr>
            </w:pPr>
            <w:r w:rsidRPr="003468BB">
              <w:rPr>
                <w:spacing w:val="30"/>
                <w:szCs w:val="26"/>
              </w:rPr>
              <w:t>2144 1271</w:t>
            </w:r>
          </w:p>
        </w:tc>
      </w:tr>
      <w:tr w:rsidR="00347EDB" w:rsidRPr="003468BB" w14:paraId="12056A8E"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5C436F07"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22074539"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上水分區</w:t>
            </w:r>
          </w:p>
        </w:tc>
        <w:tc>
          <w:tcPr>
            <w:tcW w:w="2127" w:type="dxa"/>
            <w:tcBorders>
              <w:top w:val="single" w:sz="4" w:space="0" w:color="auto"/>
              <w:left w:val="double" w:sz="4" w:space="0" w:color="auto"/>
              <w:bottom w:val="single" w:sz="4" w:space="0" w:color="auto"/>
              <w:right w:val="double" w:sz="4" w:space="0" w:color="auto"/>
            </w:tcBorders>
            <w:vAlign w:val="center"/>
          </w:tcPr>
          <w:p w14:paraId="0BF761D8" w14:textId="6A0A8A2A" w:rsidR="00347EDB" w:rsidRPr="003468BB" w:rsidRDefault="00347EDB" w:rsidP="00347EDB">
            <w:pPr>
              <w:snapToGrid w:val="0"/>
              <w:jc w:val="center"/>
              <w:rPr>
                <w:rFonts w:eastAsia="新細明體"/>
                <w:spacing w:val="30"/>
                <w:szCs w:val="26"/>
              </w:rPr>
            </w:pPr>
            <w:r w:rsidRPr="003468BB">
              <w:rPr>
                <w:spacing w:val="30"/>
                <w:szCs w:val="26"/>
              </w:rPr>
              <w:t>3661 1672</w:t>
            </w:r>
          </w:p>
        </w:tc>
        <w:tc>
          <w:tcPr>
            <w:tcW w:w="2126" w:type="dxa"/>
            <w:tcBorders>
              <w:top w:val="single" w:sz="4" w:space="0" w:color="auto"/>
              <w:left w:val="double" w:sz="4" w:space="0" w:color="auto"/>
              <w:bottom w:val="single" w:sz="4" w:space="0" w:color="auto"/>
              <w:right w:val="double" w:sz="4" w:space="0" w:color="auto"/>
            </w:tcBorders>
            <w:vAlign w:val="center"/>
          </w:tcPr>
          <w:p w14:paraId="2C714F8C" w14:textId="316355EF" w:rsidR="00347EDB" w:rsidRPr="003468BB" w:rsidRDefault="00347EDB" w:rsidP="00347EDB">
            <w:pPr>
              <w:overflowPunct w:val="0"/>
              <w:snapToGrid w:val="0"/>
              <w:jc w:val="center"/>
              <w:rPr>
                <w:rFonts w:eastAsia="新細明體"/>
                <w:spacing w:val="30"/>
                <w:szCs w:val="26"/>
              </w:rPr>
            </w:pPr>
            <w:r w:rsidRPr="003468BB">
              <w:rPr>
                <w:spacing w:val="30"/>
                <w:szCs w:val="26"/>
              </w:rPr>
              <w:t>2676 7569</w:t>
            </w:r>
          </w:p>
        </w:tc>
      </w:tr>
      <w:tr w:rsidR="00347EDB" w:rsidRPr="003468BB" w14:paraId="47685F1D"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74D58201"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3DE957F3"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屯門分區</w:t>
            </w:r>
          </w:p>
        </w:tc>
        <w:tc>
          <w:tcPr>
            <w:tcW w:w="2127" w:type="dxa"/>
            <w:tcBorders>
              <w:top w:val="single" w:sz="4" w:space="0" w:color="auto"/>
              <w:left w:val="double" w:sz="4" w:space="0" w:color="auto"/>
              <w:bottom w:val="single" w:sz="4" w:space="0" w:color="auto"/>
              <w:right w:val="double" w:sz="4" w:space="0" w:color="auto"/>
            </w:tcBorders>
            <w:vAlign w:val="center"/>
          </w:tcPr>
          <w:p w14:paraId="3BDFDB38" w14:textId="4AE48226" w:rsidR="00347EDB" w:rsidRPr="003468BB" w:rsidRDefault="00347EDB" w:rsidP="00347EDB">
            <w:pPr>
              <w:snapToGrid w:val="0"/>
              <w:jc w:val="center"/>
              <w:rPr>
                <w:rFonts w:eastAsia="新細明體"/>
                <w:spacing w:val="30"/>
                <w:szCs w:val="26"/>
              </w:rPr>
            </w:pPr>
            <w:r w:rsidRPr="003468BB">
              <w:rPr>
                <w:spacing w:val="30"/>
                <w:szCs w:val="26"/>
              </w:rPr>
              <w:t>3661 1670</w:t>
            </w:r>
          </w:p>
        </w:tc>
        <w:tc>
          <w:tcPr>
            <w:tcW w:w="2126" w:type="dxa"/>
            <w:tcBorders>
              <w:top w:val="single" w:sz="4" w:space="0" w:color="auto"/>
              <w:left w:val="double" w:sz="4" w:space="0" w:color="auto"/>
              <w:bottom w:val="single" w:sz="4" w:space="0" w:color="auto"/>
              <w:right w:val="double" w:sz="4" w:space="0" w:color="auto"/>
            </w:tcBorders>
            <w:vAlign w:val="center"/>
          </w:tcPr>
          <w:p w14:paraId="15E9DA4C" w14:textId="3B61BADB" w:rsidR="00347EDB" w:rsidRPr="003468BB" w:rsidRDefault="00347EDB" w:rsidP="00347EDB">
            <w:pPr>
              <w:overflowPunct w:val="0"/>
              <w:snapToGrid w:val="0"/>
              <w:jc w:val="center"/>
              <w:rPr>
                <w:rFonts w:eastAsia="新細明體"/>
                <w:spacing w:val="30"/>
                <w:szCs w:val="26"/>
              </w:rPr>
            </w:pPr>
            <w:r w:rsidRPr="003468BB">
              <w:rPr>
                <w:spacing w:val="30"/>
                <w:szCs w:val="26"/>
              </w:rPr>
              <w:t>2456 4105</w:t>
            </w:r>
          </w:p>
        </w:tc>
      </w:tr>
      <w:tr w:rsidR="00347EDB" w:rsidRPr="003468BB" w14:paraId="76FE5C9B"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0A15BCA5"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7EF2C900"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青山分區</w:t>
            </w:r>
          </w:p>
        </w:tc>
        <w:tc>
          <w:tcPr>
            <w:tcW w:w="2127" w:type="dxa"/>
            <w:tcBorders>
              <w:top w:val="single" w:sz="4" w:space="0" w:color="auto"/>
              <w:left w:val="double" w:sz="4" w:space="0" w:color="auto"/>
              <w:bottom w:val="single" w:sz="4" w:space="0" w:color="auto"/>
              <w:right w:val="double" w:sz="4" w:space="0" w:color="auto"/>
            </w:tcBorders>
            <w:vAlign w:val="center"/>
          </w:tcPr>
          <w:p w14:paraId="4315F4A5" w14:textId="2F4A2F3D" w:rsidR="00347EDB" w:rsidRPr="003468BB" w:rsidRDefault="00347EDB" w:rsidP="00347EDB">
            <w:pPr>
              <w:snapToGrid w:val="0"/>
              <w:jc w:val="center"/>
              <w:rPr>
                <w:rFonts w:eastAsia="新細明體"/>
                <w:spacing w:val="30"/>
                <w:szCs w:val="26"/>
              </w:rPr>
            </w:pPr>
            <w:r w:rsidRPr="003468BB">
              <w:rPr>
                <w:spacing w:val="30"/>
                <w:szCs w:val="26"/>
              </w:rPr>
              <w:t>3661 1668</w:t>
            </w:r>
          </w:p>
        </w:tc>
        <w:tc>
          <w:tcPr>
            <w:tcW w:w="2126" w:type="dxa"/>
            <w:tcBorders>
              <w:top w:val="single" w:sz="4" w:space="0" w:color="auto"/>
              <w:left w:val="double" w:sz="4" w:space="0" w:color="auto"/>
              <w:bottom w:val="single" w:sz="4" w:space="0" w:color="auto"/>
              <w:right w:val="double" w:sz="4" w:space="0" w:color="auto"/>
            </w:tcBorders>
            <w:vAlign w:val="center"/>
          </w:tcPr>
          <w:p w14:paraId="3C572A4B" w14:textId="4C02FC2B" w:rsidR="00347EDB" w:rsidRPr="003468BB" w:rsidRDefault="00347EDB" w:rsidP="00347EDB">
            <w:pPr>
              <w:overflowPunct w:val="0"/>
              <w:snapToGrid w:val="0"/>
              <w:jc w:val="center"/>
              <w:rPr>
                <w:rFonts w:eastAsia="新細明體"/>
                <w:spacing w:val="30"/>
                <w:szCs w:val="26"/>
              </w:rPr>
            </w:pPr>
            <w:r w:rsidRPr="003468BB">
              <w:rPr>
                <w:spacing w:val="30"/>
                <w:szCs w:val="26"/>
              </w:rPr>
              <w:t>2457 9507</w:t>
            </w:r>
          </w:p>
        </w:tc>
      </w:tr>
      <w:tr w:rsidR="00347EDB" w:rsidRPr="003468BB" w14:paraId="41472F41"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17338C97"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2FA52E16"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元朗分區</w:t>
            </w:r>
          </w:p>
        </w:tc>
        <w:tc>
          <w:tcPr>
            <w:tcW w:w="2127" w:type="dxa"/>
            <w:tcBorders>
              <w:top w:val="single" w:sz="4" w:space="0" w:color="auto"/>
              <w:left w:val="double" w:sz="4" w:space="0" w:color="auto"/>
              <w:bottom w:val="single" w:sz="4" w:space="0" w:color="auto"/>
              <w:right w:val="double" w:sz="4" w:space="0" w:color="auto"/>
            </w:tcBorders>
            <w:vAlign w:val="center"/>
          </w:tcPr>
          <w:p w14:paraId="6EE5C26E" w14:textId="2990E2A0" w:rsidR="00347EDB" w:rsidRPr="003468BB" w:rsidRDefault="00347EDB" w:rsidP="00347EDB">
            <w:pPr>
              <w:snapToGrid w:val="0"/>
              <w:jc w:val="center"/>
              <w:rPr>
                <w:rFonts w:eastAsia="新細明體"/>
                <w:spacing w:val="30"/>
                <w:szCs w:val="26"/>
              </w:rPr>
            </w:pPr>
            <w:r w:rsidRPr="003468BB">
              <w:rPr>
                <w:spacing w:val="30"/>
                <w:szCs w:val="26"/>
              </w:rPr>
              <w:t>3661 1680</w:t>
            </w:r>
          </w:p>
        </w:tc>
        <w:tc>
          <w:tcPr>
            <w:tcW w:w="2126" w:type="dxa"/>
            <w:tcBorders>
              <w:top w:val="single" w:sz="4" w:space="0" w:color="auto"/>
              <w:left w:val="double" w:sz="4" w:space="0" w:color="auto"/>
              <w:bottom w:val="single" w:sz="4" w:space="0" w:color="auto"/>
              <w:right w:val="double" w:sz="4" w:space="0" w:color="auto"/>
            </w:tcBorders>
            <w:vAlign w:val="center"/>
          </w:tcPr>
          <w:p w14:paraId="7F60D7E4" w14:textId="3652E845" w:rsidR="00347EDB" w:rsidRPr="003468BB" w:rsidRDefault="00347EDB" w:rsidP="00347EDB">
            <w:pPr>
              <w:overflowPunct w:val="0"/>
              <w:snapToGrid w:val="0"/>
              <w:jc w:val="center"/>
              <w:rPr>
                <w:rFonts w:eastAsia="新細明體"/>
                <w:spacing w:val="30"/>
                <w:szCs w:val="26"/>
              </w:rPr>
            </w:pPr>
            <w:r w:rsidRPr="003468BB">
              <w:rPr>
                <w:spacing w:val="30"/>
                <w:szCs w:val="26"/>
              </w:rPr>
              <w:t>2443 0590</w:t>
            </w:r>
          </w:p>
        </w:tc>
      </w:tr>
      <w:tr w:rsidR="00347EDB" w:rsidRPr="003468BB" w14:paraId="52670E39"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62EC99F7"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29DB9244"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天水圍分區</w:t>
            </w:r>
          </w:p>
        </w:tc>
        <w:tc>
          <w:tcPr>
            <w:tcW w:w="2127" w:type="dxa"/>
            <w:tcBorders>
              <w:top w:val="single" w:sz="4" w:space="0" w:color="auto"/>
              <w:left w:val="double" w:sz="4" w:space="0" w:color="auto"/>
              <w:bottom w:val="single" w:sz="4" w:space="0" w:color="auto"/>
              <w:right w:val="double" w:sz="4" w:space="0" w:color="auto"/>
            </w:tcBorders>
            <w:vAlign w:val="center"/>
          </w:tcPr>
          <w:p w14:paraId="67870601" w14:textId="25A5783C" w:rsidR="00347EDB" w:rsidRPr="003468BB" w:rsidRDefault="00347EDB" w:rsidP="00347EDB">
            <w:pPr>
              <w:snapToGrid w:val="0"/>
              <w:jc w:val="center"/>
              <w:rPr>
                <w:rFonts w:eastAsia="新細明體"/>
                <w:spacing w:val="30"/>
                <w:szCs w:val="26"/>
              </w:rPr>
            </w:pPr>
            <w:r w:rsidRPr="003468BB">
              <w:rPr>
                <w:spacing w:val="30"/>
                <w:szCs w:val="26"/>
              </w:rPr>
              <w:t>3661 1678</w:t>
            </w:r>
          </w:p>
        </w:tc>
        <w:tc>
          <w:tcPr>
            <w:tcW w:w="2126" w:type="dxa"/>
            <w:tcBorders>
              <w:top w:val="single" w:sz="4" w:space="0" w:color="auto"/>
              <w:left w:val="double" w:sz="4" w:space="0" w:color="auto"/>
              <w:bottom w:val="single" w:sz="4" w:space="0" w:color="auto"/>
              <w:right w:val="double" w:sz="4" w:space="0" w:color="auto"/>
            </w:tcBorders>
            <w:vAlign w:val="center"/>
          </w:tcPr>
          <w:p w14:paraId="41FE4342" w14:textId="58024F1E" w:rsidR="00347EDB" w:rsidRPr="003468BB" w:rsidRDefault="00347EDB" w:rsidP="00347EDB">
            <w:pPr>
              <w:overflowPunct w:val="0"/>
              <w:snapToGrid w:val="0"/>
              <w:jc w:val="center"/>
              <w:rPr>
                <w:rFonts w:eastAsia="新細明體"/>
                <w:spacing w:val="30"/>
                <w:szCs w:val="26"/>
              </w:rPr>
            </w:pPr>
            <w:r w:rsidRPr="003468BB">
              <w:rPr>
                <w:spacing w:val="30"/>
                <w:szCs w:val="26"/>
              </w:rPr>
              <w:t>2446 6547</w:t>
            </w:r>
          </w:p>
        </w:tc>
      </w:tr>
      <w:tr w:rsidR="00347EDB" w:rsidRPr="003468BB" w14:paraId="2DFAB6BA"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569972FA"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57DCCB98"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八鄉分區</w:t>
            </w:r>
          </w:p>
        </w:tc>
        <w:tc>
          <w:tcPr>
            <w:tcW w:w="2127" w:type="dxa"/>
            <w:tcBorders>
              <w:top w:val="single" w:sz="4" w:space="0" w:color="auto"/>
              <w:left w:val="double" w:sz="4" w:space="0" w:color="auto"/>
              <w:bottom w:val="single" w:sz="4" w:space="0" w:color="auto"/>
              <w:right w:val="double" w:sz="4" w:space="0" w:color="auto"/>
            </w:tcBorders>
            <w:vAlign w:val="center"/>
          </w:tcPr>
          <w:p w14:paraId="4C7B59D7" w14:textId="6BA20A03" w:rsidR="00347EDB" w:rsidRPr="003468BB" w:rsidRDefault="00347EDB" w:rsidP="00347EDB">
            <w:pPr>
              <w:snapToGrid w:val="0"/>
              <w:jc w:val="center"/>
              <w:rPr>
                <w:rFonts w:eastAsia="新細明體"/>
                <w:spacing w:val="30"/>
                <w:szCs w:val="26"/>
              </w:rPr>
            </w:pPr>
            <w:r w:rsidRPr="003468BB">
              <w:rPr>
                <w:spacing w:val="30"/>
                <w:szCs w:val="26"/>
              </w:rPr>
              <w:t>3661 1676</w:t>
            </w:r>
          </w:p>
        </w:tc>
        <w:tc>
          <w:tcPr>
            <w:tcW w:w="2126" w:type="dxa"/>
            <w:tcBorders>
              <w:top w:val="single" w:sz="4" w:space="0" w:color="auto"/>
              <w:left w:val="double" w:sz="4" w:space="0" w:color="auto"/>
              <w:bottom w:val="single" w:sz="4" w:space="0" w:color="auto"/>
              <w:right w:val="double" w:sz="4" w:space="0" w:color="auto"/>
            </w:tcBorders>
            <w:vAlign w:val="center"/>
          </w:tcPr>
          <w:p w14:paraId="33325BDB" w14:textId="4267064F" w:rsidR="00347EDB" w:rsidRPr="003468BB" w:rsidRDefault="00347EDB" w:rsidP="00347EDB">
            <w:pPr>
              <w:overflowPunct w:val="0"/>
              <w:snapToGrid w:val="0"/>
              <w:jc w:val="center"/>
              <w:rPr>
                <w:rFonts w:eastAsia="新細明體"/>
                <w:spacing w:val="30"/>
                <w:szCs w:val="26"/>
              </w:rPr>
            </w:pPr>
            <w:r w:rsidRPr="003468BB">
              <w:rPr>
                <w:spacing w:val="30"/>
                <w:szCs w:val="26"/>
              </w:rPr>
              <w:t>2488 0328</w:t>
            </w:r>
          </w:p>
        </w:tc>
      </w:tr>
      <w:tr w:rsidR="00347EDB" w:rsidRPr="003468BB" w14:paraId="4B217EE4"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0640D311"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7FEDF050"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沙頭角分區</w:t>
            </w:r>
          </w:p>
        </w:tc>
        <w:tc>
          <w:tcPr>
            <w:tcW w:w="2127" w:type="dxa"/>
            <w:tcBorders>
              <w:top w:val="single" w:sz="4" w:space="0" w:color="auto"/>
              <w:left w:val="double" w:sz="4" w:space="0" w:color="auto"/>
              <w:bottom w:val="single" w:sz="4" w:space="0" w:color="auto"/>
              <w:right w:val="double" w:sz="4" w:space="0" w:color="auto"/>
            </w:tcBorders>
            <w:vAlign w:val="center"/>
          </w:tcPr>
          <w:p w14:paraId="662935A8" w14:textId="0569C9DD" w:rsidR="00347EDB" w:rsidRPr="003468BB" w:rsidRDefault="00347EDB" w:rsidP="00347EDB">
            <w:pPr>
              <w:snapToGrid w:val="0"/>
              <w:jc w:val="center"/>
              <w:rPr>
                <w:rFonts w:eastAsia="新細明體"/>
                <w:spacing w:val="30"/>
                <w:szCs w:val="26"/>
              </w:rPr>
            </w:pPr>
            <w:r w:rsidRPr="003468BB">
              <w:rPr>
                <w:spacing w:val="30"/>
                <w:szCs w:val="26"/>
              </w:rPr>
              <w:t>3661 1664</w:t>
            </w:r>
          </w:p>
        </w:tc>
        <w:tc>
          <w:tcPr>
            <w:tcW w:w="2126" w:type="dxa"/>
            <w:tcBorders>
              <w:top w:val="single" w:sz="4" w:space="0" w:color="auto"/>
              <w:left w:val="double" w:sz="4" w:space="0" w:color="auto"/>
              <w:bottom w:val="single" w:sz="4" w:space="0" w:color="auto"/>
              <w:right w:val="double" w:sz="4" w:space="0" w:color="auto"/>
            </w:tcBorders>
            <w:vAlign w:val="center"/>
          </w:tcPr>
          <w:p w14:paraId="55FC4CF7" w14:textId="4671C980" w:rsidR="00347EDB" w:rsidRPr="003468BB" w:rsidRDefault="00347EDB" w:rsidP="00347EDB">
            <w:pPr>
              <w:snapToGrid w:val="0"/>
              <w:jc w:val="center"/>
              <w:rPr>
                <w:rFonts w:eastAsia="新細明體"/>
                <w:spacing w:val="30"/>
                <w:szCs w:val="26"/>
              </w:rPr>
            </w:pPr>
            <w:r w:rsidRPr="003468BB">
              <w:rPr>
                <w:spacing w:val="30"/>
                <w:szCs w:val="26"/>
              </w:rPr>
              <w:t>2659 2339</w:t>
            </w:r>
          </w:p>
        </w:tc>
      </w:tr>
      <w:tr w:rsidR="00347EDB" w:rsidRPr="003468BB" w14:paraId="48394787"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5F0DBE87"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2D5328BF"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落馬洲分區</w:t>
            </w:r>
          </w:p>
        </w:tc>
        <w:tc>
          <w:tcPr>
            <w:tcW w:w="2127" w:type="dxa"/>
            <w:tcBorders>
              <w:top w:val="single" w:sz="4" w:space="0" w:color="auto"/>
              <w:left w:val="double" w:sz="4" w:space="0" w:color="auto"/>
              <w:bottom w:val="single" w:sz="4" w:space="0" w:color="auto"/>
              <w:right w:val="double" w:sz="4" w:space="0" w:color="auto"/>
            </w:tcBorders>
            <w:vAlign w:val="center"/>
          </w:tcPr>
          <w:p w14:paraId="6A4EE9D9" w14:textId="164BFF68" w:rsidR="00347EDB" w:rsidRPr="003468BB" w:rsidRDefault="00347EDB" w:rsidP="00347EDB">
            <w:pPr>
              <w:snapToGrid w:val="0"/>
              <w:jc w:val="center"/>
              <w:rPr>
                <w:rFonts w:eastAsia="新細明體"/>
                <w:spacing w:val="30"/>
                <w:szCs w:val="26"/>
              </w:rPr>
            </w:pPr>
            <w:r w:rsidRPr="003468BB">
              <w:rPr>
                <w:spacing w:val="30"/>
                <w:szCs w:val="26"/>
              </w:rPr>
              <w:t>3661 1658</w:t>
            </w:r>
          </w:p>
        </w:tc>
        <w:tc>
          <w:tcPr>
            <w:tcW w:w="2126" w:type="dxa"/>
            <w:tcBorders>
              <w:top w:val="single" w:sz="4" w:space="0" w:color="auto"/>
              <w:left w:val="double" w:sz="4" w:space="0" w:color="auto"/>
              <w:bottom w:val="single" w:sz="4" w:space="0" w:color="auto"/>
              <w:right w:val="double" w:sz="4" w:space="0" w:color="auto"/>
            </w:tcBorders>
            <w:vAlign w:val="center"/>
          </w:tcPr>
          <w:p w14:paraId="706E0817" w14:textId="7C91EC54" w:rsidR="00347EDB" w:rsidRPr="003468BB" w:rsidRDefault="00347EDB" w:rsidP="00347EDB">
            <w:pPr>
              <w:snapToGrid w:val="0"/>
              <w:jc w:val="center"/>
              <w:rPr>
                <w:rFonts w:eastAsia="新細明體"/>
                <w:spacing w:val="30"/>
                <w:szCs w:val="26"/>
              </w:rPr>
            </w:pPr>
            <w:r w:rsidRPr="003468BB">
              <w:rPr>
                <w:spacing w:val="30"/>
                <w:szCs w:val="26"/>
              </w:rPr>
              <w:t>2482 4808</w:t>
            </w:r>
          </w:p>
        </w:tc>
      </w:tr>
      <w:tr w:rsidR="00347EDB" w:rsidRPr="003468BB" w14:paraId="66524486" w14:textId="77777777" w:rsidTr="00C63D20">
        <w:trPr>
          <w:trHeight w:val="369"/>
        </w:trPr>
        <w:tc>
          <w:tcPr>
            <w:tcW w:w="720" w:type="dxa"/>
            <w:tcBorders>
              <w:top w:val="single" w:sz="4" w:space="0" w:color="auto"/>
              <w:left w:val="double" w:sz="4" w:space="0" w:color="auto"/>
              <w:bottom w:val="double" w:sz="4" w:space="0" w:color="auto"/>
              <w:right w:val="double" w:sz="4" w:space="0" w:color="auto"/>
            </w:tcBorders>
            <w:vAlign w:val="center"/>
          </w:tcPr>
          <w:p w14:paraId="5879D28B"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double" w:sz="4" w:space="0" w:color="auto"/>
              <w:right w:val="double" w:sz="4" w:space="0" w:color="auto"/>
            </w:tcBorders>
            <w:vAlign w:val="center"/>
          </w:tcPr>
          <w:p w14:paraId="548F09CB" w14:textId="69ADFBD3" w:rsidR="00ED2C79" w:rsidRPr="003468BB" w:rsidRDefault="00347EDB" w:rsidP="00ED2C79">
            <w:pPr>
              <w:overflowPunct w:val="0"/>
              <w:snapToGrid w:val="0"/>
              <w:ind w:left="184"/>
              <w:jc w:val="both"/>
              <w:rPr>
                <w:rFonts w:eastAsia="新細明體"/>
                <w:spacing w:val="30"/>
                <w:szCs w:val="26"/>
              </w:rPr>
            </w:pPr>
            <w:r w:rsidRPr="003468BB">
              <w:rPr>
                <w:rFonts w:eastAsia="新細明體" w:hint="eastAsia"/>
                <w:spacing w:val="30"/>
                <w:szCs w:val="26"/>
              </w:rPr>
              <w:t>打鼓嶺分區</w:t>
            </w:r>
          </w:p>
        </w:tc>
        <w:tc>
          <w:tcPr>
            <w:tcW w:w="2127" w:type="dxa"/>
            <w:tcBorders>
              <w:top w:val="single" w:sz="4" w:space="0" w:color="auto"/>
              <w:left w:val="double" w:sz="4" w:space="0" w:color="auto"/>
              <w:bottom w:val="double" w:sz="4" w:space="0" w:color="auto"/>
              <w:right w:val="double" w:sz="4" w:space="0" w:color="auto"/>
            </w:tcBorders>
            <w:vAlign w:val="center"/>
          </w:tcPr>
          <w:p w14:paraId="0E778EC9" w14:textId="05245186" w:rsidR="00347EDB" w:rsidRPr="003468BB" w:rsidRDefault="00347EDB" w:rsidP="00347EDB">
            <w:pPr>
              <w:snapToGrid w:val="0"/>
              <w:jc w:val="center"/>
              <w:rPr>
                <w:rFonts w:eastAsia="新細明體"/>
                <w:spacing w:val="30"/>
                <w:szCs w:val="26"/>
              </w:rPr>
            </w:pPr>
            <w:r w:rsidRPr="003468BB">
              <w:rPr>
                <w:spacing w:val="30"/>
                <w:szCs w:val="26"/>
              </w:rPr>
              <w:t>3661 1666</w:t>
            </w:r>
          </w:p>
        </w:tc>
        <w:tc>
          <w:tcPr>
            <w:tcW w:w="2126" w:type="dxa"/>
            <w:tcBorders>
              <w:top w:val="single" w:sz="4" w:space="0" w:color="auto"/>
              <w:left w:val="double" w:sz="4" w:space="0" w:color="auto"/>
              <w:bottom w:val="double" w:sz="4" w:space="0" w:color="auto"/>
              <w:right w:val="double" w:sz="4" w:space="0" w:color="auto"/>
            </w:tcBorders>
            <w:vAlign w:val="center"/>
          </w:tcPr>
          <w:p w14:paraId="1BAD66ED" w14:textId="5D5830A9" w:rsidR="00347EDB" w:rsidRPr="003468BB" w:rsidRDefault="00347EDB" w:rsidP="00347EDB">
            <w:pPr>
              <w:overflowPunct w:val="0"/>
              <w:snapToGrid w:val="0"/>
              <w:jc w:val="center"/>
              <w:rPr>
                <w:rFonts w:eastAsia="新細明體"/>
                <w:spacing w:val="30"/>
                <w:szCs w:val="26"/>
              </w:rPr>
            </w:pPr>
            <w:r w:rsidRPr="003468BB">
              <w:rPr>
                <w:spacing w:val="30"/>
                <w:szCs w:val="26"/>
              </w:rPr>
              <w:t>2659 8501</w:t>
            </w:r>
          </w:p>
        </w:tc>
      </w:tr>
      <w:tr w:rsidR="00231580" w:rsidRPr="003468BB" w14:paraId="3B59664C" w14:textId="77777777" w:rsidTr="00C63D20">
        <w:trPr>
          <w:trHeight w:val="369"/>
        </w:trPr>
        <w:tc>
          <w:tcPr>
            <w:tcW w:w="8179" w:type="dxa"/>
            <w:gridSpan w:val="4"/>
            <w:tcBorders>
              <w:top w:val="double" w:sz="4" w:space="0" w:color="auto"/>
              <w:left w:val="double" w:sz="4" w:space="0" w:color="auto"/>
              <w:bottom w:val="double" w:sz="4" w:space="0" w:color="auto"/>
              <w:right w:val="double" w:sz="4" w:space="0" w:color="auto"/>
            </w:tcBorders>
            <w:vAlign w:val="center"/>
          </w:tcPr>
          <w:p w14:paraId="49902E9F" w14:textId="77777777" w:rsidR="00231580" w:rsidRPr="003468BB" w:rsidRDefault="00231580" w:rsidP="00347EDB">
            <w:pPr>
              <w:overflowPunct w:val="0"/>
              <w:jc w:val="center"/>
              <w:rPr>
                <w:rFonts w:asciiTheme="majorEastAsia" w:eastAsiaTheme="majorEastAsia" w:hAnsiTheme="majorEastAsia" w:cs="華康中黑體"/>
                <w:b/>
                <w:i/>
                <w:spacing w:val="30"/>
                <w:szCs w:val="26"/>
                <w:lang w:eastAsia="zh-HK"/>
              </w:rPr>
            </w:pPr>
          </w:p>
        </w:tc>
      </w:tr>
      <w:tr w:rsidR="00347EDB" w:rsidRPr="003468BB" w14:paraId="299DE9D3" w14:textId="77777777" w:rsidTr="00C63D20">
        <w:trPr>
          <w:trHeight w:val="369"/>
        </w:trPr>
        <w:tc>
          <w:tcPr>
            <w:tcW w:w="8179" w:type="dxa"/>
            <w:gridSpan w:val="4"/>
            <w:tcBorders>
              <w:top w:val="double" w:sz="4" w:space="0" w:color="auto"/>
              <w:left w:val="double" w:sz="4" w:space="0" w:color="auto"/>
              <w:bottom w:val="double" w:sz="4" w:space="0" w:color="auto"/>
              <w:right w:val="double" w:sz="4" w:space="0" w:color="auto"/>
            </w:tcBorders>
            <w:vAlign w:val="center"/>
          </w:tcPr>
          <w:p w14:paraId="7D1BABE2" w14:textId="78E3009E" w:rsidR="00347EDB" w:rsidRPr="003468BB" w:rsidRDefault="00347EDB" w:rsidP="00347EDB">
            <w:pPr>
              <w:overflowPunct w:val="0"/>
              <w:jc w:val="center"/>
              <w:rPr>
                <w:rFonts w:asciiTheme="majorEastAsia" w:eastAsiaTheme="majorEastAsia" w:hAnsiTheme="majorEastAsia" w:cs="華康中黑體"/>
                <w:b/>
                <w:i/>
                <w:spacing w:val="30"/>
                <w:szCs w:val="26"/>
              </w:rPr>
            </w:pPr>
            <w:r w:rsidRPr="003468BB">
              <w:rPr>
                <w:rFonts w:asciiTheme="majorEastAsia" w:eastAsiaTheme="majorEastAsia" w:hAnsiTheme="majorEastAsia" w:cs="華康中黑體" w:hint="eastAsia"/>
                <w:b/>
                <w:i/>
                <w:spacing w:val="30"/>
                <w:szCs w:val="26"/>
                <w:lang w:eastAsia="zh-HK"/>
              </w:rPr>
              <w:lastRenderedPageBreak/>
              <w:t>水警</w:t>
            </w:r>
          </w:p>
        </w:tc>
      </w:tr>
      <w:tr w:rsidR="00347EDB" w:rsidRPr="003468BB" w14:paraId="626DA1E8" w14:textId="77777777" w:rsidTr="00C63D20">
        <w:trPr>
          <w:trHeight w:val="369"/>
        </w:trPr>
        <w:tc>
          <w:tcPr>
            <w:tcW w:w="720" w:type="dxa"/>
            <w:tcBorders>
              <w:top w:val="double" w:sz="4" w:space="0" w:color="auto"/>
              <w:left w:val="double" w:sz="4" w:space="0" w:color="auto"/>
              <w:bottom w:val="single" w:sz="4" w:space="0" w:color="auto"/>
              <w:right w:val="double" w:sz="4" w:space="0" w:color="auto"/>
            </w:tcBorders>
            <w:vAlign w:val="center"/>
          </w:tcPr>
          <w:p w14:paraId="2A200CB6"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double" w:sz="4" w:space="0" w:color="auto"/>
              <w:left w:val="double" w:sz="4" w:space="0" w:color="auto"/>
              <w:bottom w:val="single" w:sz="4" w:space="0" w:color="auto"/>
              <w:right w:val="double" w:sz="4" w:space="0" w:color="auto"/>
            </w:tcBorders>
            <w:vAlign w:val="center"/>
          </w:tcPr>
          <w:p w14:paraId="2A94596A"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水警港口分區</w:t>
            </w:r>
          </w:p>
        </w:tc>
        <w:tc>
          <w:tcPr>
            <w:tcW w:w="2127" w:type="dxa"/>
            <w:tcBorders>
              <w:top w:val="double" w:sz="4" w:space="0" w:color="auto"/>
              <w:left w:val="double" w:sz="4" w:space="0" w:color="auto"/>
              <w:bottom w:val="single" w:sz="4" w:space="0" w:color="auto"/>
              <w:right w:val="double" w:sz="4" w:space="0" w:color="auto"/>
            </w:tcBorders>
            <w:vAlign w:val="center"/>
          </w:tcPr>
          <w:p w14:paraId="1837134C" w14:textId="77777777" w:rsidR="00347EDB" w:rsidRPr="003468BB" w:rsidRDefault="00347EDB" w:rsidP="00347EDB">
            <w:pPr>
              <w:snapToGrid w:val="0"/>
              <w:jc w:val="center"/>
              <w:rPr>
                <w:rFonts w:eastAsia="新細明體"/>
                <w:spacing w:val="30"/>
                <w:szCs w:val="26"/>
              </w:rPr>
            </w:pPr>
            <w:r w:rsidRPr="003468BB">
              <w:rPr>
                <w:rFonts w:eastAsia="新細明體" w:hint="eastAsia"/>
                <w:spacing w:val="30"/>
                <w:szCs w:val="26"/>
              </w:rPr>
              <w:t>3661 1720</w:t>
            </w:r>
          </w:p>
        </w:tc>
        <w:tc>
          <w:tcPr>
            <w:tcW w:w="2126" w:type="dxa"/>
            <w:tcBorders>
              <w:top w:val="double" w:sz="4" w:space="0" w:color="auto"/>
              <w:left w:val="double" w:sz="4" w:space="0" w:color="auto"/>
              <w:bottom w:val="single" w:sz="4" w:space="0" w:color="auto"/>
              <w:right w:val="double" w:sz="4" w:space="0" w:color="auto"/>
            </w:tcBorders>
            <w:vAlign w:val="center"/>
          </w:tcPr>
          <w:p w14:paraId="13EC11A5" w14:textId="77777777" w:rsidR="00347EDB" w:rsidRPr="003468BB" w:rsidRDefault="00347EDB" w:rsidP="00347EDB">
            <w:pPr>
              <w:snapToGrid w:val="0"/>
              <w:jc w:val="center"/>
              <w:rPr>
                <w:rFonts w:eastAsia="新細明體"/>
                <w:spacing w:val="30"/>
                <w:szCs w:val="26"/>
              </w:rPr>
            </w:pPr>
            <w:r w:rsidRPr="003468BB">
              <w:rPr>
                <w:rFonts w:eastAsia="新細明體"/>
                <w:spacing w:val="30"/>
                <w:szCs w:val="26"/>
              </w:rPr>
              <w:t>2884 9242</w:t>
            </w:r>
          </w:p>
        </w:tc>
      </w:tr>
      <w:tr w:rsidR="00347EDB" w:rsidRPr="003468BB" w14:paraId="61E6A0C8"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22E93F9D"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693A26F3"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水警東分區</w:t>
            </w:r>
          </w:p>
        </w:tc>
        <w:tc>
          <w:tcPr>
            <w:tcW w:w="2127" w:type="dxa"/>
            <w:tcBorders>
              <w:top w:val="single" w:sz="4" w:space="0" w:color="auto"/>
              <w:left w:val="double" w:sz="4" w:space="0" w:color="auto"/>
              <w:bottom w:val="single" w:sz="4" w:space="0" w:color="auto"/>
              <w:right w:val="double" w:sz="4" w:space="0" w:color="auto"/>
            </w:tcBorders>
            <w:vAlign w:val="center"/>
          </w:tcPr>
          <w:p w14:paraId="76F52BF7" w14:textId="77777777" w:rsidR="00347EDB" w:rsidRPr="003468BB" w:rsidRDefault="00347EDB" w:rsidP="00347EDB">
            <w:pPr>
              <w:snapToGrid w:val="0"/>
              <w:jc w:val="center"/>
              <w:rPr>
                <w:rFonts w:eastAsia="新細明體"/>
                <w:spacing w:val="30"/>
                <w:szCs w:val="26"/>
              </w:rPr>
            </w:pPr>
            <w:r w:rsidRPr="003468BB">
              <w:rPr>
                <w:rFonts w:eastAsia="新細明體" w:hint="eastAsia"/>
                <w:spacing w:val="30"/>
                <w:szCs w:val="26"/>
              </w:rPr>
              <w:t>3661 1718</w:t>
            </w:r>
          </w:p>
        </w:tc>
        <w:tc>
          <w:tcPr>
            <w:tcW w:w="2126" w:type="dxa"/>
            <w:tcBorders>
              <w:top w:val="single" w:sz="4" w:space="0" w:color="auto"/>
              <w:left w:val="double" w:sz="4" w:space="0" w:color="auto"/>
              <w:bottom w:val="single" w:sz="4" w:space="0" w:color="auto"/>
              <w:right w:val="double" w:sz="4" w:space="0" w:color="auto"/>
            </w:tcBorders>
            <w:vAlign w:val="center"/>
          </w:tcPr>
          <w:p w14:paraId="36A48DF4" w14:textId="77777777" w:rsidR="00347EDB" w:rsidRPr="003468BB" w:rsidRDefault="00347EDB" w:rsidP="00347EDB">
            <w:pPr>
              <w:snapToGrid w:val="0"/>
              <w:jc w:val="center"/>
              <w:rPr>
                <w:rFonts w:eastAsia="新細明體"/>
                <w:spacing w:val="30"/>
                <w:szCs w:val="26"/>
              </w:rPr>
            </w:pPr>
            <w:r w:rsidRPr="003468BB">
              <w:rPr>
                <w:rFonts w:eastAsia="新細明體"/>
                <w:spacing w:val="30"/>
                <w:szCs w:val="26"/>
              </w:rPr>
              <w:t>2194 4542</w:t>
            </w:r>
          </w:p>
        </w:tc>
      </w:tr>
      <w:tr w:rsidR="00347EDB" w:rsidRPr="003468BB" w14:paraId="0A283953"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67B2FC02"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587AD362"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水警南分區</w:t>
            </w:r>
          </w:p>
        </w:tc>
        <w:tc>
          <w:tcPr>
            <w:tcW w:w="2127" w:type="dxa"/>
            <w:tcBorders>
              <w:top w:val="single" w:sz="4" w:space="0" w:color="auto"/>
              <w:left w:val="double" w:sz="4" w:space="0" w:color="auto"/>
              <w:bottom w:val="single" w:sz="4" w:space="0" w:color="auto"/>
              <w:right w:val="double" w:sz="4" w:space="0" w:color="auto"/>
            </w:tcBorders>
            <w:vAlign w:val="center"/>
          </w:tcPr>
          <w:p w14:paraId="7B0C3DB3" w14:textId="77777777" w:rsidR="00347EDB" w:rsidRPr="003468BB" w:rsidRDefault="00347EDB" w:rsidP="00347EDB">
            <w:pPr>
              <w:snapToGrid w:val="0"/>
              <w:jc w:val="center"/>
              <w:rPr>
                <w:rFonts w:eastAsia="新細明體"/>
                <w:spacing w:val="30"/>
                <w:szCs w:val="26"/>
              </w:rPr>
            </w:pPr>
            <w:r w:rsidRPr="003468BB">
              <w:rPr>
                <w:rFonts w:eastAsia="新細明體" w:hint="eastAsia"/>
                <w:spacing w:val="30"/>
                <w:szCs w:val="26"/>
              </w:rPr>
              <w:t>3661 1724</w:t>
            </w:r>
          </w:p>
        </w:tc>
        <w:tc>
          <w:tcPr>
            <w:tcW w:w="2126" w:type="dxa"/>
            <w:tcBorders>
              <w:top w:val="single" w:sz="4" w:space="0" w:color="auto"/>
              <w:left w:val="double" w:sz="4" w:space="0" w:color="auto"/>
              <w:bottom w:val="single" w:sz="4" w:space="0" w:color="auto"/>
              <w:right w:val="double" w:sz="4" w:space="0" w:color="auto"/>
            </w:tcBorders>
            <w:vAlign w:val="center"/>
          </w:tcPr>
          <w:p w14:paraId="1FA7F9D6" w14:textId="77777777" w:rsidR="00347EDB" w:rsidRPr="003468BB" w:rsidRDefault="00347EDB" w:rsidP="00347EDB">
            <w:pPr>
              <w:snapToGrid w:val="0"/>
              <w:jc w:val="center"/>
              <w:rPr>
                <w:rFonts w:eastAsia="新細明體"/>
                <w:spacing w:val="30"/>
                <w:szCs w:val="26"/>
              </w:rPr>
            </w:pPr>
            <w:r w:rsidRPr="003468BB">
              <w:rPr>
                <w:rFonts w:eastAsia="新細明體"/>
                <w:spacing w:val="30"/>
                <w:szCs w:val="26"/>
              </w:rPr>
              <w:t>2553 7165</w:t>
            </w:r>
          </w:p>
        </w:tc>
      </w:tr>
      <w:tr w:rsidR="00347EDB" w:rsidRPr="003468BB" w14:paraId="349FD80C"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442BC991"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5EE0A427"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水警西分區</w:t>
            </w:r>
          </w:p>
        </w:tc>
        <w:tc>
          <w:tcPr>
            <w:tcW w:w="2127" w:type="dxa"/>
            <w:tcBorders>
              <w:top w:val="single" w:sz="4" w:space="0" w:color="auto"/>
              <w:left w:val="double" w:sz="4" w:space="0" w:color="auto"/>
              <w:bottom w:val="single" w:sz="4" w:space="0" w:color="auto"/>
              <w:right w:val="double" w:sz="4" w:space="0" w:color="auto"/>
            </w:tcBorders>
            <w:vAlign w:val="center"/>
          </w:tcPr>
          <w:p w14:paraId="6B065C42" w14:textId="77777777" w:rsidR="00347EDB" w:rsidRPr="003468BB" w:rsidRDefault="00347EDB" w:rsidP="00347EDB">
            <w:pPr>
              <w:snapToGrid w:val="0"/>
              <w:jc w:val="center"/>
              <w:rPr>
                <w:rFonts w:eastAsia="新細明體"/>
                <w:spacing w:val="30"/>
                <w:szCs w:val="26"/>
              </w:rPr>
            </w:pPr>
            <w:r w:rsidRPr="003468BB">
              <w:rPr>
                <w:rFonts w:eastAsia="新細明體" w:hint="eastAsia"/>
                <w:spacing w:val="30"/>
                <w:szCs w:val="26"/>
              </w:rPr>
              <w:t>3661 1726</w:t>
            </w:r>
          </w:p>
        </w:tc>
        <w:tc>
          <w:tcPr>
            <w:tcW w:w="2126" w:type="dxa"/>
            <w:tcBorders>
              <w:top w:val="single" w:sz="4" w:space="0" w:color="auto"/>
              <w:left w:val="double" w:sz="4" w:space="0" w:color="auto"/>
              <w:bottom w:val="single" w:sz="4" w:space="0" w:color="auto"/>
              <w:right w:val="double" w:sz="4" w:space="0" w:color="auto"/>
            </w:tcBorders>
            <w:vAlign w:val="center"/>
          </w:tcPr>
          <w:p w14:paraId="6E0E45FC" w14:textId="77777777" w:rsidR="00347EDB" w:rsidRPr="003468BB" w:rsidRDefault="00347EDB" w:rsidP="00347EDB">
            <w:pPr>
              <w:snapToGrid w:val="0"/>
              <w:jc w:val="center"/>
              <w:rPr>
                <w:rFonts w:eastAsia="新細明體"/>
                <w:spacing w:val="30"/>
                <w:szCs w:val="26"/>
              </w:rPr>
            </w:pPr>
            <w:r w:rsidRPr="003468BB">
              <w:rPr>
                <w:rFonts w:eastAsia="新細明體"/>
                <w:spacing w:val="30"/>
                <w:szCs w:val="26"/>
              </w:rPr>
              <w:t>2452 2759</w:t>
            </w:r>
          </w:p>
        </w:tc>
      </w:tr>
      <w:tr w:rsidR="00347EDB" w:rsidRPr="003468BB" w14:paraId="24D215CA"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733015CE"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16C16AB0"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水警北分區</w:t>
            </w:r>
          </w:p>
        </w:tc>
        <w:tc>
          <w:tcPr>
            <w:tcW w:w="2127" w:type="dxa"/>
            <w:tcBorders>
              <w:top w:val="single" w:sz="4" w:space="0" w:color="auto"/>
              <w:left w:val="double" w:sz="4" w:space="0" w:color="auto"/>
              <w:bottom w:val="single" w:sz="4" w:space="0" w:color="auto"/>
              <w:right w:val="double" w:sz="4" w:space="0" w:color="auto"/>
            </w:tcBorders>
            <w:vAlign w:val="center"/>
          </w:tcPr>
          <w:p w14:paraId="15269651" w14:textId="77777777" w:rsidR="00347EDB" w:rsidRPr="003468BB" w:rsidRDefault="00347EDB" w:rsidP="00347EDB">
            <w:pPr>
              <w:snapToGrid w:val="0"/>
              <w:jc w:val="center"/>
              <w:rPr>
                <w:rFonts w:eastAsia="新細明體"/>
                <w:spacing w:val="30"/>
                <w:szCs w:val="26"/>
              </w:rPr>
            </w:pPr>
            <w:r w:rsidRPr="003468BB">
              <w:rPr>
                <w:rFonts w:eastAsia="新細明體" w:hint="eastAsia"/>
                <w:spacing w:val="30"/>
                <w:szCs w:val="26"/>
              </w:rPr>
              <w:t>3661 1722</w:t>
            </w:r>
          </w:p>
        </w:tc>
        <w:tc>
          <w:tcPr>
            <w:tcW w:w="2126" w:type="dxa"/>
            <w:tcBorders>
              <w:top w:val="single" w:sz="4" w:space="0" w:color="auto"/>
              <w:left w:val="double" w:sz="4" w:space="0" w:color="auto"/>
              <w:bottom w:val="single" w:sz="4" w:space="0" w:color="auto"/>
              <w:right w:val="double" w:sz="4" w:space="0" w:color="auto"/>
            </w:tcBorders>
            <w:vAlign w:val="center"/>
          </w:tcPr>
          <w:p w14:paraId="046153A2" w14:textId="77777777" w:rsidR="00347EDB" w:rsidRPr="003468BB" w:rsidRDefault="00347EDB" w:rsidP="00347EDB">
            <w:pPr>
              <w:snapToGrid w:val="0"/>
              <w:jc w:val="center"/>
              <w:rPr>
                <w:rFonts w:eastAsia="新細明體"/>
                <w:spacing w:val="30"/>
                <w:szCs w:val="26"/>
              </w:rPr>
            </w:pPr>
            <w:r w:rsidRPr="003468BB">
              <w:rPr>
                <w:rFonts w:eastAsia="新細明體"/>
                <w:spacing w:val="30"/>
                <w:szCs w:val="26"/>
              </w:rPr>
              <w:t>2602 7353</w:t>
            </w:r>
          </w:p>
        </w:tc>
      </w:tr>
      <w:tr w:rsidR="00347EDB" w:rsidRPr="003468BB" w14:paraId="31F2402E"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2A9AB91B"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0CBC08AB"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長洲分區</w:t>
            </w:r>
          </w:p>
        </w:tc>
        <w:tc>
          <w:tcPr>
            <w:tcW w:w="2127" w:type="dxa"/>
            <w:tcBorders>
              <w:top w:val="single" w:sz="4" w:space="0" w:color="auto"/>
              <w:left w:val="double" w:sz="4" w:space="0" w:color="auto"/>
              <w:bottom w:val="single" w:sz="4" w:space="0" w:color="auto"/>
              <w:right w:val="double" w:sz="4" w:space="0" w:color="auto"/>
            </w:tcBorders>
            <w:vAlign w:val="center"/>
          </w:tcPr>
          <w:p w14:paraId="24A54304" w14:textId="77777777" w:rsidR="00347EDB" w:rsidRPr="003468BB" w:rsidRDefault="00347EDB" w:rsidP="00347EDB">
            <w:pPr>
              <w:snapToGrid w:val="0"/>
              <w:jc w:val="center"/>
              <w:rPr>
                <w:rFonts w:eastAsia="新細明體"/>
                <w:spacing w:val="30"/>
                <w:szCs w:val="26"/>
              </w:rPr>
            </w:pPr>
            <w:r w:rsidRPr="003468BB">
              <w:rPr>
                <w:rFonts w:eastAsia="新細明體" w:hint="eastAsia"/>
                <w:spacing w:val="30"/>
                <w:szCs w:val="26"/>
              </w:rPr>
              <w:t>3661 1712</w:t>
            </w:r>
          </w:p>
        </w:tc>
        <w:tc>
          <w:tcPr>
            <w:tcW w:w="2126" w:type="dxa"/>
            <w:tcBorders>
              <w:top w:val="single" w:sz="4" w:space="0" w:color="auto"/>
              <w:left w:val="double" w:sz="4" w:space="0" w:color="auto"/>
              <w:bottom w:val="single" w:sz="4" w:space="0" w:color="auto"/>
              <w:right w:val="double" w:sz="4" w:space="0" w:color="auto"/>
            </w:tcBorders>
            <w:vAlign w:val="center"/>
          </w:tcPr>
          <w:p w14:paraId="7308C173" w14:textId="77777777" w:rsidR="00347EDB" w:rsidRPr="003468BB" w:rsidRDefault="00347EDB" w:rsidP="00347EDB">
            <w:pPr>
              <w:snapToGrid w:val="0"/>
              <w:jc w:val="center"/>
              <w:rPr>
                <w:rFonts w:eastAsia="新細明體"/>
                <w:spacing w:val="30"/>
                <w:szCs w:val="26"/>
              </w:rPr>
            </w:pPr>
            <w:r w:rsidRPr="003468BB">
              <w:rPr>
                <w:rFonts w:eastAsia="新細明體"/>
                <w:spacing w:val="30"/>
                <w:szCs w:val="26"/>
              </w:rPr>
              <w:t>2986 9057</w:t>
            </w:r>
          </w:p>
        </w:tc>
      </w:tr>
      <w:tr w:rsidR="00347EDB" w:rsidRPr="003468BB" w14:paraId="2D722758"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3594F1AA"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2E07CF24"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南丫島警崗</w:t>
            </w:r>
          </w:p>
        </w:tc>
        <w:tc>
          <w:tcPr>
            <w:tcW w:w="2127" w:type="dxa"/>
            <w:tcBorders>
              <w:top w:val="single" w:sz="4" w:space="0" w:color="auto"/>
              <w:left w:val="double" w:sz="4" w:space="0" w:color="auto"/>
              <w:bottom w:val="single" w:sz="4" w:space="0" w:color="auto"/>
              <w:right w:val="double" w:sz="4" w:space="0" w:color="auto"/>
            </w:tcBorders>
            <w:vAlign w:val="center"/>
          </w:tcPr>
          <w:p w14:paraId="7CA25D62" w14:textId="77777777" w:rsidR="00347EDB" w:rsidRPr="003468BB" w:rsidRDefault="00347EDB" w:rsidP="00347EDB">
            <w:pPr>
              <w:snapToGrid w:val="0"/>
              <w:jc w:val="center"/>
              <w:rPr>
                <w:rFonts w:eastAsia="新細明體"/>
                <w:spacing w:val="30"/>
                <w:szCs w:val="26"/>
              </w:rPr>
            </w:pPr>
            <w:r w:rsidRPr="003468BB">
              <w:rPr>
                <w:rFonts w:eastAsia="新細明體" w:hint="eastAsia"/>
                <w:spacing w:val="30"/>
                <w:szCs w:val="26"/>
              </w:rPr>
              <w:t>3661 1714</w:t>
            </w:r>
          </w:p>
        </w:tc>
        <w:tc>
          <w:tcPr>
            <w:tcW w:w="2126" w:type="dxa"/>
            <w:tcBorders>
              <w:top w:val="single" w:sz="4" w:space="0" w:color="auto"/>
              <w:left w:val="double" w:sz="4" w:space="0" w:color="auto"/>
              <w:bottom w:val="single" w:sz="4" w:space="0" w:color="auto"/>
              <w:right w:val="double" w:sz="4" w:space="0" w:color="auto"/>
            </w:tcBorders>
            <w:vAlign w:val="center"/>
          </w:tcPr>
          <w:p w14:paraId="7BE5797A" w14:textId="77777777" w:rsidR="00347EDB" w:rsidRPr="003468BB" w:rsidRDefault="00347EDB" w:rsidP="00347EDB">
            <w:pPr>
              <w:snapToGrid w:val="0"/>
              <w:jc w:val="center"/>
              <w:rPr>
                <w:rFonts w:eastAsia="新細明體"/>
                <w:spacing w:val="30"/>
                <w:szCs w:val="26"/>
              </w:rPr>
            </w:pPr>
            <w:r w:rsidRPr="003468BB">
              <w:rPr>
                <w:rFonts w:eastAsia="新細明體"/>
                <w:spacing w:val="30"/>
                <w:szCs w:val="26"/>
              </w:rPr>
              <w:t xml:space="preserve">2982 </w:t>
            </w:r>
            <w:r w:rsidRPr="003468BB">
              <w:rPr>
                <w:rFonts w:eastAsia="新細明體" w:hint="eastAsia"/>
                <w:spacing w:val="30"/>
                <w:szCs w:val="26"/>
              </w:rPr>
              <w:t>1824</w:t>
            </w:r>
          </w:p>
        </w:tc>
      </w:tr>
      <w:tr w:rsidR="00347EDB" w:rsidRPr="003468BB" w14:paraId="7CC4CD1E" w14:textId="77777777" w:rsidTr="00C63D20">
        <w:trPr>
          <w:trHeight w:val="369"/>
        </w:trPr>
        <w:tc>
          <w:tcPr>
            <w:tcW w:w="720" w:type="dxa"/>
            <w:tcBorders>
              <w:top w:val="single" w:sz="4" w:space="0" w:color="auto"/>
              <w:left w:val="double" w:sz="4" w:space="0" w:color="auto"/>
              <w:bottom w:val="single" w:sz="4" w:space="0" w:color="auto"/>
              <w:right w:val="double" w:sz="4" w:space="0" w:color="auto"/>
            </w:tcBorders>
            <w:vAlign w:val="center"/>
          </w:tcPr>
          <w:p w14:paraId="0F5C35B6"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single" w:sz="4" w:space="0" w:color="auto"/>
              <w:right w:val="double" w:sz="4" w:space="0" w:color="auto"/>
            </w:tcBorders>
            <w:vAlign w:val="center"/>
          </w:tcPr>
          <w:p w14:paraId="5F853951" w14:textId="77777777" w:rsidR="00347EDB" w:rsidRPr="003468BB" w:rsidRDefault="00347EDB" w:rsidP="00347EDB">
            <w:pPr>
              <w:overflowPunct w:val="0"/>
              <w:snapToGrid w:val="0"/>
              <w:ind w:left="184"/>
              <w:jc w:val="both"/>
              <w:rPr>
                <w:rFonts w:eastAsia="新細明體"/>
                <w:spacing w:val="30"/>
                <w:szCs w:val="26"/>
              </w:rPr>
            </w:pPr>
            <w:r w:rsidRPr="003468BB">
              <w:rPr>
                <w:rFonts w:eastAsia="新細明體" w:hint="eastAsia"/>
                <w:spacing w:val="30"/>
                <w:szCs w:val="26"/>
              </w:rPr>
              <w:t>坪洲警崗</w:t>
            </w:r>
          </w:p>
        </w:tc>
        <w:tc>
          <w:tcPr>
            <w:tcW w:w="2127" w:type="dxa"/>
            <w:tcBorders>
              <w:top w:val="single" w:sz="4" w:space="0" w:color="auto"/>
              <w:left w:val="double" w:sz="4" w:space="0" w:color="auto"/>
              <w:bottom w:val="single" w:sz="4" w:space="0" w:color="auto"/>
              <w:right w:val="double" w:sz="4" w:space="0" w:color="auto"/>
            </w:tcBorders>
            <w:vAlign w:val="center"/>
          </w:tcPr>
          <w:p w14:paraId="14F4CD18" w14:textId="77777777" w:rsidR="00347EDB" w:rsidRPr="003468BB" w:rsidRDefault="00347EDB" w:rsidP="00347EDB">
            <w:pPr>
              <w:snapToGrid w:val="0"/>
              <w:jc w:val="center"/>
              <w:rPr>
                <w:rFonts w:eastAsia="新細明體"/>
                <w:spacing w:val="30"/>
                <w:szCs w:val="26"/>
              </w:rPr>
            </w:pPr>
            <w:r w:rsidRPr="003468BB">
              <w:rPr>
                <w:rFonts w:eastAsia="新細明體" w:hint="eastAsia"/>
                <w:spacing w:val="30"/>
                <w:szCs w:val="26"/>
              </w:rPr>
              <w:t>3661 1716</w:t>
            </w:r>
          </w:p>
        </w:tc>
        <w:tc>
          <w:tcPr>
            <w:tcW w:w="2126" w:type="dxa"/>
            <w:tcBorders>
              <w:top w:val="single" w:sz="4" w:space="0" w:color="auto"/>
              <w:left w:val="double" w:sz="4" w:space="0" w:color="auto"/>
              <w:bottom w:val="single" w:sz="4" w:space="0" w:color="auto"/>
              <w:right w:val="double" w:sz="4" w:space="0" w:color="auto"/>
            </w:tcBorders>
            <w:vAlign w:val="center"/>
          </w:tcPr>
          <w:p w14:paraId="0E6CBE14" w14:textId="77777777" w:rsidR="00347EDB" w:rsidRPr="003468BB" w:rsidRDefault="00347EDB" w:rsidP="00347EDB">
            <w:pPr>
              <w:snapToGrid w:val="0"/>
              <w:jc w:val="center"/>
              <w:rPr>
                <w:rFonts w:eastAsia="新細明體"/>
                <w:spacing w:val="30"/>
                <w:szCs w:val="26"/>
              </w:rPr>
            </w:pPr>
            <w:r w:rsidRPr="003468BB">
              <w:rPr>
                <w:rFonts w:eastAsia="新細明體"/>
                <w:spacing w:val="30"/>
                <w:szCs w:val="26"/>
              </w:rPr>
              <w:t>2983 1146</w:t>
            </w:r>
          </w:p>
        </w:tc>
      </w:tr>
      <w:tr w:rsidR="00347EDB" w:rsidRPr="003468BB" w14:paraId="3BC75F44" w14:textId="77777777" w:rsidTr="00C63D20">
        <w:trPr>
          <w:trHeight w:val="369"/>
        </w:trPr>
        <w:tc>
          <w:tcPr>
            <w:tcW w:w="720" w:type="dxa"/>
            <w:tcBorders>
              <w:top w:val="single" w:sz="4" w:space="0" w:color="auto"/>
              <w:left w:val="double" w:sz="4" w:space="0" w:color="auto"/>
              <w:bottom w:val="double" w:sz="4" w:space="0" w:color="auto"/>
              <w:right w:val="double" w:sz="4" w:space="0" w:color="auto"/>
            </w:tcBorders>
            <w:vAlign w:val="center"/>
          </w:tcPr>
          <w:p w14:paraId="3AAA3445" w14:textId="77777777" w:rsidR="00347EDB" w:rsidRPr="003468BB" w:rsidRDefault="00347EDB" w:rsidP="00803A55">
            <w:pPr>
              <w:widowControl/>
              <w:numPr>
                <w:ilvl w:val="0"/>
                <w:numId w:val="70"/>
              </w:numPr>
              <w:overflowPunct w:val="0"/>
              <w:snapToGrid w:val="0"/>
              <w:spacing w:after="200" w:line="276" w:lineRule="auto"/>
              <w:jc w:val="center"/>
              <w:rPr>
                <w:rFonts w:eastAsia="新細明體"/>
                <w:spacing w:val="30"/>
                <w:szCs w:val="26"/>
              </w:rPr>
            </w:pPr>
          </w:p>
        </w:tc>
        <w:tc>
          <w:tcPr>
            <w:tcW w:w="3206" w:type="dxa"/>
            <w:tcBorders>
              <w:top w:val="single" w:sz="4" w:space="0" w:color="auto"/>
              <w:left w:val="double" w:sz="4" w:space="0" w:color="auto"/>
              <w:bottom w:val="double" w:sz="4" w:space="0" w:color="auto"/>
              <w:right w:val="double" w:sz="4" w:space="0" w:color="auto"/>
            </w:tcBorders>
            <w:vAlign w:val="center"/>
          </w:tcPr>
          <w:p w14:paraId="2EA4131C" w14:textId="534BC103" w:rsidR="00347EDB" w:rsidRPr="003468BB" w:rsidRDefault="00347EDB" w:rsidP="00347EDB">
            <w:pPr>
              <w:overflowPunct w:val="0"/>
              <w:snapToGrid w:val="0"/>
              <w:ind w:left="184"/>
              <w:jc w:val="both"/>
              <w:rPr>
                <w:rFonts w:eastAsia="新細明體"/>
                <w:spacing w:val="30"/>
                <w:szCs w:val="26"/>
              </w:rPr>
            </w:pPr>
            <w:r w:rsidRPr="003468BB">
              <w:rPr>
                <w:rFonts w:hint="eastAsia"/>
                <w:spacing w:val="30"/>
                <w:szCs w:val="26"/>
              </w:rPr>
              <w:t>索罟灣警崗</w:t>
            </w:r>
          </w:p>
        </w:tc>
        <w:tc>
          <w:tcPr>
            <w:tcW w:w="2127" w:type="dxa"/>
            <w:tcBorders>
              <w:top w:val="single" w:sz="4" w:space="0" w:color="auto"/>
              <w:left w:val="double" w:sz="4" w:space="0" w:color="auto"/>
              <w:bottom w:val="double" w:sz="4" w:space="0" w:color="auto"/>
              <w:right w:val="double" w:sz="4" w:space="0" w:color="auto"/>
            </w:tcBorders>
            <w:vAlign w:val="center"/>
          </w:tcPr>
          <w:p w14:paraId="677DDD0E" w14:textId="1C387D0A" w:rsidR="00347EDB" w:rsidRPr="003468BB" w:rsidRDefault="00347EDB" w:rsidP="00347EDB">
            <w:pPr>
              <w:snapToGrid w:val="0"/>
              <w:jc w:val="center"/>
              <w:rPr>
                <w:rFonts w:eastAsia="新細明體"/>
                <w:spacing w:val="30"/>
                <w:szCs w:val="26"/>
              </w:rPr>
            </w:pPr>
            <w:r w:rsidRPr="003468BB">
              <w:rPr>
                <w:spacing w:val="30"/>
                <w:szCs w:val="26"/>
              </w:rPr>
              <w:t>3661 1736</w:t>
            </w:r>
          </w:p>
        </w:tc>
        <w:tc>
          <w:tcPr>
            <w:tcW w:w="2126" w:type="dxa"/>
            <w:tcBorders>
              <w:top w:val="single" w:sz="4" w:space="0" w:color="auto"/>
              <w:left w:val="double" w:sz="4" w:space="0" w:color="auto"/>
              <w:bottom w:val="double" w:sz="4" w:space="0" w:color="auto"/>
              <w:right w:val="double" w:sz="4" w:space="0" w:color="auto"/>
            </w:tcBorders>
            <w:vAlign w:val="center"/>
          </w:tcPr>
          <w:p w14:paraId="629651A7" w14:textId="3E21A028" w:rsidR="00347EDB" w:rsidRPr="003468BB" w:rsidRDefault="00347EDB" w:rsidP="00347EDB">
            <w:pPr>
              <w:snapToGrid w:val="0"/>
              <w:jc w:val="center"/>
              <w:rPr>
                <w:rFonts w:eastAsia="新細明體"/>
                <w:spacing w:val="30"/>
                <w:szCs w:val="26"/>
              </w:rPr>
            </w:pPr>
            <w:r w:rsidRPr="003468BB">
              <w:rPr>
                <w:spacing w:val="30"/>
                <w:szCs w:val="26"/>
              </w:rPr>
              <w:t>2982 8403</w:t>
            </w:r>
          </w:p>
        </w:tc>
      </w:tr>
    </w:tbl>
    <w:p w14:paraId="24FDFF85" w14:textId="77777777" w:rsidR="00F52CDC" w:rsidRPr="003468BB" w:rsidRDefault="00F52CDC" w:rsidP="00F52CDC">
      <w:pPr>
        <w:overflowPunct w:val="0"/>
        <w:rPr>
          <w:rFonts w:eastAsia="新細明體"/>
          <w:spacing w:val="30"/>
          <w:szCs w:val="26"/>
        </w:rPr>
      </w:pPr>
    </w:p>
    <w:p w14:paraId="5A044046" w14:textId="77777777" w:rsidR="00347EDB" w:rsidRPr="003468BB" w:rsidRDefault="00347EDB" w:rsidP="00347EDB">
      <w:pPr>
        <w:overflowPunct w:val="0"/>
        <w:spacing w:beforeLines="100" w:before="240" w:line="276" w:lineRule="auto"/>
        <w:jc w:val="both"/>
        <w:rPr>
          <w:rFonts w:eastAsia="新細明體"/>
          <w:spacing w:val="20"/>
          <w:szCs w:val="26"/>
        </w:rPr>
      </w:pPr>
    </w:p>
    <w:p w14:paraId="3F406277" w14:textId="77777777" w:rsidR="00F52CDC" w:rsidRPr="003468BB" w:rsidRDefault="00F52CDC" w:rsidP="00F52CDC">
      <w:pPr>
        <w:overflowPunct w:val="0"/>
        <w:spacing w:beforeLines="100" w:before="240" w:line="276" w:lineRule="auto"/>
        <w:jc w:val="both"/>
        <w:rPr>
          <w:rFonts w:eastAsia="新細明體"/>
          <w:spacing w:val="20"/>
          <w:szCs w:val="26"/>
        </w:rPr>
      </w:pPr>
    </w:p>
    <w:p w14:paraId="240E3E35" w14:textId="77777777" w:rsidR="00955553" w:rsidRPr="003468BB" w:rsidRDefault="00955553">
      <w:pPr>
        <w:widowControl/>
        <w:rPr>
          <w:rFonts w:eastAsia="新細明體"/>
          <w:spacing w:val="20"/>
          <w:szCs w:val="26"/>
        </w:rPr>
      </w:pPr>
      <w:r w:rsidRPr="003468BB">
        <w:rPr>
          <w:rFonts w:eastAsia="新細明體"/>
          <w:spacing w:val="20"/>
          <w:szCs w:val="26"/>
        </w:rPr>
        <w:br w:type="page"/>
      </w:r>
    </w:p>
    <w:p w14:paraId="51753BF6" w14:textId="77777777" w:rsidR="009E72B2" w:rsidRPr="003468BB" w:rsidRDefault="009E72B2" w:rsidP="009E72B2">
      <w:pPr>
        <w:overflowPunct w:val="0"/>
        <w:spacing w:line="360" w:lineRule="auto"/>
        <w:jc w:val="right"/>
        <w:rPr>
          <w:rFonts w:asciiTheme="majorEastAsia" w:eastAsiaTheme="majorEastAsia" w:hAnsiTheme="majorEastAsia" w:cs="TimesNewRoman,Bold"/>
          <w:b/>
          <w:bCs/>
          <w:spacing w:val="20"/>
          <w:szCs w:val="26"/>
          <w:u w:val="single"/>
        </w:rPr>
      </w:pPr>
      <w:r w:rsidRPr="003468BB">
        <w:rPr>
          <w:rFonts w:asciiTheme="majorEastAsia" w:eastAsiaTheme="majorEastAsia" w:hAnsiTheme="majorEastAsia" w:hint="eastAsia"/>
          <w:b/>
          <w:spacing w:val="30"/>
          <w:szCs w:val="26"/>
          <w:u w:val="single"/>
        </w:rPr>
        <w:lastRenderedPageBreak/>
        <w:t>第十章</w:t>
      </w:r>
      <w:r w:rsidRPr="003468BB">
        <w:rPr>
          <w:rFonts w:asciiTheme="majorEastAsia" w:eastAsiaTheme="majorEastAsia" w:hAnsiTheme="majorEastAsia"/>
          <w:b/>
          <w:spacing w:val="30"/>
          <w:szCs w:val="26"/>
          <w:u w:val="single"/>
        </w:rPr>
        <w:t>附錄</w:t>
      </w:r>
      <w:r w:rsidR="00955553" w:rsidRPr="003468BB">
        <w:rPr>
          <w:rFonts w:asciiTheme="majorEastAsia" w:eastAsiaTheme="majorEastAsia" w:hAnsiTheme="majorEastAsia" w:hint="eastAsia"/>
          <w:b/>
          <w:spacing w:val="30"/>
          <w:szCs w:val="26"/>
          <w:u w:val="single"/>
        </w:rPr>
        <w:t>四</w:t>
      </w:r>
    </w:p>
    <w:p w14:paraId="198A3BDD" w14:textId="77777777" w:rsidR="00E61033" w:rsidRPr="003468BB" w:rsidRDefault="00E61033" w:rsidP="00E61033">
      <w:pPr>
        <w:tabs>
          <w:tab w:val="center" w:pos="4512"/>
        </w:tabs>
        <w:overflowPunct w:val="0"/>
        <w:jc w:val="center"/>
        <w:rPr>
          <w:rFonts w:asciiTheme="majorEastAsia" w:eastAsiaTheme="majorEastAsia" w:hAnsiTheme="majorEastAsia" w:cs="華康中黑體"/>
          <w:b/>
          <w:bCs/>
          <w:spacing w:val="30"/>
          <w:szCs w:val="26"/>
        </w:rPr>
      </w:pPr>
      <w:r w:rsidRPr="003468BB">
        <w:rPr>
          <w:rFonts w:asciiTheme="majorEastAsia" w:eastAsiaTheme="majorEastAsia" w:hAnsiTheme="majorEastAsia" w:cs="華康中黑體"/>
          <w:b/>
          <w:bCs/>
          <w:spacing w:val="30"/>
          <w:szCs w:val="26"/>
        </w:rPr>
        <w:t>（機密）</w:t>
      </w:r>
    </w:p>
    <w:p w14:paraId="67274B8C" w14:textId="77777777" w:rsidR="00E61033" w:rsidRPr="003468BB" w:rsidRDefault="00E61033" w:rsidP="00E61033">
      <w:pPr>
        <w:tabs>
          <w:tab w:val="center" w:pos="4512"/>
        </w:tabs>
        <w:overflowPunct w:val="0"/>
        <w:jc w:val="center"/>
        <w:rPr>
          <w:rFonts w:asciiTheme="majorEastAsia" w:eastAsiaTheme="majorEastAsia" w:hAnsiTheme="majorEastAsia"/>
          <w:b/>
          <w:bCs/>
          <w:spacing w:val="30"/>
          <w:szCs w:val="26"/>
        </w:rPr>
      </w:pPr>
      <w:r w:rsidRPr="003468BB">
        <w:rPr>
          <w:rFonts w:asciiTheme="majorEastAsia" w:eastAsiaTheme="majorEastAsia" w:hAnsiTheme="majorEastAsia" w:cs="華康中黑體"/>
          <w:b/>
          <w:bCs/>
          <w:spacing w:val="30"/>
          <w:szCs w:val="26"/>
        </w:rPr>
        <w:t>向警方舉報懷疑虐兒個案</w:t>
      </w:r>
      <w:r w:rsidRPr="003468BB">
        <w:rPr>
          <w:rFonts w:asciiTheme="majorEastAsia" w:eastAsiaTheme="majorEastAsia" w:hAnsiTheme="majorEastAsia" w:cs="華康中黑體" w:hint="eastAsia"/>
          <w:b/>
          <w:bCs/>
          <w:spacing w:val="30"/>
          <w:szCs w:val="26"/>
        </w:rPr>
        <w:t>報案</w:t>
      </w:r>
      <w:r w:rsidRPr="003468BB">
        <w:rPr>
          <w:rFonts w:asciiTheme="majorEastAsia" w:eastAsiaTheme="majorEastAsia" w:hAnsiTheme="majorEastAsia" w:cs="華康中黑體"/>
          <w:b/>
          <w:bCs/>
          <w:spacing w:val="30"/>
          <w:szCs w:val="26"/>
        </w:rPr>
        <w:t>表</w:t>
      </w:r>
    </w:p>
    <w:p w14:paraId="698A37E3" w14:textId="3D4B361A" w:rsidR="00E61033" w:rsidRPr="003468BB" w:rsidRDefault="00E61033" w:rsidP="00E61033">
      <w:pPr>
        <w:tabs>
          <w:tab w:val="center" w:pos="4512"/>
        </w:tabs>
        <w:overflowPunct w:val="0"/>
        <w:jc w:val="center"/>
        <w:rPr>
          <w:rFonts w:eastAsia="新細明體"/>
          <w:spacing w:val="30"/>
          <w:szCs w:val="26"/>
        </w:rPr>
      </w:pPr>
      <w:r w:rsidRPr="003468BB">
        <w:rPr>
          <w:rFonts w:eastAsia="新細明體" w:hAnsi="新細明體"/>
          <w:spacing w:val="30"/>
          <w:szCs w:val="26"/>
        </w:rPr>
        <w:t>（由資料提供者填寫及連同書面日誌（附錄</w:t>
      </w:r>
      <w:r w:rsidR="00F7625D" w:rsidRPr="003468BB">
        <w:rPr>
          <w:rFonts w:eastAsia="新細明體" w:hint="eastAsia"/>
          <w:spacing w:val="30"/>
          <w:szCs w:val="26"/>
          <w:lang w:eastAsia="zh-HK"/>
        </w:rPr>
        <w:t>五</w:t>
      </w:r>
      <w:r w:rsidRPr="003468BB">
        <w:rPr>
          <w:rFonts w:eastAsia="新細明體" w:hAnsi="新細明體"/>
          <w:spacing w:val="30"/>
          <w:szCs w:val="26"/>
        </w:rPr>
        <w:t>）一併遞交）</w:t>
      </w:r>
    </w:p>
    <w:p w14:paraId="768EED3B" w14:textId="77777777" w:rsidR="00E61033" w:rsidRPr="003468BB" w:rsidRDefault="00E61033" w:rsidP="00E61033">
      <w:pPr>
        <w:overflowPunct w:val="0"/>
        <w:jc w:val="both"/>
        <w:rPr>
          <w:rFonts w:eastAsia="新細明體"/>
          <w:spacing w:val="30"/>
          <w:szCs w:val="26"/>
        </w:rPr>
      </w:pPr>
    </w:p>
    <w:p w14:paraId="642FF49B" w14:textId="77777777" w:rsidR="00E61033" w:rsidRPr="003468BB" w:rsidRDefault="00E61033" w:rsidP="00E61033">
      <w:pPr>
        <w:overflowPunct w:val="0"/>
        <w:spacing w:line="360" w:lineRule="auto"/>
        <w:ind w:right="220"/>
        <w:jc w:val="both"/>
        <w:rPr>
          <w:rFonts w:asciiTheme="majorEastAsia" w:eastAsiaTheme="majorEastAsia" w:hAnsiTheme="majorEastAsia"/>
          <w:b/>
          <w:bCs/>
          <w:spacing w:val="30"/>
          <w:szCs w:val="26"/>
          <w:u w:val="single"/>
        </w:rPr>
      </w:pPr>
      <w:r w:rsidRPr="003468BB">
        <w:rPr>
          <w:rFonts w:eastAsia="新細明體"/>
          <w:b/>
          <w:bCs/>
          <w:spacing w:val="30"/>
          <w:szCs w:val="26"/>
        </w:rPr>
        <w:t>A.</w:t>
      </w:r>
      <w:r w:rsidRPr="003468BB">
        <w:rPr>
          <w:rFonts w:eastAsia="新細明體"/>
          <w:b/>
          <w:bCs/>
          <w:spacing w:val="30"/>
          <w:szCs w:val="26"/>
        </w:rPr>
        <w:tab/>
      </w:r>
      <w:r w:rsidRPr="003468BB">
        <w:rPr>
          <w:rFonts w:asciiTheme="majorEastAsia" w:eastAsiaTheme="majorEastAsia" w:hAnsiTheme="majorEastAsia" w:cs="華康中黑體"/>
          <w:b/>
          <w:bCs/>
          <w:spacing w:val="30"/>
          <w:szCs w:val="26"/>
        </w:rPr>
        <w:t>資料提供者</w:t>
      </w:r>
    </w:p>
    <w:p w14:paraId="1EC7C809" w14:textId="73330B06" w:rsidR="00E61033" w:rsidRPr="003468BB" w:rsidRDefault="00E61033" w:rsidP="00E61033">
      <w:pPr>
        <w:overflowPunct w:val="0"/>
        <w:spacing w:line="360" w:lineRule="auto"/>
        <w:ind w:right="220"/>
        <w:rPr>
          <w:rFonts w:eastAsia="新細明體"/>
          <w:spacing w:val="30"/>
          <w:szCs w:val="26"/>
          <w:u w:val="single"/>
        </w:rPr>
      </w:pPr>
      <w:r w:rsidRPr="003468BB">
        <w:rPr>
          <w:rFonts w:eastAsia="新細明體" w:hAnsi="新細明體"/>
          <w:spacing w:val="30"/>
          <w:szCs w:val="26"/>
        </w:rPr>
        <w:t>姓名：</w:t>
      </w:r>
      <w:r w:rsidRPr="003468BB">
        <w:rPr>
          <w:rFonts w:eastAsia="新細明體"/>
          <w:spacing w:val="30"/>
          <w:szCs w:val="26"/>
          <w:u w:val="single"/>
        </w:rPr>
        <w:t xml:space="preserve">                   </w:t>
      </w:r>
      <w:r w:rsidRPr="003468BB">
        <w:rPr>
          <w:rFonts w:eastAsia="新細明體"/>
          <w:spacing w:val="30"/>
          <w:szCs w:val="26"/>
        </w:rPr>
        <w:tab/>
      </w:r>
      <w:r w:rsidRPr="003468BB">
        <w:rPr>
          <w:rFonts w:eastAsia="新細明體" w:hAnsi="新細明體"/>
          <w:spacing w:val="30"/>
          <w:szCs w:val="26"/>
        </w:rPr>
        <w:t>職級／職位：</w:t>
      </w:r>
      <w:r w:rsidRPr="003468BB">
        <w:rPr>
          <w:rFonts w:eastAsia="新細明體" w:hAnsi="新細明體"/>
          <w:spacing w:val="30"/>
          <w:szCs w:val="26"/>
          <w:u w:val="single"/>
        </w:rPr>
        <w:t xml:space="preserve">　　　　</w:t>
      </w:r>
    </w:p>
    <w:p w14:paraId="7151C00F" w14:textId="083AD726" w:rsidR="00E61033" w:rsidRPr="003468BB" w:rsidRDefault="00E61033" w:rsidP="00E61033">
      <w:pPr>
        <w:overflowPunct w:val="0"/>
        <w:spacing w:line="360" w:lineRule="auto"/>
        <w:ind w:rightChars="92" w:right="239"/>
        <w:rPr>
          <w:rFonts w:eastAsia="新細明體"/>
          <w:spacing w:val="30"/>
          <w:szCs w:val="26"/>
          <w:u w:val="single"/>
        </w:rPr>
      </w:pPr>
      <w:r w:rsidRPr="003468BB">
        <w:rPr>
          <w:rFonts w:eastAsia="新細明體" w:hAnsi="新細明體"/>
          <w:spacing w:val="30"/>
          <w:szCs w:val="26"/>
        </w:rPr>
        <w:t>機構名稱：</w:t>
      </w:r>
      <w:r w:rsidRPr="003468BB">
        <w:rPr>
          <w:rFonts w:eastAsia="新細明體" w:hAnsi="新細明體"/>
          <w:spacing w:val="30"/>
          <w:szCs w:val="26"/>
          <w:u w:val="single"/>
        </w:rPr>
        <w:t xml:space="preserve">　　　　　　　　</w:t>
      </w:r>
      <w:r w:rsidRPr="003468BB">
        <w:rPr>
          <w:rFonts w:eastAsia="新細明體" w:hAnsi="新細明體" w:hint="eastAsia"/>
          <w:spacing w:val="30"/>
          <w:szCs w:val="26"/>
          <w:u w:val="single"/>
        </w:rPr>
        <w:t xml:space="preserve">   </w:t>
      </w:r>
      <w:r w:rsidRPr="003468BB">
        <w:rPr>
          <w:rFonts w:eastAsia="新細明體"/>
          <w:spacing w:val="30"/>
          <w:szCs w:val="26"/>
        </w:rPr>
        <w:t xml:space="preserve"> </w:t>
      </w:r>
      <w:r w:rsidRPr="003468BB">
        <w:rPr>
          <w:rFonts w:eastAsia="新細明體" w:hAnsi="新細明體"/>
          <w:spacing w:val="30"/>
          <w:szCs w:val="26"/>
        </w:rPr>
        <w:t>服務單位：</w:t>
      </w:r>
      <w:r w:rsidRPr="003468BB">
        <w:rPr>
          <w:rFonts w:eastAsia="新細明體" w:hAnsi="新細明體"/>
          <w:spacing w:val="30"/>
          <w:szCs w:val="26"/>
          <w:u w:val="single"/>
        </w:rPr>
        <w:t xml:space="preserve">　　　　　</w:t>
      </w:r>
    </w:p>
    <w:p w14:paraId="6841E187" w14:textId="76878447" w:rsidR="00E61033" w:rsidRPr="003468BB" w:rsidRDefault="00E61033" w:rsidP="00E61033">
      <w:pPr>
        <w:overflowPunct w:val="0"/>
        <w:spacing w:line="360" w:lineRule="auto"/>
        <w:ind w:right="220"/>
        <w:jc w:val="both"/>
        <w:rPr>
          <w:rFonts w:eastAsia="新細明體"/>
          <w:spacing w:val="30"/>
          <w:szCs w:val="26"/>
          <w:u w:val="single"/>
        </w:rPr>
      </w:pPr>
      <w:r w:rsidRPr="003468BB">
        <w:rPr>
          <w:rFonts w:eastAsia="新細明體" w:hAnsi="新細明體"/>
          <w:spacing w:val="30"/>
          <w:szCs w:val="26"/>
        </w:rPr>
        <w:t>地址：</w:t>
      </w:r>
      <w:r w:rsidRPr="003468BB">
        <w:rPr>
          <w:rFonts w:eastAsia="新細明體"/>
          <w:spacing w:val="30"/>
          <w:szCs w:val="26"/>
          <w:u w:val="single"/>
        </w:rPr>
        <w:t xml:space="preserve">                                      </w:t>
      </w:r>
    </w:p>
    <w:p w14:paraId="4275EF67" w14:textId="1775032F" w:rsidR="00E61033" w:rsidRPr="003468BB" w:rsidRDefault="00E61033" w:rsidP="00E61033">
      <w:pPr>
        <w:overflowPunct w:val="0"/>
        <w:spacing w:line="360" w:lineRule="auto"/>
        <w:ind w:right="220"/>
        <w:jc w:val="both"/>
        <w:rPr>
          <w:rFonts w:eastAsia="新細明體"/>
          <w:spacing w:val="30"/>
          <w:szCs w:val="26"/>
          <w:u w:val="single"/>
          <w:lang w:eastAsia="zh-HK"/>
        </w:rPr>
      </w:pPr>
      <w:r w:rsidRPr="003468BB">
        <w:rPr>
          <w:rFonts w:eastAsia="新細明體" w:hAnsi="新細明體"/>
          <w:spacing w:val="30"/>
          <w:szCs w:val="26"/>
        </w:rPr>
        <w:t>電話號碼：</w:t>
      </w:r>
      <w:r w:rsidRPr="003468BB">
        <w:rPr>
          <w:rFonts w:eastAsia="新細明體"/>
          <w:spacing w:val="30"/>
          <w:szCs w:val="26"/>
          <w:u w:val="single"/>
        </w:rPr>
        <w:t xml:space="preserve">                 </w:t>
      </w:r>
      <w:r w:rsidR="007B06DE" w:rsidRPr="003468BB">
        <w:rPr>
          <w:rFonts w:eastAsia="新細明體" w:hint="eastAsia"/>
          <w:spacing w:val="30"/>
          <w:szCs w:val="26"/>
          <w:lang w:eastAsia="zh-HK"/>
        </w:rPr>
        <w:t>傳真號碼：</w:t>
      </w:r>
      <w:r w:rsidR="007B06DE" w:rsidRPr="003468BB">
        <w:rPr>
          <w:rFonts w:eastAsia="新細明體" w:hint="eastAsia"/>
          <w:spacing w:val="30"/>
          <w:szCs w:val="26"/>
          <w:u w:val="single"/>
          <w:lang w:eastAsia="zh-HK"/>
        </w:rPr>
        <w:t xml:space="preserve">　　　　　</w:t>
      </w:r>
    </w:p>
    <w:p w14:paraId="7F07EEB9" w14:textId="502297E0" w:rsidR="007B06DE" w:rsidRPr="003468BB" w:rsidRDefault="007B06DE" w:rsidP="00E61033">
      <w:pPr>
        <w:overflowPunct w:val="0"/>
        <w:spacing w:line="360" w:lineRule="auto"/>
        <w:ind w:right="220"/>
        <w:jc w:val="both"/>
        <w:rPr>
          <w:rFonts w:eastAsia="新細明體"/>
          <w:spacing w:val="30"/>
          <w:szCs w:val="26"/>
        </w:rPr>
      </w:pPr>
      <w:r w:rsidRPr="003468BB">
        <w:rPr>
          <w:rFonts w:eastAsia="新細明體" w:hint="eastAsia"/>
          <w:spacing w:val="30"/>
          <w:szCs w:val="26"/>
          <w:lang w:eastAsia="zh-HK"/>
        </w:rPr>
        <w:t>辦</w:t>
      </w:r>
      <w:r w:rsidRPr="003468BB">
        <w:rPr>
          <w:rFonts w:eastAsia="新細明體" w:hint="eastAsia"/>
          <w:spacing w:val="30"/>
          <w:szCs w:val="26"/>
        </w:rPr>
        <w:t>公</w:t>
      </w:r>
      <w:r w:rsidRPr="003468BB">
        <w:rPr>
          <w:rFonts w:eastAsia="新細明體" w:hint="eastAsia"/>
          <w:spacing w:val="30"/>
          <w:szCs w:val="26"/>
          <w:lang w:eastAsia="zh-HK"/>
        </w:rPr>
        <w:t>時</w:t>
      </w:r>
      <w:r w:rsidRPr="003468BB">
        <w:rPr>
          <w:rFonts w:eastAsia="新細明體" w:hint="eastAsia"/>
          <w:spacing w:val="30"/>
          <w:szCs w:val="26"/>
        </w:rPr>
        <w:t>間</w:t>
      </w:r>
      <w:r w:rsidRPr="003468BB">
        <w:rPr>
          <w:rFonts w:eastAsia="新細明體" w:hint="eastAsia"/>
          <w:spacing w:val="30"/>
          <w:szCs w:val="26"/>
          <w:lang w:eastAsia="zh-HK"/>
        </w:rPr>
        <w:t>以外緊急聯絡電話（只供本個案使用）：</w:t>
      </w:r>
      <w:r w:rsidRPr="003468BB">
        <w:rPr>
          <w:rFonts w:eastAsia="新細明體" w:hint="eastAsia"/>
          <w:spacing w:val="30"/>
          <w:szCs w:val="26"/>
          <w:u w:val="single"/>
          <w:lang w:eastAsia="zh-HK"/>
        </w:rPr>
        <w:t xml:space="preserve">　　　　</w:t>
      </w:r>
    </w:p>
    <w:p w14:paraId="416E29D2" w14:textId="167D26A7" w:rsidR="00E61033" w:rsidRPr="003468BB" w:rsidRDefault="00E61033" w:rsidP="00E61033">
      <w:pPr>
        <w:overflowPunct w:val="0"/>
        <w:spacing w:line="360" w:lineRule="auto"/>
        <w:ind w:right="248"/>
        <w:jc w:val="both"/>
        <w:rPr>
          <w:rFonts w:asciiTheme="majorEastAsia" w:eastAsiaTheme="majorEastAsia" w:hAnsiTheme="majorEastAsia"/>
          <w:b/>
          <w:spacing w:val="30"/>
          <w:szCs w:val="26"/>
        </w:rPr>
      </w:pPr>
      <w:r w:rsidRPr="003468BB">
        <w:rPr>
          <w:rFonts w:eastAsia="新細明體"/>
          <w:b/>
          <w:bCs/>
          <w:spacing w:val="30"/>
          <w:szCs w:val="26"/>
        </w:rPr>
        <w:t>B.</w:t>
      </w:r>
      <w:r w:rsidRPr="003468BB">
        <w:rPr>
          <w:rFonts w:eastAsia="新細明體"/>
          <w:b/>
          <w:bCs/>
          <w:spacing w:val="30"/>
          <w:szCs w:val="26"/>
        </w:rPr>
        <w:tab/>
      </w:r>
      <w:r w:rsidRPr="003468BB">
        <w:rPr>
          <w:rFonts w:asciiTheme="majorEastAsia" w:eastAsiaTheme="majorEastAsia" w:hAnsiTheme="majorEastAsia" w:cs="華康中黑體"/>
          <w:b/>
          <w:bCs/>
          <w:spacing w:val="30"/>
          <w:szCs w:val="26"/>
        </w:rPr>
        <w:t>受害</w:t>
      </w:r>
      <w:r w:rsidR="007B06DE" w:rsidRPr="003468BB">
        <w:rPr>
          <w:rFonts w:asciiTheme="majorEastAsia" w:eastAsiaTheme="majorEastAsia" w:hAnsiTheme="majorEastAsia" w:cs="華康中黑體" w:hint="eastAsia"/>
          <w:b/>
          <w:bCs/>
          <w:spacing w:val="30"/>
          <w:szCs w:val="26"/>
          <w:lang w:eastAsia="zh-HK"/>
        </w:rPr>
        <w:t>兒童</w:t>
      </w:r>
    </w:p>
    <w:p w14:paraId="0314BB08" w14:textId="2480259D" w:rsidR="007B06DE" w:rsidRPr="003468BB" w:rsidRDefault="00E61033" w:rsidP="00E61033">
      <w:pPr>
        <w:overflowPunct w:val="0"/>
        <w:spacing w:line="360" w:lineRule="auto"/>
        <w:ind w:right="248"/>
        <w:jc w:val="both"/>
        <w:rPr>
          <w:rFonts w:eastAsia="新細明體"/>
          <w:spacing w:val="30"/>
          <w:szCs w:val="26"/>
          <w:u w:val="single"/>
        </w:rPr>
      </w:pPr>
      <w:r w:rsidRPr="003468BB">
        <w:rPr>
          <w:rFonts w:eastAsia="新細明體" w:hAnsi="新細明體"/>
          <w:spacing w:val="30"/>
          <w:szCs w:val="26"/>
        </w:rPr>
        <w:t>姓名：</w:t>
      </w:r>
      <w:r w:rsidRPr="003468BB">
        <w:rPr>
          <w:rFonts w:eastAsia="新細明體"/>
          <w:spacing w:val="30"/>
          <w:szCs w:val="26"/>
          <w:u w:val="single"/>
        </w:rPr>
        <w:t xml:space="preserve">           </w:t>
      </w:r>
      <w:r w:rsidRPr="003468BB">
        <w:rPr>
          <w:rFonts w:eastAsia="新細明體" w:hAnsi="新細明體"/>
          <w:spacing w:val="30"/>
          <w:szCs w:val="26"/>
        </w:rPr>
        <w:t>性別：</w:t>
      </w:r>
      <w:r w:rsidRPr="003468BB">
        <w:rPr>
          <w:rFonts w:eastAsia="新細明體"/>
          <w:spacing w:val="30"/>
          <w:szCs w:val="26"/>
          <w:u w:val="single"/>
        </w:rPr>
        <w:t xml:space="preserve">      </w:t>
      </w:r>
      <w:r w:rsidRPr="003468BB">
        <w:rPr>
          <w:rFonts w:eastAsia="新細明體" w:hAnsi="新細明體"/>
          <w:spacing w:val="30"/>
          <w:szCs w:val="26"/>
        </w:rPr>
        <w:t>出生日期：</w:t>
      </w:r>
      <w:r w:rsidRPr="003468BB">
        <w:rPr>
          <w:rFonts w:eastAsia="新細明體"/>
          <w:spacing w:val="30"/>
          <w:szCs w:val="26"/>
          <w:u w:val="single"/>
        </w:rPr>
        <w:t xml:space="preserve">       </w:t>
      </w:r>
    </w:p>
    <w:p w14:paraId="3A472A3E" w14:textId="62320B7E" w:rsidR="00E61033" w:rsidRPr="003468BB" w:rsidRDefault="007B06DE" w:rsidP="00E61033">
      <w:pPr>
        <w:overflowPunct w:val="0"/>
        <w:spacing w:line="360" w:lineRule="auto"/>
        <w:ind w:right="248"/>
        <w:jc w:val="both"/>
        <w:rPr>
          <w:rFonts w:eastAsia="新細明體"/>
          <w:spacing w:val="30"/>
          <w:szCs w:val="26"/>
        </w:rPr>
      </w:pPr>
      <w:r w:rsidRPr="003468BB">
        <w:rPr>
          <w:rFonts w:eastAsia="新細明體" w:hint="eastAsia"/>
          <w:spacing w:val="30"/>
          <w:szCs w:val="26"/>
          <w:lang w:eastAsia="zh-HK"/>
        </w:rPr>
        <w:t>出世</w:t>
      </w:r>
      <w:r w:rsidR="00AD5AF2" w:rsidRPr="003468BB">
        <w:rPr>
          <w:rFonts w:eastAsia="新細明體" w:hint="eastAsia"/>
          <w:spacing w:val="30"/>
          <w:szCs w:val="26"/>
          <w:lang w:eastAsia="zh-HK"/>
        </w:rPr>
        <w:t>紙／香港身份證號碼</w:t>
      </w:r>
      <w:r w:rsidR="00AD5AF2" w:rsidRPr="003468BB">
        <w:rPr>
          <w:rFonts w:eastAsia="新細明體"/>
          <w:spacing w:val="30"/>
          <w:szCs w:val="26"/>
          <w:lang w:eastAsia="zh-HK"/>
        </w:rPr>
        <w:t>：</w:t>
      </w:r>
      <w:r w:rsidR="00AD5AF2" w:rsidRPr="003468BB">
        <w:rPr>
          <w:rFonts w:eastAsia="新細明體"/>
          <w:spacing w:val="30"/>
          <w:szCs w:val="26"/>
          <w:lang w:eastAsia="zh-HK"/>
        </w:rPr>
        <w:tab/>
      </w:r>
      <w:r w:rsidR="00AD5AF2" w:rsidRPr="003468BB">
        <w:rPr>
          <w:rFonts w:eastAsia="新細明體"/>
          <w:spacing w:val="30"/>
          <w:szCs w:val="26"/>
          <w:u w:val="single"/>
          <w:lang w:eastAsia="zh-HK"/>
        </w:rPr>
        <w:tab/>
      </w:r>
      <w:r w:rsidR="00AD5AF2" w:rsidRPr="003468BB">
        <w:rPr>
          <w:rFonts w:eastAsia="新細明體"/>
          <w:spacing w:val="30"/>
          <w:szCs w:val="26"/>
          <w:u w:val="single"/>
          <w:lang w:eastAsia="zh-HK"/>
        </w:rPr>
        <w:tab/>
      </w:r>
      <w:r w:rsidR="00AD5AF2" w:rsidRPr="003468BB">
        <w:rPr>
          <w:rFonts w:eastAsia="新細明體"/>
          <w:spacing w:val="30"/>
          <w:szCs w:val="26"/>
          <w:u w:val="single"/>
          <w:lang w:eastAsia="zh-HK"/>
        </w:rPr>
        <w:tab/>
      </w:r>
      <w:r w:rsidR="00E61033" w:rsidRPr="003468BB">
        <w:rPr>
          <w:rFonts w:eastAsia="新細明體"/>
          <w:spacing w:val="30"/>
          <w:szCs w:val="26"/>
          <w:u w:val="single"/>
        </w:rPr>
        <w:t xml:space="preserve">   </w:t>
      </w:r>
      <w:r w:rsidR="00D9672A" w:rsidRPr="003468BB">
        <w:rPr>
          <w:rFonts w:eastAsia="新細明體"/>
          <w:spacing w:val="30"/>
          <w:szCs w:val="26"/>
          <w:u w:val="single"/>
        </w:rPr>
        <w:tab/>
      </w:r>
      <w:r w:rsidR="00D9672A" w:rsidRPr="003468BB">
        <w:rPr>
          <w:rFonts w:eastAsia="新細明體"/>
          <w:spacing w:val="30"/>
          <w:szCs w:val="26"/>
          <w:u w:val="single"/>
        </w:rPr>
        <w:tab/>
      </w:r>
      <w:r w:rsidR="00D9672A" w:rsidRPr="003468BB">
        <w:rPr>
          <w:rFonts w:eastAsia="新細明體"/>
          <w:spacing w:val="30"/>
          <w:szCs w:val="26"/>
          <w:u w:val="single"/>
        </w:rPr>
        <w:tab/>
      </w:r>
    </w:p>
    <w:p w14:paraId="572C54E7" w14:textId="45A6A120" w:rsidR="00E61033" w:rsidRPr="003468BB" w:rsidRDefault="00E61033" w:rsidP="00E61033">
      <w:pPr>
        <w:overflowPunct w:val="0"/>
        <w:spacing w:line="360" w:lineRule="auto"/>
        <w:ind w:right="248"/>
        <w:jc w:val="both"/>
        <w:rPr>
          <w:rFonts w:eastAsia="新細明體"/>
          <w:spacing w:val="30"/>
          <w:szCs w:val="26"/>
          <w:u w:val="single"/>
        </w:rPr>
      </w:pPr>
      <w:r w:rsidRPr="003468BB">
        <w:rPr>
          <w:rFonts w:eastAsia="新細明體" w:hAnsi="新細明體"/>
          <w:spacing w:val="30"/>
          <w:szCs w:val="26"/>
        </w:rPr>
        <w:t>住址：</w:t>
      </w:r>
      <w:r w:rsidRPr="003468BB">
        <w:rPr>
          <w:rFonts w:eastAsia="新細明體"/>
          <w:spacing w:val="30"/>
          <w:szCs w:val="26"/>
          <w:u w:val="single"/>
        </w:rPr>
        <w:t xml:space="preserve">                                      </w:t>
      </w:r>
    </w:p>
    <w:p w14:paraId="5AC20D97" w14:textId="632FBB78" w:rsidR="00E61033" w:rsidRPr="003468BB" w:rsidRDefault="00E61033" w:rsidP="00E61033">
      <w:pPr>
        <w:overflowPunct w:val="0"/>
        <w:spacing w:line="360" w:lineRule="auto"/>
        <w:ind w:right="248"/>
        <w:rPr>
          <w:rFonts w:eastAsia="新細明體"/>
          <w:spacing w:val="30"/>
          <w:szCs w:val="26"/>
          <w:u w:val="single"/>
        </w:rPr>
      </w:pPr>
      <w:r w:rsidRPr="003468BB">
        <w:rPr>
          <w:rFonts w:eastAsia="新細明體" w:hAnsi="新細明體"/>
          <w:spacing w:val="30"/>
          <w:szCs w:val="26"/>
        </w:rPr>
        <w:t>現時身處地點：</w:t>
      </w:r>
      <w:r w:rsidRPr="003468BB">
        <w:rPr>
          <w:rFonts w:eastAsia="新細明體"/>
          <w:spacing w:val="30"/>
          <w:szCs w:val="26"/>
          <w:u w:val="single"/>
        </w:rPr>
        <w:t xml:space="preserve">            </w:t>
      </w:r>
      <w:r w:rsidRPr="003468BB">
        <w:rPr>
          <w:rFonts w:eastAsia="新細明體"/>
          <w:spacing w:val="30"/>
          <w:szCs w:val="26"/>
        </w:rPr>
        <w:t xml:space="preserve">  </w:t>
      </w:r>
      <w:r w:rsidRPr="003468BB">
        <w:rPr>
          <w:rFonts w:eastAsia="新細明體" w:hAnsi="新細明體"/>
          <w:spacing w:val="30"/>
          <w:szCs w:val="26"/>
        </w:rPr>
        <w:t>電話號碼：</w:t>
      </w:r>
      <w:r w:rsidRPr="003468BB">
        <w:rPr>
          <w:rFonts w:eastAsia="新細明體"/>
          <w:spacing w:val="30"/>
          <w:szCs w:val="26"/>
          <w:u w:val="single"/>
        </w:rPr>
        <w:t xml:space="preserve">        </w:t>
      </w:r>
    </w:p>
    <w:p w14:paraId="6190345E" w14:textId="3937D6B7" w:rsidR="00E61033" w:rsidRPr="003468BB" w:rsidRDefault="00E61033" w:rsidP="00E61033">
      <w:pPr>
        <w:overflowPunct w:val="0"/>
        <w:spacing w:line="360" w:lineRule="auto"/>
        <w:ind w:right="248"/>
        <w:rPr>
          <w:rFonts w:eastAsia="新細明體"/>
          <w:spacing w:val="30"/>
          <w:szCs w:val="26"/>
          <w:u w:val="single"/>
        </w:rPr>
      </w:pPr>
      <w:r w:rsidRPr="003468BB">
        <w:rPr>
          <w:rFonts w:eastAsia="新細明體" w:hAnsi="新細明體"/>
          <w:spacing w:val="30"/>
          <w:szCs w:val="26"/>
        </w:rPr>
        <w:t>學校：</w:t>
      </w:r>
      <w:r w:rsidRPr="003468BB">
        <w:rPr>
          <w:rFonts w:eastAsia="新細明體"/>
          <w:spacing w:val="30"/>
          <w:szCs w:val="26"/>
          <w:u w:val="single"/>
        </w:rPr>
        <w:t xml:space="preserve">                         </w:t>
      </w:r>
      <w:r w:rsidRPr="003468BB">
        <w:rPr>
          <w:rFonts w:eastAsia="新細明體"/>
          <w:spacing w:val="30"/>
          <w:szCs w:val="26"/>
        </w:rPr>
        <w:t xml:space="preserve">  </w:t>
      </w:r>
      <w:r w:rsidRPr="003468BB">
        <w:rPr>
          <w:rFonts w:eastAsia="新細明體" w:hAnsi="新細明體"/>
          <w:spacing w:val="30"/>
          <w:szCs w:val="26"/>
        </w:rPr>
        <w:t>班別：</w:t>
      </w:r>
      <w:r w:rsidRPr="003468BB">
        <w:rPr>
          <w:rFonts w:eastAsia="新細明體"/>
          <w:spacing w:val="30"/>
          <w:szCs w:val="26"/>
          <w:u w:val="single"/>
        </w:rPr>
        <w:t xml:space="preserve">     </w:t>
      </w:r>
    </w:p>
    <w:p w14:paraId="7435E42B" w14:textId="13F2F7E4" w:rsidR="002D451F" w:rsidRPr="003468BB" w:rsidRDefault="00E61033" w:rsidP="00E61033">
      <w:pPr>
        <w:overflowPunct w:val="0"/>
        <w:spacing w:line="360" w:lineRule="auto"/>
        <w:ind w:right="248"/>
        <w:rPr>
          <w:rFonts w:eastAsia="新細明體"/>
          <w:spacing w:val="30"/>
          <w:szCs w:val="26"/>
          <w:u w:val="single"/>
        </w:rPr>
      </w:pPr>
      <w:r w:rsidRPr="003468BB">
        <w:rPr>
          <w:rFonts w:eastAsia="新細明體" w:hAnsi="新細明體"/>
          <w:spacing w:val="30"/>
          <w:szCs w:val="26"/>
        </w:rPr>
        <w:t>是否殘疾或有</w:t>
      </w:r>
      <w:r w:rsidRPr="003468BB">
        <w:rPr>
          <w:rFonts w:eastAsia="新細明體" w:hAnsi="新細明體" w:hint="eastAsia"/>
          <w:spacing w:val="30"/>
          <w:szCs w:val="26"/>
        </w:rPr>
        <w:t>特</w:t>
      </w:r>
      <w:r w:rsidRPr="003468BB">
        <w:rPr>
          <w:rFonts w:eastAsia="新細明體" w:hAnsi="新細明體"/>
          <w:spacing w:val="30"/>
          <w:szCs w:val="26"/>
        </w:rPr>
        <w:t>別需要：</w:t>
      </w:r>
      <w:r w:rsidRPr="003468BB">
        <w:rPr>
          <w:rFonts w:eastAsia="新細明體"/>
          <w:spacing w:val="30"/>
          <w:szCs w:val="26"/>
          <w:u w:val="single"/>
        </w:rPr>
        <w:t xml:space="preserve">                    </w:t>
      </w:r>
      <w:r w:rsidR="002D451F" w:rsidRPr="003468BB">
        <w:rPr>
          <w:rFonts w:eastAsia="新細明體"/>
          <w:spacing w:val="30"/>
          <w:szCs w:val="26"/>
          <w:u w:val="single"/>
        </w:rPr>
        <w:tab/>
      </w:r>
    </w:p>
    <w:p w14:paraId="527F46A6" w14:textId="0A60BFFA" w:rsidR="00E61033" w:rsidRPr="003468BB" w:rsidRDefault="002D451F" w:rsidP="00E61033">
      <w:pPr>
        <w:overflowPunct w:val="0"/>
        <w:spacing w:line="360" w:lineRule="auto"/>
        <w:ind w:right="248"/>
        <w:rPr>
          <w:rFonts w:eastAsia="新細明體"/>
          <w:spacing w:val="30"/>
          <w:szCs w:val="26"/>
        </w:rPr>
      </w:pPr>
      <w:r w:rsidRPr="003468BB">
        <w:rPr>
          <w:rFonts w:eastAsia="新細明體" w:hint="eastAsia"/>
          <w:spacing w:val="30"/>
          <w:szCs w:val="26"/>
        </w:rPr>
        <w:t>慣常使用語言：</w:t>
      </w:r>
      <w:r w:rsidRPr="003468BB">
        <w:rPr>
          <w:rFonts w:eastAsia="新細明體"/>
          <w:spacing w:val="30"/>
          <w:szCs w:val="26"/>
        </w:rPr>
        <w:t xml:space="preserve"> </w:t>
      </w:r>
      <w:r w:rsidR="00E61033" w:rsidRPr="003468BB">
        <w:rPr>
          <w:rFonts w:eastAsia="新細明體"/>
          <w:spacing w:val="30"/>
          <w:szCs w:val="26"/>
          <w:u w:val="single"/>
        </w:rPr>
        <w:t xml:space="preserve">                              </w:t>
      </w:r>
    </w:p>
    <w:p w14:paraId="77C6200C" w14:textId="77777777" w:rsidR="00E61033" w:rsidRPr="003468BB" w:rsidRDefault="00E61033" w:rsidP="00E61033">
      <w:pPr>
        <w:overflowPunct w:val="0"/>
        <w:spacing w:line="360" w:lineRule="auto"/>
        <w:ind w:right="248"/>
        <w:jc w:val="both"/>
        <w:rPr>
          <w:rFonts w:eastAsia="新細明體"/>
          <w:spacing w:val="30"/>
          <w:szCs w:val="26"/>
        </w:rPr>
      </w:pPr>
      <w:r w:rsidRPr="003468BB">
        <w:rPr>
          <w:rFonts w:eastAsia="新細明體"/>
          <w:b/>
          <w:bCs/>
          <w:spacing w:val="30"/>
          <w:szCs w:val="26"/>
        </w:rPr>
        <w:t>C.</w:t>
      </w:r>
      <w:r w:rsidRPr="003468BB">
        <w:rPr>
          <w:rFonts w:eastAsia="新細明體"/>
          <w:b/>
          <w:bCs/>
          <w:spacing w:val="30"/>
          <w:szCs w:val="26"/>
        </w:rPr>
        <w:tab/>
      </w:r>
      <w:r w:rsidRPr="003468BB">
        <w:rPr>
          <w:rFonts w:asciiTheme="majorEastAsia" w:eastAsiaTheme="majorEastAsia" w:hAnsiTheme="majorEastAsia" w:cs="華康中黑體"/>
          <w:b/>
          <w:bCs/>
          <w:spacing w:val="30"/>
          <w:szCs w:val="26"/>
        </w:rPr>
        <w:t>父母／照顧者</w:t>
      </w:r>
    </w:p>
    <w:p w14:paraId="06C87316" w14:textId="2F887DA5" w:rsidR="00E61033" w:rsidRPr="003468BB" w:rsidRDefault="00E61033" w:rsidP="004A0127">
      <w:pPr>
        <w:tabs>
          <w:tab w:val="left" w:pos="4536"/>
          <w:tab w:val="left" w:pos="9639"/>
        </w:tabs>
        <w:overflowPunct w:val="0"/>
        <w:spacing w:line="360" w:lineRule="auto"/>
        <w:ind w:right="248"/>
        <w:jc w:val="both"/>
        <w:rPr>
          <w:rFonts w:eastAsia="新細明體"/>
          <w:spacing w:val="30"/>
          <w:szCs w:val="26"/>
          <w:u w:val="single"/>
        </w:rPr>
      </w:pPr>
      <w:r w:rsidRPr="003468BB">
        <w:rPr>
          <w:rFonts w:eastAsia="新細明體" w:hAnsi="新細明體"/>
          <w:spacing w:val="30"/>
          <w:szCs w:val="26"/>
        </w:rPr>
        <w:t>姓名：</w:t>
      </w:r>
      <w:r w:rsidR="004A0127" w:rsidRPr="003468BB">
        <w:rPr>
          <w:rFonts w:eastAsia="新細明體" w:hint="eastAsia"/>
          <w:spacing w:val="30"/>
          <w:szCs w:val="26"/>
          <w:u w:val="single"/>
        </w:rPr>
        <w:t xml:space="preserve">　　　　　　　　　　</w:t>
      </w:r>
      <w:r w:rsidRPr="003468BB">
        <w:rPr>
          <w:rFonts w:eastAsia="新細明體" w:hint="eastAsia"/>
          <w:spacing w:val="30"/>
          <w:szCs w:val="26"/>
        </w:rPr>
        <w:tab/>
      </w:r>
      <w:r w:rsidRPr="003468BB">
        <w:rPr>
          <w:rFonts w:eastAsia="新細明體" w:hAnsi="新細明體"/>
          <w:spacing w:val="30"/>
          <w:szCs w:val="26"/>
        </w:rPr>
        <w:t>姓名</w:t>
      </w:r>
      <w:r w:rsidRPr="003468BB">
        <w:rPr>
          <w:rFonts w:eastAsia="新細明體" w:hAnsi="新細明體" w:hint="eastAsia"/>
          <w:spacing w:val="30"/>
          <w:szCs w:val="26"/>
        </w:rPr>
        <w:t>：</w:t>
      </w:r>
      <w:r w:rsidRPr="003468BB">
        <w:rPr>
          <w:rFonts w:eastAsia="新細明體" w:hAnsi="新細明體" w:hint="eastAsia"/>
          <w:spacing w:val="30"/>
          <w:szCs w:val="26"/>
          <w:u w:val="single"/>
        </w:rPr>
        <w:t xml:space="preserve">              </w:t>
      </w:r>
    </w:p>
    <w:p w14:paraId="52F3B6E2" w14:textId="340690A3" w:rsidR="00E61033" w:rsidRPr="003468BB" w:rsidRDefault="00E61033" w:rsidP="004A0127">
      <w:pPr>
        <w:tabs>
          <w:tab w:val="left" w:pos="4536"/>
        </w:tabs>
        <w:overflowPunct w:val="0"/>
        <w:spacing w:line="360" w:lineRule="auto"/>
        <w:ind w:right="248"/>
        <w:jc w:val="both"/>
        <w:rPr>
          <w:rFonts w:eastAsia="新細明體"/>
          <w:spacing w:val="30"/>
          <w:szCs w:val="26"/>
          <w:u w:val="single"/>
        </w:rPr>
      </w:pPr>
      <w:r w:rsidRPr="003468BB">
        <w:rPr>
          <w:rFonts w:eastAsia="新細明體" w:hint="eastAsia"/>
          <w:spacing w:val="30"/>
          <w:szCs w:val="26"/>
        </w:rPr>
        <w:t>香港身份證號碼：</w:t>
      </w:r>
      <w:r w:rsidR="004A0127" w:rsidRPr="003468BB">
        <w:rPr>
          <w:rFonts w:eastAsia="新細明體" w:hint="eastAsia"/>
          <w:spacing w:val="30"/>
          <w:szCs w:val="26"/>
          <w:u w:val="single"/>
        </w:rPr>
        <w:t xml:space="preserve">　　　　　</w:t>
      </w:r>
      <w:r w:rsidRPr="003468BB">
        <w:rPr>
          <w:rFonts w:eastAsia="新細明體"/>
          <w:spacing w:val="30"/>
          <w:szCs w:val="26"/>
        </w:rPr>
        <w:tab/>
      </w:r>
      <w:r w:rsidRPr="003468BB">
        <w:rPr>
          <w:rFonts w:eastAsia="新細明體" w:hint="eastAsia"/>
          <w:spacing w:val="30"/>
          <w:szCs w:val="26"/>
        </w:rPr>
        <w:t>香港身份證號碼：</w:t>
      </w:r>
      <w:r w:rsidRPr="003468BB">
        <w:rPr>
          <w:rFonts w:eastAsia="新細明體" w:hint="eastAsia"/>
          <w:spacing w:val="30"/>
          <w:szCs w:val="26"/>
          <w:u w:val="single"/>
        </w:rPr>
        <w:t xml:space="preserve">     </w:t>
      </w:r>
    </w:p>
    <w:p w14:paraId="6ABBD62A" w14:textId="1E0D96D9" w:rsidR="00E61033" w:rsidRPr="003468BB" w:rsidRDefault="00E61033" w:rsidP="004A0127">
      <w:pPr>
        <w:tabs>
          <w:tab w:val="left" w:pos="4536"/>
          <w:tab w:val="left" w:pos="4820"/>
        </w:tabs>
        <w:overflowPunct w:val="0"/>
        <w:spacing w:line="360" w:lineRule="auto"/>
        <w:ind w:right="248"/>
        <w:jc w:val="both"/>
        <w:rPr>
          <w:rFonts w:eastAsia="新細明體"/>
          <w:spacing w:val="30"/>
          <w:szCs w:val="26"/>
          <w:u w:val="single"/>
        </w:rPr>
      </w:pPr>
      <w:r w:rsidRPr="003468BB">
        <w:rPr>
          <w:rFonts w:eastAsia="新細明體"/>
          <w:spacing w:val="30"/>
          <w:szCs w:val="26"/>
        </w:rPr>
        <w:t>性</w:t>
      </w:r>
      <w:r w:rsidRPr="003468BB">
        <w:rPr>
          <w:rFonts w:eastAsia="新細明體" w:hint="eastAsia"/>
          <w:spacing w:val="30"/>
          <w:szCs w:val="26"/>
        </w:rPr>
        <w:t>別／年齡：</w:t>
      </w:r>
      <w:r w:rsidR="004A0127" w:rsidRPr="003468BB">
        <w:rPr>
          <w:rFonts w:eastAsia="新細明體" w:hint="eastAsia"/>
          <w:spacing w:val="30"/>
          <w:szCs w:val="26"/>
          <w:u w:val="single"/>
        </w:rPr>
        <w:t xml:space="preserve">　　　　　　　</w:t>
      </w:r>
      <w:r w:rsidRPr="003468BB">
        <w:rPr>
          <w:rFonts w:eastAsia="新細明體"/>
          <w:spacing w:val="30"/>
          <w:szCs w:val="26"/>
        </w:rPr>
        <w:tab/>
      </w:r>
      <w:r w:rsidRPr="003468BB">
        <w:rPr>
          <w:rFonts w:eastAsia="新細明體" w:hint="eastAsia"/>
          <w:spacing w:val="30"/>
          <w:szCs w:val="26"/>
        </w:rPr>
        <w:t>性別／年齡：</w:t>
      </w:r>
      <w:r w:rsidRPr="003468BB">
        <w:rPr>
          <w:rFonts w:eastAsia="新細明體" w:hint="eastAsia"/>
          <w:spacing w:val="30"/>
          <w:szCs w:val="26"/>
          <w:u w:val="single"/>
        </w:rPr>
        <w:t xml:space="preserve">         </w:t>
      </w:r>
    </w:p>
    <w:p w14:paraId="4313EFD6" w14:textId="3CB195B0" w:rsidR="00E61033" w:rsidRPr="003468BB" w:rsidRDefault="00E61033" w:rsidP="004A0127">
      <w:pPr>
        <w:tabs>
          <w:tab w:val="left" w:pos="4536"/>
          <w:tab w:val="left" w:pos="4820"/>
        </w:tabs>
        <w:overflowPunct w:val="0"/>
        <w:spacing w:line="360" w:lineRule="auto"/>
        <w:ind w:right="248"/>
        <w:jc w:val="both"/>
        <w:rPr>
          <w:rFonts w:eastAsia="新細明體"/>
          <w:spacing w:val="30"/>
          <w:szCs w:val="26"/>
          <w:u w:val="single"/>
        </w:rPr>
      </w:pPr>
      <w:r w:rsidRPr="003468BB">
        <w:rPr>
          <w:rFonts w:eastAsia="新細明體"/>
          <w:spacing w:val="30"/>
          <w:szCs w:val="26"/>
        </w:rPr>
        <w:t>關</w:t>
      </w:r>
      <w:r w:rsidRPr="003468BB">
        <w:rPr>
          <w:rFonts w:eastAsia="新細明體" w:hint="eastAsia"/>
          <w:spacing w:val="30"/>
          <w:szCs w:val="26"/>
        </w:rPr>
        <w:t>係：</w:t>
      </w:r>
      <w:r w:rsidR="004A0127" w:rsidRPr="003468BB">
        <w:rPr>
          <w:rFonts w:eastAsia="新細明體" w:hint="eastAsia"/>
          <w:spacing w:val="30"/>
          <w:szCs w:val="26"/>
          <w:u w:val="single"/>
        </w:rPr>
        <w:t xml:space="preserve">　　　　　　　　　　</w:t>
      </w:r>
      <w:r w:rsidRPr="003468BB">
        <w:rPr>
          <w:rFonts w:eastAsia="新細明體"/>
          <w:spacing w:val="30"/>
          <w:szCs w:val="26"/>
        </w:rPr>
        <w:tab/>
      </w:r>
      <w:r w:rsidRPr="003468BB">
        <w:rPr>
          <w:rFonts w:eastAsia="新細明體" w:hint="eastAsia"/>
          <w:spacing w:val="30"/>
          <w:szCs w:val="26"/>
        </w:rPr>
        <w:t>關係：</w:t>
      </w:r>
      <w:r w:rsidRPr="003468BB">
        <w:rPr>
          <w:rFonts w:eastAsia="新細明體" w:hint="eastAsia"/>
          <w:spacing w:val="30"/>
          <w:szCs w:val="26"/>
          <w:u w:val="single"/>
        </w:rPr>
        <w:t xml:space="preserve">              </w:t>
      </w:r>
    </w:p>
    <w:p w14:paraId="6EE4B1C4" w14:textId="390FED4D" w:rsidR="00E61033" w:rsidRPr="003468BB" w:rsidRDefault="00E61033" w:rsidP="004A0127">
      <w:pPr>
        <w:tabs>
          <w:tab w:val="left" w:pos="4536"/>
        </w:tabs>
        <w:overflowPunct w:val="0"/>
        <w:spacing w:line="360" w:lineRule="auto"/>
        <w:ind w:right="248"/>
        <w:rPr>
          <w:rFonts w:eastAsia="新細明體"/>
          <w:spacing w:val="30"/>
          <w:szCs w:val="26"/>
          <w:u w:val="single"/>
        </w:rPr>
      </w:pPr>
      <w:r w:rsidRPr="003468BB">
        <w:rPr>
          <w:rFonts w:eastAsia="新細明體" w:hint="eastAsia"/>
          <w:spacing w:val="30"/>
          <w:szCs w:val="26"/>
        </w:rPr>
        <w:t>地址：</w:t>
      </w:r>
      <w:r w:rsidR="004A0127" w:rsidRPr="003468BB">
        <w:rPr>
          <w:rFonts w:eastAsia="新細明體" w:hint="eastAsia"/>
          <w:spacing w:val="30"/>
          <w:szCs w:val="26"/>
          <w:u w:val="single"/>
        </w:rPr>
        <w:t xml:space="preserve">　　　　　　　　　　</w:t>
      </w:r>
      <w:r w:rsidRPr="003468BB">
        <w:rPr>
          <w:rFonts w:eastAsia="新細明體" w:hint="eastAsia"/>
          <w:spacing w:val="30"/>
          <w:szCs w:val="26"/>
        </w:rPr>
        <w:tab/>
      </w:r>
      <w:r w:rsidRPr="003468BB">
        <w:rPr>
          <w:rFonts w:eastAsia="新細明體" w:hint="eastAsia"/>
          <w:spacing w:val="30"/>
          <w:szCs w:val="26"/>
        </w:rPr>
        <w:t>地址：</w:t>
      </w:r>
      <w:r w:rsidRPr="003468BB">
        <w:rPr>
          <w:rFonts w:eastAsia="新細明體" w:hint="eastAsia"/>
          <w:spacing w:val="30"/>
          <w:szCs w:val="26"/>
          <w:u w:val="single"/>
        </w:rPr>
        <w:t xml:space="preserve">              </w:t>
      </w:r>
    </w:p>
    <w:p w14:paraId="5684A1EA" w14:textId="330F74CC" w:rsidR="00E61033" w:rsidRPr="003468BB" w:rsidRDefault="00E61033" w:rsidP="00E61033">
      <w:pPr>
        <w:tabs>
          <w:tab w:val="left" w:pos="4820"/>
        </w:tabs>
        <w:overflowPunct w:val="0"/>
        <w:spacing w:line="360" w:lineRule="auto"/>
        <w:ind w:right="248"/>
        <w:jc w:val="both"/>
        <w:rPr>
          <w:rFonts w:eastAsia="新細明體"/>
          <w:spacing w:val="30"/>
          <w:szCs w:val="26"/>
          <w:u w:val="single"/>
        </w:rPr>
      </w:pPr>
      <w:r w:rsidRPr="003468BB">
        <w:rPr>
          <w:rFonts w:eastAsia="新細明體"/>
          <w:spacing w:val="30"/>
          <w:szCs w:val="26"/>
          <w:u w:val="single"/>
        </w:rPr>
        <w:t xml:space="preserve"> </w:t>
      </w:r>
      <w:r w:rsidRPr="003468BB">
        <w:rPr>
          <w:rFonts w:eastAsia="新細明體" w:hint="eastAsia"/>
          <w:spacing w:val="30"/>
          <w:szCs w:val="26"/>
          <w:u w:val="single"/>
        </w:rPr>
        <w:t xml:space="preserve">                                          </w:t>
      </w:r>
    </w:p>
    <w:p w14:paraId="394475A2" w14:textId="659578A5" w:rsidR="00E61033" w:rsidRPr="003468BB" w:rsidRDefault="00E61033" w:rsidP="004A0127">
      <w:pPr>
        <w:tabs>
          <w:tab w:val="left" w:pos="4536"/>
          <w:tab w:val="left" w:pos="4820"/>
        </w:tabs>
        <w:overflowPunct w:val="0"/>
        <w:ind w:right="248"/>
        <w:jc w:val="both"/>
        <w:rPr>
          <w:rFonts w:eastAsia="新細明體"/>
          <w:spacing w:val="30"/>
          <w:szCs w:val="26"/>
          <w:u w:val="single"/>
        </w:rPr>
      </w:pPr>
      <w:r w:rsidRPr="003468BB">
        <w:rPr>
          <w:rFonts w:eastAsia="新細明體"/>
          <w:spacing w:val="30"/>
          <w:szCs w:val="26"/>
        </w:rPr>
        <w:t>電</w:t>
      </w:r>
      <w:r w:rsidRPr="003468BB">
        <w:rPr>
          <w:rFonts w:eastAsia="新細明體" w:hint="eastAsia"/>
          <w:spacing w:val="30"/>
          <w:szCs w:val="26"/>
        </w:rPr>
        <w:t>話號碼：</w:t>
      </w:r>
      <w:r w:rsidR="004A0127" w:rsidRPr="003468BB">
        <w:rPr>
          <w:rFonts w:eastAsia="新細明體" w:hint="eastAsia"/>
          <w:spacing w:val="30"/>
          <w:szCs w:val="26"/>
          <w:u w:val="single"/>
        </w:rPr>
        <w:t xml:space="preserve">　　　　　　　　</w:t>
      </w:r>
      <w:r w:rsidRPr="003468BB">
        <w:rPr>
          <w:rFonts w:eastAsia="新細明體"/>
          <w:spacing w:val="30"/>
          <w:szCs w:val="26"/>
        </w:rPr>
        <w:tab/>
      </w:r>
      <w:r w:rsidRPr="003468BB">
        <w:rPr>
          <w:rFonts w:eastAsia="新細明體" w:hint="eastAsia"/>
          <w:spacing w:val="30"/>
          <w:szCs w:val="26"/>
        </w:rPr>
        <w:t>電話號碼：</w:t>
      </w:r>
      <w:r w:rsidRPr="003468BB">
        <w:rPr>
          <w:rFonts w:eastAsia="新細明體" w:hint="eastAsia"/>
          <w:spacing w:val="30"/>
          <w:szCs w:val="26"/>
          <w:u w:val="single"/>
        </w:rPr>
        <w:t xml:space="preserve">           </w:t>
      </w:r>
    </w:p>
    <w:p w14:paraId="1261A9B6" w14:textId="77777777" w:rsidR="00E61033" w:rsidRPr="003468BB" w:rsidRDefault="00E61033" w:rsidP="0088693B">
      <w:pPr>
        <w:overflowPunct w:val="0"/>
        <w:ind w:right="248" w:firstLineChars="100" w:firstLine="320"/>
        <w:jc w:val="both"/>
        <w:rPr>
          <w:rFonts w:eastAsia="新細明體"/>
          <w:spacing w:val="30"/>
          <w:szCs w:val="26"/>
        </w:rPr>
      </w:pPr>
      <w:r w:rsidRPr="003468BB">
        <w:rPr>
          <w:rFonts w:eastAsia="新細明體"/>
          <w:spacing w:val="30"/>
          <w:szCs w:val="26"/>
        </w:rPr>
        <w:tab/>
      </w:r>
      <w:r w:rsidRPr="003468BB">
        <w:rPr>
          <w:rFonts w:eastAsia="新細明體" w:hint="eastAsia"/>
          <w:spacing w:val="30"/>
          <w:szCs w:val="26"/>
        </w:rPr>
        <w:tab/>
        <w:t xml:space="preserve">   </w:t>
      </w:r>
      <w:r w:rsidRPr="003468BB">
        <w:rPr>
          <w:rFonts w:eastAsia="新細明體" w:hint="eastAsia"/>
          <w:spacing w:val="30"/>
          <w:szCs w:val="26"/>
        </w:rPr>
        <w:t>（住宅／手提）</w:t>
      </w:r>
      <w:r w:rsidRPr="003468BB">
        <w:rPr>
          <w:rFonts w:eastAsia="新細明體"/>
          <w:spacing w:val="30"/>
          <w:szCs w:val="26"/>
        </w:rPr>
        <w:tab/>
      </w:r>
      <w:r w:rsidRPr="003468BB">
        <w:rPr>
          <w:rFonts w:eastAsia="新細明體"/>
          <w:spacing w:val="30"/>
          <w:szCs w:val="26"/>
        </w:rPr>
        <w:tab/>
      </w:r>
      <w:r w:rsidRPr="003468BB">
        <w:rPr>
          <w:rFonts w:eastAsia="新細明體"/>
          <w:spacing w:val="30"/>
          <w:szCs w:val="26"/>
        </w:rPr>
        <w:tab/>
      </w:r>
      <w:r w:rsidRPr="003468BB">
        <w:rPr>
          <w:rFonts w:eastAsia="新細明體" w:hint="eastAsia"/>
          <w:spacing w:val="30"/>
          <w:szCs w:val="26"/>
        </w:rPr>
        <w:t xml:space="preserve">      </w:t>
      </w:r>
      <w:r w:rsidRPr="003468BB">
        <w:rPr>
          <w:rFonts w:eastAsia="新細明體" w:hint="eastAsia"/>
          <w:spacing w:val="30"/>
          <w:szCs w:val="26"/>
        </w:rPr>
        <w:t>（住宅／手提）</w:t>
      </w:r>
    </w:p>
    <w:p w14:paraId="47B86722" w14:textId="7C97A80B" w:rsidR="002D451F" w:rsidRPr="003468BB" w:rsidRDefault="002D451F" w:rsidP="002D451F">
      <w:pPr>
        <w:overflowPunct w:val="0"/>
        <w:ind w:right="248"/>
        <w:jc w:val="both"/>
        <w:rPr>
          <w:rFonts w:eastAsia="新細明體"/>
          <w:spacing w:val="30"/>
          <w:szCs w:val="26"/>
          <w:u w:val="single"/>
        </w:rPr>
      </w:pPr>
      <w:r w:rsidRPr="003468BB">
        <w:rPr>
          <w:rFonts w:eastAsia="新細明體" w:hint="eastAsia"/>
          <w:spacing w:val="30"/>
          <w:szCs w:val="26"/>
        </w:rPr>
        <w:t>慣常使用語言：</w:t>
      </w:r>
      <w:r w:rsidRPr="003468BB">
        <w:rPr>
          <w:rFonts w:eastAsia="新細明體"/>
          <w:spacing w:val="30"/>
          <w:szCs w:val="26"/>
        </w:rPr>
        <w:t xml:space="preserve"> </w:t>
      </w:r>
      <w:r w:rsidRPr="003468BB">
        <w:rPr>
          <w:rFonts w:eastAsia="新細明體"/>
          <w:spacing w:val="30"/>
          <w:szCs w:val="26"/>
          <w:u w:val="single"/>
        </w:rPr>
        <w:t xml:space="preserve">    </w:t>
      </w:r>
      <w:r w:rsidRPr="003468BB">
        <w:rPr>
          <w:rFonts w:eastAsia="新細明體" w:hint="eastAsia"/>
          <w:spacing w:val="30"/>
          <w:szCs w:val="26"/>
          <w:u w:val="single"/>
        </w:rPr>
        <w:t xml:space="preserve">　　</w:t>
      </w:r>
      <w:r w:rsidRPr="003468BB">
        <w:rPr>
          <w:rFonts w:eastAsia="新細明體"/>
          <w:spacing w:val="30"/>
          <w:szCs w:val="26"/>
          <w:u w:val="single"/>
        </w:rPr>
        <w:tab/>
        <w:t xml:space="preserve">  </w:t>
      </w:r>
      <w:r w:rsidRPr="003468BB">
        <w:rPr>
          <w:rFonts w:eastAsia="新細明體"/>
          <w:spacing w:val="30"/>
          <w:szCs w:val="26"/>
        </w:rPr>
        <w:tab/>
      </w:r>
      <w:r w:rsidRPr="003468BB">
        <w:rPr>
          <w:rFonts w:eastAsia="新細明體"/>
          <w:spacing w:val="30"/>
          <w:szCs w:val="26"/>
        </w:rPr>
        <w:tab/>
      </w:r>
      <w:r w:rsidRPr="003468BB">
        <w:rPr>
          <w:rFonts w:eastAsia="新細明體" w:hint="eastAsia"/>
          <w:spacing w:val="30"/>
          <w:szCs w:val="26"/>
        </w:rPr>
        <w:t>慣常使用語言：</w:t>
      </w:r>
      <w:r w:rsidRPr="003468BB">
        <w:rPr>
          <w:rFonts w:eastAsia="新細明體"/>
          <w:spacing w:val="30"/>
          <w:szCs w:val="26"/>
          <w:u w:val="single"/>
        </w:rPr>
        <w:t xml:space="preserve">      </w:t>
      </w:r>
    </w:p>
    <w:p w14:paraId="6A3031C0" w14:textId="6B1C9B8D" w:rsidR="004A0127" w:rsidRPr="003468BB" w:rsidRDefault="004A0127">
      <w:pPr>
        <w:widowControl/>
        <w:rPr>
          <w:rFonts w:eastAsia="新細明體"/>
          <w:b/>
          <w:bCs/>
          <w:spacing w:val="30"/>
          <w:szCs w:val="26"/>
        </w:rPr>
      </w:pPr>
    </w:p>
    <w:p w14:paraId="46A2DD86" w14:textId="77777777" w:rsidR="000D7B4F" w:rsidRPr="003468BB" w:rsidRDefault="000D7B4F">
      <w:pPr>
        <w:widowControl/>
        <w:rPr>
          <w:rFonts w:eastAsia="新細明體"/>
          <w:b/>
          <w:bCs/>
          <w:spacing w:val="30"/>
          <w:szCs w:val="26"/>
        </w:rPr>
      </w:pPr>
    </w:p>
    <w:p w14:paraId="55F18BAF" w14:textId="77777777" w:rsidR="00E61033" w:rsidRPr="003468BB" w:rsidRDefault="00E61033" w:rsidP="00E61033">
      <w:pPr>
        <w:overflowPunct w:val="0"/>
        <w:spacing w:line="360" w:lineRule="auto"/>
        <w:ind w:right="248"/>
        <w:jc w:val="both"/>
        <w:rPr>
          <w:rFonts w:asciiTheme="majorEastAsia" w:eastAsiaTheme="majorEastAsia" w:hAnsiTheme="majorEastAsia"/>
          <w:b/>
          <w:spacing w:val="30"/>
          <w:szCs w:val="26"/>
        </w:rPr>
      </w:pPr>
      <w:r w:rsidRPr="003468BB">
        <w:rPr>
          <w:rFonts w:eastAsia="新細明體"/>
          <w:b/>
          <w:bCs/>
          <w:spacing w:val="30"/>
          <w:szCs w:val="26"/>
        </w:rPr>
        <w:t>D.</w:t>
      </w:r>
      <w:r w:rsidRPr="003468BB">
        <w:rPr>
          <w:rFonts w:eastAsia="新細明體"/>
          <w:b/>
          <w:bCs/>
          <w:spacing w:val="30"/>
          <w:szCs w:val="26"/>
        </w:rPr>
        <w:tab/>
      </w:r>
      <w:r w:rsidRPr="003468BB">
        <w:rPr>
          <w:rFonts w:asciiTheme="majorEastAsia" w:eastAsiaTheme="majorEastAsia" w:hAnsiTheme="majorEastAsia" w:cs="華康中黑體" w:hint="eastAsia"/>
          <w:b/>
          <w:bCs/>
          <w:spacing w:val="30"/>
          <w:szCs w:val="26"/>
        </w:rPr>
        <w:t>兄弟姊妹</w:t>
      </w:r>
    </w:p>
    <w:p w14:paraId="2E8898DC" w14:textId="2971EF6F" w:rsidR="00E61033" w:rsidRPr="003468BB" w:rsidRDefault="00E61033" w:rsidP="00E61033">
      <w:pPr>
        <w:overflowPunct w:val="0"/>
        <w:ind w:right="248"/>
        <w:jc w:val="both"/>
        <w:rPr>
          <w:rFonts w:eastAsia="新細明體"/>
          <w:spacing w:val="30"/>
          <w:szCs w:val="26"/>
          <w:u w:val="single"/>
        </w:rPr>
      </w:pPr>
      <w:r w:rsidRPr="003468BB">
        <w:rPr>
          <w:rFonts w:eastAsia="新細明體"/>
          <w:spacing w:val="30"/>
          <w:szCs w:val="26"/>
        </w:rPr>
        <w:t>1.</w:t>
      </w:r>
      <w:r w:rsidRPr="003468BB">
        <w:rPr>
          <w:rFonts w:eastAsia="新細明體" w:hint="eastAsia"/>
          <w:spacing w:val="30"/>
          <w:szCs w:val="26"/>
          <w:u w:val="single"/>
        </w:rPr>
        <w:t xml:space="preserve">                       </w:t>
      </w:r>
      <w:r w:rsidRPr="003468BB">
        <w:rPr>
          <w:rFonts w:eastAsia="新細明體"/>
          <w:spacing w:val="30"/>
          <w:szCs w:val="26"/>
        </w:rPr>
        <w:t xml:space="preserve"> </w:t>
      </w:r>
      <w:r w:rsidRPr="003468BB">
        <w:rPr>
          <w:rFonts w:eastAsia="新細明體" w:hint="eastAsia"/>
          <w:spacing w:val="30"/>
          <w:szCs w:val="26"/>
        </w:rPr>
        <w:t>2.</w:t>
      </w:r>
      <w:r w:rsidRPr="003468BB">
        <w:rPr>
          <w:rFonts w:eastAsia="新細明體" w:hint="eastAsia"/>
          <w:spacing w:val="30"/>
          <w:szCs w:val="26"/>
          <w:u w:val="single"/>
        </w:rPr>
        <w:t xml:space="preserve">                 </w:t>
      </w:r>
    </w:p>
    <w:p w14:paraId="495CF30F" w14:textId="77777777" w:rsidR="00E61033" w:rsidRPr="003468BB" w:rsidRDefault="00E61033" w:rsidP="00E61033">
      <w:pPr>
        <w:overflowPunct w:val="0"/>
        <w:ind w:right="248"/>
        <w:jc w:val="both"/>
        <w:rPr>
          <w:rFonts w:eastAsia="新細明體"/>
          <w:spacing w:val="30"/>
          <w:szCs w:val="26"/>
        </w:rPr>
      </w:pPr>
      <w:r w:rsidRPr="003468BB">
        <w:rPr>
          <w:rFonts w:eastAsia="新細明體" w:hint="eastAsia"/>
          <w:spacing w:val="30"/>
          <w:szCs w:val="26"/>
        </w:rPr>
        <w:t xml:space="preserve"> </w:t>
      </w:r>
      <w:r w:rsidRPr="003468BB">
        <w:rPr>
          <w:rFonts w:eastAsia="新細明體" w:hint="eastAsia"/>
          <w:spacing w:val="30"/>
          <w:szCs w:val="26"/>
        </w:rPr>
        <w:t>（姓名、性別／年齡）</w:t>
      </w:r>
    </w:p>
    <w:p w14:paraId="0DE556B3" w14:textId="0876F0A8" w:rsidR="00E61033" w:rsidRPr="003468BB" w:rsidRDefault="00E61033" w:rsidP="00E61033">
      <w:pPr>
        <w:overflowPunct w:val="0"/>
        <w:spacing w:line="360" w:lineRule="auto"/>
        <w:ind w:right="249"/>
        <w:jc w:val="both"/>
        <w:rPr>
          <w:rFonts w:eastAsia="新細明體"/>
          <w:spacing w:val="30"/>
          <w:szCs w:val="26"/>
          <w:u w:val="single"/>
        </w:rPr>
      </w:pPr>
      <w:r w:rsidRPr="003468BB">
        <w:rPr>
          <w:rFonts w:eastAsia="新細明體"/>
          <w:spacing w:val="30"/>
          <w:szCs w:val="26"/>
        </w:rPr>
        <w:t>3.</w:t>
      </w:r>
      <w:r w:rsidRPr="003468BB">
        <w:rPr>
          <w:rFonts w:eastAsia="新細明體" w:hint="eastAsia"/>
          <w:spacing w:val="30"/>
          <w:szCs w:val="26"/>
          <w:u w:val="single"/>
        </w:rPr>
        <w:t xml:space="preserve">                       </w:t>
      </w:r>
      <w:r w:rsidRPr="003468BB">
        <w:rPr>
          <w:rFonts w:eastAsia="新細明體" w:hint="eastAsia"/>
          <w:spacing w:val="30"/>
          <w:szCs w:val="26"/>
        </w:rPr>
        <w:t xml:space="preserve"> </w:t>
      </w:r>
      <w:r w:rsidRPr="003468BB">
        <w:rPr>
          <w:rFonts w:eastAsia="新細明體"/>
          <w:spacing w:val="30"/>
          <w:szCs w:val="26"/>
        </w:rPr>
        <w:t>4</w:t>
      </w:r>
      <w:r w:rsidRPr="003468BB">
        <w:rPr>
          <w:rFonts w:eastAsia="新細明體" w:hint="eastAsia"/>
          <w:spacing w:val="30"/>
          <w:szCs w:val="26"/>
        </w:rPr>
        <w:t>.</w:t>
      </w:r>
      <w:r w:rsidRPr="003468BB">
        <w:rPr>
          <w:rFonts w:eastAsia="新細明體" w:hint="eastAsia"/>
          <w:spacing w:val="30"/>
          <w:szCs w:val="26"/>
          <w:u w:val="single"/>
        </w:rPr>
        <w:t xml:space="preserve">                 </w:t>
      </w:r>
    </w:p>
    <w:p w14:paraId="323BD91C" w14:textId="17BC2F5E" w:rsidR="00E61033" w:rsidRPr="003468BB" w:rsidRDefault="00E61033" w:rsidP="00E61033">
      <w:pPr>
        <w:overflowPunct w:val="0"/>
        <w:spacing w:line="360" w:lineRule="auto"/>
        <w:ind w:right="249"/>
        <w:jc w:val="both"/>
        <w:rPr>
          <w:rFonts w:eastAsia="新細明體"/>
          <w:spacing w:val="30"/>
          <w:szCs w:val="26"/>
          <w:u w:val="single"/>
        </w:rPr>
      </w:pPr>
      <w:r w:rsidRPr="003468BB">
        <w:rPr>
          <w:rFonts w:eastAsia="新細明體" w:hint="eastAsia"/>
          <w:spacing w:val="30"/>
          <w:szCs w:val="26"/>
        </w:rPr>
        <w:t>5</w:t>
      </w:r>
      <w:r w:rsidRPr="003468BB">
        <w:rPr>
          <w:rFonts w:eastAsia="新細明體"/>
          <w:spacing w:val="30"/>
          <w:szCs w:val="26"/>
        </w:rPr>
        <w:t>.</w:t>
      </w:r>
      <w:r w:rsidRPr="003468BB">
        <w:rPr>
          <w:rFonts w:eastAsia="新細明體" w:hint="eastAsia"/>
          <w:spacing w:val="30"/>
          <w:szCs w:val="26"/>
          <w:u w:val="single"/>
        </w:rPr>
        <w:t xml:space="preserve">                       </w:t>
      </w:r>
      <w:r w:rsidRPr="003468BB">
        <w:rPr>
          <w:rFonts w:eastAsia="新細明體" w:hint="eastAsia"/>
          <w:spacing w:val="30"/>
          <w:szCs w:val="26"/>
        </w:rPr>
        <w:t xml:space="preserve"> 6.</w:t>
      </w:r>
      <w:r w:rsidRPr="003468BB">
        <w:rPr>
          <w:rFonts w:eastAsia="新細明體" w:hint="eastAsia"/>
          <w:spacing w:val="30"/>
          <w:szCs w:val="26"/>
          <w:u w:val="single"/>
        </w:rPr>
        <w:t xml:space="preserve">                 </w:t>
      </w:r>
    </w:p>
    <w:p w14:paraId="3D04D6F9" w14:textId="77777777" w:rsidR="00E61033" w:rsidRPr="003468BB" w:rsidRDefault="00E61033" w:rsidP="00E61033">
      <w:pPr>
        <w:overflowPunct w:val="0"/>
        <w:spacing w:line="360" w:lineRule="auto"/>
        <w:ind w:right="248"/>
        <w:jc w:val="both"/>
        <w:rPr>
          <w:rFonts w:asciiTheme="majorEastAsia" w:eastAsiaTheme="majorEastAsia" w:hAnsiTheme="majorEastAsia"/>
          <w:b/>
          <w:spacing w:val="30"/>
          <w:szCs w:val="26"/>
        </w:rPr>
      </w:pPr>
      <w:r w:rsidRPr="003468BB">
        <w:rPr>
          <w:rFonts w:eastAsia="新細明體"/>
          <w:b/>
          <w:bCs/>
          <w:spacing w:val="30"/>
          <w:szCs w:val="26"/>
        </w:rPr>
        <w:t>E.</w:t>
      </w:r>
      <w:r w:rsidRPr="003468BB">
        <w:rPr>
          <w:rFonts w:eastAsia="新細明體"/>
          <w:b/>
          <w:bCs/>
          <w:spacing w:val="30"/>
          <w:szCs w:val="26"/>
        </w:rPr>
        <w:tab/>
      </w:r>
      <w:r w:rsidRPr="003468BB">
        <w:rPr>
          <w:rFonts w:asciiTheme="majorEastAsia" w:eastAsiaTheme="majorEastAsia" w:hAnsiTheme="majorEastAsia" w:cs="華康中黑體" w:hint="eastAsia"/>
          <w:b/>
          <w:bCs/>
          <w:spacing w:val="30"/>
          <w:szCs w:val="26"/>
        </w:rPr>
        <w:t>事件資料</w:t>
      </w:r>
    </w:p>
    <w:p w14:paraId="7DB7D317" w14:textId="29C0F6F1"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rPr>
        <w:t>1.</w:t>
      </w:r>
      <w:r w:rsidRPr="003468BB">
        <w:rPr>
          <w:rFonts w:eastAsia="新細明體"/>
          <w:spacing w:val="30"/>
          <w:szCs w:val="26"/>
        </w:rPr>
        <w:tab/>
      </w:r>
      <w:r w:rsidRPr="003468BB">
        <w:rPr>
          <w:rFonts w:eastAsia="新細明體" w:hint="eastAsia"/>
          <w:spacing w:val="30"/>
          <w:szCs w:val="26"/>
        </w:rPr>
        <w:t>事件發生的日期和時間：</w:t>
      </w:r>
      <w:r w:rsidRPr="003468BB">
        <w:rPr>
          <w:rFonts w:eastAsia="新細明體" w:hint="eastAsia"/>
          <w:spacing w:val="30"/>
          <w:szCs w:val="26"/>
          <w:u w:val="single"/>
        </w:rPr>
        <w:t xml:space="preserve">                      </w:t>
      </w:r>
    </w:p>
    <w:p w14:paraId="102A01E2" w14:textId="3F1AED01" w:rsidR="00E61033" w:rsidRPr="003468BB" w:rsidRDefault="00E61033" w:rsidP="00E61033">
      <w:pPr>
        <w:tabs>
          <w:tab w:val="right" w:pos="9840"/>
        </w:tabs>
        <w:overflowPunct w:val="0"/>
        <w:spacing w:line="360" w:lineRule="auto"/>
        <w:ind w:left="720" w:right="49" w:hanging="720"/>
        <w:rPr>
          <w:rFonts w:eastAsia="新細明體"/>
          <w:spacing w:val="30"/>
          <w:szCs w:val="26"/>
          <w:u w:val="single"/>
        </w:rPr>
      </w:pPr>
      <w:r w:rsidRPr="003468BB">
        <w:rPr>
          <w:rFonts w:eastAsia="新細明體"/>
          <w:spacing w:val="30"/>
          <w:szCs w:val="26"/>
        </w:rPr>
        <w:t>2.</w:t>
      </w:r>
      <w:r w:rsidRPr="003468BB">
        <w:rPr>
          <w:rFonts w:eastAsia="新細明體"/>
          <w:spacing w:val="30"/>
          <w:szCs w:val="26"/>
        </w:rPr>
        <w:tab/>
      </w:r>
      <w:r w:rsidRPr="003468BB">
        <w:rPr>
          <w:rFonts w:eastAsia="新細明體" w:hint="eastAsia"/>
          <w:spacing w:val="30"/>
          <w:szCs w:val="26"/>
        </w:rPr>
        <w:t>事件發生的地點：</w:t>
      </w:r>
      <w:r w:rsidRPr="003468BB">
        <w:rPr>
          <w:rFonts w:eastAsia="新細明體"/>
          <w:spacing w:val="30"/>
          <w:szCs w:val="26"/>
          <w:u w:val="single"/>
        </w:rPr>
        <w:t xml:space="preserve"> </w:t>
      </w:r>
      <w:r w:rsidRPr="003468BB">
        <w:rPr>
          <w:rFonts w:eastAsia="新細明體" w:hint="eastAsia"/>
          <w:spacing w:val="30"/>
          <w:szCs w:val="26"/>
          <w:u w:val="single"/>
        </w:rPr>
        <w:t xml:space="preserve">                          </w:t>
      </w:r>
    </w:p>
    <w:p w14:paraId="3696FD90" w14:textId="77777777" w:rsidR="009B7E56" w:rsidRPr="003468BB" w:rsidRDefault="00E61033" w:rsidP="00E61033">
      <w:pPr>
        <w:tabs>
          <w:tab w:val="right" w:pos="9840"/>
        </w:tabs>
        <w:overflowPunct w:val="0"/>
        <w:ind w:left="720" w:right="49" w:hanging="720"/>
        <w:jc w:val="both"/>
        <w:rPr>
          <w:rFonts w:eastAsia="新細明體"/>
          <w:spacing w:val="30"/>
          <w:szCs w:val="26"/>
        </w:rPr>
      </w:pPr>
      <w:r w:rsidRPr="003468BB">
        <w:rPr>
          <w:rFonts w:eastAsia="新細明體"/>
          <w:spacing w:val="30"/>
          <w:szCs w:val="26"/>
        </w:rPr>
        <w:t>3.</w:t>
      </w:r>
      <w:r w:rsidRPr="003468BB">
        <w:rPr>
          <w:rFonts w:eastAsia="新細明體"/>
          <w:spacing w:val="30"/>
          <w:szCs w:val="26"/>
        </w:rPr>
        <w:tab/>
      </w:r>
      <w:r w:rsidRPr="003468BB">
        <w:rPr>
          <w:rFonts w:eastAsia="新細明體"/>
          <w:spacing w:val="30"/>
          <w:szCs w:val="26"/>
        </w:rPr>
        <w:t>虐</w:t>
      </w:r>
      <w:r w:rsidRPr="003468BB">
        <w:rPr>
          <w:rFonts w:eastAsia="新細明體" w:hint="eastAsia"/>
          <w:spacing w:val="30"/>
          <w:szCs w:val="26"/>
        </w:rPr>
        <w:t>待類別：</w:t>
      </w:r>
      <w:r w:rsidRPr="003468BB">
        <w:rPr>
          <w:rFonts w:eastAsia="新細明體"/>
          <w:spacing w:val="30"/>
          <w:szCs w:val="26"/>
        </w:rPr>
        <w:sym w:font="Wingdings" w:char="F071"/>
      </w:r>
      <w:r w:rsidRPr="003468BB">
        <w:rPr>
          <w:rFonts w:eastAsia="新細明體" w:hint="eastAsia"/>
          <w:spacing w:val="30"/>
          <w:szCs w:val="26"/>
        </w:rPr>
        <w:t>身體虐待</w:t>
      </w:r>
      <w:r w:rsidRPr="003468BB">
        <w:rPr>
          <w:rFonts w:eastAsia="新細明體"/>
          <w:spacing w:val="30"/>
          <w:szCs w:val="26"/>
        </w:rPr>
        <w:sym w:font="Wingdings" w:char="F071"/>
      </w:r>
      <w:r w:rsidRPr="003468BB">
        <w:rPr>
          <w:rFonts w:eastAsia="新細明體" w:hint="eastAsia"/>
          <w:spacing w:val="30"/>
          <w:szCs w:val="26"/>
        </w:rPr>
        <w:t>性侵犯</w:t>
      </w:r>
      <w:r w:rsidRPr="003468BB">
        <w:rPr>
          <w:rFonts w:eastAsia="新細明體"/>
          <w:spacing w:val="30"/>
          <w:szCs w:val="26"/>
        </w:rPr>
        <w:sym w:font="Wingdings" w:char="F071"/>
      </w:r>
      <w:r w:rsidR="00D75467" w:rsidRPr="003468BB">
        <w:rPr>
          <w:rFonts w:eastAsia="新細明體" w:hint="eastAsia"/>
          <w:spacing w:val="30"/>
          <w:szCs w:val="26"/>
        </w:rPr>
        <w:t>心理虐待</w:t>
      </w:r>
      <w:r w:rsidRPr="003468BB">
        <w:rPr>
          <w:rFonts w:eastAsia="新細明體"/>
          <w:spacing w:val="30"/>
          <w:szCs w:val="26"/>
        </w:rPr>
        <w:sym w:font="Wingdings" w:char="F071"/>
      </w:r>
      <w:r w:rsidRPr="003468BB">
        <w:rPr>
          <w:rFonts w:eastAsia="新細明體" w:hint="eastAsia"/>
          <w:spacing w:val="30"/>
          <w:szCs w:val="26"/>
        </w:rPr>
        <w:t>疏忽照顧</w:t>
      </w:r>
    </w:p>
    <w:p w14:paraId="598A5B92" w14:textId="77777777" w:rsidR="00E61033" w:rsidRPr="003468BB" w:rsidRDefault="00E61033" w:rsidP="009B7E56">
      <w:pPr>
        <w:tabs>
          <w:tab w:val="right" w:pos="9840"/>
        </w:tabs>
        <w:overflowPunct w:val="0"/>
        <w:ind w:left="2268" w:right="49" w:hanging="141"/>
        <w:jc w:val="both"/>
        <w:rPr>
          <w:rFonts w:eastAsia="新細明體"/>
          <w:spacing w:val="30"/>
          <w:szCs w:val="26"/>
        </w:rPr>
      </w:pPr>
      <w:r w:rsidRPr="003468BB">
        <w:rPr>
          <w:rFonts w:eastAsia="新細明體" w:hint="eastAsia"/>
          <w:spacing w:val="30"/>
          <w:szCs w:val="26"/>
        </w:rPr>
        <w:t xml:space="preserve"> </w:t>
      </w:r>
      <w:r w:rsidRPr="003468BB">
        <w:rPr>
          <w:rFonts w:eastAsia="新細明體"/>
          <w:spacing w:val="30"/>
          <w:szCs w:val="26"/>
        </w:rPr>
        <w:sym w:font="Wingdings" w:char="F071"/>
      </w:r>
      <w:r w:rsidR="009B7E56" w:rsidRPr="003468BB">
        <w:rPr>
          <w:rFonts w:eastAsia="新細明體" w:hint="eastAsia"/>
          <w:spacing w:val="20"/>
          <w:szCs w:val="26"/>
          <w:lang w:eastAsia="zh-HK"/>
        </w:rPr>
        <w:t>未能清楚分類</w:t>
      </w:r>
    </w:p>
    <w:p w14:paraId="2BE7DD36" w14:textId="77777777" w:rsidR="00E61033" w:rsidRPr="003468BB" w:rsidRDefault="00E61033" w:rsidP="004E7FED">
      <w:pPr>
        <w:tabs>
          <w:tab w:val="right" w:pos="8364"/>
        </w:tabs>
        <w:overflowPunct w:val="0"/>
        <w:ind w:left="720" w:right="49" w:hanging="720"/>
        <w:jc w:val="both"/>
        <w:rPr>
          <w:rFonts w:eastAsia="新細明體"/>
          <w:spacing w:val="30"/>
          <w:szCs w:val="26"/>
        </w:rPr>
      </w:pPr>
      <w:r w:rsidRPr="003468BB">
        <w:rPr>
          <w:rFonts w:eastAsia="新細明體"/>
          <w:spacing w:val="30"/>
          <w:szCs w:val="26"/>
        </w:rPr>
        <w:tab/>
      </w:r>
      <w:r w:rsidRPr="003468BB">
        <w:rPr>
          <w:rFonts w:eastAsia="新細明體" w:hint="eastAsia"/>
          <w:spacing w:val="30"/>
          <w:szCs w:val="26"/>
        </w:rPr>
        <w:t>（可選超過一個答案）</w:t>
      </w:r>
      <w:r w:rsidRPr="003468BB">
        <w:rPr>
          <w:rFonts w:eastAsia="新細明體"/>
          <w:spacing w:val="30"/>
          <w:szCs w:val="26"/>
        </w:rPr>
        <w:tab/>
      </w:r>
    </w:p>
    <w:p w14:paraId="791E2D0A" w14:textId="255B570E" w:rsidR="00E61033" w:rsidRPr="003468BB" w:rsidRDefault="00E61033" w:rsidP="00E61033">
      <w:pPr>
        <w:pBdr>
          <w:bottom w:val="single" w:sz="12" w:space="1" w:color="auto"/>
        </w:pBd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rPr>
        <w:t>4.</w:t>
      </w:r>
      <w:r w:rsidRPr="003468BB">
        <w:rPr>
          <w:rFonts w:eastAsia="新細明體"/>
          <w:spacing w:val="30"/>
          <w:szCs w:val="26"/>
        </w:rPr>
        <w:tab/>
      </w:r>
      <w:r w:rsidRPr="003468BB">
        <w:rPr>
          <w:rFonts w:eastAsia="新細明體" w:hint="eastAsia"/>
          <w:spacing w:val="30"/>
          <w:szCs w:val="26"/>
        </w:rPr>
        <w:t>詳細描述：</w:t>
      </w:r>
      <w:r w:rsidRPr="003468BB">
        <w:rPr>
          <w:rFonts w:eastAsia="新細明體" w:hint="eastAsia"/>
          <w:spacing w:val="30"/>
          <w:szCs w:val="26"/>
          <w:u w:val="single"/>
        </w:rPr>
        <w:t xml:space="preserve">                                </w:t>
      </w:r>
    </w:p>
    <w:p w14:paraId="15B2E354" w14:textId="77777777" w:rsidR="00E61033" w:rsidRPr="003468BB" w:rsidRDefault="00E61033" w:rsidP="00E61033">
      <w:pPr>
        <w:pBdr>
          <w:bottom w:val="single" w:sz="12" w:space="1" w:color="auto"/>
        </w:pBdr>
        <w:tabs>
          <w:tab w:val="right" w:pos="9840"/>
        </w:tabs>
        <w:overflowPunct w:val="0"/>
        <w:spacing w:line="360" w:lineRule="auto"/>
        <w:ind w:left="720" w:right="49" w:hanging="720"/>
        <w:jc w:val="both"/>
        <w:rPr>
          <w:rFonts w:eastAsia="新細明體"/>
          <w:spacing w:val="30"/>
          <w:szCs w:val="26"/>
        </w:rPr>
      </w:pPr>
    </w:p>
    <w:p w14:paraId="0AC7C963" w14:textId="77777777" w:rsidR="00E61033" w:rsidRPr="003468BB" w:rsidRDefault="00E61033" w:rsidP="00E61033">
      <w:pPr>
        <w:tabs>
          <w:tab w:val="right" w:pos="9840"/>
        </w:tabs>
        <w:overflowPunct w:val="0"/>
        <w:spacing w:line="360" w:lineRule="auto"/>
        <w:ind w:left="720" w:right="49" w:hanging="720"/>
        <w:jc w:val="both"/>
        <w:rPr>
          <w:rFonts w:eastAsia="新細明體"/>
          <w:spacing w:val="30"/>
          <w:szCs w:val="26"/>
        </w:rPr>
      </w:pPr>
    </w:p>
    <w:p w14:paraId="2D859376" w14:textId="0683C1A9"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rPr>
        <w:t>5.</w:t>
      </w:r>
      <w:r w:rsidRPr="003468BB">
        <w:rPr>
          <w:rFonts w:eastAsia="新細明體" w:hint="eastAsia"/>
          <w:spacing w:val="30"/>
          <w:szCs w:val="26"/>
        </w:rPr>
        <w:tab/>
      </w:r>
      <w:r w:rsidRPr="003468BB">
        <w:rPr>
          <w:rFonts w:eastAsia="新細明體" w:hint="eastAsia"/>
          <w:spacing w:val="30"/>
          <w:szCs w:val="26"/>
        </w:rPr>
        <w:t>資料提供者如何得知有關資料：</w:t>
      </w:r>
      <w:r w:rsidRPr="003468BB">
        <w:rPr>
          <w:rFonts w:eastAsia="新細明體" w:hint="eastAsia"/>
          <w:spacing w:val="30"/>
          <w:szCs w:val="26"/>
          <w:u w:val="single"/>
        </w:rPr>
        <w:t xml:space="preserve">                 </w:t>
      </w:r>
    </w:p>
    <w:p w14:paraId="7876EE0E" w14:textId="55A38256"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hint="eastAsia"/>
          <w:spacing w:val="30"/>
          <w:szCs w:val="26"/>
          <w:u w:val="single"/>
        </w:rPr>
        <w:t xml:space="preserve">                                            </w:t>
      </w:r>
    </w:p>
    <w:p w14:paraId="05978746" w14:textId="5F1F7A4B"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rPr>
        <w:t>6.</w:t>
      </w:r>
      <w:r w:rsidRPr="003468BB">
        <w:rPr>
          <w:rFonts w:eastAsia="新細明體"/>
          <w:spacing w:val="30"/>
          <w:szCs w:val="26"/>
        </w:rPr>
        <w:tab/>
      </w:r>
      <w:r w:rsidRPr="003468BB">
        <w:rPr>
          <w:rFonts w:eastAsia="新細明體" w:hint="eastAsia"/>
          <w:spacing w:val="30"/>
          <w:szCs w:val="26"/>
        </w:rPr>
        <w:t>過往曾否有類似事件發生在受害</w:t>
      </w:r>
      <w:r w:rsidR="00D9672A" w:rsidRPr="003468BB">
        <w:rPr>
          <w:rFonts w:eastAsia="新細明體" w:hint="eastAsia"/>
          <w:spacing w:val="30"/>
          <w:szCs w:val="26"/>
          <w:lang w:eastAsia="zh-HK"/>
        </w:rPr>
        <w:t>兒童</w:t>
      </w:r>
      <w:r w:rsidRPr="003468BB">
        <w:rPr>
          <w:rFonts w:eastAsia="新細明體" w:hint="eastAsia"/>
          <w:spacing w:val="30"/>
          <w:szCs w:val="26"/>
        </w:rPr>
        <w:t>身上：</w:t>
      </w:r>
      <w:r w:rsidRPr="003468BB">
        <w:rPr>
          <w:rFonts w:eastAsia="新細明體" w:hint="eastAsia"/>
          <w:spacing w:val="30"/>
          <w:szCs w:val="26"/>
          <w:u w:val="single"/>
        </w:rPr>
        <w:t xml:space="preserve">        </w:t>
      </w:r>
    </w:p>
    <w:p w14:paraId="212D4965" w14:textId="7FC7A7EA"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hint="eastAsia"/>
          <w:spacing w:val="30"/>
          <w:szCs w:val="26"/>
          <w:u w:val="single"/>
        </w:rPr>
        <w:t xml:space="preserve">                                            </w:t>
      </w:r>
    </w:p>
    <w:p w14:paraId="61656DAC" w14:textId="5981C9C5" w:rsidR="00E61033" w:rsidRPr="003468BB" w:rsidRDefault="00E61033" w:rsidP="00E61033">
      <w:pPr>
        <w:pBdr>
          <w:bottom w:val="single" w:sz="12" w:space="6" w:color="auto"/>
        </w:pBd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rPr>
        <w:t>7.</w:t>
      </w:r>
      <w:r w:rsidRPr="003468BB">
        <w:rPr>
          <w:rFonts w:eastAsia="新細明體"/>
          <w:spacing w:val="30"/>
          <w:szCs w:val="26"/>
        </w:rPr>
        <w:tab/>
      </w:r>
      <w:r w:rsidR="001A297C" w:rsidRPr="003468BB">
        <w:rPr>
          <w:rFonts w:eastAsia="新細明體" w:hint="eastAsia"/>
          <w:spacing w:val="30"/>
          <w:szCs w:val="26"/>
          <w:lang w:eastAsia="zh-HK"/>
        </w:rPr>
        <w:t>懷疑</w:t>
      </w:r>
      <w:r w:rsidR="004A0127" w:rsidRPr="003468BB">
        <w:rPr>
          <w:rFonts w:eastAsia="新細明體" w:hint="eastAsia"/>
          <w:spacing w:val="30"/>
          <w:szCs w:val="26"/>
          <w:lang w:eastAsia="zh-HK"/>
        </w:rPr>
        <w:t>傷害兒童的人</w:t>
      </w:r>
      <w:r w:rsidRPr="003468BB">
        <w:rPr>
          <w:rFonts w:eastAsia="新細明體" w:hint="eastAsia"/>
          <w:spacing w:val="30"/>
          <w:szCs w:val="26"/>
        </w:rPr>
        <w:t>的姓名／身份證號碼：</w:t>
      </w:r>
      <w:r w:rsidRPr="003468BB">
        <w:rPr>
          <w:rFonts w:eastAsia="新細明體" w:hint="eastAsia"/>
          <w:spacing w:val="30"/>
          <w:szCs w:val="26"/>
          <w:u w:val="single"/>
        </w:rPr>
        <w:t xml:space="preserve">          </w:t>
      </w:r>
    </w:p>
    <w:p w14:paraId="0B2D525A" w14:textId="77777777" w:rsidR="00E61033" w:rsidRPr="003468BB" w:rsidRDefault="00E61033" w:rsidP="00E61033">
      <w:pPr>
        <w:tabs>
          <w:tab w:val="right" w:pos="9840"/>
        </w:tabs>
        <w:overflowPunct w:val="0"/>
        <w:spacing w:line="360" w:lineRule="auto"/>
        <w:ind w:left="720" w:right="49" w:hanging="720"/>
        <w:jc w:val="both"/>
        <w:rPr>
          <w:rFonts w:eastAsia="新細明體"/>
          <w:spacing w:val="30"/>
          <w:szCs w:val="26"/>
        </w:rPr>
      </w:pPr>
    </w:p>
    <w:p w14:paraId="64BD0BA1" w14:textId="0C977751"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rPr>
        <w:t>8.</w:t>
      </w:r>
      <w:r w:rsidRPr="003468BB">
        <w:rPr>
          <w:rFonts w:eastAsia="新細明體"/>
          <w:spacing w:val="30"/>
          <w:szCs w:val="26"/>
        </w:rPr>
        <w:tab/>
      </w:r>
      <w:r w:rsidR="001A297C" w:rsidRPr="003468BB">
        <w:rPr>
          <w:rFonts w:eastAsia="新細明體" w:hint="eastAsia"/>
          <w:spacing w:val="30"/>
          <w:szCs w:val="26"/>
          <w:lang w:eastAsia="zh-HK"/>
        </w:rPr>
        <w:t>懷疑</w:t>
      </w:r>
      <w:r w:rsidR="004A0127" w:rsidRPr="003468BB">
        <w:rPr>
          <w:rFonts w:eastAsia="新細明體" w:hint="eastAsia"/>
          <w:spacing w:val="30"/>
          <w:szCs w:val="26"/>
          <w:lang w:eastAsia="zh-HK"/>
        </w:rPr>
        <w:t>傷害兒童的人</w:t>
      </w:r>
      <w:r w:rsidRPr="003468BB">
        <w:rPr>
          <w:rFonts w:eastAsia="新細明體" w:hint="eastAsia"/>
          <w:spacing w:val="30"/>
          <w:szCs w:val="26"/>
        </w:rPr>
        <w:t>與受害人的關係：</w:t>
      </w:r>
      <w:r w:rsidRPr="003468BB">
        <w:rPr>
          <w:rFonts w:eastAsia="新細明體" w:hint="eastAsia"/>
          <w:spacing w:val="30"/>
          <w:szCs w:val="26"/>
          <w:u w:val="single"/>
        </w:rPr>
        <w:t xml:space="preserve">             </w:t>
      </w:r>
    </w:p>
    <w:p w14:paraId="4373FD86" w14:textId="0C327A18"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rPr>
        <w:t>9.</w:t>
      </w:r>
      <w:r w:rsidRPr="003468BB">
        <w:rPr>
          <w:rFonts w:eastAsia="新細明體"/>
          <w:spacing w:val="30"/>
          <w:szCs w:val="26"/>
        </w:rPr>
        <w:tab/>
      </w:r>
      <w:r w:rsidRPr="003468BB">
        <w:rPr>
          <w:rFonts w:eastAsia="新細明體" w:hint="eastAsia"/>
          <w:spacing w:val="30"/>
          <w:szCs w:val="26"/>
        </w:rPr>
        <w:t>其他目擊者的姓名：</w:t>
      </w:r>
      <w:r w:rsidRPr="003468BB">
        <w:rPr>
          <w:rFonts w:eastAsia="新細明體" w:hint="eastAsia"/>
          <w:spacing w:val="30"/>
          <w:szCs w:val="26"/>
          <w:u w:val="single"/>
        </w:rPr>
        <w:t xml:space="preserve">                         </w:t>
      </w:r>
    </w:p>
    <w:p w14:paraId="53D1D5F2" w14:textId="1F2F5E7C"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u w:val="single"/>
        </w:rPr>
        <w:t xml:space="preserve">                                            </w:t>
      </w:r>
    </w:p>
    <w:p w14:paraId="34097DB5" w14:textId="06C18B1A"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rPr>
        <w:t>10.</w:t>
      </w:r>
      <w:r w:rsidRPr="003468BB">
        <w:rPr>
          <w:rFonts w:eastAsia="新細明體"/>
          <w:spacing w:val="30"/>
          <w:szCs w:val="26"/>
        </w:rPr>
        <w:tab/>
      </w:r>
      <w:r w:rsidRPr="003468BB">
        <w:rPr>
          <w:rFonts w:eastAsia="新細明體" w:hint="eastAsia"/>
          <w:spacing w:val="30"/>
          <w:szCs w:val="26"/>
        </w:rPr>
        <w:t>其他</w:t>
      </w:r>
      <w:r w:rsidR="008E6382" w:rsidRPr="003468BB">
        <w:rPr>
          <w:rFonts w:eastAsia="新細明體" w:hint="eastAsia"/>
          <w:spacing w:val="30"/>
          <w:szCs w:val="26"/>
          <w:lang w:eastAsia="zh-HK"/>
        </w:rPr>
        <w:t>處理有</w:t>
      </w:r>
      <w:r w:rsidR="008E6382" w:rsidRPr="003468BB">
        <w:rPr>
          <w:rFonts w:eastAsia="新細明體" w:hint="eastAsia"/>
          <w:spacing w:val="30"/>
          <w:szCs w:val="26"/>
        </w:rPr>
        <w:t>關</w:t>
      </w:r>
      <w:r w:rsidR="008E6382" w:rsidRPr="003468BB">
        <w:rPr>
          <w:rFonts w:eastAsia="新細明體" w:hint="eastAsia"/>
          <w:spacing w:val="30"/>
          <w:szCs w:val="26"/>
          <w:lang w:eastAsia="zh-HK"/>
        </w:rPr>
        <w:t>兒童</w:t>
      </w:r>
      <w:r w:rsidR="008E6382" w:rsidRPr="003468BB">
        <w:rPr>
          <w:rFonts w:eastAsia="新細明體" w:hint="eastAsia"/>
          <w:spacing w:val="30"/>
          <w:szCs w:val="26"/>
        </w:rPr>
        <w:t>／</w:t>
      </w:r>
      <w:r w:rsidR="008E6382" w:rsidRPr="003468BB">
        <w:rPr>
          <w:rFonts w:eastAsia="新細明體" w:hint="eastAsia"/>
          <w:spacing w:val="30"/>
          <w:szCs w:val="26"/>
          <w:lang w:eastAsia="zh-HK"/>
        </w:rPr>
        <w:t>家庭的</w:t>
      </w:r>
      <w:r w:rsidRPr="003468BB">
        <w:rPr>
          <w:rFonts w:eastAsia="新細明體" w:hint="eastAsia"/>
          <w:spacing w:val="30"/>
          <w:szCs w:val="26"/>
        </w:rPr>
        <w:t>機構／政府部門：</w:t>
      </w:r>
      <w:r w:rsidRPr="003468BB">
        <w:rPr>
          <w:rFonts w:eastAsia="新細明體" w:hint="eastAsia"/>
          <w:spacing w:val="30"/>
          <w:szCs w:val="26"/>
          <w:u w:val="single"/>
        </w:rPr>
        <w:t xml:space="preserve">       </w:t>
      </w:r>
    </w:p>
    <w:p w14:paraId="6B284598" w14:textId="7EA61F21"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hint="eastAsia"/>
          <w:spacing w:val="30"/>
          <w:szCs w:val="26"/>
          <w:u w:val="single"/>
        </w:rPr>
        <w:t xml:space="preserve">                                            </w:t>
      </w:r>
    </w:p>
    <w:p w14:paraId="0302C4F2" w14:textId="4735169E" w:rsidR="00E61033" w:rsidRPr="003468BB" w:rsidRDefault="00E61033" w:rsidP="00E61033">
      <w:pPr>
        <w:tabs>
          <w:tab w:val="right" w:pos="9840"/>
        </w:tabs>
        <w:overflowPunct w:val="0"/>
        <w:spacing w:line="360" w:lineRule="auto"/>
        <w:ind w:left="720" w:right="49" w:hanging="720"/>
        <w:jc w:val="both"/>
        <w:rPr>
          <w:rFonts w:eastAsia="新細明體"/>
          <w:spacing w:val="30"/>
          <w:szCs w:val="26"/>
          <w:u w:val="single"/>
        </w:rPr>
      </w:pPr>
      <w:r w:rsidRPr="003468BB">
        <w:rPr>
          <w:rFonts w:eastAsia="新細明體"/>
          <w:spacing w:val="30"/>
          <w:szCs w:val="26"/>
        </w:rPr>
        <w:t>11.</w:t>
      </w:r>
      <w:r w:rsidRPr="003468BB">
        <w:rPr>
          <w:rFonts w:eastAsia="新細明體"/>
          <w:spacing w:val="30"/>
          <w:szCs w:val="26"/>
        </w:rPr>
        <w:tab/>
      </w:r>
      <w:r w:rsidRPr="003468BB">
        <w:rPr>
          <w:rFonts w:eastAsia="新細明體"/>
          <w:spacing w:val="30"/>
          <w:szCs w:val="26"/>
        </w:rPr>
        <w:t>查</w:t>
      </w:r>
      <w:r w:rsidRPr="003468BB">
        <w:rPr>
          <w:rFonts w:eastAsia="新細明體" w:hint="eastAsia"/>
          <w:spacing w:val="30"/>
          <w:szCs w:val="26"/>
        </w:rPr>
        <w:t>核</w:t>
      </w:r>
      <w:r w:rsidRPr="003468BB">
        <w:rPr>
          <w:rFonts w:eastAsia="新細明體"/>
          <w:spacing w:val="30"/>
          <w:szCs w:val="26"/>
        </w:rPr>
        <w:t>保</w:t>
      </w:r>
      <w:r w:rsidRPr="003468BB">
        <w:rPr>
          <w:rFonts w:eastAsia="新細明體" w:hint="eastAsia"/>
          <w:spacing w:val="30"/>
          <w:szCs w:val="26"/>
        </w:rPr>
        <w:t>護兒童資料系統的結果：</w:t>
      </w:r>
      <w:r w:rsidRPr="003468BB">
        <w:rPr>
          <w:rFonts w:eastAsia="新細明體" w:hint="eastAsia"/>
          <w:spacing w:val="30"/>
          <w:szCs w:val="26"/>
          <w:u w:val="single"/>
        </w:rPr>
        <w:t xml:space="preserve">                 </w:t>
      </w:r>
    </w:p>
    <w:p w14:paraId="1C4A1A9C" w14:textId="77777777" w:rsidR="00E61033" w:rsidRPr="003468BB" w:rsidRDefault="00E61033" w:rsidP="00E61033">
      <w:pPr>
        <w:tabs>
          <w:tab w:val="right" w:pos="9840"/>
        </w:tabs>
        <w:overflowPunct w:val="0"/>
        <w:spacing w:line="360" w:lineRule="auto"/>
        <w:ind w:left="720" w:right="49" w:hanging="720"/>
        <w:jc w:val="both"/>
        <w:rPr>
          <w:rFonts w:eastAsia="新細明體"/>
          <w:spacing w:val="30"/>
          <w:szCs w:val="26"/>
        </w:rPr>
      </w:pPr>
      <w:r w:rsidRPr="003468BB">
        <w:rPr>
          <w:rFonts w:eastAsia="新細明體" w:hint="eastAsia"/>
          <w:spacing w:val="30"/>
          <w:szCs w:val="26"/>
        </w:rPr>
        <w:t>（如類似事件曾經發生超過一次，請另頁提供有關資料。）</w:t>
      </w:r>
    </w:p>
    <w:p w14:paraId="61EB89F8" w14:textId="56CCAAA4" w:rsidR="00E61033" w:rsidRPr="003468BB" w:rsidRDefault="00E61033" w:rsidP="00E61033">
      <w:pPr>
        <w:overflowPunct w:val="0"/>
        <w:spacing w:line="360" w:lineRule="auto"/>
        <w:ind w:right="261"/>
        <w:jc w:val="both"/>
        <w:rPr>
          <w:rFonts w:eastAsia="新細明體"/>
          <w:spacing w:val="30"/>
          <w:szCs w:val="26"/>
          <w:u w:val="single"/>
        </w:rPr>
      </w:pPr>
      <w:r w:rsidRPr="003468BB">
        <w:rPr>
          <w:rFonts w:eastAsia="新細明體" w:hint="eastAsia"/>
          <w:spacing w:val="30"/>
          <w:szCs w:val="26"/>
          <w:u w:val="single"/>
        </w:rPr>
        <w:t xml:space="preserve">                                            </w:t>
      </w:r>
    </w:p>
    <w:p w14:paraId="2418E1E3" w14:textId="77777777" w:rsidR="00E31C99" w:rsidRPr="003468BB" w:rsidRDefault="00E31C99" w:rsidP="00E61033">
      <w:pPr>
        <w:overflowPunct w:val="0"/>
        <w:spacing w:line="360" w:lineRule="auto"/>
        <w:ind w:left="686" w:right="261" w:firstLine="3600"/>
        <w:jc w:val="both"/>
        <w:rPr>
          <w:rFonts w:eastAsia="新細明體"/>
          <w:spacing w:val="30"/>
          <w:szCs w:val="26"/>
        </w:rPr>
      </w:pPr>
    </w:p>
    <w:p w14:paraId="699E7F6E" w14:textId="7B68FC00" w:rsidR="00E61033" w:rsidRPr="003468BB" w:rsidRDefault="00E61033" w:rsidP="00E61033">
      <w:pPr>
        <w:overflowPunct w:val="0"/>
        <w:spacing w:line="360" w:lineRule="auto"/>
        <w:ind w:left="686" w:right="261" w:firstLine="3600"/>
        <w:jc w:val="both"/>
        <w:rPr>
          <w:rFonts w:eastAsia="新細明體"/>
          <w:spacing w:val="30"/>
          <w:szCs w:val="26"/>
          <w:u w:val="single"/>
        </w:rPr>
      </w:pPr>
      <w:r w:rsidRPr="003468BB">
        <w:rPr>
          <w:rFonts w:eastAsia="新細明體" w:hint="eastAsia"/>
          <w:spacing w:val="30"/>
          <w:szCs w:val="26"/>
        </w:rPr>
        <w:lastRenderedPageBreak/>
        <w:t>簽署：</w:t>
      </w:r>
      <w:r w:rsidRPr="003468BB">
        <w:rPr>
          <w:rFonts w:eastAsia="新細明體" w:hint="eastAsia"/>
          <w:spacing w:val="30"/>
          <w:szCs w:val="26"/>
          <w:u w:val="single"/>
        </w:rPr>
        <w:t xml:space="preserve">               </w:t>
      </w:r>
    </w:p>
    <w:p w14:paraId="008B811F" w14:textId="7E897C0D" w:rsidR="00E61033" w:rsidRPr="003468BB" w:rsidRDefault="00E61033" w:rsidP="00E61033">
      <w:pPr>
        <w:overflowPunct w:val="0"/>
        <w:spacing w:line="360" w:lineRule="auto"/>
        <w:ind w:left="686" w:right="261" w:firstLine="3600"/>
        <w:jc w:val="both"/>
        <w:rPr>
          <w:rFonts w:eastAsia="新細明體"/>
          <w:spacing w:val="30"/>
          <w:szCs w:val="26"/>
          <w:u w:val="single"/>
        </w:rPr>
      </w:pPr>
      <w:r w:rsidRPr="003468BB">
        <w:rPr>
          <w:rFonts w:eastAsia="新細明體"/>
          <w:spacing w:val="30"/>
          <w:szCs w:val="26"/>
        </w:rPr>
        <w:t>姓</w:t>
      </w:r>
      <w:r w:rsidRPr="003468BB">
        <w:rPr>
          <w:rFonts w:eastAsia="新細明體" w:hint="eastAsia"/>
          <w:spacing w:val="30"/>
          <w:szCs w:val="26"/>
        </w:rPr>
        <w:t>名：</w:t>
      </w:r>
      <w:r w:rsidRPr="003468BB">
        <w:rPr>
          <w:rFonts w:eastAsia="新細明體" w:hint="eastAsia"/>
          <w:spacing w:val="30"/>
          <w:szCs w:val="26"/>
          <w:u w:val="single"/>
        </w:rPr>
        <w:t xml:space="preserve">               </w:t>
      </w:r>
    </w:p>
    <w:p w14:paraId="02E533CB" w14:textId="7EFFE2CA" w:rsidR="00E61033" w:rsidRPr="003468BB" w:rsidRDefault="00E61033" w:rsidP="00E61033">
      <w:pPr>
        <w:overflowPunct w:val="0"/>
        <w:spacing w:line="360" w:lineRule="auto"/>
        <w:ind w:left="686" w:right="261" w:firstLine="3600"/>
        <w:jc w:val="both"/>
        <w:rPr>
          <w:rFonts w:eastAsia="新細明體"/>
          <w:spacing w:val="30"/>
          <w:szCs w:val="26"/>
          <w:u w:val="single"/>
        </w:rPr>
      </w:pPr>
      <w:r w:rsidRPr="003468BB">
        <w:rPr>
          <w:rFonts w:eastAsia="新細明體"/>
          <w:spacing w:val="30"/>
          <w:szCs w:val="26"/>
        </w:rPr>
        <w:t>機</w:t>
      </w:r>
      <w:r w:rsidRPr="003468BB">
        <w:rPr>
          <w:rFonts w:eastAsia="新細明體" w:hint="eastAsia"/>
          <w:spacing w:val="30"/>
          <w:szCs w:val="26"/>
        </w:rPr>
        <w:t>構／部門：</w:t>
      </w:r>
      <w:r w:rsidRPr="003468BB">
        <w:rPr>
          <w:rFonts w:eastAsia="新細明體" w:hint="eastAsia"/>
          <w:spacing w:val="30"/>
          <w:szCs w:val="26"/>
          <w:u w:val="single"/>
        </w:rPr>
        <w:t xml:space="preserve">          </w:t>
      </w:r>
    </w:p>
    <w:p w14:paraId="2E00A8B2" w14:textId="659B9158" w:rsidR="00E61033" w:rsidRPr="003468BB" w:rsidRDefault="00E61033" w:rsidP="00E61033">
      <w:pPr>
        <w:overflowPunct w:val="0"/>
        <w:spacing w:line="360" w:lineRule="auto"/>
        <w:ind w:left="686" w:right="261" w:firstLine="3600"/>
        <w:jc w:val="both"/>
        <w:rPr>
          <w:rFonts w:eastAsia="新細明體"/>
          <w:spacing w:val="30"/>
          <w:szCs w:val="26"/>
          <w:u w:val="single"/>
        </w:rPr>
      </w:pPr>
      <w:r w:rsidRPr="003468BB">
        <w:rPr>
          <w:rFonts w:eastAsia="新細明體" w:hint="eastAsia"/>
          <w:spacing w:val="30"/>
          <w:szCs w:val="26"/>
        </w:rPr>
        <w:t>服務單位：</w:t>
      </w:r>
      <w:r w:rsidRPr="003468BB">
        <w:rPr>
          <w:rFonts w:eastAsia="新細明體" w:hint="eastAsia"/>
          <w:spacing w:val="30"/>
          <w:szCs w:val="26"/>
          <w:u w:val="single"/>
        </w:rPr>
        <w:t xml:space="preserve">            </w:t>
      </w:r>
    </w:p>
    <w:p w14:paraId="6A54919C" w14:textId="58A8111B" w:rsidR="00E61033" w:rsidRPr="003468BB" w:rsidRDefault="00E61033" w:rsidP="00E61033">
      <w:pPr>
        <w:overflowPunct w:val="0"/>
        <w:spacing w:line="360" w:lineRule="auto"/>
        <w:ind w:left="686" w:right="261" w:firstLine="3600"/>
        <w:jc w:val="both"/>
        <w:rPr>
          <w:rFonts w:eastAsia="新細明體"/>
          <w:spacing w:val="30"/>
          <w:szCs w:val="26"/>
          <w:u w:val="single"/>
        </w:rPr>
      </w:pPr>
      <w:r w:rsidRPr="003468BB">
        <w:rPr>
          <w:rFonts w:eastAsia="新細明體"/>
          <w:spacing w:val="30"/>
          <w:szCs w:val="26"/>
        </w:rPr>
        <w:t>電</w:t>
      </w:r>
      <w:r w:rsidRPr="003468BB">
        <w:rPr>
          <w:rFonts w:eastAsia="新細明體" w:hint="eastAsia"/>
          <w:spacing w:val="30"/>
          <w:szCs w:val="26"/>
        </w:rPr>
        <w:t>話號碼：</w:t>
      </w:r>
      <w:r w:rsidRPr="003468BB">
        <w:rPr>
          <w:rFonts w:eastAsia="新細明體" w:hint="eastAsia"/>
          <w:spacing w:val="30"/>
          <w:szCs w:val="26"/>
          <w:u w:val="single"/>
        </w:rPr>
        <w:t xml:space="preserve">            </w:t>
      </w:r>
    </w:p>
    <w:p w14:paraId="5DF80D48" w14:textId="77777777" w:rsidR="007F7401" w:rsidRPr="003468BB" w:rsidRDefault="00E61033" w:rsidP="007F7401">
      <w:pPr>
        <w:overflowPunct w:val="0"/>
        <w:spacing w:line="360" w:lineRule="auto"/>
        <w:ind w:left="686" w:right="261" w:firstLine="3600"/>
        <w:jc w:val="both"/>
        <w:rPr>
          <w:rFonts w:eastAsia="新細明體"/>
          <w:spacing w:val="30"/>
          <w:szCs w:val="26"/>
          <w:u w:val="single"/>
        </w:rPr>
      </w:pPr>
      <w:r w:rsidRPr="003468BB">
        <w:rPr>
          <w:rFonts w:eastAsia="新細明體"/>
          <w:spacing w:val="30"/>
          <w:szCs w:val="26"/>
        </w:rPr>
        <w:t>日</w:t>
      </w:r>
      <w:r w:rsidRPr="003468BB">
        <w:rPr>
          <w:rFonts w:eastAsia="新細明體" w:hint="eastAsia"/>
          <w:spacing w:val="30"/>
          <w:szCs w:val="26"/>
        </w:rPr>
        <w:t>期：</w:t>
      </w:r>
      <w:r w:rsidRPr="003468BB">
        <w:rPr>
          <w:rFonts w:eastAsia="新細明體" w:hint="eastAsia"/>
          <w:spacing w:val="30"/>
          <w:szCs w:val="26"/>
          <w:u w:val="single"/>
        </w:rPr>
        <w:t xml:space="preserve">               </w:t>
      </w:r>
    </w:p>
    <w:p w14:paraId="118FF1BA" w14:textId="77777777" w:rsidR="007F7401" w:rsidRPr="003468BB" w:rsidRDefault="007F7401">
      <w:pPr>
        <w:widowControl/>
        <w:rPr>
          <w:rFonts w:eastAsia="新細明體"/>
          <w:spacing w:val="30"/>
          <w:szCs w:val="26"/>
        </w:rPr>
      </w:pPr>
      <w:r w:rsidRPr="003468BB">
        <w:rPr>
          <w:rFonts w:eastAsia="新細明體"/>
          <w:spacing w:val="30"/>
          <w:szCs w:val="26"/>
        </w:rPr>
        <w:br w:type="page"/>
      </w:r>
    </w:p>
    <w:p w14:paraId="03EB400A" w14:textId="10225E7F" w:rsidR="009E72B2" w:rsidRPr="003468BB" w:rsidRDefault="009E72B2" w:rsidP="007F7401">
      <w:pPr>
        <w:overflowPunct w:val="0"/>
        <w:spacing w:line="360" w:lineRule="auto"/>
        <w:ind w:left="686" w:right="261" w:firstLine="3600"/>
        <w:jc w:val="right"/>
        <w:rPr>
          <w:rFonts w:asciiTheme="majorEastAsia" w:eastAsiaTheme="majorEastAsia" w:hAnsiTheme="majorEastAsia" w:cs="TimesNewRoman,Bold"/>
          <w:b/>
          <w:bCs/>
          <w:spacing w:val="20"/>
          <w:szCs w:val="26"/>
          <w:u w:val="single"/>
        </w:rPr>
      </w:pPr>
      <w:r w:rsidRPr="003468BB">
        <w:rPr>
          <w:rFonts w:asciiTheme="majorEastAsia" w:eastAsiaTheme="majorEastAsia" w:hAnsiTheme="majorEastAsia" w:hint="eastAsia"/>
          <w:b/>
          <w:spacing w:val="30"/>
          <w:szCs w:val="26"/>
          <w:u w:val="single"/>
        </w:rPr>
        <w:lastRenderedPageBreak/>
        <w:t>第十章</w:t>
      </w:r>
      <w:r w:rsidRPr="003468BB">
        <w:rPr>
          <w:rFonts w:asciiTheme="majorEastAsia" w:eastAsiaTheme="majorEastAsia" w:hAnsiTheme="majorEastAsia"/>
          <w:b/>
          <w:spacing w:val="30"/>
          <w:szCs w:val="26"/>
          <w:u w:val="single"/>
        </w:rPr>
        <w:t>附錄</w:t>
      </w:r>
      <w:r w:rsidR="00955553" w:rsidRPr="003468BB">
        <w:rPr>
          <w:rFonts w:asciiTheme="majorEastAsia" w:eastAsiaTheme="majorEastAsia" w:hAnsiTheme="majorEastAsia" w:hint="eastAsia"/>
          <w:b/>
          <w:spacing w:val="30"/>
          <w:szCs w:val="26"/>
          <w:u w:val="single"/>
        </w:rPr>
        <w:t>五</w:t>
      </w:r>
    </w:p>
    <w:p w14:paraId="73047D99" w14:textId="77777777" w:rsidR="00E61033" w:rsidRPr="003468BB" w:rsidRDefault="00E61033" w:rsidP="00E61033">
      <w:pPr>
        <w:overflowPunct w:val="0"/>
        <w:snapToGrid w:val="0"/>
        <w:spacing w:line="240" w:lineRule="atLeast"/>
        <w:ind w:right="43"/>
        <w:jc w:val="center"/>
        <w:rPr>
          <w:rFonts w:asciiTheme="majorEastAsia" w:eastAsiaTheme="majorEastAsia" w:hAnsiTheme="majorEastAsia" w:cs="華康中黑體"/>
          <w:b/>
          <w:spacing w:val="30"/>
          <w:szCs w:val="26"/>
        </w:rPr>
      </w:pPr>
      <w:r w:rsidRPr="003468BB">
        <w:rPr>
          <w:rFonts w:asciiTheme="majorEastAsia" w:eastAsiaTheme="majorEastAsia" w:hAnsiTheme="majorEastAsia" w:cs="華康中黑體" w:hint="eastAsia"/>
          <w:b/>
          <w:bCs/>
          <w:spacing w:val="30"/>
          <w:szCs w:val="26"/>
        </w:rPr>
        <w:t>（機密）</w:t>
      </w:r>
    </w:p>
    <w:p w14:paraId="0E5338BE" w14:textId="77777777" w:rsidR="00E61033" w:rsidRPr="003468BB" w:rsidRDefault="00E61033" w:rsidP="00E61033">
      <w:pPr>
        <w:overflowPunct w:val="0"/>
        <w:snapToGrid w:val="0"/>
        <w:spacing w:line="240" w:lineRule="atLeast"/>
        <w:ind w:right="43"/>
        <w:jc w:val="center"/>
        <w:rPr>
          <w:rFonts w:asciiTheme="majorEastAsia" w:eastAsiaTheme="majorEastAsia" w:hAnsiTheme="majorEastAsia" w:cs="華康中黑體"/>
          <w:b/>
          <w:spacing w:val="30"/>
          <w:szCs w:val="26"/>
        </w:rPr>
      </w:pPr>
      <w:r w:rsidRPr="003468BB">
        <w:rPr>
          <w:rFonts w:asciiTheme="majorEastAsia" w:eastAsiaTheme="majorEastAsia" w:hAnsiTheme="majorEastAsia" w:cs="華康中黑體" w:hint="eastAsia"/>
          <w:b/>
          <w:bCs/>
          <w:spacing w:val="30"/>
          <w:szCs w:val="26"/>
        </w:rPr>
        <w:t>書面日誌</w:t>
      </w:r>
    </w:p>
    <w:p w14:paraId="29B482B4" w14:textId="77777777" w:rsidR="00E61033" w:rsidRPr="003468BB" w:rsidRDefault="00E61033" w:rsidP="00E61033">
      <w:pPr>
        <w:overflowPunct w:val="0"/>
        <w:ind w:right="49"/>
        <w:jc w:val="center"/>
        <w:rPr>
          <w:rFonts w:eastAsia="新細明體"/>
          <w:spacing w:val="30"/>
          <w:szCs w:val="26"/>
        </w:rPr>
      </w:pPr>
      <w:r w:rsidRPr="003468BB">
        <w:rPr>
          <w:rFonts w:eastAsia="新細明體" w:hAnsi="新細明體"/>
          <w:spacing w:val="30"/>
          <w:szCs w:val="26"/>
        </w:rPr>
        <w:t>（向警方舉報時</w:t>
      </w:r>
      <w:r w:rsidRPr="003468BB">
        <w:rPr>
          <w:rFonts w:eastAsia="新細明體" w:hAnsi="新細明體" w:hint="eastAsia"/>
          <w:spacing w:val="30"/>
          <w:szCs w:val="26"/>
        </w:rPr>
        <w:t>，需一併遞交</w:t>
      </w:r>
      <w:r w:rsidRPr="003468BB">
        <w:rPr>
          <w:rFonts w:eastAsia="新細明體" w:hAnsi="新細明體"/>
          <w:spacing w:val="30"/>
          <w:szCs w:val="26"/>
        </w:rPr>
        <w:t>報案表（附錄</w:t>
      </w:r>
      <w:r w:rsidR="00F7625D" w:rsidRPr="003468BB">
        <w:rPr>
          <w:rFonts w:eastAsia="新細明體" w:hint="eastAsia"/>
          <w:spacing w:val="30"/>
          <w:szCs w:val="26"/>
          <w:lang w:eastAsia="zh-HK"/>
        </w:rPr>
        <w:t>四</w:t>
      </w:r>
      <w:r w:rsidRPr="003468BB">
        <w:rPr>
          <w:rFonts w:eastAsia="新細明體" w:hAnsi="新細明體"/>
          <w:spacing w:val="30"/>
          <w:szCs w:val="26"/>
        </w:rPr>
        <w:t>）</w:t>
      </w:r>
      <w:r w:rsidRPr="003468BB">
        <w:rPr>
          <w:rFonts w:eastAsia="新細明體" w:hAnsi="新細明體" w:hint="eastAsia"/>
          <w:spacing w:val="30"/>
          <w:szCs w:val="26"/>
        </w:rPr>
        <w:t>及本日誌</w:t>
      </w:r>
      <w:r w:rsidRPr="003468BB">
        <w:rPr>
          <w:rFonts w:eastAsia="新細明體" w:hAnsi="新細明體"/>
          <w:spacing w:val="30"/>
          <w:szCs w:val="26"/>
        </w:rPr>
        <w:t>）</w:t>
      </w:r>
    </w:p>
    <w:p w14:paraId="0D06F747" w14:textId="77777777" w:rsidR="00E61033" w:rsidRPr="003468BB" w:rsidRDefault="00E61033" w:rsidP="00E61033">
      <w:pPr>
        <w:overflowPunct w:val="0"/>
        <w:spacing w:line="360" w:lineRule="auto"/>
        <w:ind w:left="142" w:right="142"/>
        <w:jc w:val="both"/>
        <w:rPr>
          <w:rFonts w:eastAsia="新細明體"/>
          <w:spacing w:val="30"/>
          <w:szCs w:val="26"/>
        </w:rPr>
      </w:pPr>
    </w:p>
    <w:p w14:paraId="5F4927FF" w14:textId="77777777" w:rsidR="00E61033" w:rsidRPr="003468BB" w:rsidRDefault="00E61033" w:rsidP="00E61033">
      <w:pPr>
        <w:overflowPunct w:val="0"/>
        <w:spacing w:line="360" w:lineRule="auto"/>
        <w:ind w:right="28"/>
        <w:jc w:val="both"/>
        <w:rPr>
          <w:rFonts w:eastAsia="新細明體"/>
          <w:spacing w:val="30"/>
          <w:szCs w:val="26"/>
        </w:rPr>
      </w:pPr>
      <w:r w:rsidRPr="003468BB">
        <w:rPr>
          <w:rFonts w:eastAsia="新細明體"/>
          <w:spacing w:val="30"/>
          <w:szCs w:val="26"/>
        </w:rPr>
        <w:t>1.</w:t>
      </w:r>
      <w:r w:rsidRPr="003468BB">
        <w:rPr>
          <w:rFonts w:eastAsia="新細明體"/>
          <w:spacing w:val="30"/>
          <w:szCs w:val="26"/>
        </w:rPr>
        <w:tab/>
      </w:r>
      <w:r w:rsidRPr="003468BB">
        <w:rPr>
          <w:rFonts w:eastAsia="新細明體" w:hint="eastAsia"/>
          <w:spacing w:val="30"/>
          <w:szCs w:val="26"/>
        </w:rPr>
        <w:t>檔案編號：</w:t>
      </w:r>
      <w:r w:rsidRPr="003468BB">
        <w:rPr>
          <w:rFonts w:eastAsia="新細明體" w:hint="eastAsia"/>
          <w:spacing w:val="30"/>
          <w:szCs w:val="26"/>
          <w:u w:val="single"/>
        </w:rPr>
        <w:t xml:space="preserve">                                                                                    </w:t>
      </w:r>
      <w:r w:rsidRPr="003468BB">
        <w:rPr>
          <w:rFonts w:eastAsia="新細明體"/>
          <w:spacing w:val="30"/>
          <w:szCs w:val="26"/>
          <w:u w:val="single"/>
        </w:rPr>
        <w:t xml:space="preserve"> </w:t>
      </w:r>
      <w:r w:rsidRPr="003468BB">
        <w:rPr>
          <w:rFonts w:eastAsia="新細明體"/>
          <w:spacing w:val="30"/>
          <w:szCs w:val="26"/>
        </w:rPr>
        <w:t xml:space="preserve"> </w:t>
      </w:r>
    </w:p>
    <w:p w14:paraId="14904D3D" w14:textId="77777777" w:rsidR="00E61033" w:rsidRPr="003468BB" w:rsidRDefault="00E61033" w:rsidP="00E61033">
      <w:pPr>
        <w:overflowPunct w:val="0"/>
        <w:spacing w:line="360" w:lineRule="auto"/>
        <w:ind w:right="28"/>
        <w:jc w:val="both"/>
        <w:rPr>
          <w:rFonts w:eastAsia="新細明體"/>
          <w:spacing w:val="30"/>
          <w:szCs w:val="26"/>
          <w:u w:val="single"/>
        </w:rPr>
      </w:pPr>
      <w:r w:rsidRPr="003468BB">
        <w:rPr>
          <w:rFonts w:eastAsia="新細明體"/>
          <w:spacing w:val="30"/>
          <w:szCs w:val="26"/>
        </w:rPr>
        <w:t>2.</w:t>
      </w:r>
      <w:r w:rsidRPr="003468BB">
        <w:rPr>
          <w:rFonts w:eastAsia="新細明體"/>
          <w:spacing w:val="30"/>
          <w:szCs w:val="26"/>
        </w:rPr>
        <w:tab/>
      </w:r>
      <w:r w:rsidRPr="003468BB">
        <w:rPr>
          <w:rFonts w:eastAsia="新細明體" w:hint="eastAsia"/>
          <w:spacing w:val="30"/>
          <w:szCs w:val="26"/>
        </w:rPr>
        <w:t>有關兒童的姓名：</w:t>
      </w:r>
      <w:r w:rsidRPr="003468BB">
        <w:rPr>
          <w:rFonts w:eastAsia="新細明體" w:hint="eastAsia"/>
          <w:spacing w:val="30"/>
          <w:szCs w:val="26"/>
          <w:u w:val="single"/>
        </w:rPr>
        <w:t xml:space="preserve">                                                                              </w:t>
      </w:r>
      <w:r w:rsidRPr="003468BB">
        <w:rPr>
          <w:rFonts w:eastAsia="新細明體"/>
          <w:spacing w:val="30"/>
          <w:szCs w:val="26"/>
          <w:u w:val="single"/>
        </w:rPr>
        <w:t xml:space="preserve"> </w:t>
      </w:r>
    </w:p>
    <w:p w14:paraId="7EEFCA57" w14:textId="5FD1AD5A" w:rsidR="00E61033" w:rsidRPr="003468BB" w:rsidRDefault="00E61033" w:rsidP="00E61033">
      <w:pPr>
        <w:overflowPunct w:val="0"/>
        <w:spacing w:line="360" w:lineRule="auto"/>
        <w:ind w:right="28"/>
        <w:jc w:val="both"/>
        <w:rPr>
          <w:rFonts w:eastAsia="新細明體"/>
          <w:spacing w:val="30"/>
          <w:szCs w:val="26"/>
          <w:u w:val="single"/>
        </w:rPr>
      </w:pPr>
      <w:r w:rsidRPr="003468BB">
        <w:rPr>
          <w:rFonts w:eastAsia="新細明體"/>
          <w:spacing w:val="30"/>
          <w:szCs w:val="26"/>
        </w:rPr>
        <w:t>3.</w:t>
      </w:r>
      <w:r w:rsidRPr="003468BB">
        <w:rPr>
          <w:rFonts w:eastAsia="新細明體"/>
          <w:spacing w:val="30"/>
          <w:szCs w:val="26"/>
        </w:rPr>
        <w:tab/>
      </w:r>
      <w:r w:rsidRPr="003468BB">
        <w:rPr>
          <w:rFonts w:eastAsia="新細明體" w:hint="eastAsia"/>
          <w:spacing w:val="30"/>
          <w:szCs w:val="26"/>
        </w:rPr>
        <w:t>有關兒童的性別／年齡</w:t>
      </w:r>
      <w:r w:rsidR="00AD5AF2" w:rsidRPr="003468BB">
        <w:rPr>
          <w:rFonts w:eastAsia="新細明體" w:hint="eastAsia"/>
          <w:spacing w:val="30"/>
          <w:szCs w:val="26"/>
        </w:rPr>
        <w:t>（</w:t>
      </w:r>
      <w:r w:rsidR="00AD5AF2" w:rsidRPr="003468BB">
        <w:rPr>
          <w:rFonts w:eastAsia="新細明體" w:hint="eastAsia"/>
          <w:spacing w:val="30"/>
          <w:szCs w:val="26"/>
          <w:lang w:eastAsia="zh-HK"/>
        </w:rPr>
        <w:t>出生日期</w:t>
      </w:r>
      <w:r w:rsidR="00AD5AF2" w:rsidRPr="003468BB">
        <w:rPr>
          <w:rFonts w:eastAsia="新細明體" w:hint="eastAsia"/>
          <w:spacing w:val="30"/>
          <w:szCs w:val="26"/>
        </w:rPr>
        <w:t>）</w:t>
      </w:r>
      <w:r w:rsidRPr="003468BB">
        <w:rPr>
          <w:rFonts w:eastAsia="新細明體" w:hint="eastAsia"/>
          <w:spacing w:val="30"/>
          <w:szCs w:val="26"/>
        </w:rPr>
        <w:t>：</w:t>
      </w:r>
      <w:r w:rsidRPr="003468BB">
        <w:rPr>
          <w:rFonts w:eastAsia="新細明體" w:hint="eastAsia"/>
          <w:spacing w:val="30"/>
          <w:szCs w:val="26"/>
          <w:u w:val="single"/>
        </w:rPr>
        <w:t xml:space="preserve">                                                                   </w:t>
      </w:r>
    </w:p>
    <w:p w14:paraId="503259C0" w14:textId="77777777" w:rsidR="00E61033" w:rsidRPr="003468BB" w:rsidRDefault="00E61033" w:rsidP="00E61033">
      <w:pPr>
        <w:overflowPunct w:val="0"/>
        <w:spacing w:line="360" w:lineRule="auto"/>
        <w:ind w:right="28"/>
        <w:jc w:val="both"/>
        <w:rPr>
          <w:rFonts w:eastAsia="新細明體"/>
          <w:spacing w:val="30"/>
          <w:szCs w:val="26"/>
          <w:u w:val="single"/>
        </w:rPr>
      </w:pPr>
      <w:r w:rsidRPr="003468BB">
        <w:rPr>
          <w:rFonts w:eastAsia="新細明體"/>
          <w:spacing w:val="30"/>
          <w:szCs w:val="26"/>
        </w:rPr>
        <w:t>4.</w:t>
      </w:r>
      <w:r w:rsidRPr="003468BB">
        <w:rPr>
          <w:rFonts w:eastAsia="新細明體"/>
          <w:spacing w:val="30"/>
          <w:szCs w:val="26"/>
        </w:rPr>
        <w:tab/>
      </w:r>
      <w:r w:rsidRPr="003468BB">
        <w:rPr>
          <w:rFonts w:eastAsia="新細明體" w:hint="eastAsia"/>
          <w:spacing w:val="30"/>
          <w:szCs w:val="26"/>
        </w:rPr>
        <w:t>簡述有關兒童的家庭成員：</w:t>
      </w:r>
      <w:r w:rsidRPr="003468BB">
        <w:rPr>
          <w:rFonts w:eastAsia="新細明體" w:hint="eastAsia"/>
          <w:spacing w:val="30"/>
          <w:szCs w:val="26"/>
          <w:u w:val="single"/>
        </w:rPr>
        <w:t xml:space="preserve">                                                          </w:t>
      </w:r>
    </w:p>
    <w:p w14:paraId="36A9F530" w14:textId="250103E6" w:rsidR="00E61033" w:rsidRPr="003468BB" w:rsidRDefault="00E61033" w:rsidP="00E61033">
      <w:pPr>
        <w:overflowPunct w:val="0"/>
        <w:spacing w:line="360" w:lineRule="auto"/>
        <w:ind w:right="28"/>
        <w:jc w:val="both"/>
        <w:rPr>
          <w:rFonts w:eastAsia="新細明體"/>
          <w:spacing w:val="30"/>
          <w:szCs w:val="26"/>
        </w:rPr>
      </w:pPr>
      <w:r w:rsidRPr="003468BB">
        <w:rPr>
          <w:rFonts w:eastAsia="新細明體"/>
          <w:spacing w:val="30"/>
          <w:szCs w:val="26"/>
        </w:rPr>
        <w:t>5.</w:t>
      </w:r>
      <w:r w:rsidRPr="003468BB">
        <w:rPr>
          <w:rFonts w:eastAsia="新細明體"/>
          <w:spacing w:val="30"/>
          <w:szCs w:val="26"/>
        </w:rPr>
        <w:tab/>
      </w:r>
      <w:r w:rsidRPr="003468BB">
        <w:rPr>
          <w:rFonts w:eastAsia="新細明體"/>
          <w:spacing w:val="30"/>
          <w:szCs w:val="26"/>
        </w:rPr>
        <w:t>虐</w:t>
      </w:r>
      <w:r w:rsidRPr="003468BB">
        <w:rPr>
          <w:rFonts w:eastAsia="新細明體" w:hint="eastAsia"/>
          <w:spacing w:val="30"/>
          <w:szCs w:val="26"/>
        </w:rPr>
        <w:t>待類別：</w:t>
      </w:r>
      <w:r w:rsidRPr="003468BB">
        <w:rPr>
          <w:rFonts w:eastAsia="新細明體"/>
          <w:spacing w:val="30"/>
          <w:szCs w:val="26"/>
        </w:rPr>
        <w:tab/>
      </w:r>
      <w:r w:rsidRPr="003468BB">
        <w:rPr>
          <w:rFonts w:eastAsia="新細明體"/>
          <w:spacing w:val="30"/>
          <w:szCs w:val="26"/>
        </w:rPr>
        <w:sym w:font="Wingdings" w:char="F071"/>
      </w:r>
      <w:r w:rsidRPr="003468BB">
        <w:rPr>
          <w:rFonts w:eastAsia="新細明體"/>
          <w:spacing w:val="30"/>
          <w:szCs w:val="26"/>
        </w:rPr>
        <w:t xml:space="preserve"> </w:t>
      </w:r>
      <w:r w:rsidRPr="003468BB">
        <w:rPr>
          <w:rFonts w:eastAsia="新細明體" w:hint="eastAsia"/>
          <w:spacing w:val="30"/>
          <w:szCs w:val="26"/>
        </w:rPr>
        <w:t>身體虐待</w:t>
      </w:r>
      <w:r w:rsidRPr="003468BB">
        <w:rPr>
          <w:rFonts w:eastAsia="新細明體"/>
          <w:spacing w:val="30"/>
          <w:szCs w:val="26"/>
        </w:rPr>
        <w:tab/>
      </w:r>
      <w:r w:rsidRPr="003468BB">
        <w:rPr>
          <w:rFonts w:eastAsia="新細明體"/>
          <w:spacing w:val="30"/>
          <w:szCs w:val="26"/>
        </w:rPr>
        <w:sym w:font="Wingdings" w:char="F071"/>
      </w:r>
      <w:r w:rsidRPr="003468BB">
        <w:rPr>
          <w:rFonts w:eastAsia="新細明體"/>
          <w:spacing w:val="30"/>
          <w:szCs w:val="26"/>
        </w:rPr>
        <w:t xml:space="preserve"> </w:t>
      </w:r>
      <w:r w:rsidRPr="003468BB">
        <w:rPr>
          <w:rFonts w:eastAsia="新細明體" w:hint="eastAsia"/>
          <w:spacing w:val="30"/>
          <w:szCs w:val="26"/>
        </w:rPr>
        <w:t>性侵犯</w:t>
      </w:r>
      <w:r w:rsidRPr="003468BB">
        <w:rPr>
          <w:rFonts w:eastAsia="新細明體"/>
          <w:spacing w:val="30"/>
          <w:szCs w:val="26"/>
        </w:rPr>
        <w:tab/>
      </w:r>
      <w:r w:rsidR="00AD4C28" w:rsidRPr="003468BB">
        <w:rPr>
          <w:rFonts w:eastAsia="新細明體"/>
          <w:spacing w:val="30"/>
          <w:szCs w:val="26"/>
        </w:rPr>
        <w:t xml:space="preserve"> </w:t>
      </w:r>
      <w:r w:rsidRPr="003468BB">
        <w:rPr>
          <w:rFonts w:eastAsia="新細明體"/>
          <w:spacing w:val="30"/>
          <w:szCs w:val="26"/>
        </w:rPr>
        <w:sym w:font="Wingdings" w:char="F071"/>
      </w:r>
      <w:r w:rsidRPr="003468BB">
        <w:rPr>
          <w:rFonts w:eastAsia="新細明體"/>
          <w:spacing w:val="30"/>
          <w:szCs w:val="26"/>
        </w:rPr>
        <w:t xml:space="preserve"> </w:t>
      </w:r>
      <w:r w:rsidR="00D75467" w:rsidRPr="003468BB">
        <w:rPr>
          <w:rFonts w:eastAsia="新細明體" w:hint="eastAsia"/>
          <w:spacing w:val="30"/>
          <w:szCs w:val="26"/>
        </w:rPr>
        <w:t>心理虐待</w:t>
      </w:r>
    </w:p>
    <w:p w14:paraId="3130157E" w14:textId="3FA4814C" w:rsidR="00E61033" w:rsidRPr="003468BB" w:rsidRDefault="00E61033" w:rsidP="00E61033">
      <w:pPr>
        <w:overflowPunct w:val="0"/>
        <w:spacing w:line="360" w:lineRule="auto"/>
        <w:ind w:right="28" w:firstLine="2160"/>
        <w:jc w:val="both"/>
        <w:rPr>
          <w:rFonts w:eastAsia="新細明體"/>
          <w:spacing w:val="30"/>
          <w:szCs w:val="26"/>
        </w:rPr>
      </w:pPr>
      <w:r w:rsidRPr="003468BB">
        <w:rPr>
          <w:rFonts w:eastAsia="新細明體"/>
          <w:spacing w:val="30"/>
          <w:szCs w:val="26"/>
        </w:rPr>
        <w:tab/>
      </w:r>
      <w:r w:rsidRPr="003468BB">
        <w:rPr>
          <w:rFonts w:eastAsia="新細明體"/>
          <w:spacing w:val="30"/>
          <w:szCs w:val="26"/>
        </w:rPr>
        <w:sym w:font="Wingdings" w:char="F071"/>
      </w:r>
      <w:r w:rsidRPr="003468BB">
        <w:rPr>
          <w:rFonts w:eastAsia="新細明體"/>
          <w:spacing w:val="30"/>
          <w:szCs w:val="26"/>
        </w:rPr>
        <w:t xml:space="preserve"> </w:t>
      </w:r>
      <w:r w:rsidRPr="003468BB">
        <w:rPr>
          <w:rFonts w:eastAsia="新細明體" w:hint="eastAsia"/>
          <w:spacing w:val="30"/>
          <w:szCs w:val="26"/>
        </w:rPr>
        <w:t>疏忽照顧</w:t>
      </w:r>
      <w:r w:rsidRPr="003468BB">
        <w:rPr>
          <w:rFonts w:eastAsia="新細明體" w:hint="eastAsia"/>
          <w:spacing w:val="30"/>
          <w:szCs w:val="26"/>
        </w:rPr>
        <w:tab/>
      </w:r>
      <w:r w:rsidRPr="003468BB">
        <w:rPr>
          <w:rFonts w:eastAsia="新細明體"/>
          <w:spacing w:val="30"/>
          <w:szCs w:val="26"/>
        </w:rPr>
        <w:sym w:font="Wingdings" w:char="F071"/>
      </w:r>
      <w:r w:rsidRPr="003468BB">
        <w:rPr>
          <w:rFonts w:eastAsia="新細明體" w:hint="eastAsia"/>
          <w:spacing w:val="30"/>
          <w:szCs w:val="26"/>
        </w:rPr>
        <w:t xml:space="preserve"> </w:t>
      </w:r>
      <w:r w:rsidRPr="003468BB">
        <w:rPr>
          <w:rFonts w:eastAsia="新細明體" w:hint="eastAsia"/>
          <w:spacing w:val="30"/>
          <w:szCs w:val="26"/>
        </w:rPr>
        <w:t>其他</w:t>
      </w:r>
      <w:r w:rsidR="00AD4C28" w:rsidRPr="003468BB">
        <w:rPr>
          <w:rFonts w:eastAsia="新細明體" w:hint="eastAsia"/>
          <w:spacing w:val="30"/>
          <w:szCs w:val="26"/>
        </w:rPr>
        <w:t xml:space="preserve"> </w:t>
      </w:r>
      <w:r w:rsidR="00AD4C28" w:rsidRPr="003468BB">
        <w:rPr>
          <w:rFonts w:eastAsia="新細明體"/>
          <w:spacing w:val="30"/>
          <w:szCs w:val="26"/>
        </w:rPr>
        <w:sym w:font="Wingdings" w:char="F071"/>
      </w:r>
      <w:r w:rsidR="00AD4C28" w:rsidRPr="003468BB">
        <w:rPr>
          <w:rFonts w:eastAsia="新細明體" w:hint="eastAsia"/>
          <w:spacing w:val="30"/>
          <w:szCs w:val="26"/>
        </w:rPr>
        <w:t>未能清楚分類</w:t>
      </w:r>
    </w:p>
    <w:p w14:paraId="1CB5618F" w14:textId="77777777" w:rsidR="00E61033" w:rsidRPr="003468BB" w:rsidRDefault="00E61033" w:rsidP="00E61033">
      <w:pPr>
        <w:overflowPunct w:val="0"/>
        <w:spacing w:line="360" w:lineRule="auto"/>
        <w:ind w:right="28"/>
        <w:jc w:val="both"/>
        <w:rPr>
          <w:rFonts w:eastAsia="新細明體"/>
          <w:spacing w:val="30"/>
          <w:szCs w:val="26"/>
        </w:rPr>
      </w:pPr>
      <w:r w:rsidRPr="003468BB">
        <w:rPr>
          <w:rFonts w:eastAsia="新細明體"/>
          <w:spacing w:val="30"/>
          <w:szCs w:val="26"/>
        </w:rPr>
        <w:t>6.</w:t>
      </w:r>
      <w:r w:rsidRPr="003468BB">
        <w:rPr>
          <w:rFonts w:eastAsia="新細明體"/>
          <w:spacing w:val="30"/>
          <w:szCs w:val="26"/>
        </w:rPr>
        <w:tab/>
      </w:r>
      <w:r w:rsidRPr="003468BB">
        <w:rPr>
          <w:rFonts w:eastAsia="新細明體" w:hint="eastAsia"/>
          <w:spacing w:val="30"/>
          <w:szCs w:val="26"/>
        </w:rPr>
        <w:t>搜集得到的資料：</w:t>
      </w:r>
    </w:p>
    <w:tbl>
      <w:tblPr>
        <w:tblW w:w="0" w:type="auto"/>
        <w:tblInd w:w="148" w:type="dxa"/>
        <w:tblLayout w:type="fixed"/>
        <w:tblCellMar>
          <w:left w:w="148" w:type="dxa"/>
          <w:right w:w="148" w:type="dxa"/>
        </w:tblCellMar>
        <w:tblLook w:val="0000" w:firstRow="0" w:lastRow="0" w:firstColumn="0" w:lastColumn="0" w:noHBand="0" w:noVBand="0"/>
      </w:tblPr>
      <w:tblGrid>
        <w:gridCol w:w="2674"/>
        <w:gridCol w:w="6566"/>
      </w:tblGrid>
      <w:tr w:rsidR="00E61033" w:rsidRPr="003468BB" w14:paraId="21266020" w14:textId="77777777" w:rsidTr="00E61033">
        <w:tc>
          <w:tcPr>
            <w:tcW w:w="2674" w:type="dxa"/>
            <w:tcBorders>
              <w:top w:val="single" w:sz="7" w:space="0" w:color="000000"/>
              <w:left w:val="single" w:sz="6" w:space="0" w:color="FFFFFF"/>
              <w:bottom w:val="single" w:sz="7" w:space="0" w:color="000000"/>
              <w:right w:val="single" w:sz="7" w:space="0" w:color="000000"/>
            </w:tcBorders>
          </w:tcPr>
          <w:p w14:paraId="756C7C2B" w14:textId="77777777" w:rsidR="00E61033" w:rsidRPr="003468BB" w:rsidRDefault="00E61033" w:rsidP="00E61033">
            <w:pPr>
              <w:tabs>
                <w:tab w:val="center" w:pos="1189"/>
              </w:tabs>
              <w:overflowPunct w:val="0"/>
              <w:spacing w:before="120" w:after="120"/>
              <w:jc w:val="center"/>
              <w:rPr>
                <w:rFonts w:asciiTheme="majorEastAsia" w:eastAsiaTheme="majorEastAsia" w:hAnsiTheme="majorEastAsia" w:cs="華康中黑體"/>
                <w:spacing w:val="30"/>
                <w:szCs w:val="26"/>
              </w:rPr>
            </w:pPr>
            <w:r w:rsidRPr="003468BB">
              <w:rPr>
                <w:rFonts w:asciiTheme="majorEastAsia" w:eastAsiaTheme="majorEastAsia" w:hAnsiTheme="majorEastAsia" w:cs="華康中黑體" w:hint="eastAsia"/>
                <w:bCs/>
                <w:spacing w:val="30"/>
                <w:szCs w:val="26"/>
              </w:rPr>
              <w:t>日期／時間</w:t>
            </w:r>
          </w:p>
        </w:tc>
        <w:tc>
          <w:tcPr>
            <w:tcW w:w="6566" w:type="dxa"/>
            <w:tcBorders>
              <w:top w:val="single" w:sz="7" w:space="0" w:color="000000"/>
              <w:left w:val="single" w:sz="6" w:space="0" w:color="FFFFFF"/>
              <w:bottom w:val="single" w:sz="6" w:space="0" w:color="FFFFFF"/>
              <w:right w:val="single" w:sz="6" w:space="0" w:color="FFFFFF"/>
            </w:tcBorders>
          </w:tcPr>
          <w:p w14:paraId="5DE479ED" w14:textId="77777777" w:rsidR="00E61033" w:rsidRPr="003468BB" w:rsidRDefault="00E61033" w:rsidP="00E61033">
            <w:pPr>
              <w:tabs>
                <w:tab w:val="center" w:pos="2199"/>
              </w:tabs>
              <w:overflowPunct w:val="0"/>
              <w:spacing w:before="120" w:after="120"/>
              <w:jc w:val="center"/>
              <w:rPr>
                <w:rFonts w:asciiTheme="majorEastAsia" w:eastAsiaTheme="majorEastAsia" w:hAnsiTheme="majorEastAsia" w:cs="華康中黑體"/>
                <w:spacing w:val="30"/>
                <w:szCs w:val="26"/>
              </w:rPr>
            </w:pPr>
            <w:r w:rsidRPr="003468BB">
              <w:rPr>
                <w:rFonts w:asciiTheme="majorEastAsia" w:eastAsiaTheme="majorEastAsia" w:hAnsiTheme="majorEastAsia" w:cs="華康中黑體" w:hint="eastAsia"/>
                <w:bCs/>
                <w:spacing w:val="30"/>
                <w:szCs w:val="26"/>
              </w:rPr>
              <w:t>詳情</w:t>
            </w:r>
          </w:p>
        </w:tc>
      </w:tr>
      <w:tr w:rsidR="00E61033" w:rsidRPr="003468BB" w14:paraId="62953C45" w14:textId="77777777" w:rsidTr="00E61033">
        <w:trPr>
          <w:trHeight w:val="3331"/>
        </w:trPr>
        <w:tc>
          <w:tcPr>
            <w:tcW w:w="2674" w:type="dxa"/>
            <w:tcBorders>
              <w:top w:val="single" w:sz="6" w:space="0" w:color="FFFFFF"/>
              <w:left w:val="single" w:sz="6" w:space="0" w:color="FFFFFF"/>
              <w:bottom w:val="single" w:sz="7" w:space="0" w:color="000000"/>
              <w:right w:val="single" w:sz="6" w:space="0" w:color="FFFFFF"/>
            </w:tcBorders>
          </w:tcPr>
          <w:p w14:paraId="58427C19" w14:textId="77777777" w:rsidR="00E61033" w:rsidRPr="003468BB" w:rsidRDefault="00E61033" w:rsidP="00E61033">
            <w:pPr>
              <w:overflowPunct w:val="0"/>
              <w:spacing w:line="177" w:lineRule="exact"/>
              <w:rPr>
                <w:rFonts w:eastAsia="新細明體"/>
                <w:spacing w:val="30"/>
                <w:szCs w:val="26"/>
              </w:rPr>
            </w:pPr>
          </w:p>
          <w:p w14:paraId="099FA812" w14:textId="77777777" w:rsidR="00E61033" w:rsidRPr="003468BB" w:rsidRDefault="00E61033" w:rsidP="00E61033">
            <w:pPr>
              <w:overflowPunct w:val="0"/>
              <w:spacing w:after="115" w:line="360" w:lineRule="auto"/>
              <w:rPr>
                <w:rFonts w:eastAsia="新細明體"/>
                <w:spacing w:val="30"/>
                <w:szCs w:val="26"/>
              </w:rPr>
            </w:pPr>
          </w:p>
        </w:tc>
        <w:tc>
          <w:tcPr>
            <w:tcW w:w="6566" w:type="dxa"/>
            <w:tcBorders>
              <w:top w:val="single" w:sz="7" w:space="0" w:color="000000"/>
              <w:left w:val="single" w:sz="7" w:space="0" w:color="000000"/>
              <w:bottom w:val="single" w:sz="7" w:space="0" w:color="000000"/>
              <w:right w:val="single" w:sz="6" w:space="0" w:color="FFFFFF"/>
            </w:tcBorders>
          </w:tcPr>
          <w:p w14:paraId="4CFF7DF9" w14:textId="77777777" w:rsidR="00E61033" w:rsidRPr="003468BB" w:rsidRDefault="00E61033" w:rsidP="00E61033">
            <w:pPr>
              <w:overflowPunct w:val="0"/>
              <w:spacing w:line="177" w:lineRule="exact"/>
              <w:rPr>
                <w:rFonts w:eastAsia="新細明體"/>
                <w:spacing w:val="30"/>
                <w:szCs w:val="26"/>
              </w:rPr>
            </w:pPr>
          </w:p>
          <w:p w14:paraId="0090A595" w14:textId="77777777" w:rsidR="00E61033" w:rsidRPr="003468BB" w:rsidRDefault="00E61033" w:rsidP="00E61033">
            <w:pPr>
              <w:overflowPunct w:val="0"/>
              <w:spacing w:line="360" w:lineRule="auto"/>
              <w:rPr>
                <w:rFonts w:eastAsia="新細明體"/>
                <w:spacing w:val="30"/>
                <w:szCs w:val="26"/>
              </w:rPr>
            </w:pPr>
          </w:p>
          <w:p w14:paraId="482CFCBA" w14:textId="77777777" w:rsidR="00E61033" w:rsidRPr="003468BB" w:rsidRDefault="00E61033" w:rsidP="00E61033">
            <w:pPr>
              <w:overflowPunct w:val="0"/>
              <w:spacing w:line="360" w:lineRule="auto"/>
              <w:rPr>
                <w:rFonts w:eastAsia="新細明體"/>
                <w:spacing w:val="30"/>
                <w:szCs w:val="26"/>
              </w:rPr>
            </w:pPr>
          </w:p>
          <w:p w14:paraId="00E83CDF" w14:textId="77777777" w:rsidR="00E61033" w:rsidRPr="003468BB" w:rsidRDefault="00E61033" w:rsidP="00E61033">
            <w:pPr>
              <w:overflowPunct w:val="0"/>
              <w:spacing w:line="360" w:lineRule="auto"/>
              <w:rPr>
                <w:rFonts w:eastAsia="新細明體"/>
                <w:spacing w:val="30"/>
                <w:szCs w:val="26"/>
              </w:rPr>
            </w:pPr>
          </w:p>
          <w:p w14:paraId="6873F905" w14:textId="77777777" w:rsidR="00E61033" w:rsidRPr="003468BB" w:rsidRDefault="00E61033" w:rsidP="00E61033">
            <w:pPr>
              <w:overflowPunct w:val="0"/>
              <w:spacing w:line="360" w:lineRule="auto"/>
              <w:rPr>
                <w:rFonts w:eastAsia="新細明體"/>
                <w:spacing w:val="30"/>
                <w:szCs w:val="26"/>
              </w:rPr>
            </w:pPr>
          </w:p>
          <w:p w14:paraId="442535FE" w14:textId="77777777" w:rsidR="00E61033" w:rsidRPr="003468BB" w:rsidRDefault="00E61033" w:rsidP="00E61033">
            <w:pPr>
              <w:overflowPunct w:val="0"/>
              <w:spacing w:after="115" w:line="360" w:lineRule="auto"/>
              <w:rPr>
                <w:rFonts w:eastAsia="新細明體"/>
                <w:spacing w:val="30"/>
                <w:szCs w:val="26"/>
              </w:rPr>
            </w:pPr>
          </w:p>
        </w:tc>
      </w:tr>
    </w:tbl>
    <w:p w14:paraId="12360B98" w14:textId="77777777" w:rsidR="00E61033" w:rsidRPr="003468BB" w:rsidRDefault="00E61033" w:rsidP="00E61033">
      <w:pPr>
        <w:overflowPunct w:val="0"/>
        <w:ind w:left="691" w:right="259" w:firstLine="3600"/>
        <w:jc w:val="both"/>
        <w:rPr>
          <w:rFonts w:eastAsia="新細明體"/>
          <w:spacing w:val="30"/>
          <w:szCs w:val="26"/>
        </w:rPr>
      </w:pPr>
    </w:p>
    <w:p w14:paraId="3E67889B" w14:textId="7E75947D" w:rsidR="00E61033" w:rsidRPr="003468BB" w:rsidRDefault="00E61033" w:rsidP="00E61033">
      <w:pPr>
        <w:overflowPunct w:val="0"/>
        <w:ind w:left="691" w:right="259" w:firstLine="3600"/>
        <w:jc w:val="both"/>
        <w:rPr>
          <w:rFonts w:eastAsia="新細明體"/>
          <w:spacing w:val="30"/>
          <w:szCs w:val="26"/>
          <w:u w:val="single"/>
        </w:rPr>
      </w:pPr>
      <w:r w:rsidRPr="003468BB">
        <w:rPr>
          <w:rFonts w:eastAsia="新細明體" w:hint="eastAsia"/>
          <w:spacing w:val="30"/>
          <w:szCs w:val="26"/>
        </w:rPr>
        <w:t>簽署：</w:t>
      </w:r>
      <w:r w:rsidRPr="003468BB">
        <w:rPr>
          <w:rFonts w:eastAsia="新細明體" w:hint="eastAsia"/>
          <w:spacing w:val="30"/>
          <w:szCs w:val="26"/>
          <w:u w:val="single"/>
        </w:rPr>
        <w:t xml:space="preserve">               </w:t>
      </w:r>
    </w:p>
    <w:p w14:paraId="24F0799A" w14:textId="30A20332" w:rsidR="00E61033" w:rsidRPr="003468BB" w:rsidRDefault="00E61033" w:rsidP="00E61033">
      <w:pPr>
        <w:overflowPunct w:val="0"/>
        <w:ind w:left="691" w:right="259" w:firstLine="3600"/>
        <w:jc w:val="both"/>
        <w:rPr>
          <w:rFonts w:eastAsia="新細明體"/>
          <w:spacing w:val="30"/>
          <w:szCs w:val="26"/>
          <w:u w:val="single"/>
        </w:rPr>
      </w:pPr>
      <w:r w:rsidRPr="003468BB">
        <w:rPr>
          <w:rFonts w:eastAsia="新細明體"/>
          <w:spacing w:val="30"/>
          <w:szCs w:val="26"/>
        </w:rPr>
        <w:t>姓</w:t>
      </w:r>
      <w:r w:rsidRPr="003468BB">
        <w:rPr>
          <w:rFonts w:eastAsia="新細明體" w:hint="eastAsia"/>
          <w:spacing w:val="30"/>
          <w:szCs w:val="26"/>
        </w:rPr>
        <w:t>名：</w:t>
      </w:r>
      <w:r w:rsidRPr="003468BB">
        <w:rPr>
          <w:rFonts w:eastAsia="新細明體" w:hint="eastAsia"/>
          <w:spacing w:val="30"/>
          <w:szCs w:val="26"/>
          <w:u w:val="single"/>
        </w:rPr>
        <w:t xml:space="preserve">               </w:t>
      </w:r>
    </w:p>
    <w:p w14:paraId="3875D3E0" w14:textId="58125B4C" w:rsidR="00E61033" w:rsidRPr="003468BB" w:rsidRDefault="00E61033" w:rsidP="00E61033">
      <w:pPr>
        <w:overflowPunct w:val="0"/>
        <w:ind w:left="691" w:right="259" w:firstLine="3600"/>
        <w:jc w:val="both"/>
        <w:rPr>
          <w:rFonts w:eastAsia="新細明體"/>
          <w:spacing w:val="30"/>
          <w:szCs w:val="26"/>
          <w:u w:val="single"/>
        </w:rPr>
      </w:pPr>
      <w:r w:rsidRPr="003468BB">
        <w:rPr>
          <w:rFonts w:eastAsia="新細明體"/>
          <w:spacing w:val="30"/>
          <w:szCs w:val="26"/>
        </w:rPr>
        <w:t>機</w:t>
      </w:r>
      <w:r w:rsidRPr="003468BB">
        <w:rPr>
          <w:rFonts w:eastAsia="新細明體" w:hint="eastAsia"/>
          <w:spacing w:val="30"/>
          <w:szCs w:val="26"/>
        </w:rPr>
        <w:t>構／部門：</w:t>
      </w:r>
      <w:r w:rsidRPr="003468BB">
        <w:rPr>
          <w:rFonts w:eastAsia="新細明體" w:hint="eastAsia"/>
          <w:spacing w:val="30"/>
          <w:szCs w:val="26"/>
          <w:u w:val="single"/>
        </w:rPr>
        <w:t xml:space="preserve">          </w:t>
      </w:r>
    </w:p>
    <w:p w14:paraId="1B4E046E" w14:textId="76359BE6" w:rsidR="00E61033" w:rsidRPr="003468BB" w:rsidRDefault="00E61033" w:rsidP="00E61033">
      <w:pPr>
        <w:overflowPunct w:val="0"/>
        <w:ind w:left="691" w:right="259" w:firstLine="3600"/>
        <w:jc w:val="both"/>
        <w:rPr>
          <w:rFonts w:eastAsia="新細明體"/>
          <w:spacing w:val="30"/>
          <w:szCs w:val="26"/>
          <w:u w:val="single"/>
        </w:rPr>
      </w:pPr>
      <w:r w:rsidRPr="003468BB">
        <w:rPr>
          <w:rFonts w:eastAsia="新細明體" w:hint="eastAsia"/>
          <w:spacing w:val="30"/>
          <w:szCs w:val="26"/>
        </w:rPr>
        <w:t>服務單位：</w:t>
      </w:r>
      <w:r w:rsidRPr="003468BB">
        <w:rPr>
          <w:rFonts w:eastAsia="新細明體" w:hint="eastAsia"/>
          <w:spacing w:val="30"/>
          <w:szCs w:val="26"/>
          <w:u w:val="single"/>
        </w:rPr>
        <w:t xml:space="preserve">            </w:t>
      </w:r>
    </w:p>
    <w:p w14:paraId="09F4409F" w14:textId="01AAC9C2" w:rsidR="00AD5AF2" w:rsidRPr="003468BB" w:rsidRDefault="00E61033" w:rsidP="00E61033">
      <w:pPr>
        <w:overflowPunct w:val="0"/>
        <w:ind w:left="691" w:right="259" w:firstLine="3600"/>
        <w:jc w:val="both"/>
        <w:rPr>
          <w:rFonts w:eastAsia="新細明體"/>
          <w:spacing w:val="30"/>
          <w:szCs w:val="26"/>
          <w:u w:val="single"/>
        </w:rPr>
      </w:pPr>
      <w:r w:rsidRPr="003468BB">
        <w:rPr>
          <w:rFonts w:eastAsia="新細明體"/>
          <w:spacing w:val="30"/>
          <w:szCs w:val="26"/>
        </w:rPr>
        <w:t>電</w:t>
      </w:r>
      <w:r w:rsidRPr="003468BB">
        <w:rPr>
          <w:rFonts w:eastAsia="新細明體" w:hint="eastAsia"/>
          <w:spacing w:val="30"/>
          <w:szCs w:val="26"/>
        </w:rPr>
        <w:t>話號碼：</w:t>
      </w:r>
      <w:r w:rsidRPr="003468BB">
        <w:rPr>
          <w:rFonts w:eastAsia="新細明體" w:hint="eastAsia"/>
          <w:spacing w:val="30"/>
          <w:szCs w:val="26"/>
          <w:u w:val="single"/>
        </w:rPr>
        <w:t xml:space="preserve">            </w:t>
      </w:r>
    </w:p>
    <w:p w14:paraId="6E67681E" w14:textId="096940B3" w:rsidR="00AD5AF2" w:rsidRPr="003468BB" w:rsidRDefault="00AD5AF2" w:rsidP="00E61033">
      <w:pPr>
        <w:overflowPunct w:val="0"/>
        <w:ind w:left="691" w:right="259" w:firstLine="3600"/>
        <w:jc w:val="both"/>
        <w:rPr>
          <w:rFonts w:eastAsia="新細明體"/>
          <w:spacing w:val="30"/>
          <w:szCs w:val="26"/>
        </w:rPr>
      </w:pPr>
      <w:r w:rsidRPr="003468BB">
        <w:rPr>
          <w:rFonts w:eastAsia="新細明體" w:hint="eastAsia"/>
          <w:spacing w:val="30"/>
          <w:szCs w:val="26"/>
          <w:lang w:eastAsia="zh-HK"/>
        </w:rPr>
        <w:t>傳真號碼：</w:t>
      </w:r>
      <w:r w:rsidR="00E61033" w:rsidRPr="003468BB">
        <w:rPr>
          <w:rFonts w:eastAsia="新細明體" w:hint="eastAsia"/>
          <w:spacing w:val="30"/>
          <w:szCs w:val="26"/>
          <w:u w:val="single"/>
        </w:rPr>
        <w:t xml:space="preserve">            </w:t>
      </w:r>
    </w:p>
    <w:p w14:paraId="1B0CB173" w14:textId="31153EAE" w:rsidR="00E61033" w:rsidRPr="003468BB" w:rsidRDefault="00AD5AF2" w:rsidP="00E61033">
      <w:pPr>
        <w:overflowPunct w:val="0"/>
        <w:ind w:left="691" w:right="259" w:firstLine="3600"/>
        <w:jc w:val="both"/>
        <w:rPr>
          <w:rFonts w:eastAsia="新細明體"/>
          <w:spacing w:val="30"/>
          <w:szCs w:val="26"/>
        </w:rPr>
      </w:pPr>
      <w:r w:rsidRPr="003468BB">
        <w:rPr>
          <w:rFonts w:eastAsia="新細明體" w:hint="eastAsia"/>
          <w:spacing w:val="30"/>
          <w:szCs w:val="26"/>
          <w:lang w:eastAsia="zh-HK"/>
        </w:rPr>
        <w:t>日期：</w:t>
      </w:r>
      <w:r w:rsidRPr="003468BB">
        <w:rPr>
          <w:rFonts w:eastAsia="新細明體"/>
          <w:spacing w:val="30"/>
          <w:szCs w:val="26"/>
          <w:lang w:eastAsia="zh-HK"/>
        </w:rPr>
        <w:tab/>
      </w:r>
      <w:r w:rsidRPr="003468BB">
        <w:rPr>
          <w:rFonts w:eastAsia="新細明體"/>
          <w:spacing w:val="30"/>
          <w:szCs w:val="26"/>
          <w:u w:val="single"/>
          <w:lang w:eastAsia="zh-HK"/>
        </w:rPr>
        <w:tab/>
      </w:r>
      <w:r w:rsidRPr="003468BB">
        <w:rPr>
          <w:rFonts w:eastAsia="新細明體"/>
          <w:spacing w:val="30"/>
          <w:szCs w:val="26"/>
          <w:u w:val="single"/>
          <w:lang w:eastAsia="zh-HK"/>
        </w:rPr>
        <w:tab/>
      </w:r>
      <w:r w:rsidRPr="003468BB">
        <w:rPr>
          <w:rFonts w:eastAsia="新細明體"/>
          <w:spacing w:val="30"/>
          <w:szCs w:val="26"/>
          <w:u w:val="single"/>
          <w:lang w:eastAsia="zh-HK"/>
        </w:rPr>
        <w:tab/>
      </w:r>
      <w:r w:rsidR="00E61033" w:rsidRPr="003468BB">
        <w:rPr>
          <w:rFonts w:eastAsia="新細明體" w:hint="eastAsia"/>
          <w:spacing w:val="30"/>
          <w:szCs w:val="26"/>
          <w:u w:val="single"/>
        </w:rPr>
        <w:t xml:space="preserve">       </w:t>
      </w:r>
      <w:r w:rsidR="00E61033" w:rsidRPr="003468BB">
        <w:rPr>
          <w:rFonts w:eastAsia="新細明體" w:hint="eastAsia"/>
          <w:spacing w:val="30"/>
          <w:szCs w:val="26"/>
        </w:rPr>
        <w:t xml:space="preserve"> </w:t>
      </w:r>
    </w:p>
    <w:p w14:paraId="5100592D" w14:textId="77777777" w:rsidR="00E61033" w:rsidRPr="003468BB" w:rsidRDefault="00E61033" w:rsidP="00E61033">
      <w:pPr>
        <w:tabs>
          <w:tab w:val="center" w:pos="3812"/>
        </w:tabs>
        <w:overflowPunct w:val="0"/>
        <w:spacing w:line="360" w:lineRule="auto"/>
        <w:ind w:right="28"/>
        <w:jc w:val="both"/>
        <w:rPr>
          <w:rFonts w:eastAsia="新細明體"/>
          <w:spacing w:val="30"/>
          <w:szCs w:val="26"/>
        </w:rPr>
      </w:pPr>
    </w:p>
    <w:p w14:paraId="1B2A82B5" w14:textId="17126C4F" w:rsidR="00E61033" w:rsidRPr="003468BB" w:rsidRDefault="00E61033" w:rsidP="00AD5AF2">
      <w:pPr>
        <w:tabs>
          <w:tab w:val="center" w:pos="3812"/>
        </w:tabs>
        <w:overflowPunct w:val="0"/>
        <w:spacing w:line="360" w:lineRule="auto"/>
        <w:ind w:right="28"/>
        <w:jc w:val="both"/>
        <w:rPr>
          <w:rFonts w:eastAsia="新細明體"/>
          <w:spacing w:val="20"/>
          <w:szCs w:val="26"/>
        </w:rPr>
        <w:sectPr w:rsidR="00E61033" w:rsidRPr="003468BB" w:rsidSect="005D25B8">
          <w:pgSz w:w="11906" w:h="16838"/>
          <w:pgMar w:top="1440" w:right="1558" w:bottom="1440" w:left="1800" w:header="708" w:footer="708" w:gutter="0"/>
          <w:pgNumType w:start="1"/>
          <w:cols w:space="708"/>
          <w:docGrid w:linePitch="360"/>
        </w:sectPr>
      </w:pPr>
      <w:r w:rsidRPr="003468BB">
        <w:rPr>
          <w:rFonts w:eastAsia="新細明體" w:hint="eastAsia"/>
          <w:spacing w:val="30"/>
          <w:szCs w:val="26"/>
        </w:rPr>
        <w:t>（本文件可能會用作呈堂證供）</w:t>
      </w:r>
      <w:r w:rsidRPr="003468BB">
        <w:rPr>
          <w:rFonts w:eastAsia="新細明體"/>
          <w:spacing w:val="30"/>
          <w:szCs w:val="26"/>
        </w:rPr>
        <w:br w:type="page"/>
      </w:r>
    </w:p>
    <w:p w14:paraId="48E51F23" w14:textId="77777777" w:rsidR="009E72B2" w:rsidRPr="003468BB" w:rsidRDefault="009E72B2" w:rsidP="009E72B2">
      <w:pPr>
        <w:overflowPunct w:val="0"/>
        <w:spacing w:line="360" w:lineRule="auto"/>
        <w:jc w:val="right"/>
        <w:rPr>
          <w:rFonts w:asciiTheme="majorEastAsia" w:eastAsiaTheme="majorEastAsia" w:hAnsiTheme="majorEastAsia" w:cs="TimesNewRoman,Bold"/>
          <w:b/>
          <w:bCs/>
          <w:spacing w:val="20"/>
          <w:szCs w:val="26"/>
          <w:u w:val="single"/>
        </w:rPr>
      </w:pPr>
      <w:r w:rsidRPr="003468BB">
        <w:rPr>
          <w:rFonts w:asciiTheme="majorEastAsia" w:eastAsiaTheme="majorEastAsia" w:hAnsiTheme="majorEastAsia" w:hint="eastAsia"/>
          <w:b/>
          <w:spacing w:val="30"/>
          <w:szCs w:val="26"/>
          <w:u w:val="single"/>
        </w:rPr>
        <w:lastRenderedPageBreak/>
        <w:t>第十章</w:t>
      </w:r>
      <w:r w:rsidRPr="003468BB">
        <w:rPr>
          <w:rFonts w:asciiTheme="majorEastAsia" w:eastAsiaTheme="majorEastAsia" w:hAnsiTheme="majorEastAsia"/>
          <w:b/>
          <w:spacing w:val="30"/>
          <w:szCs w:val="26"/>
          <w:u w:val="single"/>
        </w:rPr>
        <w:t>附錄</w:t>
      </w:r>
      <w:r w:rsidR="00955553" w:rsidRPr="003468BB">
        <w:rPr>
          <w:rFonts w:asciiTheme="majorEastAsia" w:eastAsiaTheme="majorEastAsia" w:hAnsiTheme="majorEastAsia" w:hint="eastAsia"/>
          <w:b/>
          <w:spacing w:val="30"/>
          <w:szCs w:val="26"/>
          <w:u w:val="single"/>
        </w:rPr>
        <w:t>六</w:t>
      </w:r>
    </w:p>
    <w:p w14:paraId="18E86333" w14:textId="6D1E81CA" w:rsidR="00E61033" w:rsidRPr="003468BB" w:rsidRDefault="009A67E2" w:rsidP="00E61033">
      <w:pPr>
        <w:overflowPunct w:val="0"/>
        <w:spacing w:beforeLines="100" w:before="240" w:line="276" w:lineRule="auto"/>
        <w:jc w:val="center"/>
        <w:rPr>
          <w:rFonts w:eastAsia="新細明體"/>
          <w:b/>
          <w:spacing w:val="20"/>
          <w:szCs w:val="26"/>
        </w:rPr>
        <w:sectPr w:rsidR="00E61033" w:rsidRPr="003468BB" w:rsidSect="007F7401">
          <w:pgSz w:w="16840" w:h="11907" w:orient="landscape" w:code="9"/>
          <w:pgMar w:top="1440" w:right="1800" w:bottom="1440" w:left="1800" w:header="794" w:footer="397" w:gutter="0"/>
          <w:cols w:space="425"/>
          <w:docGrid w:linePitch="360"/>
        </w:sectPr>
      </w:pPr>
      <w:r w:rsidRPr="003468BB">
        <w:rPr>
          <w:rFonts w:eastAsia="新細明體"/>
          <w:b/>
          <w:noProof/>
          <w:spacing w:val="20"/>
          <w:szCs w:val="26"/>
        </w:rPr>
        <mc:AlternateContent>
          <mc:Choice Requires="wps">
            <w:drawing>
              <wp:anchor distT="0" distB="0" distL="114300" distR="114300" simplePos="0" relativeHeight="251517438" behindDoc="0" locked="0" layoutInCell="1" allowOverlap="1" wp14:anchorId="22A9A356" wp14:editId="0FDA1657">
                <wp:simplePos x="0" y="0"/>
                <wp:positionH relativeFrom="column">
                  <wp:posOffset>1308370</wp:posOffset>
                </wp:positionH>
                <wp:positionV relativeFrom="paragraph">
                  <wp:posOffset>3325927</wp:posOffset>
                </wp:positionV>
                <wp:extent cx="1089025" cy="651754"/>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651754"/>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8849BB" w14:textId="77777777" w:rsidR="00124236" w:rsidRPr="00A94D68" w:rsidRDefault="00124236" w:rsidP="00E61033">
                            <w:pPr>
                              <w:jc w:val="both"/>
                              <w:rPr>
                                <w:sz w:val="22"/>
                              </w:rPr>
                            </w:pPr>
                            <w:r w:rsidRPr="00A94D68">
                              <w:rPr>
                                <w:rFonts w:ascii="新細明體" w:hAnsi="新細明體" w:hint="eastAsia"/>
                                <w:color w:val="000000"/>
                                <w:spacing w:val="20"/>
                                <w:sz w:val="22"/>
                              </w:rPr>
                              <w:t>屬虐兒案件調查組所涵蓋的個案</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22A9A356" id="文字方塊 18" o:spid="_x0000_s1087" type="#_x0000_t202" style="position:absolute;left:0;text-align:left;margin-left:103pt;margin-top:261.9pt;width:85.75pt;height:51.3pt;z-index:251517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" filled="f" fillcolor="#0c9" stroked="f">
                <v:textbox>
                  <w:txbxContent>
                    <w:p w14:paraId="098849BB" w14:textId="77777777" w:rsidR="00124236" w:rsidRPr="00A94D68" w:rsidRDefault="00124236" w:rsidP="00E61033">
                      <w:pPr>
                        <w:jc w:val="both"/>
                        <w:rPr>
                          <w:sz w:val="22"/>
                        </w:rPr>
                      </w:pPr>
                      <w:r w:rsidRPr="00A94D68">
                        <w:rPr>
                          <w:rFonts w:ascii="新細明體" w:hAnsi="新細明體" w:hint="eastAsia"/>
                          <w:color w:val="000000"/>
                          <w:spacing w:val="20"/>
                          <w:sz w:val="22"/>
                        </w:rPr>
                        <w:t>屬</w:t>
                      </w:r>
                      <w:proofErr w:type="gramStart"/>
                      <w:r w:rsidRPr="00A94D68">
                        <w:rPr>
                          <w:rFonts w:ascii="新細明體" w:hAnsi="新細明體" w:hint="eastAsia"/>
                          <w:color w:val="000000"/>
                          <w:spacing w:val="20"/>
                          <w:sz w:val="22"/>
                        </w:rPr>
                        <w:t>虐</w:t>
                      </w:r>
                      <w:proofErr w:type="gramEnd"/>
                      <w:r w:rsidRPr="00A94D68">
                        <w:rPr>
                          <w:rFonts w:ascii="新細明體" w:hAnsi="新細明體" w:hint="eastAsia"/>
                          <w:color w:val="000000"/>
                          <w:spacing w:val="20"/>
                          <w:sz w:val="22"/>
                        </w:rPr>
                        <w:t>兒案件調查組所涵蓋的個案</w:t>
                      </w:r>
                    </w:p>
                  </w:txbxContent>
                </v:textbox>
              </v:shape>
            </w:pict>
          </mc:Fallback>
        </mc:AlternateContent>
      </w:r>
      <w:r w:rsidR="00B00D8C" w:rsidRPr="003468BB">
        <w:rPr>
          <w:rFonts w:eastAsia="新細明體"/>
          <w:b/>
          <w:noProof/>
          <w:spacing w:val="20"/>
          <w:szCs w:val="26"/>
        </w:rPr>
        <mc:AlternateContent>
          <mc:Choice Requires="wps">
            <w:drawing>
              <wp:anchor distT="0" distB="0" distL="114300" distR="114300" simplePos="0" relativeHeight="251518463" behindDoc="0" locked="0" layoutInCell="1" allowOverlap="1" wp14:anchorId="69200383" wp14:editId="52AAC9F8">
                <wp:simplePos x="0" y="0"/>
                <wp:positionH relativeFrom="column">
                  <wp:posOffset>272847</wp:posOffset>
                </wp:positionH>
                <wp:positionV relativeFrom="paragraph">
                  <wp:posOffset>3143885</wp:posOffset>
                </wp:positionV>
                <wp:extent cx="516255" cy="532765"/>
                <wp:effectExtent l="0" t="0" r="0" b="635"/>
                <wp:wrapNone/>
                <wp:docPr id="62" name="文字方塊 62"/>
                <wp:cNvGraphicFramePr/>
                <a:graphic xmlns:a="http://schemas.openxmlformats.org/drawingml/2006/main">
                  <a:graphicData uri="http://schemas.microsoft.com/office/word/2010/wordprocessingShape">
                    <wps:wsp>
                      <wps:cNvSpPr txBox="1"/>
                      <wps:spPr>
                        <a:xfrm>
                          <a:off x="0" y="0"/>
                          <a:ext cx="516255" cy="532765"/>
                        </a:xfrm>
                        <a:prstGeom prst="rect">
                          <a:avLst/>
                        </a:prstGeom>
                        <a:solidFill>
                          <a:sysClr val="window" lastClr="FFFFFF"/>
                        </a:solidFill>
                        <a:ln w="6350">
                          <a:noFill/>
                        </a:ln>
                        <a:effectLst/>
                      </wps:spPr>
                      <wps:txbx>
                        <w:txbxContent>
                          <w:p w14:paraId="229C6AAD" w14:textId="77777777" w:rsidR="00124236" w:rsidRPr="00A94D68" w:rsidRDefault="00124236" w:rsidP="00E61033">
                            <w:pPr>
                              <w:rPr>
                                <w:sz w:val="22"/>
                                <w:szCs w:val="20"/>
                              </w:rPr>
                            </w:pPr>
                            <w:r w:rsidRPr="00A94D68">
                              <w:rPr>
                                <w:rFonts w:hint="eastAsia"/>
                                <w:sz w:val="22"/>
                                <w:szCs w:val="20"/>
                              </w:rPr>
                              <w:t>案件緊急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00383" id="文字方塊 62" o:spid="_x0000_s1088" type="#_x0000_t202" style="position:absolute;left:0;text-align:left;margin-left:21.5pt;margin-top:247.55pt;width:40.65pt;height:41.95pt;z-index:251518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" fillcolor="window" stroked="f" strokeweight=".5pt">
                <v:textbox>
                  <w:txbxContent>
                    <w:p w14:paraId="229C6AAD" w14:textId="77777777" w:rsidR="00124236" w:rsidRPr="00A94D68" w:rsidRDefault="00124236" w:rsidP="00E61033">
                      <w:pPr>
                        <w:rPr>
                          <w:sz w:val="22"/>
                          <w:szCs w:val="20"/>
                        </w:rPr>
                      </w:pPr>
                      <w:r w:rsidRPr="00A94D68">
                        <w:rPr>
                          <w:rFonts w:hint="eastAsia"/>
                          <w:sz w:val="22"/>
                          <w:szCs w:val="20"/>
                        </w:rPr>
                        <w:t>案件緊急</w:t>
                      </w:r>
                    </w:p>
                  </w:txbxContent>
                </v:textbox>
              </v:shape>
            </w:pict>
          </mc:Fallback>
        </mc:AlternateContent>
      </w:r>
      <w:r w:rsidR="00A94D68" w:rsidRPr="003468BB">
        <w:rPr>
          <w:rFonts w:eastAsia="新細明體"/>
          <w:b/>
          <w:noProof/>
          <w:spacing w:val="20"/>
          <w:szCs w:val="26"/>
        </w:rPr>
        <mc:AlternateContent>
          <mc:Choice Requires="wps">
            <w:drawing>
              <wp:anchor distT="0" distB="0" distL="114300" distR="114300" simplePos="0" relativeHeight="251662848" behindDoc="0" locked="0" layoutInCell="1" allowOverlap="1" wp14:anchorId="0E412C48" wp14:editId="4C7F1676">
                <wp:simplePos x="0" y="0"/>
                <wp:positionH relativeFrom="column">
                  <wp:posOffset>6741795</wp:posOffset>
                </wp:positionH>
                <wp:positionV relativeFrom="paragraph">
                  <wp:posOffset>3192780</wp:posOffset>
                </wp:positionV>
                <wp:extent cx="563245" cy="878205"/>
                <wp:effectExtent l="0" t="38100" r="65405" b="17145"/>
                <wp:wrapNone/>
                <wp:docPr id="43" name="直線單箭頭接點 43"/>
                <wp:cNvGraphicFramePr/>
                <a:graphic xmlns:a="http://schemas.openxmlformats.org/drawingml/2006/main">
                  <a:graphicData uri="http://schemas.microsoft.com/office/word/2010/wordprocessingShape">
                    <wps:wsp>
                      <wps:cNvCnPr/>
                      <wps:spPr>
                        <a:xfrm flipV="1">
                          <a:off x="0" y="0"/>
                          <a:ext cx="563245" cy="87820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753DE5" id="直線單箭頭接點 43" o:spid="_x0000_s1026" type="#_x0000_t32" style="position:absolute;margin-left:530.85pt;margin-top:251.4pt;width:44.35pt;height:69.1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" strokecolor="black [3213]">
                <v:stroke endarrow="open"/>
              </v:shape>
            </w:pict>
          </mc:Fallback>
        </mc:AlternateContent>
      </w:r>
      <w:r w:rsidR="00A94D68" w:rsidRPr="003468BB">
        <w:rPr>
          <w:rFonts w:eastAsia="新細明體"/>
          <w:b/>
          <w:noProof/>
          <w:spacing w:val="20"/>
          <w:szCs w:val="26"/>
        </w:rPr>
        <mc:AlternateContent>
          <mc:Choice Requires="wps">
            <w:drawing>
              <wp:anchor distT="0" distB="0" distL="114300" distR="114300" simplePos="0" relativeHeight="251613696" behindDoc="0" locked="0" layoutInCell="1" allowOverlap="1" wp14:anchorId="6A9C252B" wp14:editId="5624D90F">
                <wp:simplePos x="0" y="0"/>
                <wp:positionH relativeFrom="column">
                  <wp:posOffset>5483225</wp:posOffset>
                </wp:positionH>
                <wp:positionV relativeFrom="paragraph">
                  <wp:posOffset>4083685</wp:posOffset>
                </wp:positionV>
                <wp:extent cx="1363345" cy="405765"/>
                <wp:effectExtent l="0" t="0" r="27305" b="133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4057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366750F6" w14:textId="77777777" w:rsidR="00124236" w:rsidRPr="00A94D68" w:rsidRDefault="00124236" w:rsidP="00E61033">
                            <w:pPr>
                              <w:snapToGrid w:val="0"/>
                              <w:jc w:val="center"/>
                              <w:rPr>
                                <w:rFonts w:asciiTheme="majorEastAsia" w:eastAsiaTheme="majorEastAsia" w:hAnsiTheme="majorEastAsia" w:cs="華康中黑體"/>
                                <w:b/>
                                <w:spacing w:val="20"/>
                                <w:sz w:val="22"/>
                              </w:rPr>
                            </w:pPr>
                            <w:r w:rsidRPr="00A94D68">
                              <w:rPr>
                                <w:rFonts w:asciiTheme="majorEastAsia" w:eastAsiaTheme="majorEastAsia" w:hAnsiTheme="majorEastAsia" w:cs="華康中黑體" w:hint="eastAsia"/>
                                <w:b/>
                                <w:spacing w:val="20"/>
                                <w:sz w:val="22"/>
                              </w:rPr>
                              <w:t>刑事罪案調查</w:t>
                            </w:r>
                          </w:p>
                        </w:txbxContent>
                      </wps:txbx>
                      <wps:bodyPr rot="0" vert="horz" wrap="square" lIns="91440" tIns="82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9C252B" id="文字方塊 8" o:spid="_x0000_s1089" type="#_x0000_t202" style="position:absolute;left:0;text-align:left;margin-left:431.75pt;margin-top:321.55pt;width:107.35pt;height:3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" filled="f" fillcolor="#0c9">
                <v:shadow color="#969696"/>
                <v:textbox inset=",2.3mm">
                  <w:txbxContent>
                    <w:p w14:paraId="366750F6" w14:textId="77777777" w:rsidR="00124236" w:rsidRPr="00A94D68" w:rsidRDefault="00124236" w:rsidP="00E61033">
                      <w:pPr>
                        <w:snapToGrid w:val="0"/>
                        <w:jc w:val="center"/>
                        <w:rPr>
                          <w:rFonts w:asciiTheme="majorEastAsia" w:eastAsiaTheme="majorEastAsia" w:hAnsiTheme="majorEastAsia" w:cs="華康中黑體"/>
                          <w:b/>
                          <w:spacing w:val="20"/>
                          <w:sz w:val="22"/>
                        </w:rPr>
                      </w:pPr>
                      <w:r w:rsidRPr="00A94D68">
                        <w:rPr>
                          <w:rFonts w:asciiTheme="majorEastAsia" w:eastAsiaTheme="majorEastAsia" w:hAnsiTheme="majorEastAsia" w:cs="華康中黑體" w:hint="eastAsia"/>
                          <w:b/>
                          <w:spacing w:val="20"/>
                          <w:sz w:val="22"/>
                        </w:rPr>
                        <w:t>刑事罪案調查</w:t>
                      </w:r>
                    </w:p>
                  </w:txbxContent>
                </v:textbox>
              </v:shape>
            </w:pict>
          </mc:Fallback>
        </mc:AlternateContent>
      </w:r>
      <w:r w:rsidR="00A94D68" w:rsidRPr="003468BB">
        <w:rPr>
          <w:rFonts w:eastAsia="新細明體"/>
          <w:b/>
          <w:noProof/>
          <w:spacing w:val="20"/>
          <w:szCs w:val="26"/>
        </w:rPr>
        <mc:AlternateContent>
          <mc:Choice Requires="wps">
            <w:drawing>
              <wp:anchor distT="0" distB="0" distL="114300" distR="114300" simplePos="0" relativeHeight="251609600" behindDoc="0" locked="0" layoutInCell="1" allowOverlap="1" wp14:anchorId="601C82D8" wp14:editId="267BC774">
                <wp:simplePos x="0" y="0"/>
                <wp:positionH relativeFrom="column">
                  <wp:posOffset>198755</wp:posOffset>
                </wp:positionH>
                <wp:positionV relativeFrom="paragraph">
                  <wp:posOffset>4071620</wp:posOffset>
                </wp:positionV>
                <wp:extent cx="1934845" cy="473710"/>
                <wp:effectExtent l="0" t="0" r="27305" b="2159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4737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67DF28C" w14:textId="77777777" w:rsidR="00124236" w:rsidRPr="00A94D68" w:rsidRDefault="00124236" w:rsidP="00E61033">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color w:val="000000"/>
                                <w:spacing w:val="20"/>
                                <w:sz w:val="22"/>
                              </w:rPr>
                              <w:t>警署報案室／醫院警崗</w:t>
                            </w:r>
                          </w:p>
                        </w:txbxContent>
                      </wps:txbx>
                      <wps:bodyPr rot="0" vert="horz" wrap="square" lIns="91440" tIns="82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1C82D8" id="文字方塊 4" o:spid="_x0000_s1090" type="#_x0000_t202" style="position:absolute;left:0;text-align:left;margin-left:15.65pt;margin-top:320.6pt;width:152.35pt;height:37.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" filled="f" fillcolor="#0c9">
                <v:shadow color="#969696"/>
                <v:textbox inset=",2.3mm">
                  <w:txbxContent>
                    <w:p w14:paraId="567DF28C" w14:textId="77777777" w:rsidR="00124236" w:rsidRPr="00A94D68" w:rsidRDefault="00124236" w:rsidP="00E61033">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color w:val="000000"/>
                          <w:spacing w:val="20"/>
                          <w:sz w:val="22"/>
                        </w:rPr>
                        <w:t>警署報案室／醫院警崗</w:t>
                      </w:r>
                    </w:p>
                  </w:txbxContent>
                </v:textbox>
              </v:shape>
            </w:pict>
          </mc:Fallback>
        </mc:AlternateContent>
      </w:r>
      <w:r w:rsidR="00A94D68" w:rsidRPr="003468BB">
        <w:rPr>
          <w:rFonts w:eastAsia="新細明體"/>
          <w:b/>
          <w:noProof/>
          <w:spacing w:val="20"/>
          <w:szCs w:val="26"/>
        </w:rPr>
        <mc:AlternateContent>
          <mc:Choice Requires="wps">
            <w:drawing>
              <wp:anchor distT="0" distB="0" distL="114300" distR="114300" simplePos="0" relativeHeight="251632128" behindDoc="0" locked="0" layoutInCell="1" allowOverlap="1" wp14:anchorId="54FA3294" wp14:editId="2BC0BE59">
                <wp:simplePos x="0" y="0"/>
                <wp:positionH relativeFrom="column">
                  <wp:posOffset>1315085</wp:posOffset>
                </wp:positionH>
                <wp:positionV relativeFrom="paragraph">
                  <wp:posOffset>2338070</wp:posOffset>
                </wp:positionV>
                <wp:extent cx="1011555" cy="723900"/>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7239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FBE008" w14:textId="77777777" w:rsidR="00124236" w:rsidRPr="00A94D68" w:rsidRDefault="00124236" w:rsidP="00E61033">
                            <w:pPr>
                              <w:rPr>
                                <w:rFonts w:ascii="新細明體" w:hAnsi="新細明體"/>
                                <w:color w:val="000000"/>
                                <w:spacing w:val="20"/>
                                <w:sz w:val="22"/>
                              </w:rPr>
                            </w:pPr>
                            <w:r w:rsidRPr="00A94D68">
                              <w:rPr>
                                <w:rFonts w:ascii="新細明體" w:hAnsi="新細明體" w:hint="eastAsia"/>
                                <w:color w:val="000000"/>
                                <w:spacing w:val="20"/>
                                <w:sz w:val="22"/>
                              </w:rPr>
                              <w:t>屬虐兒案件調查組所涵蓋的個案</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54FA3294" id="文字方塊 17" o:spid="_x0000_s1091" type="#_x0000_t202" style="position:absolute;left:0;text-align:left;margin-left:103.55pt;margin-top:184.1pt;width:79.65pt;height:5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" filled="f" fillcolor="#0c9" stroked="f">
                <v:textbox>
                  <w:txbxContent>
                    <w:p w14:paraId="16FBE008" w14:textId="77777777" w:rsidR="00124236" w:rsidRPr="00A94D68" w:rsidRDefault="00124236" w:rsidP="00E61033">
                      <w:pPr>
                        <w:rPr>
                          <w:rFonts w:ascii="新細明體" w:hAnsi="新細明體"/>
                          <w:color w:val="000000"/>
                          <w:spacing w:val="20"/>
                          <w:sz w:val="22"/>
                        </w:rPr>
                      </w:pPr>
                      <w:r w:rsidRPr="00A94D68">
                        <w:rPr>
                          <w:rFonts w:ascii="新細明體" w:hAnsi="新細明體" w:hint="eastAsia"/>
                          <w:color w:val="000000"/>
                          <w:spacing w:val="20"/>
                          <w:sz w:val="22"/>
                        </w:rPr>
                        <w:t>屬</w:t>
                      </w:r>
                      <w:proofErr w:type="gramStart"/>
                      <w:r w:rsidRPr="00A94D68">
                        <w:rPr>
                          <w:rFonts w:ascii="新細明體" w:hAnsi="新細明體" w:hint="eastAsia"/>
                          <w:color w:val="000000"/>
                          <w:spacing w:val="20"/>
                          <w:sz w:val="22"/>
                        </w:rPr>
                        <w:t>虐</w:t>
                      </w:r>
                      <w:proofErr w:type="gramEnd"/>
                      <w:r w:rsidRPr="00A94D68">
                        <w:rPr>
                          <w:rFonts w:ascii="新細明體" w:hAnsi="新細明體" w:hint="eastAsia"/>
                          <w:color w:val="000000"/>
                          <w:spacing w:val="20"/>
                          <w:sz w:val="22"/>
                        </w:rPr>
                        <w:t>兒案件調查組所涵蓋的個案</w:t>
                      </w:r>
                    </w:p>
                  </w:txbxContent>
                </v:textbox>
              </v:shape>
            </w:pict>
          </mc:Fallback>
        </mc:AlternateContent>
      </w:r>
      <w:r w:rsidR="00A94D68" w:rsidRPr="003468BB">
        <w:rPr>
          <w:rFonts w:eastAsia="新細明體"/>
          <w:b/>
          <w:noProof/>
          <w:spacing w:val="20"/>
          <w:szCs w:val="26"/>
        </w:rPr>
        <mc:AlternateContent>
          <mc:Choice Requires="wps">
            <w:drawing>
              <wp:anchor distT="0" distB="0" distL="114300" distR="114300" simplePos="0" relativeHeight="251628032" behindDoc="0" locked="0" layoutInCell="1" allowOverlap="1" wp14:anchorId="0D5658E7" wp14:editId="64B5BB41">
                <wp:simplePos x="0" y="0"/>
                <wp:positionH relativeFrom="column">
                  <wp:posOffset>4094017</wp:posOffset>
                </wp:positionH>
                <wp:positionV relativeFrom="paragraph">
                  <wp:posOffset>2848767</wp:posOffset>
                </wp:positionV>
                <wp:extent cx="1653639" cy="892175"/>
                <wp:effectExtent l="0" t="0" r="0" b="31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639" cy="89217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CA82B" w14:textId="77777777" w:rsidR="00124236" w:rsidRPr="00A94D68" w:rsidRDefault="00124236" w:rsidP="00E61033">
                            <w:pPr>
                              <w:rPr>
                                <w:rFonts w:ascii="新細明體" w:hAnsi="新細明體"/>
                                <w:color w:val="000000"/>
                                <w:spacing w:val="20"/>
                                <w:sz w:val="22"/>
                              </w:rPr>
                            </w:pPr>
                            <w:r w:rsidRPr="00A94D68">
                              <w:rPr>
                                <w:rFonts w:ascii="新細明體" w:hAnsi="新細明體" w:hint="eastAsia"/>
                                <w:color w:val="000000"/>
                                <w:spacing w:val="20"/>
                                <w:sz w:val="22"/>
                              </w:rPr>
                              <w:t>不屬虐兒案件調查組所涵蓋的個案，由虐兒案件調查組負責轉介個案</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0D5658E7" id="文字方塊 11" o:spid="_x0000_s1092" type="#_x0000_t202" style="position:absolute;left:0;text-align:left;margin-left:322.35pt;margin-top:224.3pt;width:130.2pt;height:70.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" filled="f" fillcolor="#0c9" stroked="f">
                <v:textbox>
                  <w:txbxContent>
                    <w:p w14:paraId="5BCCA82B" w14:textId="77777777" w:rsidR="00124236" w:rsidRPr="00A94D68" w:rsidRDefault="00124236" w:rsidP="00E61033">
                      <w:pPr>
                        <w:rPr>
                          <w:rFonts w:ascii="新細明體" w:hAnsi="新細明體"/>
                          <w:color w:val="000000"/>
                          <w:spacing w:val="20"/>
                          <w:sz w:val="22"/>
                        </w:rPr>
                      </w:pPr>
                      <w:r w:rsidRPr="00A94D68">
                        <w:rPr>
                          <w:rFonts w:ascii="新細明體" w:hAnsi="新細明體" w:hint="eastAsia"/>
                          <w:color w:val="000000"/>
                          <w:spacing w:val="20"/>
                          <w:sz w:val="22"/>
                        </w:rPr>
                        <w:t>不屬</w:t>
                      </w:r>
                      <w:proofErr w:type="gramStart"/>
                      <w:r w:rsidRPr="00A94D68">
                        <w:rPr>
                          <w:rFonts w:ascii="新細明體" w:hAnsi="新細明體" w:hint="eastAsia"/>
                          <w:color w:val="000000"/>
                          <w:spacing w:val="20"/>
                          <w:sz w:val="22"/>
                        </w:rPr>
                        <w:t>虐</w:t>
                      </w:r>
                      <w:proofErr w:type="gramEnd"/>
                      <w:r w:rsidRPr="00A94D68">
                        <w:rPr>
                          <w:rFonts w:ascii="新細明體" w:hAnsi="新細明體" w:hint="eastAsia"/>
                          <w:color w:val="000000"/>
                          <w:spacing w:val="20"/>
                          <w:sz w:val="22"/>
                        </w:rPr>
                        <w:t>兒案件調查組所涵蓋的個案，由</w:t>
                      </w:r>
                      <w:proofErr w:type="gramStart"/>
                      <w:r w:rsidRPr="00A94D68">
                        <w:rPr>
                          <w:rFonts w:ascii="新細明體" w:hAnsi="新細明體" w:hint="eastAsia"/>
                          <w:color w:val="000000"/>
                          <w:spacing w:val="20"/>
                          <w:sz w:val="22"/>
                        </w:rPr>
                        <w:t>虐</w:t>
                      </w:r>
                      <w:proofErr w:type="gramEnd"/>
                      <w:r w:rsidRPr="00A94D68">
                        <w:rPr>
                          <w:rFonts w:ascii="新細明體" w:hAnsi="新細明體" w:hint="eastAsia"/>
                          <w:color w:val="000000"/>
                          <w:spacing w:val="20"/>
                          <w:sz w:val="22"/>
                        </w:rPr>
                        <w:t>兒案件調查組負責轉</w:t>
                      </w:r>
                      <w:proofErr w:type="gramStart"/>
                      <w:r w:rsidRPr="00A94D68">
                        <w:rPr>
                          <w:rFonts w:ascii="新細明體" w:hAnsi="新細明體" w:hint="eastAsia"/>
                          <w:color w:val="000000"/>
                          <w:spacing w:val="20"/>
                          <w:sz w:val="22"/>
                        </w:rPr>
                        <w:t>介</w:t>
                      </w:r>
                      <w:proofErr w:type="gramEnd"/>
                      <w:r w:rsidRPr="00A94D68">
                        <w:rPr>
                          <w:rFonts w:ascii="新細明體" w:hAnsi="新細明體" w:hint="eastAsia"/>
                          <w:color w:val="000000"/>
                          <w:spacing w:val="20"/>
                          <w:sz w:val="22"/>
                        </w:rPr>
                        <w:t>個案</w:t>
                      </w:r>
                    </w:p>
                  </w:txbxContent>
                </v:textbox>
              </v:shape>
            </w:pict>
          </mc:Fallback>
        </mc:AlternateContent>
      </w:r>
      <w:r w:rsidR="00A94D68" w:rsidRPr="003468BB">
        <w:rPr>
          <w:rFonts w:eastAsia="新細明體"/>
          <w:b/>
          <w:noProof/>
          <w:spacing w:val="20"/>
          <w:szCs w:val="26"/>
        </w:rPr>
        <mc:AlternateContent>
          <mc:Choice Requires="wps">
            <w:drawing>
              <wp:anchor distT="0" distB="0" distL="114300" distR="114300" simplePos="0" relativeHeight="251617792" behindDoc="0" locked="0" layoutInCell="1" allowOverlap="1" wp14:anchorId="5F74AC1D" wp14:editId="0120A814">
                <wp:simplePos x="0" y="0"/>
                <wp:positionH relativeFrom="column">
                  <wp:posOffset>5778055</wp:posOffset>
                </wp:positionH>
                <wp:positionV relativeFrom="paragraph">
                  <wp:posOffset>1613535</wp:posOffset>
                </wp:positionV>
                <wp:extent cx="1066800" cy="427990"/>
                <wp:effectExtent l="0" t="0" r="19050" b="1016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279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23424F4" w14:textId="77777777" w:rsidR="00124236" w:rsidRPr="00A94D68" w:rsidRDefault="00124236" w:rsidP="00E61033">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spacing w:val="20"/>
                                <w:sz w:val="22"/>
                              </w:rPr>
                              <w:t>聯合</w:t>
                            </w:r>
                            <w:r w:rsidRPr="00A94D68">
                              <w:rPr>
                                <w:rFonts w:asciiTheme="majorEastAsia" w:eastAsiaTheme="majorEastAsia" w:hAnsiTheme="majorEastAsia" w:cs="華康中黑體" w:hint="eastAsia"/>
                                <w:b/>
                                <w:color w:val="000000"/>
                                <w:spacing w:val="20"/>
                                <w:sz w:val="22"/>
                              </w:rPr>
                              <w:t>調查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74AC1D" id="文字方塊 36" o:spid="_x0000_s1093" type="#_x0000_t202" style="position:absolute;left:0;text-align:left;margin-left:454.95pt;margin-top:127.05pt;width:84pt;height:33.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" filled="f" fillcolor="#0c9">
                <v:shadow color="#969696"/>
                <v:textbox>
                  <w:txbxContent>
                    <w:p w14:paraId="523424F4" w14:textId="77777777" w:rsidR="00124236" w:rsidRPr="00A94D68" w:rsidRDefault="00124236" w:rsidP="00E61033">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spacing w:val="20"/>
                          <w:sz w:val="22"/>
                        </w:rPr>
                        <w:t>聯合</w:t>
                      </w:r>
                      <w:r w:rsidRPr="00A94D68">
                        <w:rPr>
                          <w:rFonts w:asciiTheme="majorEastAsia" w:eastAsiaTheme="majorEastAsia" w:hAnsiTheme="majorEastAsia" w:cs="華康中黑體" w:hint="eastAsia"/>
                          <w:b/>
                          <w:color w:val="000000"/>
                          <w:spacing w:val="20"/>
                          <w:sz w:val="22"/>
                        </w:rPr>
                        <w:t>調查</w:t>
                      </w:r>
                    </w:p>
                  </w:txbxContent>
                </v:textbox>
              </v:shape>
            </w:pict>
          </mc:Fallback>
        </mc:AlternateContent>
      </w:r>
      <w:r w:rsidR="00A94D68" w:rsidRPr="003468BB">
        <w:rPr>
          <w:rFonts w:eastAsia="新細明體"/>
          <w:b/>
          <w:noProof/>
          <w:spacing w:val="20"/>
          <w:szCs w:val="26"/>
        </w:rPr>
        <mc:AlternateContent>
          <mc:Choice Requires="wps">
            <w:drawing>
              <wp:anchor distT="4294967295" distB="4294967295" distL="114300" distR="114300" simplePos="0" relativeHeight="251656704" behindDoc="0" locked="0" layoutInCell="1" allowOverlap="1" wp14:anchorId="7003E1A9" wp14:editId="6E288E3F">
                <wp:simplePos x="0" y="0"/>
                <wp:positionH relativeFrom="column">
                  <wp:posOffset>5520245</wp:posOffset>
                </wp:positionH>
                <wp:positionV relativeFrom="paragraph">
                  <wp:posOffset>1840865</wp:posOffset>
                </wp:positionV>
                <wp:extent cx="228600" cy="0"/>
                <wp:effectExtent l="0" t="76200" r="19050" b="9525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499747" id="直線接點 3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65pt,144.95pt" to="452.65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">
                <v:stroke endarrow="block"/>
                <v:shadow color="#969696"/>
              </v:line>
            </w:pict>
          </mc:Fallback>
        </mc:AlternateContent>
      </w:r>
      <w:r w:rsidR="00A94D68" w:rsidRPr="003468BB">
        <w:rPr>
          <w:rFonts w:eastAsia="新細明體"/>
          <w:b/>
          <w:noProof/>
          <w:spacing w:val="20"/>
          <w:szCs w:val="26"/>
        </w:rPr>
        <mc:AlternateContent>
          <mc:Choice Requires="wps">
            <w:drawing>
              <wp:anchor distT="0" distB="0" distL="114300" distR="114300" simplePos="0" relativeHeight="251599360" behindDoc="0" locked="0" layoutInCell="1" allowOverlap="1" wp14:anchorId="625CF038" wp14:editId="6DA11CAF">
                <wp:simplePos x="0" y="0"/>
                <wp:positionH relativeFrom="column">
                  <wp:posOffset>3583305</wp:posOffset>
                </wp:positionH>
                <wp:positionV relativeFrom="paragraph">
                  <wp:posOffset>1637030</wp:posOffset>
                </wp:positionV>
                <wp:extent cx="1899920" cy="402590"/>
                <wp:effectExtent l="0" t="0" r="24130" b="1651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025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7D84613F" w14:textId="77777777" w:rsidR="00124236" w:rsidRPr="00A94D68" w:rsidRDefault="00124236" w:rsidP="00E61033">
                            <w:pPr>
                              <w:snapToGrid w:val="0"/>
                              <w:jc w:val="center"/>
                              <w:rPr>
                                <w:rFonts w:asciiTheme="majorEastAsia" w:eastAsiaTheme="majorEastAsia" w:hAnsiTheme="majorEastAsia" w:cs="華康中黑體"/>
                                <w:b/>
                                <w:color w:val="000000"/>
                                <w:spacing w:val="16"/>
                                <w:sz w:val="22"/>
                              </w:rPr>
                            </w:pPr>
                            <w:r w:rsidRPr="00A94D68">
                              <w:rPr>
                                <w:rFonts w:asciiTheme="majorEastAsia" w:eastAsiaTheme="majorEastAsia" w:hAnsiTheme="majorEastAsia" w:cs="華康中黑體" w:hint="eastAsia"/>
                                <w:b/>
                                <w:color w:val="000000"/>
                                <w:spacing w:val="16"/>
                                <w:sz w:val="22"/>
                              </w:rPr>
                              <w:t>成立保護兒童特別調查組</w:t>
                            </w:r>
                          </w:p>
                        </w:txbxContent>
                      </wps:txbx>
                      <wps:bodyPr rot="0" vert="horz" wrap="square" lIns="54000" tIns="45720" rIns="18000" bIns="45720" anchor="ctr" upright="1">
                        <a:noAutofit/>
                      </wps:bodyPr>
                    </wps:wsp>
                  </a:graphicData>
                </a:graphic>
                <wp14:sizeRelH relativeFrom="page">
                  <wp14:pctWidth>0</wp14:pctWidth>
                </wp14:sizeRelH>
                <wp14:sizeRelV relativeFrom="page">
                  <wp14:pctHeight>0</wp14:pctHeight>
                </wp14:sizeRelV>
              </wp:anchor>
            </w:drawing>
          </mc:Choice>
          <mc:Fallback>
            <w:pict>
              <v:shape w14:anchorId="625CF038" id="文字方塊 38" o:spid="_x0000_s1094" type="#_x0000_t202" style="position:absolute;left:0;text-align:left;margin-left:282.15pt;margin-top:128.9pt;width:149.6pt;height:31.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" filled="f" fillcolor="#0c9">
                <v:shadow color="#969696"/>
                <v:textbox inset="1.5mm,,.5mm">
                  <w:txbxContent>
                    <w:p w14:paraId="7D84613F" w14:textId="77777777" w:rsidR="00124236" w:rsidRPr="00A94D68" w:rsidRDefault="00124236" w:rsidP="00E61033">
                      <w:pPr>
                        <w:snapToGrid w:val="0"/>
                        <w:jc w:val="center"/>
                        <w:rPr>
                          <w:rFonts w:asciiTheme="majorEastAsia" w:eastAsiaTheme="majorEastAsia" w:hAnsiTheme="majorEastAsia" w:cs="華康中黑體"/>
                          <w:b/>
                          <w:color w:val="000000"/>
                          <w:spacing w:val="16"/>
                          <w:sz w:val="22"/>
                        </w:rPr>
                      </w:pPr>
                      <w:r w:rsidRPr="00A94D68">
                        <w:rPr>
                          <w:rFonts w:asciiTheme="majorEastAsia" w:eastAsiaTheme="majorEastAsia" w:hAnsiTheme="majorEastAsia" w:cs="華康中黑體" w:hint="eastAsia"/>
                          <w:b/>
                          <w:color w:val="000000"/>
                          <w:spacing w:val="16"/>
                          <w:sz w:val="22"/>
                        </w:rPr>
                        <w:t>成立保護兒童特別調查組</w:t>
                      </w:r>
                    </w:p>
                  </w:txbxContent>
                </v:textbox>
              </v:shape>
            </w:pict>
          </mc:Fallback>
        </mc:AlternateContent>
      </w:r>
      <w:r w:rsidR="00A94D68" w:rsidRPr="003468BB">
        <w:rPr>
          <w:rFonts w:eastAsia="新細明體"/>
          <w:b/>
          <w:noProof/>
          <w:spacing w:val="20"/>
          <w:szCs w:val="26"/>
        </w:rPr>
        <mc:AlternateContent>
          <mc:Choice Requires="wps">
            <w:drawing>
              <wp:anchor distT="0" distB="0" distL="114300" distR="114300" simplePos="0" relativeHeight="251660800" behindDoc="0" locked="0" layoutInCell="1" allowOverlap="1" wp14:anchorId="12280A6C" wp14:editId="6ECC3C74">
                <wp:simplePos x="0" y="0"/>
                <wp:positionH relativeFrom="column">
                  <wp:posOffset>6812915</wp:posOffset>
                </wp:positionH>
                <wp:positionV relativeFrom="paragraph">
                  <wp:posOffset>2039620</wp:posOffset>
                </wp:positionV>
                <wp:extent cx="416560" cy="491490"/>
                <wp:effectExtent l="0" t="0" r="78740" b="60960"/>
                <wp:wrapNone/>
                <wp:docPr id="42" name="直線單箭頭接點 42"/>
                <wp:cNvGraphicFramePr/>
                <a:graphic xmlns:a="http://schemas.openxmlformats.org/drawingml/2006/main">
                  <a:graphicData uri="http://schemas.microsoft.com/office/word/2010/wordprocessingShape">
                    <wps:wsp>
                      <wps:cNvCnPr/>
                      <wps:spPr>
                        <a:xfrm>
                          <a:off x="0" y="0"/>
                          <a:ext cx="416560" cy="49149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302C83" id="直線單箭頭接點 42" o:spid="_x0000_s1026" type="#_x0000_t32" style="position:absolute;margin-left:536.45pt;margin-top:160.6pt;width:32.8pt;height:3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" strokecolor="black [3213]">
                <v:stroke endarrow="open"/>
              </v:shape>
            </w:pict>
          </mc:Fallback>
        </mc:AlternateContent>
      </w:r>
      <w:r w:rsidR="00A94D68" w:rsidRPr="003468BB">
        <w:rPr>
          <w:rFonts w:eastAsia="新細明體"/>
          <w:b/>
          <w:noProof/>
          <w:spacing w:val="20"/>
          <w:szCs w:val="26"/>
        </w:rPr>
        <mc:AlternateContent>
          <mc:Choice Requires="wps">
            <w:drawing>
              <wp:anchor distT="0" distB="0" distL="114300" distR="114300" simplePos="0" relativeHeight="251593216" behindDoc="0" locked="0" layoutInCell="1" allowOverlap="1" wp14:anchorId="3CC66E24" wp14:editId="34A9C519">
                <wp:simplePos x="0" y="0"/>
                <wp:positionH relativeFrom="column">
                  <wp:posOffset>2821305</wp:posOffset>
                </wp:positionH>
                <wp:positionV relativeFrom="paragraph">
                  <wp:posOffset>578485</wp:posOffset>
                </wp:positionV>
                <wp:extent cx="1857375" cy="744220"/>
                <wp:effectExtent l="0" t="0" r="28575"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442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4AB0C67" w14:textId="77777777" w:rsidR="00124236" w:rsidRPr="00A94D68" w:rsidRDefault="00124236" w:rsidP="00171D59">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color w:val="000000"/>
                                <w:spacing w:val="20"/>
                                <w:sz w:val="22"/>
                              </w:rPr>
                              <w:t>社會福利署</w:t>
                            </w:r>
                          </w:p>
                          <w:p w14:paraId="1107B346" w14:textId="77777777" w:rsidR="00124236" w:rsidRPr="00A94D68" w:rsidRDefault="00124236" w:rsidP="00E61033">
                            <w:pPr>
                              <w:snapToGrid w:val="0"/>
                              <w:jc w:val="both"/>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color w:val="000000"/>
                                <w:spacing w:val="20"/>
                                <w:sz w:val="22"/>
                              </w:rPr>
                              <w:t>保護家庭及兒童服務課</w:t>
                            </w:r>
                          </w:p>
                        </w:txbxContent>
                      </wps:txbx>
                      <wps:bodyPr rot="0" vert="horz" wrap="square" lIns="91440" tIns="8280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w14:anchorId="3CC66E24" id="文字方塊 5" o:spid="_x0000_s1095" type="#_x0000_t202" style="position:absolute;left:0;text-align:left;margin-left:222.15pt;margin-top:45.55pt;width:146.25pt;height:58.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" filled="f" fillcolor="#0c9">
                <v:shadow color="#969696"/>
                <v:textbox inset=",2.3mm">
                  <w:txbxContent>
                    <w:p w14:paraId="64AB0C67" w14:textId="77777777" w:rsidR="00124236" w:rsidRPr="00A94D68" w:rsidRDefault="00124236" w:rsidP="00171D59">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color w:val="000000"/>
                          <w:spacing w:val="20"/>
                          <w:sz w:val="22"/>
                        </w:rPr>
                        <w:t>社會福利署</w:t>
                      </w:r>
                    </w:p>
                    <w:p w14:paraId="1107B346" w14:textId="77777777" w:rsidR="00124236" w:rsidRPr="00A94D68" w:rsidRDefault="00124236" w:rsidP="00E61033">
                      <w:pPr>
                        <w:snapToGrid w:val="0"/>
                        <w:jc w:val="both"/>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color w:val="000000"/>
                          <w:spacing w:val="20"/>
                          <w:sz w:val="22"/>
                        </w:rPr>
                        <w:t>保護家庭及兒童服務課</w:t>
                      </w:r>
                    </w:p>
                  </w:txbxContent>
                </v:textbox>
              </v:shape>
            </w:pict>
          </mc:Fallback>
        </mc:AlternateContent>
      </w:r>
      <w:r w:rsidR="00D67282" w:rsidRPr="003468BB">
        <w:rPr>
          <w:rFonts w:eastAsia="新細明體"/>
          <w:b/>
          <w:noProof/>
          <w:spacing w:val="20"/>
          <w:szCs w:val="26"/>
        </w:rPr>
        <mc:AlternateContent>
          <mc:Choice Requires="wps">
            <w:drawing>
              <wp:anchor distT="0" distB="0" distL="114300" distR="114300" simplePos="0" relativeHeight="251607552" behindDoc="0" locked="0" layoutInCell="1" allowOverlap="1" wp14:anchorId="07657060" wp14:editId="20D651C7">
                <wp:simplePos x="0" y="0"/>
                <wp:positionH relativeFrom="column">
                  <wp:posOffset>6882130</wp:posOffset>
                </wp:positionH>
                <wp:positionV relativeFrom="paragraph">
                  <wp:posOffset>2552700</wp:posOffset>
                </wp:positionV>
                <wp:extent cx="1741170" cy="599440"/>
                <wp:effectExtent l="0" t="0" r="11430" b="1016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5994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7453D4E5" w14:textId="77777777" w:rsidR="00124236" w:rsidRPr="00A94D68" w:rsidRDefault="00124236" w:rsidP="00E61033">
                            <w:pPr>
                              <w:snapToGrid w:val="0"/>
                              <w:jc w:val="center"/>
                              <w:rPr>
                                <w:rFonts w:ascii="華康中黑體" w:eastAsia="華康中黑體" w:hAnsi="華康中黑體" w:cs="華康中黑體"/>
                                <w:color w:val="000000"/>
                                <w:spacing w:val="20"/>
                                <w:sz w:val="22"/>
                              </w:rPr>
                            </w:pPr>
                            <w:r w:rsidRPr="00A94D68">
                              <w:rPr>
                                <w:rFonts w:asciiTheme="majorEastAsia" w:eastAsiaTheme="majorEastAsia" w:hAnsiTheme="majorEastAsia" w:cs="華康中黑體" w:hint="eastAsia"/>
                                <w:b/>
                                <w:color w:val="000000"/>
                                <w:spacing w:val="20"/>
                                <w:sz w:val="22"/>
                              </w:rPr>
                              <w:t>參與保護懷疑受虐待兒童多</w:t>
                            </w:r>
                            <w:r w:rsidRPr="00A94D68">
                              <w:rPr>
                                <w:rFonts w:asciiTheme="majorEastAsia" w:eastAsiaTheme="majorEastAsia" w:hAnsiTheme="majorEastAsia" w:cs="華康中黑體" w:hint="eastAsia"/>
                                <w:b/>
                                <w:spacing w:val="20"/>
                                <w:sz w:val="22"/>
                              </w:rPr>
                              <w:t>專業</w:t>
                            </w:r>
                            <w:r w:rsidRPr="00A94D68">
                              <w:rPr>
                                <w:rFonts w:asciiTheme="majorEastAsia" w:eastAsiaTheme="majorEastAsia" w:hAnsiTheme="majorEastAsia" w:cs="華康中黑體" w:hint="eastAsia"/>
                                <w:b/>
                                <w:color w:val="000000"/>
                                <w:spacing w:val="20"/>
                                <w:sz w:val="22"/>
                              </w:rPr>
                              <w:t>個案</w:t>
                            </w:r>
                            <w:r w:rsidRPr="00A94D68">
                              <w:rPr>
                                <w:rFonts w:ascii="華康中黑體" w:eastAsia="華康中黑體" w:hAnsi="華康中黑體" w:cs="華康中黑體" w:hint="eastAsia"/>
                                <w:color w:val="000000"/>
                                <w:spacing w:val="20"/>
                                <w:sz w:val="22"/>
                              </w:rPr>
                              <w:t>會議</w:t>
                            </w:r>
                          </w:p>
                        </w:txbxContent>
                      </wps:txbx>
                      <wps:bodyPr rot="0" vert="horz" wrap="square" lIns="91440" tIns="8280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w14:anchorId="07657060" id="文字方塊 15" o:spid="_x0000_s1096" type="#_x0000_t202" style="position:absolute;left:0;text-align:left;margin-left:541.9pt;margin-top:201pt;width:137.1pt;height:47.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" filled="f" fillcolor="#0c9">
                <v:shadow color="#969696"/>
                <v:textbox inset=",2.3mm">
                  <w:txbxContent>
                    <w:p w14:paraId="7453D4E5" w14:textId="77777777" w:rsidR="00124236" w:rsidRPr="00A94D68" w:rsidRDefault="00124236" w:rsidP="00E61033">
                      <w:pPr>
                        <w:snapToGrid w:val="0"/>
                        <w:jc w:val="center"/>
                        <w:rPr>
                          <w:rFonts w:ascii="華康中黑體" w:eastAsia="華康中黑體" w:hAnsi="華康中黑體" w:cs="華康中黑體"/>
                          <w:color w:val="000000"/>
                          <w:spacing w:val="20"/>
                          <w:sz w:val="22"/>
                        </w:rPr>
                      </w:pPr>
                      <w:r w:rsidRPr="00A94D68">
                        <w:rPr>
                          <w:rFonts w:asciiTheme="majorEastAsia" w:eastAsiaTheme="majorEastAsia" w:hAnsiTheme="majorEastAsia" w:cs="華康中黑體" w:hint="eastAsia"/>
                          <w:b/>
                          <w:color w:val="000000"/>
                          <w:spacing w:val="20"/>
                          <w:sz w:val="22"/>
                        </w:rPr>
                        <w:t>參與保護懷疑受虐待兒童多</w:t>
                      </w:r>
                      <w:r w:rsidRPr="00A94D68">
                        <w:rPr>
                          <w:rFonts w:asciiTheme="majorEastAsia" w:eastAsiaTheme="majorEastAsia" w:hAnsiTheme="majorEastAsia" w:cs="華康中黑體" w:hint="eastAsia"/>
                          <w:b/>
                          <w:spacing w:val="20"/>
                          <w:sz w:val="22"/>
                        </w:rPr>
                        <w:t>專業</w:t>
                      </w:r>
                      <w:r w:rsidRPr="00A94D68">
                        <w:rPr>
                          <w:rFonts w:asciiTheme="majorEastAsia" w:eastAsiaTheme="majorEastAsia" w:hAnsiTheme="majorEastAsia" w:cs="華康中黑體" w:hint="eastAsia"/>
                          <w:b/>
                          <w:color w:val="000000"/>
                          <w:spacing w:val="20"/>
                          <w:sz w:val="22"/>
                        </w:rPr>
                        <w:t>個案</w:t>
                      </w:r>
                      <w:r w:rsidRPr="00A94D68">
                        <w:rPr>
                          <w:rFonts w:ascii="華康中黑體" w:eastAsia="華康中黑體" w:hAnsi="華康中黑體" w:cs="華康中黑體" w:hint="eastAsia"/>
                          <w:color w:val="000000"/>
                          <w:spacing w:val="20"/>
                          <w:sz w:val="22"/>
                        </w:rPr>
                        <w:t>會議</w:t>
                      </w:r>
                    </w:p>
                  </w:txbxContent>
                </v:textbox>
              </v:shape>
            </w:pict>
          </mc:Fallback>
        </mc:AlternateContent>
      </w:r>
      <w:r w:rsidR="00FB5AD1" w:rsidRPr="003468BB">
        <w:rPr>
          <w:rFonts w:eastAsia="新細明體"/>
          <w:b/>
          <w:noProof/>
          <w:spacing w:val="20"/>
          <w:szCs w:val="26"/>
        </w:rPr>
        <mc:AlternateContent>
          <mc:Choice Requires="wps">
            <w:drawing>
              <wp:anchor distT="0" distB="0" distL="114300" distR="114300" simplePos="0" relativeHeight="251634176" behindDoc="0" locked="0" layoutInCell="1" allowOverlap="1" wp14:anchorId="3AEE7D74" wp14:editId="46660164">
                <wp:simplePos x="0" y="0"/>
                <wp:positionH relativeFrom="column">
                  <wp:posOffset>2594447</wp:posOffset>
                </wp:positionH>
                <wp:positionV relativeFrom="paragraph">
                  <wp:posOffset>1518879</wp:posOffset>
                </wp:positionV>
                <wp:extent cx="602655" cy="704215"/>
                <wp:effectExtent l="0" t="0" r="0" b="63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5" cy="70421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19BE46" w14:textId="77777777" w:rsidR="00124236" w:rsidRPr="00A94D68" w:rsidRDefault="00124236" w:rsidP="00011021">
                            <w:pPr>
                              <w:jc w:val="center"/>
                              <w:rPr>
                                <w:sz w:val="28"/>
                              </w:rPr>
                            </w:pPr>
                            <w:r w:rsidRPr="00A94D68">
                              <w:rPr>
                                <w:rFonts w:ascii="新細明體" w:hAnsi="新細明體" w:hint="eastAsia"/>
                                <w:spacing w:val="20"/>
                                <w:sz w:val="22"/>
                              </w:rPr>
                              <w:t>初步商討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EE7D74" id="文字方塊 41" o:spid="_x0000_s1097" type="#_x0000_t202" style="position:absolute;left:0;text-align:left;margin-left:204.3pt;margin-top:119.6pt;width:47.45pt;height:55.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" filled="f" fillcolor="#0c9" stroked="f">
                <v:textbox>
                  <w:txbxContent>
                    <w:p w14:paraId="4A19BE46" w14:textId="77777777" w:rsidR="00124236" w:rsidRPr="00A94D68" w:rsidRDefault="00124236" w:rsidP="00011021">
                      <w:pPr>
                        <w:jc w:val="center"/>
                        <w:rPr>
                          <w:sz w:val="28"/>
                        </w:rPr>
                      </w:pPr>
                      <w:r w:rsidRPr="00A94D68">
                        <w:rPr>
                          <w:rFonts w:ascii="新細明體" w:hAnsi="新細明體" w:hint="eastAsia"/>
                          <w:spacing w:val="20"/>
                          <w:sz w:val="22"/>
                        </w:rPr>
                        <w:t>初步商討</w:t>
                      </w:r>
                    </w:p>
                  </w:txbxContent>
                </v:textbox>
              </v:shape>
            </w:pict>
          </mc:Fallback>
        </mc:AlternateContent>
      </w:r>
      <w:r w:rsidR="00E61033" w:rsidRPr="003468BB">
        <w:rPr>
          <w:rFonts w:eastAsia="新細明體"/>
          <w:b/>
          <w:noProof/>
          <w:spacing w:val="20"/>
          <w:szCs w:val="26"/>
        </w:rPr>
        <mc:AlternateContent>
          <mc:Choice Requires="wps">
            <w:drawing>
              <wp:anchor distT="0" distB="0" distL="114300" distR="114300" simplePos="0" relativeHeight="251611648" behindDoc="0" locked="0" layoutInCell="1" allowOverlap="1" wp14:anchorId="6A992E13" wp14:editId="6649E891">
                <wp:simplePos x="0" y="0"/>
                <wp:positionH relativeFrom="column">
                  <wp:posOffset>2825750</wp:posOffset>
                </wp:positionH>
                <wp:positionV relativeFrom="paragraph">
                  <wp:posOffset>4077335</wp:posOffset>
                </wp:positionV>
                <wp:extent cx="2431415" cy="414655"/>
                <wp:effectExtent l="0" t="0" r="26035" b="2349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4146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09511B61" w14:textId="77777777" w:rsidR="00124236" w:rsidRPr="00A94D68" w:rsidRDefault="00124236" w:rsidP="00E61033">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spacing w:val="20"/>
                                <w:sz w:val="22"/>
                              </w:rPr>
                              <w:t>警方其他刑事調查單位</w:t>
                            </w:r>
                          </w:p>
                        </w:txbxContent>
                      </wps:txbx>
                      <wps:bodyPr rot="0"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w14:anchorId="6A992E13" id="文字方塊 6" o:spid="_x0000_s1098" type="#_x0000_t202" style="position:absolute;left:0;text-align:left;margin-left:222.5pt;margin-top:321.05pt;width:191.45pt;height:32.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" filled="f" fillcolor="#0c9">
                <v:shadow color="#969696"/>
                <v:textbox>
                  <w:txbxContent>
                    <w:p w14:paraId="09511B61" w14:textId="77777777" w:rsidR="00124236" w:rsidRPr="00A94D68" w:rsidRDefault="00124236" w:rsidP="00E61033">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spacing w:val="20"/>
                          <w:sz w:val="22"/>
                        </w:rPr>
                        <w:t>警方其他刑事調查單位</w:t>
                      </w:r>
                    </w:p>
                  </w:txbxContent>
                </v:textbox>
              </v:shape>
            </w:pict>
          </mc:Fallback>
        </mc:AlternateContent>
      </w:r>
      <w:r w:rsidR="00E61033" w:rsidRPr="003468BB">
        <w:rPr>
          <w:rFonts w:eastAsia="新細明體"/>
          <w:b/>
          <w:noProof/>
          <w:spacing w:val="20"/>
          <w:szCs w:val="26"/>
        </w:rPr>
        <mc:AlternateContent>
          <mc:Choice Requires="wps">
            <w:drawing>
              <wp:anchor distT="0" distB="0" distL="114300" distR="114300" simplePos="0" relativeHeight="251638272" behindDoc="0" locked="0" layoutInCell="1" allowOverlap="1" wp14:anchorId="31884E7E" wp14:editId="33A4C3C3">
                <wp:simplePos x="0" y="0"/>
                <wp:positionH relativeFrom="column">
                  <wp:posOffset>2326217</wp:posOffset>
                </wp:positionH>
                <wp:positionV relativeFrom="paragraph">
                  <wp:posOffset>1165013</wp:posOffset>
                </wp:positionV>
                <wp:extent cx="499533" cy="448734"/>
                <wp:effectExtent l="0" t="38100" r="53340" b="27940"/>
                <wp:wrapNone/>
                <wp:docPr id="63" name="直線單箭頭接點 63"/>
                <wp:cNvGraphicFramePr/>
                <a:graphic xmlns:a="http://schemas.openxmlformats.org/drawingml/2006/main">
                  <a:graphicData uri="http://schemas.microsoft.com/office/word/2010/wordprocessingShape">
                    <wps:wsp>
                      <wps:cNvCnPr/>
                      <wps:spPr>
                        <a:xfrm flipV="1">
                          <a:off x="0" y="0"/>
                          <a:ext cx="499533" cy="448734"/>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C45010" id="直線單箭頭接點 63" o:spid="_x0000_s1026" type="#_x0000_t32" style="position:absolute;margin-left:183.15pt;margin-top:91.75pt;width:39.35pt;height:35.35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" strokecolor="black [3213]">
                <v:stroke endarrow="open"/>
              </v:shape>
            </w:pict>
          </mc:Fallback>
        </mc:AlternateContent>
      </w:r>
      <w:r w:rsidR="00E61033" w:rsidRPr="003468BB">
        <w:rPr>
          <w:rFonts w:eastAsia="新細明體"/>
          <w:b/>
          <w:noProof/>
          <w:spacing w:val="20"/>
          <w:szCs w:val="26"/>
        </w:rPr>
        <mc:AlternateContent>
          <mc:Choice Requires="wps">
            <w:drawing>
              <wp:anchor distT="0" distB="0" distL="114300" distR="114300" simplePos="0" relativeHeight="251605504" behindDoc="0" locked="0" layoutInCell="1" allowOverlap="1" wp14:anchorId="61AF9539" wp14:editId="5A3765B0">
                <wp:simplePos x="0" y="0"/>
                <wp:positionH relativeFrom="column">
                  <wp:posOffset>370840</wp:posOffset>
                </wp:positionH>
                <wp:positionV relativeFrom="paragraph">
                  <wp:posOffset>1059180</wp:posOffset>
                </wp:positionV>
                <wp:extent cx="1955800" cy="1028700"/>
                <wp:effectExtent l="0" t="0" r="2540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028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F7F1ECC" w14:textId="77777777" w:rsidR="00124236" w:rsidRPr="00A94D68" w:rsidRDefault="00124236" w:rsidP="00E61033">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color w:val="000000"/>
                                <w:spacing w:val="20"/>
                                <w:sz w:val="22"/>
                              </w:rPr>
                              <w:t>舉報人</w:t>
                            </w:r>
                          </w:p>
                          <w:p w14:paraId="7ACD7C5B" w14:textId="77777777" w:rsidR="00124236" w:rsidRPr="00A94D68" w:rsidRDefault="00124236" w:rsidP="00E61033">
                            <w:pPr>
                              <w:snapToGrid w:val="0"/>
                              <w:jc w:val="center"/>
                              <w:rPr>
                                <w:rFonts w:asciiTheme="majorEastAsia" w:eastAsiaTheme="majorEastAsia" w:hAnsiTheme="majorEastAsia" w:cs="華康中黑體"/>
                                <w:color w:val="000000"/>
                                <w:spacing w:val="20"/>
                                <w:sz w:val="22"/>
                              </w:rPr>
                            </w:pPr>
                            <w:r w:rsidRPr="00A94D68">
                              <w:rPr>
                                <w:rFonts w:asciiTheme="majorEastAsia" w:eastAsiaTheme="majorEastAsia" w:hAnsiTheme="majorEastAsia" w:cs="華康中黑體" w:hint="eastAsia"/>
                                <w:b/>
                                <w:color w:val="000000"/>
                                <w:spacing w:val="20"/>
                                <w:sz w:val="22"/>
                              </w:rPr>
                              <w:t>（例如：醫療專業人員、</w:t>
                            </w:r>
                            <w:r w:rsidRPr="00A94D68">
                              <w:rPr>
                                <w:rFonts w:asciiTheme="majorEastAsia" w:eastAsiaTheme="majorEastAsia" w:hAnsiTheme="majorEastAsia" w:cs="華康中黑體"/>
                                <w:b/>
                                <w:color w:val="000000"/>
                                <w:spacing w:val="20"/>
                                <w:sz w:val="22"/>
                              </w:rPr>
                              <w:br/>
                            </w:r>
                            <w:r w:rsidRPr="00A94D68">
                              <w:rPr>
                                <w:rFonts w:asciiTheme="majorEastAsia" w:eastAsiaTheme="majorEastAsia" w:hAnsiTheme="majorEastAsia" w:cs="華康中黑體" w:hint="eastAsia"/>
                                <w:b/>
                                <w:color w:val="000000"/>
                                <w:spacing w:val="20"/>
                                <w:sz w:val="22"/>
                              </w:rPr>
                              <w:t>學校職員、社工等</w:t>
                            </w:r>
                            <w:r w:rsidRPr="00A94D68">
                              <w:rPr>
                                <w:rFonts w:asciiTheme="majorEastAsia" w:eastAsiaTheme="majorEastAsia" w:hAnsiTheme="majorEastAsia" w:cs="華康中黑體" w:hint="eastAsia"/>
                                <w:color w:val="000000"/>
                                <w:spacing w:val="20"/>
                                <w:sz w:val="22"/>
                              </w:rPr>
                              <w:t>）</w:t>
                            </w:r>
                          </w:p>
                        </w:txbxContent>
                      </wps:txbx>
                      <wps:bodyPr rot="0" vert="horz" wrap="square" lIns="91440" tIns="8280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w14:anchorId="61AF9539" id="文字方塊 7" o:spid="_x0000_s1099" type="#_x0000_t202" style="position:absolute;left:0;text-align:left;margin-left:29.2pt;margin-top:83.4pt;width:154pt;height:8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" filled="f" fillcolor="#0c9">
                <v:shadow color="#969696"/>
                <v:textbox inset=",2.3mm">
                  <w:txbxContent>
                    <w:p w14:paraId="6F7F1ECC" w14:textId="77777777" w:rsidR="00124236" w:rsidRPr="00A94D68" w:rsidRDefault="00124236" w:rsidP="00E61033">
                      <w:pPr>
                        <w:snapToGrid w:val="0"/>
                        <w:jc w:val="center"/>
                        <w:rPr>
                          <w:rFonts w:asciiTheme="majorEastAsia" w:eastAsiaTheme="majorEastAsia" w:hAnsiTheme="majorEastAsia" w:cs="華康中黑體"/>
                          <w:b/>
                          <w:color w:val="000000"/>
                          <w:spacing w:val="20"/>
                          <w:sz w:val="22"/>
                        </w:rPr>
                      </w:pPr>
                      <w:r w:rsidRPr="00A94D68">
                        <w:rPr>
                          <w:rFonts w:asciiTheme="majorEastAsia" w:eastAsiaTheme="majorEastAsia" w:hAnsiTheme="majorEastAsia" w:cs="華康中黑體" w:hint="eastAsia"/>
                          <w:b/>
                          <w:color w:val="000000"/>
                          <w:spacing w:val="20"/>
                          <w:sz w:val="22"/>
                        </w:rPr>
                        <w:t>舉報人</w:t>
                      </w:r>
                    </w:p>
                    <w:p w14:paraId="7ACD7C5B" w14:textId="77777777" w:rsidR="00124236" w:rsidRPr="00A94D68" w:rsidRDefault="00124236" w:rsidP="00E61033">
                      <w:pPr>
                        <w:snapToGrid w:val="0"/>
                        <w:jc w:val="center"/>
                        <w:rPr>
                          <w:rFonts w:asciiTheme="majorEastAsia" w:eastAsiaTheme="majorEastAsia" w:hAnsiTheme="majorEastAsia" w:cs="華康中黑體"/>
                          <w:color w:val="000000"/>
                          <w:spacing w:val="20"/>
                          <w:sz w:val="22"/>
                        </w:rPr>
                      </w:pPr>
                      <w:proofErr w:type="gramStart"/>
                      <w:r w:rsidRPr="00A94D68">
                        <w:rPr>
                          <w:rFonts w:asciiTheme="majorEastAsia" w:eastAsiaTheme="majorEastAsia" w:hAnsiTheme="majorEastAsia" w:cs="華康中黑體" w:hint="eastAsia"/>
                          <w:b/>
                          <w:color w:val="000000"/>
                          <w:spacing w:val="20"/>
                          <w:sz w:val="22"/>
                        </w:rPr>
                        <w:t>（</w:t>
                      </w:r>
                      <w:proofErr w:type="gramEnd"/>
                      <w:r w:rsidRPr="00A94D68">
                        <w:rPr>
                          <w:rFonts w:asciiTheme="majorEastAsia" w:eastAsiaTheme="majorEastAsia" w:hAnsiTheme="majorEastAsia" w:cs="華康中黑體" w:hint="eastAsia"/>
                          <w:b/>
                          <w:color w:val="000000"/>
                          <w:spacing w:val="20"/>
                          <w:sz w:val="22"/>
                        </w:rPr>
                        <w:t>例如：醫療專業人員、</w:t>
                      </w:r>
                      <w:r w:rsidRPr="00A94D68">
                        <w:rPr>
                          <w:rFonts w:asciiTheme="majorEastAsia" w:eastAsiaTheme="majorEastAsia" w:hAnsiTheme="majorEastAsia" w:cs="華康中黑體"/>
                          <w:b/>
                          <w:color w:val="000000"/>
                          <w:spacing w:val="20"/>
                          <w:sz w:val="22"/>
                        </w:rPr>
                        <w:br/>
                      </w:r>
                      <w:r w:rsidRPr="00A94D68">
                        <w:rPr>
                          <w:rFonts w:asciiTheme="majorEastAsia" w:eastAsiaTheme="majorEastAsia" w:hAnsiTheme="majorEastAsia" w:cs="華康中黑體" w:hint="eastAsia"/>
                          <w:b/>
                          <w:color w:val="000000"/>
                          <w:spacing w:val="20"/>
                          <w:sz w:val="22"/>
                        </w:rPr>
                        <w:t>學校職員、社工等</w:t>
                      </w:r>
                      <w:proofErr w:type="gramStart"/>
                      <w:r w:rsidRPr="00A94D68">
                        <w:rPr>
                          <w:rFonts w:asciiTheme="majorEastAsia" w:eastAsiaTheme="majorEastAsia" w:hAnsiTheme="majorEastAsia" w:cs="華康中黑體" w:hint="eastAsia"/>
                          <w:color w:val="000000"/>
                          <w:spacing w:val="20"/>
                          <w:sz w:val="22"/>
                        </w:rPr>
                        <w:t>）</w:t>
                      </w:r>
                      <w:proofErr w:type="gramEnd"/>
                    </w:p>
                  </w:txbxContent>
                </v:textbox>
              </v:shape>
            </w:pict>
          </mc:Fallback>
        </mc:AlternateContent>
      </w:r>
      <w:r w:rsidR="00E61033" w:rsidRPr="003468BB">
        <w:rPr>
          <w:rFonts w:eastAsia="新細明體"/>
          <w:b/>
          <w:noProof/>
          <w:spacing w:val="20"/>
          <w:szCs w:val="26"/>
        </w:rPr>
        <mc:AlternateContent>
          <mc:Choice Requires="wps">
            <w:drawing>
              <wp:anchor distT="0" distB="0" distL="114299" distR="114299" simplePos="0" relativeHeight="251619840" behindDoc="0" locked="0" layoutInCell="1" allowOverlap="1" wp14:anchorId="326B4D4A" wp14:editId="5980D27E">
                <wp:simplePos x="0" y="0"/>
                <wp:positionH relativeFrom="column">
                  <wp:posOffset>819150</wp:posOffset>
                </wp:positionH>
                <wp:positionV relativeFrom="paragraph">
                  <wp:posOffset>2104813</wp:posOffset>
                </wp:positionV>
                <wp:extent cx="0" cy="1972522"/>
                <wp:effectExtent l="76200" t="0" r="57150" b="6604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252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B6F448" id="直線接點 32" o:spid="_x0000_s1026" style="position:absolute;z-index:25161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165.75pt" to="64.5pt,3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">
                <v:stroke endarrow="block"/>
                <v:shadow color="#969696"/>
              </v:line>
            </w:pict>
          </mc:Fallback>
        </mc:AlternateContent>
      </w:r>
      <w:r w:rsidR="00E61033" w:rsidRPr="003468BB">
        <w:rPr>
          <w:rFonts w:eastAsia="新細明體"/>
          <w:b/>
          <w:noProof/>
          <w:spacing w:val="20"/>
          <w:szCs w:val="26"/>
        </w:rPr>
        <mc:AlternateContent>
          <mc:Choice Requires="wps">
            <w:drawing>
              <wp:anchor distT="0" distB="0" distL="114300" distR="114300" simplePos="0" relativeHeight="251640320" behindDoc="0" locked="0" layoutInCell="1" allowOverlap="1" wp14:anchorId="3E1817F8" wp14:editId="3D5C6A06">
                <wp:simplePos x="0" y="0"/>
                <wp:positionH relativeFrom="column">
                  <wp:posOffset>1750060</wp:posOffset>
                </wp:positionH>
                <wp:positionV relativeFrom="paragraph">
                  <wp:posOffset>2103120</wp:posOffset>
                </wp:positionV>
                <wp:extent cx="1019810" cy="589280"/>
                <wp:effectExtent l="0" t="0" r="66040" b="5842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5892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E2E4EB" id="直線接點 3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165.6pt" to="218.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">
                <v:stroke endarrow="block"/>
                <v:shadow color="#969696"/>
              </v:line>
            </w:pict>
          </mc:Fallback>
        </mc:AlternateContent>
      </w:r>
      <w:r w:rsidR="00E61033" w:rsidRPr="003468BB">
        <w:rPr>
          <w:rFonts w:eastAsia="新細明體"/>
          <w:b/>
          <w:noProof/>
          <w:spacing w:val="20"/>
          <w:szCs w:val="26"/>
        </w:rPr>
        <mc:AlternateContent>
          <mc:Choice Requires="wps">
            <w:drawing>
              <wp:anchor distT="0" distB="0" distL="114300" distR="114300" simplePos="0" relativeHeight="251648512" behindDoc="0" locked="0" layoutInCell="1" allowOverlap="1" wp14:anchorId="1D5C355C" wp14:editId="7577C157">
                <wp:simplePos x="0" y="0"/>
                <wp:positionH relativeFrom="column">
                  <wp:posOffset>3520017</wp:posOffset>
                </wp:positionH>
                <wp:positionV relativeFrom="paragraph">
                  <wp:posOffset>3307080</wp:posOffset>
                </wp:positionV>
                <wp:extent cx="1162896" cy="770467"/>
                <wp:effectExtent l="0" t="0" r="75565" b="48895"/>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896" cy="77046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1EC8B" id="直線接點 3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5pt,260.4pt" to="368.7pt,3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">
                <v:stroke endarrow="block"/>
                <v:shadow color="#969696"/>
              </v:line>
            </w:pict>
          </mc:Fallback>
        </mc:AlternateContent>
      </w:r>
      <w:r w:rsidR="00E61033" w:rsidRPr="003468BB">
        <w:rPr>
          <w:rFonts w:ascii="新細明體" w:eastAsia="新細明體" w:hAnsi="新細明體" w:hint="eastAsia"/>
          <w:b/>
          <w:spacing w:val="20"/>
          <w:szCs w:val="26"/>
        </w:rPr>
        <w:t>警方單位處理</w:t>
      </w:r>
      <w:r w:rsidR="00E61033" w:rsidRPr="003468BB">
        <w:rPr>
          <w:rFonts w:eastAsia="新細明體" w:hint="eastAsia"/>
          <w:b/>
          <w:spacing w:val="20"/>
          <w:szCs w:val="26"/>
        </w:rPr>
        <w:t>懷疑虐兒個案流程圖</w:t>
      </w:r>
      <w:r w:rsidR="00E61033" w:rsidRPr="003468BB">
        <w:rPr>
          <w:rFonts w:eastAsia="新細明體"/>
          <w:b/>
          <w:noProof/>
          <w:spacing w:val="20"/>
          <w:szCs w:val="26"/>
        </w:rPr>
        <mc:AlternateContent>
          <mc:Choice Requires="wps">
            <w:drawing>
              <wp:anchor distT="4294967295" distB="4294967295" distL="114300" distR="114300" simplePos="0" relativeHeight="251654656" behindDoc="0" locked="0" layoutInCell="1" allowOverlap="1" wp14:anchorId="54DE6E1B" wp14:editId="113B3169">
                <wp:simplePos x="0" y="0"/>
                <wp:positionH relativeFrom="column">
                  <wp:posOffset>3124200</wp:posOffset>
                </wp:positionH>
                <wp:positionV relativeFrom="paragraph">
                  <wp:posOffset>1841499</wp:posOffset>
                </wp:positionV>
                <wp:extent cx="457200" cy="0"/>
                <wp:effectExtent l="0" t="76200" r="19050" b="9525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73BB4" id="直線接點 35"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pt,145pt" to="2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">
                <v:stroke endarrow="block"/>
                <v:shadow color="#969696"/>
              </v:line>
            </w:pict>
          </mc:Fallback>
        </mc:AlternateContent>
      </w:r>
      <w:r w:rsidR="00E61033" w:rsidRPr="003468BB">
        <w:rPr>
          <w:rFonts w:eastAsia="新細明體"/>
          <w:b/>
          <w:noProof/>
          <w:spacing w:val="20"/>
          <w:szCs w:val="26"/>
        </w:rPr>
        <mc:AlternateContent>
          <mc:Choice Requires="wps">
            <w:drawing>
              <wp:anchor distT="4294967295" distB="4294967295" distL="114300" distR="114300" simplePos="0" relativeHeight="251650560" behindDoc="0" locked="0" layoutInCell="1" allowOverlap="1" wp14:anchorId="03FC3229" wp14:editId="7D1CFF38">
                <wp:simplePos x="0" y="0"/>
                <wp:positionH relativeFrom="column">
                  <wp:posOffset>5257800</wp:posOffset>
                </wp:positionH>
                <wp:positionV relativeFrom="paragraph">
                  <wp:posOffset>4309744</wp:posOffset>
                </wp:positionV>
                <wp:extent cx="228600" cy="0"/>
                <wp:effectExtent l="0" t="76200" r="19050" b="9525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249F6" id="直線接點 39"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339.35pt" to="6in,3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">
                <v:stroke endarrow="block"/>
                <v:shadow color="#969696"/>
              </v:line>
            </w:pict>
          </mc:Fallback>
        </mc:AlternateContent>
      </w:r>
      <w:r w:rsidR="00E61033" w:rsidRPr="003468BB">
        <w:rPr>
          <w:rFonts w:eastAsia="新細明體"/>
          <w:b/>
          <w:noProof/>
          <w:spacing w:val="20"/>
          <w:szCs w:val="26"/>
        </w:rPr>
        <mc:AlternateContent>
          <mc:Choice Requires="wps">
            <w:drawing>
              <wp:anchor distT="0" distB="0" distL="114299" distR="114299" simplePos="0" relativeHeight="251644416" behindDoc="0" locked="0" layoutInCell="1" allowOverlap="1" wp14:anchorId="5C780D9D" wp14:editId="04AF2D0F">
                <wp:simplePos x="0" y="0"/>
                <wp:positionH relativeFrom="column">
                  <wp:posOffset>3131184</wp:posOffset>
                </wp:positionH>
                <wp:positionV relativeFrom="paragraph">
                  <wp:posOffset>1338580</wp:posOffset>
                </wp:positionV>
                <wp:extent cx="0" cy="1371600"/>
                <wp:effectExtent l="95250" t="38100" r="76200" b="9525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25400" cap="flat" cmpd="sng" algn="ctr">
                          <a:solidFill>
                            <a:sysClr val="windowText" lastClr="000000"/>
                          </a:solidFill>
                          <a:prstDash val="solid"/>
                          <a:headEnd type="triangle" w="med" len="me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w:pict>
              <v:line w14:anchorId="07B1A087" id="直線接點 40" o:spid="_x0000_s1026" style="position:absolute;flip:y;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55pt,105.4pt" to="246.5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" strokecolor="windowText" strokeweight="2pt">
                <v:stroke startarrow="block" endarrow="block"/>
                <v:shadow on="t" color="black" opacity="24903f" origin=",.5" offset="0,.55556mm"/>
              </v:line>
            </w:pict>
          </mc:Fallback>
        </mc:AlternateContent>
      </w:r>
      <w:r w:rsidR="00E61033" w:rsidRPr="003468BB">
        <w:rPr>
          <w:rFonts w:eastAsia="新細明體"/>
          <w:b/>
          <w:noProof/>
          <w:spacing w:val="20"/>
          <w:szCs w:val="26"/>
        </w:rPr>
        <mc:AlternateContent>
          <mc:Choice Requires="wps">
            <w:drawing>
              <wp:anchor distT="4294967295" distB="4294967295" distL="114300" distR="114300" simplePos="0" relativeHeight="251630080" behindDoc="0" locked="0" layoutInCell="1" allowOverlap="1" wp14:anchorId="4F6056F0" wp14:editId="3DF421C2">
                <wp:simplePos x="0" y="0"/>
                <wp:positionH relativeFrom="column">
                  <wp:posOffset>2140585</wp:posOffset>
                </wp:positionH>
                <wp:positionV relativeFrom="paragraph">
                  <wp:posOffset>4310379</wp:posOffset>
                </wp:positionV>
                <wp:extent cx="685800" cy="0"/>
                <wp:effectExtent l="0" t="76200" r="19050" b="9525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8D31F" id="直線接點 44" o:spid="_x0000_s1026" style="position:absolute;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55pt,339.4pt" to="222.55pt,3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">
                <v:stroke endarrow="block"/>
                <v:shadow color="#969696"/>
              </v:line>
            </w:pict>
          </mc:Fallback>
        </mc:AlternateContent>
      </w:r>
      <w:r w:rsidR="00E61033" w:rsidRPr="003468BB">
        <w:rPr>
          <w:rFonts w:eastAsia="新細明體"/>
          <w:b/>
          <w:noProof/>
          <w:spacing w:val="20"/>
          <w:szCs w:val="26"/>
        </w:rPr>
        <mc:AlternateContent>
          <mc:Choice Requires="wps">
            <w:drawing>
              <wp:anchor distT="0" distB="0" distL="114300" distR="114300" simplePos="0" relativeHeight="251623936" behindDoc="0" locked="0" layoutInCell="1" allowOverlap="1" wp14:anchorId="59BFF0E2" wp14:editId="3388ED09">
                <wp:simplePos x="0" y="0"/>
                <wp:positionH relativeFrom="column">
                  <wp:posOffset>2026285</wp:posOffset>
                </wp:positionH>
                <wp:positionV relativeFrom="paragraph">
                  <wp:posOffset>3281680</wp:posOffset>
                </wp:positionV>
                <wp:extent cx="723900" cy="800100"/>
                <wp:effectExtent l="0" t="38100" r="57150" b="1905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D45BE6" id="直線接點 45" o:spid="_x0000_s1026" style="position:absolute;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5pt,258.4pt" to="216.55pt,3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">
                <v:stroke endarrow="block"/>
                <v:shadow color="#969696"/>
              </v:line>
            </w:pict>
          </mc:Fallback>
        </mc:AlternateContent>
      </w:r>
      <w:r w:rsidR="00E61033" w:rsidRPr="003468BB">
        <w:rPr>
          <w:rFonts w:eastAsia="新細明體"/>
          <w:b/>
          <w:noProof/>
          <w:spacing w:val="20"/>
          <w:szCs w:val="26"/>
        </w:rPr>
        <mc:AlternateContent>
          <mc:Choice Requires="wps">
            <w:drawing>
              <wp:anchor distT="0" distB="0" distL="114300" distR="114300" simplePos="0" relativeHeight="251615744" behindDoc="0" locked="0" layoutInCell="1" allowOverlap="1" wp14:anchorId="26FA516E" wp14:editId="6C12B6A9">
                <wp:simplePos x="0" y="0"/>
                <wp:positionH relativeFrom="column">
                  <wp:posOffset>948055</wp:posOffset>
                </wp:positionH>
                <wp:positionV relativeFrom="paragraph">
                  <wp:posOffset>2527300</wp:posOffset>
                </wp:positionV>
                <wp:extent cx="1517650" cy="779145"/>
                <wp:effectExtent l="0" t="0" r="0" b="1905"/>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779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CD19A8" w14:textId="77777777" w:rsidR="00124236" w:rsidRPr="00F6313D" w:rsidRDefault="00124236" w:rsidP="00E61033">
                            <w:pPr>
                              <w:jc w:val="both"/>
                              <w:rPr>
                                <w:rFonts w:ascii="新細明體" w:hAnsi="新細明體"/>
                                <w:color w:val="000000"/>
                                <w:spacing w:val="20"/>
                                <w:sz w:val="20"/>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26FA516E" id="文字方塊 46" o:spid="_x0000_s1100" type="#_x0000_t202" style="position:absolute;left:0;text-align:left;margin-left:74.65pt;margin-top:199pt;width:119.5pt;height:61.3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" filled="f" fillcolor="#0c9" stroked="f">
                <v:textbox>
                  <w:txbxContent>
                    <w:p w14:paraId="6BCD19A8" w14:textId="77777777" w:rsidR="00124236" w:rsidRPr="00F6313D" w:rsidRDefault="00124236" w:rsidP="00E61033">
                      <w:pPr>
                        <w:jc w:val="both"/>
                        <w:rPr>
                          <w:rFonts w:ascii="新細明體" w:hAnsi="新細明體"/>
                          <w:color w:val="000000"/>
                          <w:spacing w:val="20"/>
                          <w:sz w:val="20"/>
                        </w:rPr>
                      </w:pPr>
                    </w:p>
                  </w:txbxContent>
                </v:textbox>
              </v:shape>
            </w:pict>
          </mc:Fallback>
        </mc:AlternateContent>
      </w:r>
      <w:r w:rsidR="00E61033" w:rsidRPr="003468BB">
        <w:rPr>
          <w:rFonts w:eastAsia="新細明體"/>
          <w:b/>
          <w:noProof/>
          <w:spacing w:val="20"/>
          <w:szCs w:val="26"/>
        </w:rPr>
        <mc:AlternateContent>
          <mc:Choice Requires="wps">
            <w:drawing>
              <wp:anchor distT="0" distB="0" distL="114300" distR="114300" simplePos="0" relativeHeight="251585024" behindDoc="0" locked="0" layoutInCell="1" allowOverlap="1" wp14:anchorId="24F65919" wp14:editId="21052A39">
                <wp:simplePos x="0" y="0"/>
                <wp:positionH relativeFrom="column">
                  <wp:posOffset>2590800</wp:posOffset>
                </wp:positionH>
                <wp:positionV relativeFrom="paragraph">
                  <wp:posOffset>2708275</wp:posOffset>
                </wp:positionV>
                <wp:extent cx="990600" cy="571500"/>
                <wp:effectExtent l="0" t="0" r="19050" b="1905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solidFill>
                          <a:srgbClr val="EEECE1"/>
                        </a:solidFill>
                        <a:ln w="9525">
                          <a:solidFill>
                            <a:srgbClr val="000000"/>
                          </a:solidFill>
                          <a:miter lim="800000"/>
                          <a:headEnd/>
                          <a:tailEnd/>
                        </a:ln>
                        <a:effectLst/>
                        <a:extLst/>
                      </wps:spPr>
                      <wps:txbx>
                        <w:txbxContent>
                          <w:p w14:paraId="5590929D" w14:textId="77777777" w:rsidR="00124236" w:rsidRPr="00171D59" w:rsidRDefault="00124236" w:rsidP="00E61033">
                            <w:pPr>
                              <w:snapToGrid w:val="0"/>
                              <w:jc w:val="center"/>
                              <w:rPr>
                                <w:rFonts w:asciiTheme="majorEastAsia" w:eastAsiaTheme="majorEastAsia" w:hAnsiTheme="majorEastAsia" w:cs="華康中黑體"/>
                                <w:b/>
                                <w:spacing w:val="20"/>
                                <w:sz w:val="20"/>
                              </w:rPr>
                            </w:pPr>
                            <w:r w:rsidRPr="00171D59">
                              <w:rPr>
                                <w:rFonts w:asciiTheme="majorEastAsia" w:eastAsiaTheme="majorEastAsia" w:hAnsiTheme="majorEastAsia" w:cs="華康中黑體" w:hint="eastAsia"/>
                                <w:b/>
                                <w:spacing w:val="20"/>
                                <w:sz w:val="20"/>
                              </w:rPr>
                              <w:t>警方虐兒</w:t>
                            </w:r>
                            <w:r w:rsidRPr="00171D59">
                              <w:rPr>
                                <w:rFonts w:asciiTheme="majorEastAsia" w:eastAsiaTheme="majorEastAsia" w:hAnsiTheme="majorEastAsia" w:cs="華康中黑體"/>
                                <w:b/>
                                <w:spacing w:val="20"/>
                                <w:sz w:val="20"/>
                              </w:rPr>
                              <w:br/>
                            </w:r>
                            <w:r w:rsidRPr="00171D59">
                              <w:rPr>
                                <w:rFonts w:asciiTheme="majorEastAsia" w:eastAsiaTheme="majorEastAsia" w:hAnsiTheme="majorEastAsia" w:cs="華康中黑體" w:hint="eastAsia"/>
                                <w:b/>
                                <w:spacing w:val="20"/>
                                <w:sz w:val="20"/>
                              </w:rPr>
                              <w:t>案件調查組</w:t>
                            </w:r>
                          </w:p>
                        </w:txbxContent>
                      </wps:txbx>
                      <wps:bodyPr rot="0"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w14:anchorId="24F65919" id="文字方塊 47" o:spid="_x0000_s1101" type="#_x0000_t202" style="position:absolute;left:0;text-align:left;margin-left:204pt;margin-top:213.25pt;width:78pt;height:4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" fillcolor="#eeece1">
                <v:textbox>
                  <w:txbxContent>
                    <w:p w14:paraId="5590929D" w14:textId="77777777" w:rsidR="00124236" w:rsidRPr="00171D59" w:rsidRDefault="00124236" w:rsidP="00E61033">
                      <w:pPr>
                        <w:snapToGrid w:val="0"/>
                        <w:jc w:val="center"/>
                        <w:rPr>
                          <w:rFonts w:asciiTheme="majorEastAsia" w:eastAsiaTheme="majorEastAsia" w:hAnsiTheme="majorEastAsia" w:cs="華康中黑體"/>
                          <w:b/>
                          <w:spacing w:val="20"/>
                          <w:sz w:val="20"/>
                        </w:rPr>
                      </w:pPr>
                      <w:r w:rsidRPr="00171D59">
                        <w:rPr>
                          <w:rFonts w:asciiTheme="majorEastAsia" w:eastAsiaTheme="majorEastAsia" w:hAnsiTheme="majorEastAsia" w:cs="華康中黑體" w:hint="eastAsia"/>
                          <w:b/>
                          <w:spacing w:val="20"/>
                          <w:sz w:val="20"/>
                        </w:rPr>
                        <w:t>警方</w:t>
                      </w:r>
                      <w:proofErr w:type="gramStart"/>
                      <w:r w:rsidRPr="00171D59">
                        <w:rPr>
                          <w:rFonts w:asciiTheme="majorEastAsia" w:eastAsiaTheme="majorEastAsia" w:hAnsiTheme="majorEastAsia" w:cs="華康中黑體" w:hint="eastAsia"/>
                          <w:b/>
                          <w:spacing w:val="20"/>
                          <w:sz w:val="20"/>
                        </w:rPr>
                        <w:t>虐</w:t>
                      </w:r>
                      <w:proofErr w:type="gramEnd"/>
                      <w:r w:rsidRPr="00171D59">
                        <w:rPr>
                          <w:rFonts w:asciiTheme="majorEastAsia" w:eastAsiaTheme="majorEastAsia" w:hAnsiTheme="majorEastAsia" w:cs="華康中黑體" w:hint="eastAsia"/>
                          <w:b/>
                          <w:spacing w:val="20"/>
                          <w:sz w:val="20"/>
                        </w:rPr>
                        <w:t>兒</w:t>
                      </w:r>
                      <w:r w:rsidRPr="00171D59">
                        <w:rPr>
                          <w:rFonts w:asciiTheme="majorEastAsia" w:eastAsiaTheme="majorEastAsia" w:hAnsiTheme="majorEastAsia" w:cs="華康中黑體"/>
                          <w:b/>
                          <w:spacing w:val="20"/>
                          <w:sz w:val="20"/>
                        </w:rPr>
                        <w:br/>
                      </w:r>
                      <w:r w:rsidRPr="00171D59">
                        <w:rPr>
                          <w:rFonts w:asciiTheme="majorEastAsia" w:eastAsiaTheme="majorEastAsia" w:hAnsiTheme="majorEastAsia" w:cs="華康中黑體" w:hint="eastAsia"/>
                          <w:b/>
                          <w:spacing w:val="20"/>
                          <w:sz w:val="20"/>
                        </w:rPr>
                        <w:t>案件調查組</w:t>
                      </w:r>
                    </w:p>
                  </w:txbxContent>
                </v:textbox>
              </v:shape>
            </w:pict>
          </mc:Fallback>
        </mc:AlternateContent>
      </w:r>
    </w:p>
    <w:p w14:paraId="26325B12" w14:textId="77777777" w:rsidR="009E72B2" w:rsidRPr="003468BB" w:rsidRDefault="009E72B2" w:rsidP="009E72B2">
      <w:pPr>
        <w:overflowPunct w:val="0"/>
        <w:spacing w:line="360" w:lineRule="auto"/>
        <w:jc w:val="right"/>
        <w:rPr>
          <w:rFonts w:asciiTheme="majorEastAsia" w:eastAsiaTheme="majorEastAsia" w:hAnsiTheme="majorEastAsia" w:cs="TimesNewRoman,Bold"/>
          <w:b/>
          <w:bCs/>
          <w:spacing w:val="20"/>
          <w:szCs w:val="26"/>
          <w:u w:val="single"/>
        </w:rPr>
      </w:pPr>
      <w:r w:rsidRPr="003468BB">
        <w:rPr>
          <w:rFonts w:asciiTheme="majorEastAsia" w:eastAsiaTheme="majorEastAsia" w:hAnsiTheme="majorEastAsia" w:hint="eastAsia"/>
          <w:b/>
          <w:spacing w:val="30"/>
          <w:szCs w:val="26"/>
          <w:u w:val="single"/>
        </w:rPr>
        <w:lastRenderedPageBreak/>
        <w:t>第十章</w:t>
      </w:r>
      <w:r w:rsidRPr="003468BB">
        <w:rPr>
          <w:rFonts w:asciiTheme="majorEastAsia" w:eastAsiaTheme="majorEastAsia" w:hAnsiTheme="majorEastAsia"/>
          <w:b/>
          <w:spacing w:val="30"/>
          <w:szCs w:val="26"/>
          <w:u w:val="single"/>
        </w:rPr>
        <w:t>附錄</w:t>
      </w:r>
      <w:r w:rsidR="00955553" w:rsidRPr="003468BB">
        <w:rPr>
          <w:rFonts w:asciiTheme="majorEastAsia" w:eastAsiaTheme="majorEastAsia" w:hAnsiTheme="majorEastAsia" w:hint="eastAsia"/>
          <w:b/>
          <w:spacing w:val="30"/>
          <w:szCs w:val="26"/>
          <w:u w:val="single"/>
        </w:rPr>
        <w:t>七</w:t>
      </w:r>
    </w:p>
    <w:p w14:paraId="74DC7636" w14:textId="77777777" w:rsidR="00E61033" w:rsidRPr="003468BB" w:rsidRDefault="00E61033" w:rsidP="00E61033">
      <w:pPr>
        <w:widowControl/>
        <w:overflowPunct w:val="0"/>
        <w:jc w:val="center"/>
        <w:rPr>
          <w:rFonts w:asciiTheme="majorEastAsia" w:eastAsiaTheme="majorEastAsia" w:hAnsiTheme="majorEastAsia" w:cs="華康中黑體"/>
          <w:b/>
          <w:spacing w:val="20"/>
          <w:szCs w:val="24"/>
          <w:u w:val="single"/>
        </w:rPr>
      </w:pPr>
      <w:r w:rsidRPr="003468BB">
        <w:rPr>
          <w:rFonts w:asciiTheme="majorEastAsia" w:eastAsiaTheme="majorEastAsia" w:hAnsiTheme="majorEastAsia" w:cs="華康中黑體" w:hint="eastAsia"/>
          <w:b/>
          <w:spacing w:val="20"/>
          <w:szCs w:val="24"/>
          <w:u w:val="single"/>
        </w:rPr>
        <w:t>此便箋可手寫</w:t>
      </w:r>
    </w:p>
    <w:p w14:paraId="3550AA9F" w14:textId="77777777" w:rsidR="007E4DD3" w:rsidRPr="003468BB" w:rsidRDefault="007E4DD3" w:rsidP="00E61033">
      <w:pPr>
        <w:widowControl/>
        <w:overflowPunct w:val="0"/>
        <w:jc w:val="center"/>
        <w:rPr>
          <w:rFonts w:asciiTheme="majorEastAsia" w:eastAsiaTheme="majorEastAsia" w:hAnsiTheme="majorEastAsia" w:cs="華康中黑體"/>
          <w:b/>
          <w:spacing w:val="20"/>
          <w:szCs w:val="24"/>
          <w:u w:val="single"/>
        </w:rPr>
      </w:pPr>
    </w:p>
    <w:p w14:paraId="48AFEA0E" w14:textId="77777777" w:rsidR="00E61033" w:rsidRPr="003468BB" w:rsidRDefault="00E61033" w:rsidP="00E61033">
      <w:pPr>
        <w:widowControl/>
        <w:overflowPunct w:val="0"/>
        <w:jc w:val="center"/>
        <w:rPr>
          <w:rFonts w:asciiTheme="majorEastAsia" w:eastAsiaTheme="majorEastAsia" w:hAnsiTheme="majorEastAsia" w:cs="華康中黑體"/>
          <w:b/>
          <w:spacing w:val="20"/>
          <w:szCs w:val="24"/>
          <w:u w:val="single"/>
        </w:rPr>
      </w:pPr>
      <w:r w:rsidRPr="003468BB">
        <w:rPr>
          <w:rFonts w:asciiTheme="majorEastAsia" w:eastAsiaTheme="majorEastAsia" w:hAnsiTheme="majorEastAsia" w:cs="華康中黑體" w:hint="eastAsia"/>
          <w:b/>
          <w:spacing w:val="20"/>
          <w:szCs w:val="24"/>
          <w:u w:val="single"/>
        </w:rPr>
        <w:t>便箋</w:t>
      </w:r>
    </w:p>
    <w:tbl>
      <w:tblPr>
        <w:tblW w:w="9204" w:type="dxa"/>
        <w:tblInd w:w="-60" w:type="dxa"/>
        <w:tblLayout w:type="fixed"/>
        <w:tblCellMar>
          <w:left w:w="120" w:type="dxa"/>
          <w:right w:w="120" w:type="dxa"/>
        </w:tblCellMar>
        <w:tblLook w:val="0000" w:firstRow="0" w:lastRow="0" w:firstColumn="0" w:lastColumn="0" w:noHBand="0" w:noVBand="0"/>
      </w:tblPr>
      <w:tblGrid>
        <w:gridCol w:w="4858"/>
        <w:gridCol w:w="4346"/>
      </w:tblGrid>
      <w:tr w:rsidR="00E61033" w:rsidRPr="003468BB" w14:paraId="047EBCA7" w14:textId="77777777" w:rsidTr="004A0127">
        <w:trPr>
          <w:cantSplit/>
          <w:trHeight w:val="454"/>
        </w:trPr>
        <w:tc>
          <w:tcPr>
            <w:tcW w:w="4858" w:type="dxa"/>
          </w:tcPr>
          <w:p w14:paraId="1FB2FF6B" w14:textId="45A1FDAF" w:rsidR="00E61033" w:rsidRPr="003468BB" w:rsidRDefault="00E61033" w:rsidP="00712CB2">
            <w:pPr>
              <w:widowControl/>
              <w:tabs>
                <w:tab w:val="left" w:pos="780"/>
              </w:tabs>
              <w:overflowPunct w:val="0"/>
              <w:rPr>
                <w:rFonts w:ascii="CG Times" w:eastAsia="新細明體" w:hAnsi="CG Times"/>
                <w:spacing w:val="20"/>
                <w:szCs w:val="24"/>
              </w:rPr>
            </w:pPr>
            <w:r w:rsidRPr="003468BB">
              <w:rPr>
                <w:rFonts w:ascii="CG Times" w:eastAsia="新細明體" w:hAnsi="CG Times" w:hint="eastAsia"/>
                <w:spacing w:val="20"/>
                <w:szCs w:val="24"/>
              </w:rPr>
              <w:t>發文人：虐兒案件調查組案件主管</w:t>
            </w:r>
          </w:p>
        </w:tc>
        <w:tc>
          <w:tcPr>
            <w:tcW w:w="4346" w:type="dxa"/>
            <w:tcBorders>
              <w:left w:val="single" w:sz="6" w:space="0" w:color="auto"/>
            </w:tcBorders>
          </w:tcPr>
          <w:p w14:paraId="30FD67AA" w14:textId="77777777" w:rsidR="00E61033" w:rsidRPr="003468BB" w:rsidRDefault="00E61033" w:rsidP="00E61033">
            <w:pPr>
              <w:widowControl/>
              <w:tabs>
                <w:tab w:val="left" w:pos="1050"/>
              </w:tabs>
              <w:overflowPunct w:val="0"/>
              <w:rPr>
                <w:rFonts w:ascii="CG Times" w:eastAsia="新細明體" w:hAnsi="CG Times"/>
                <w:spacing w:val="20"/>
                <w:szCs w:val="24"/>
              </w:rPr>
            </w:pPr>
            <w:r w:rsidRPr="003468BB">
              <w:rPr>
                <w:rFonts w:ascii="CG Times" w:eastAsia="新細明體" w:hAnsi="CG Times" w:hint="eastAsia"/>
                <w:spacing w:val="20"/>
                <w:szCs w:val="24"/>
              </w:rPr>
              <w:t>受文人</w:t>
            </w:r>
            <w:r w:rsidRPr="003468BB">
              <w:rPr>
                <w:rFonts w:ascii="CG Times" w:eastAsia="新細明體" w:hAnsi="CG Times"/>
                <w:spacing w:val="20"/>
                <w:szCs w:val="24"/>
              </w:rPr>
              <w:tab/>
            </w:r>
            <w:r w:rsidRPr="003468BB">
              <w:rPr>
                <w:rFonts w:ascii="CG Times" w:eastAsia="新細明體" w:hAnsi="CG Times" w:hint="eastAsia"/>
                <w:spacing w:val="20"/>
                <w:szCs w:val="24"/>
              </w:rPr>
              <w:t>：分區指揮官</w:t>
            </w:r>
          </w:p>
        </w:tc>
      </w:tr>
      <w:tr w:rsidR="00E61033" w:rsidRPr="003468BB" w14:paraId="5FE95751" w14:textId="77777777" w:rsidTr="004A0127">
        <w:trPr>
          <w:cantSplit/>
          <w:trHeight w:val="454"/>
        </w:trPr>
        <w:tc>
          <w:tcPr>
            <w:tcW w:w="4858" w:type="dxa"/>
          </w:tcPr>
          <w:p w14:paraId="0D18089F" w14:textId="77777777" w:rsidR="00E61033" w:rsidRPr="003468BB" w:rsidRDefault="00E61033" w:rsidP="00E61033">
            <w:pPr>
              <w:widowControl/>
              <w:tabs>
                <w:tab w:val="left" w:pos="780"/>
                <w:tab w:val="left" w:pos="1140"/>
                <w:tab w:val="left" w:pos="1174"/>
              </w:tabs>
              <w:overflowPunct w:val="0"/>
              <w:rPr>
                <w:rFonts w:ascii="CG Times" w:eastAsia="新細明體" w:hAnsi="CG Times"/>
                <w:spacing w:val="20"/>
                <w:szCs w:val="24"/>
              </w:rPr>
            </w:pPr>
            <w:r w:rsidRPr="003468BB">
              <w:rPr>
                <w:rFonts w:ascii="CG Times" w:eastAsia="新細明體" w:hAnsi="CG Times" w:hint="eastAsia"/>
                <w:spacing w:val="20"/>
                <w:szCs w:val="24"/>
              </w:rPr>
              <w:t>檔號</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c>
          <w:tcPr>
            <w:tcW w:w="4346" w:type="dxa"/>
            <w:tcBorders>
              <w:left w:val="single" w:sz="6" w:space="0" w:color="auto"/>
            </w:tcBorders>
          </w:tcPr>
          <w:p w14:paraId="6E0F66D8" w14:textId="659E4402" w:rsidR="00E61033" w:rsidRPr="003468BB" w:rsidRDefault="00E61033" w:rsidP="00712CB2">
            <w:pPr>
              <w:widowControl/>
              <w:tabs>
                <w:tab w:val="left" w:pos="156"/>
              </w:tabs>
              <w:overflowPunct w:val="0"/>
              <w:rPr>
                <w:rFonts w:ascii="CG Times" w:eastAsia="新細明體" w:hAnsi="CG Times"/>
                <w:spacing w:val="20"/>
                <w:szCs w:val="24"/>
              </w:rPr>
            </w:pPr>
            <w:r w:rsidRPr="003468BB">
              <w:rPr>
                <w:rFonts w:ascii="CG Times" w:eastAsia="新細明體" w:hAnsi="CG Times" w:hint="eastAsia"/>
                <w:spacing w:val="20"/>
                <w:szCs w:val="24"/>
              </w:rPr>
              <w:t>（經辦人</w:t>
            </w:r>
            <w:r w:rsidRPr="003468BB">
              <w:rPr>
                <w:rFonts w:ascii="CG Times" w:eastAsia="新細明體" w:hAnsi="CG Times"/>
                <w:spacing w:val="20"/>
                <w:szCs w:val="24"/>
              </w:rPr>
              <w:tab/>
            </w:r>
            <w:r w:rsidRPr="003468BB">
              <w:rPr>
                <w:rFonts w:ascii="CG Times" w:eastAsia="新細明體" w:hAnsi="CG Times" w:hint="eastAsia"/>
                <w:spacing w:val="20"/>
                <w:szCs w:val="24"/>
              </w:rPr>
              <w:t>：</w:t>
            </w:r>
            <w:r w:rsidRPr="003468BB">
              <w:rPr>
                <w:rFonts w:ascii="CG Times" w:eastAsia="新細明體" w:hAnsi="CG Times" w:hint="eastAsia"/>
                <w:spacing w:val="20"/>
                <w:szCs w:val="24"/>
              </w:rPr>
              <w:t xml:space="preserve">  </w:t>
            </w:r>
            <w:r w:rsidRPr="003468BB">
              <w:rPr>
                <w:rFonts w:ascii="CG Times" w:eastAsia="新細明體" w:hAnsi="CG Times"/>
                <w:spacing w:val="20"/>
                <w:szCs w:val="24"/>
              </w:rPr>
              <w:t xml:space="preserve">          </w:t>
            </w:r>
            <w:r w:rsidRPr="003468BB">
              <w:rPr>
                <w:rFonts w:ascii="CG Times" w:eastAsia="新細明體" w:hAnsi="CG Times" w:hint="eastAsia"/>
                <w:spacing w:val="20"/>
                <w:szCs w:val="24"/>
              </w:rPr>
              <w:t>）</w:t>
            </w:r>
          </w:p>
        </w:tc>
      </w:tr>
      <w:tr w:rsidR="00E61033" w:rsidRPr="003468BB" w14:paraId="64FE44F3" w14:textId="77777777" w:rsidTr="004A0127">
        <w:trPr>
          <w:cantSplit/>
          <w:trHeight w:val="454"/>
        </w:trPr>
        <w:tc>
          <w:tcPr>
            <w:tcW w:w="4858" w:type="dxa"/>
          </w:tcPr>
          <w:p w14:paraId="15C7992B" w14:textId="77777777" w:rsidR="00E61033" w:rsidRPr="003468BB" w:rsidRDefault="00E61033" w:rsidP="00E61033">
            <w:pPr>
              <w:widowControl/>
              <w:tabs>
                <w:tab w:val="left" w:pos="780"/>
                <w:tab w:val="left" w:pos="1140"/>
                <w:tab w:val="left" w:pos="1174"/>
              </w:tabs>
              <w:overflowPunct w:val="0"/>
              <w:rPr>
                <w:rFonts w:ascii="CG Times" w:eastAsia="新細明體" w:hAnsi="CG Times"/>
                <w:spacing w:val="20"/>
                <w:szCs w:val="24"/>
              </w:rPr>
            </w:pPr>
            <w:r w:rsidRPr="003468BB">
              <w:rPr>
                <w:rFonts w:ascii="CG Times" w:eastAsia="新細明體" w:hAnsi="CG Times" w:hint="eastAsia"/>
                <w:spacing w:val="20"/>
                <w:szCs w:val="24"/>
              </w:rPr>
              <w:t>電話</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c>
          <w:tcPr>
            <w:tcW w:w="4346" w:type="dxa"/>
            <w:tcBorders>
              <w:left w:val="single" w:sz="6" w:space="0" w:color="auto"/>
            </w:tcBorders>
          </w:tcPr>
          <w:p w14:paraId="254BB8D3" w14:textId="77777777" w:rsidR="00E61033" w:rsidRPr="003468BB" w:rsidRDefault="00E61033" w:rsidP="00E61033">
            <w:pPr>
              <w:widowControl/>
              <w:tabs>
                <w:tab w:val="left" w:pos="1050"/>
              </w:tabs>
              <w:overflowPunct w:val="0"/>
              <w:rPr>
                <w:rFonts w:ascii="CG Times" w:eastAsia="新細明體" w:hAnsi="CG Times"/>
                <w:spacing w:val="20"/>
                <w:szCs w:val="24"/>
              </w:rPr>
            </w:pPr>
            <w:r w:rsidRPr="003468BB">
              <w:rPr>
                <w:rFonts w:ascii="CG Times" w:eastAsia="新細明體" w:hAnsi="CG Times" w:hint="eastAsia"/>
                <w:spacing w:val="20"/>
                <w:szCs w:val="24"/>
              </w:rPr>
              <w:t>來文檔號</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r>
      <w:tr w:rsidR="00E61033" w:rsidRPr="003468BB" w14:paraId="41F8FED6" w14:textId="77777777" w:rsidTr="004A0127">
        <w:trPr>
          <w:cantSplit/>
          <w:trHeight w:val="454"/>
        </w:trPr>
        <w:tc>
          <w:tcPr>
            <w:tcW w:w="4858" w:type="dxa"/>
          </w:tcPr>
          <w:p w14:paraId="09A8175D" w14:textId="77777777" w:rsidR="00E61033" w:rsidRPr="003468BB" w:rsidRDefault="00E61033" w:rsidP="00E61033">
            <w:pPr>
              <w:widowControl/>
              <w:tabs>
                <w:tab w:val="left" w:pos="780"/>
                <w:tab w:val="left" w:pos="1140"/>
                <w:tab w:val="left" w:pos="1174"/>
              </w:tabs>
              <w:overflowPunct w:val="0"/>
              <w:rPr>
                <w:rFonts w:ascii="CG Times" w:eastAsia="新細明體" w:hAnsi="CG Times"/>
                <w:spacing w:val="20"/>
                <w:szCs w:val="24"/>
              </w:rPr>
            </w:pPr>
            <w:r w:rsidRPr="003468BB">
              <w:rPr>
                <w:rFonts w:ascii="CG Times" w:eastAsia="新細明體" w:hAnsi="CG Times" w:hint="eastAsia"/>
                <w:spacing w:val="20"/>
                <w:szCs w:val="24"/>
              </w:rPr>
              <w:t>傳真</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c>
          <w:tcPr>
            <w:tcW w:w="4346" w:type="dxa"/>
            <w:tcBorders>
              <w:left w:val="single" w:sz="6" w:space="0" w:color="auto"/>
            </w:tcBorders>
          </w:tcPr>
          <w:p w14:paraId="109512A5" w14:textId="77777777" w:rsidR="00E61033" w:rsidRPr="003468BB" w:rsidRDefault="00E61033" w:rsidP="00E61033">
            <w:pPr>
              <w:widowControl/>
              <w:tabs>
                <w:tab w:val="left" w:pos="1050"/>
              </w:tabs>
              <w:overflowPunct w:val="0"/>
              <w:rPr>
                <w:rFonts w:ascii="CG Times" w:eastAsia="新細明體" w:hAnsi="CG Times"/>
                <w:spacing w:val="20"/>
                <w:szCs w:val="24"/>
              </w:rPr>
            </w:pPr>
            <w:r w:rsidRPr="003468BB">
              <w:rPr>
                <w:rFonts w:ascii="CG Times" w:eastAsia="新細明體" w:hAnsi="CG Times" w:hint="eastAsia"/>
                <w:spacing w:val="20"/>
                <w:szCs w:val="24"/>
              </w:rPr>
              <w:t>日期</w:t>
            </w:r>
            <w:r w:rsidRPr="003468BB">
              <w:rPr>
                <w:rFonts w:ascii="CG Times" w:eastAsia="新細明體" w:hAnsi="CG Times"/>
                <w:spacing w:val="20"/>
                <w:szCs w:val="24"/>
              </w:rPr>
              <w:tab/>
            </w:r>
            <w:r w:rsidRPr="003468BB">
              <w:rPr>
                <w:rFonts w:ascii="CG Times" w:eastAsia="新細明體" w:hAnsi="CG Times" w:hint="eastAsia"/>
                <w:spacing w:val="20"/>
                <w:szCs w:val="24"/>
              </w:rPr>
              <w:t>：</w:t>
            </w:r>
            <w:r w:rsidRPr="003468BB">
              <w:rPr>
                <w:rFonts w:ascii="CG Times" w:eastAsia="新細明體" w:hAnsi="CG Times"/>
                <w:spacing w:val="20"/>
                <w:szCs w:val="24"/>
              </w:rPr>
              <w:t xml:space="preserve">         </w:t>
            </w:r>
            <w:r w:rsidRPr="003468BB">
              <w:rPr>
                <w:rFonts w:ascii="CG Times" w:eastAsia="新細明體" w:hAnsi="CG Times" w:hint="eastAsia"/>
                <w:spacing w:val="20"/>
                <w:szCs w:val="24"/>
              </w:rPr>
              <w:t>傳真：</w:t>
            </w:r>
          </w:p>
        </w:tc>
      </w:tr>
      <w:tr w:rsidR="00E61033" w:rsidRPr="003468BB" w14:paraId="5909ACC3" w14:textId="77777777" w:rsidTr="004A0127">
        <w:trPr>
          <w:cantSplit/>
          <w:trHeight w:val="454"/>
        </w:trPr>
        <w:tc>
          <w:tcPr>
            <w:tcW w:w="4858" w:type="dxa"/>
            <w:tcBorders>
              <w:bottom w:val="double" w:sz="6" w:space="0" w:color="auto"/>
            </w:tcBorders>
          </w:tcPr>
          <w:p w14:paraId="085528BE" w14:textId="77777777" w:rsidR="00E61033" w:rsidRPr="003468BB" w:rsidRDefault="00E61033" w:rsidP="00E61033">
            <w:pPr>
              <w:widowControl/>
              <w:tabs>
                <w:tab w:val="left" w:pos="780"/>
                <w:tab w:val="left" w:pos="1140"/>
                <w:tab w:val="left" w:pos="1174"/>
              </w:tabs>
              <w:overflowPunct w:val="0"/>
              <w:rPr>
                <w:rFonts w:ascii="CG Times" w:eastAsia="新細明體" w:hAnsi="CG Times"/>
                <w:spacing w:val="20"/>
                <w:szCs w:val="24"/>
              </w:rPr>
            </w:pPr>
            <w:r w:rsidRPr="003468BB">
              <w:rPr>
                <w:rFonts w:ascii="CG Times" w:eastAsia="新細明體" w:hAnsi="CG Times" w:hint="eastAsia"/>
                <w:spacing w:val="20"/>
                <w:szCs w:val="24"/>
              </w:rPr>
              <w:t>日期</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c>
          <w:tcPr>
            <w:tcW w:w="4346" w:type="dxa"/>
            <w:tcBorders>
              <w:left w:val="single" w:sz="6" w:space="0" w:color="auto"/>
              <w:bottom w:val="double" w:sz="6" w:space="0" w:color="auto"/>
            </w:tcBorders>
          </w:tcPr>
          <w:p w14:paraId="4608C210" w14:textId="77777777" w:rsidR="00E61033" w:rsidRPr="003468BB" w:rsidRDefault="00E61033" w:rsidP="00E61033">
            <w:pPr>
              <w:widowControl/>
              <w:tabs>
                <w:tab w:val="left" w:pos="1050"/>
              </w:tabs>
              <w:overflowPunct w:val="0"/>
              <w:rPr>
                <w:rFonts w:ascii="CG Times" w:eastAsia="新細明體" w:hAnsi="CG Times"/>
                <w:spacing w:val="20"/>
                <w:szCs w:val="24"/>
              </w:rPr>
            </w:pPr>
            <w:r w:rsidRPr="003468BB">
              <w:rPr>
                <w:rFonts w:ascii="CG Times" w:eastAsia="新細明體" w:hAnsi="CG Times" w:hint="eastAsia"/>
                <w:spacing w:val="20"/>
                <w:szCs w:val="24"/>
              </w:rPr>
              <w:t>總頁數</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r>
    </w:tbl>
    <w:p w14:paraId="6335A395" w14:textId="77777777" w:rsidR="00E61033" w:rsidRPr="003468BB" w:rsidRDefault="00E61033" w:rsidP="00E61033">
      <w:pPr>
        <w:widowControl/>
        <w:overflowPunct w:val="0"/>
        <w:spacing w:beforeLines="50" w:before="180"/>
        <w:jc w:val="center"/>
        <w:rPr>
          <w:rFonts w:asciiTheme="majorEastAsia" w:eastAsiaTheme="majorEastAsia" w:hAnsiTheme="majorEastAsia" w:cs="華康中黑體"/>
          <w:b/>
          <w:spacing w:val="20"/>
          <w:szCs w:val="24"/>
          <w:u w:val="single"/>
        </w:rPr>
      </w:pPr>
      <w:r w:rsidRPr="003468BB">
        <w:rPr>
          <w:rFonts w:asciiTheme="majorEastAsia" w:eastAsiaTheme="majorEastAsia" w:hAnsiTheme="majorEastAsia" w:cs="華康中黑體" w:hint="eastAsia"/>
          <w:b/>
          <w:spacing w:val="20"/>
          <w:szCs w:val="24"/>
          <w:u w:val="single"/>
        </w:rPr>
        <w:t>舉報懷疑虐兒個案</w:t>
      </w:r>
    </w:p>
    <w:p w14:paraId="0E4CCF7A" w14:textId="77777777" w:rsidR="007E4DD3" w:rsidRPr="003468BB" w:rsidRDefault="007E4DD3" w:rsidP="00E61033">
      <w:pPr>
        <w:widowControl/>
        <w:overflowPunct w:val="0"/>
        <w:spacing w:beforeLines="50" w:before="180"/>
        <w:jc w:val="center"/>
        <w:rPr>
          <w:rFonts w:asciiTheme="majorEastAsia" w:eastAsiaTheme="majorEastAsia" w:hAnsiTheme="majorEastAsia" w:cs="華康中黑體"/>
          <w:b/>
          <w:spacing w:val="20"/>
          <w:szCs w:val="24"/>
          <w:u w:val="single"/>
        </w:rPr>
      </w:pPr>
    </w:p>
    <w:p w14:paraId="1BD176CE" w14:textId="38D0DF54" w:rsidR="00E61033" w:rsidRPr="003468BB" w:rsidRDefault="00E61033" w:rsidP="00E61033">
      <w:pPr>
        <w:widowControl/>
        <w:overflowPunct w:val="0"/>
        <w:ind w:rightChars="10" w:right="26"/>
        <w:jc w:val="both"/>
        <w:rPr>
          <w:rFonts w:ascii="CG Times" w:eastAsia="新細明體" w:hAnsi="CG Times"/>
          <w:spacing w:val="20"/>
          <w:szCs w:val="24"/>
        </w:rPr>
      </w:pPr>
      <w:r w:rsidRPr="003468BB">
        <w:rPr>
          <w:rFonts w:ascii="CG Times" w:eastAsia="新細明體" w:hAnsi="CG Times"/>
          <w:spacing w:val="20"/>
          <w:szCs w:val="24"/>
        </w:rPr>
        <w:tab/>
      </w:r>
      <w:r w:rsidRPr="003468BB">
        <w:rPr>
          <w:rFonts w:ascii="CG Times" w:eastAsia="新細明體" w:hAnsi="CG Times" w:hint="eastAsia"/>
          <w:spacing w:val="20"/>
          <w:szCs w:val="24"/>
        </w:rPr>
        <w:t>我們今天曾經通電話，談及題述事宜。本單位在</w:t>
      </w:r>
      <w:r w:rsidRPr="003468BB">
        <w:rPr>
          <w:rFonts w:ascii="CG Times" w:eastAsia="新細明體" w:hAnsi="CG Times"/>
          <w:szCs w:val="24"/>
        </w:rPr>
        <w:t>__________________</w:t>
      </w:r>
      <w:r w:rsidRPr="003468BB">
        <w:rPr>
          <w:rFonts w:ascii="CG Times" w:eastAsia="新細明體" w:hAnsi="CG Times" w:hint="eastAsia"/>
          <w:spacing w:val="20"/>
          <w:szCs w:val="24"/>
        </w:rPr>
        <w:t>（日期）</w:t>
      </w:r>
      <w:r w:rsidRPr="003468BB">
        <w:rPr>
          <w:rFonts w:ascii="CG Times" w:eastAsia="新細明體" w:hAnsi="CG Times"/>
          <w:szCs w:val="24"/>
        </w:rPr>
        <w:t>_________________</w:t>
      </w:r>
      <w:r w:rsidRPr="003468BB">
        <w:rPr>
          <w:rFonts w:ascii="CG Times" w:eastAsia="新細明體" w:hAnsi="CG Times" w:hint="eastAsia"/>
          <w:spacing w:val="20"/>
          <w:szCs w:val="24"/>
        </w:rPr>
        <w:t>（時間），收到有人舉報</w:t>
      </w:r>
      <w:r w:rsidRPr="003468BB">
        <w:rPr>
          <w:rFonts w:ascii="CG Times" w:eastAsia="新細明體" w:hAnsi="CG Times"/>
          <w:szCs w:val="24"/>
        </w:rPr>
        <w:t>____________________</w:t>
      </w:r>
      <w:r w:rsidRPr="003468BB">
        <w:rPr>
          <w:rFonts w:ascii="CG Times" w:eastAsia="新細明體" w:hAnsi="CG Times" w:hint="eastAsia"/>
          <w:spacing w:val="20"/>
          <w:szCs w:val="24"/>
        </w:rPr>
        <w:t>個案。</w:t>
      </w:r>
    </w:p>
    <w:p w14:paraId="4DC770FC" w14:textId="77777777" w:rsidR="00E61033" w:rsidRPr="003468BB" w:rsidRDefault="00E61033" w:rsidP="00E61033">
      <w:pPr>
        <w:widowControl/>
        <w:overflowPunct w:val="0"/>
        <w:ind w:rightChars="-142" w:right="-369"/>
        <w:jc w:val="both"/>
        <w:rPr>
          <w:rFonts w:ascii="CG Times" w:eastAsia="新細明體" w:hAnsi="CG Times"/>
          <w:spacing w:val="20"/>
          <w:szCs w:val="24"/>
        </w:rPr>
      </w:pPr>
    </w:p>
    <w:p w14:paraId="77465D91" w14:textId="77777777" w:rsidR="00E61033" w:rsidRPr="003468BB" w:rsidRDefault="00E61033" w:rsidP="00E61033">
      <w:pPr>
        <w:widowControl/>
        <w:overflowPunct w:val="0"/>
        <w:ind w:rightChars="10" w:right="26"/>
        <w:jc w:val="both"/>
        <w:rPr>
          <w:rFonts w:ascii="CG Times" w:eastAsia="新細明體" w:hAnsi="CG Times"/>
          <w:spacing w:val="20"/>
          <w:szCs w:val="24"/>
        </w:rPr>
      </w:pPr>
      <w:r w:rsidRPr="003468BB">
        <w:rPr>
          <w:rFonts w:ascii="CG Times" w:eastAsia="新細明體" w:hAnsi="CG Times"/>
          <w:spacing w:val="20"/>
          <w:szCs w:val="24"/>
        </w:rPr>
        <w:t>2.</w:t>
      </w:r>
      <w:r w:rsidRPr="003468BB">
        <w:rPr>
          <w:rFonts w:ascii="CG Times" w:eastAsia="新細明體" w:hAnsi="CG Times"/>
          <w:spacing w:val="20"/>
          <w:szCs w:val="24"/>
        </w:rPr>
        <w:tab/>
      </w:r>
      <w:r w:rsidRPr="003468BB">
        <w:rPr>
          <w:rFonts w:ascii="CG Times" w:eastAsia="新細明體" w:hAnsi="CG Times" w:hint="eastAsia"/>
          <w:spacing w:val="20"/>
          <w:szCs w:val="24"/>
        </w:rPr>
        <w:t>由於</w:t>
      </w:r>
      <w:r w:rsidRPr="003468BB">
        <w:rPr>
          <w:rFonts w:ascii="新細明體" w:eastAsia="新細明體" w:hAnsi="新細明體" w:cs="新細明體" w:hint="eastAsia"/>
          <w:spacing w:val="20"/>
          <w:szCs w:val="24"/>
        </w:rPr>
        <w:t>上述</w:t>
      </w:r>
      <w:r w:rsidRPr="003468BB">
        <w:rPr>
          <w:rFonts w:ascii="CG Times" w:eastAsia="新細明體" w:hAnsi="CG Times" w:hint="eastAsia"/>
          <w:spacing w:val="20"/>
          <w:szCs w:val="24"/>
        </w:rPr>
        <w:t>個案並未納入虐兒案件調查組的工作</w:t>
      </w:r>
      <w:r w:rsidR="004A0127" w:rsidRPr="003468BB">
        <w:rPr>
          <w:rFonts w:ascii="CG Times" w:eastAsia="新細明體" w:hAnsi="CG Times" w:hint="eastAsia"/>
          <w:spacing w:val="20"/>
          <w:szCs w:val="24"/>
          <w:lang w:eastAsia="zh-HK"/>
        </w:rPr>
        <w:t>範圍</w:t>
      </w:r>
      <w:r w:rsidRPr="003468BB">
        <w:rPr>
          <w:rFonts w:ascii="CG Times" w:eastAsia="新細明體" w:hAnsi="CG Times" w:hint="eastAsia"/>
          <w:spacing w:val="20"/>
          <w:szCs w:val="24"/>
        </w:rPr>
        <w:t>，特此將個案轉介給你，以便採取適當行動。請盡快聯絡</w:t>
      </w:r>
      <w:r w:rsidR="008E6382" w:rsidRPr="003468BB">
        <w:rPr>
          <w:rFonts w:ascii="CG Times" w:eastAsia="新細明體" w:hAnsi="CG Times" w:hint="eastAsia"/>
          <w:spacing w:val="20"/>
          <w:szCs w:val="24"/>
          <w:lang w:eastAsia="zh-HK"/>
        </w:rPr>
        <w:t>舉報</w:t>
      </w:r>
      <w:r w:rsidRPr="003468BB">
        <w:rPr>
          <w:rFonts w:ascii="CG Times" w:eastAsia="新細明體" w:hAnsi="CG Times" w:hint="eastAsia"/>
          <w:spacing w:val="20"/>
          <w:szCs w:val="24"/>
        </w:rPr>
        <w:t>人／</w:t>
      </w:r>
      <w:r w:rsidR="008E6382" w:rsidRPr="003468BB">
        <w:rPr>
          <w:rFonts w:ascii="CG Times" w:eastAsia="新細明體" w:hAnsi="CG Times" w:hint="eastAsia"/>
          <w:spacing w:val="20"/>
          <w:szCs w:val="24"/>
          <w:lang w:eastAsia="zh-HK"/>
        </w:rPr>
        <w:t>舉報</w:t>
      </w:r>
      <w:r w:rsidRPr="003468BB">
        <w:rPr>
          <w:rFonts w:ascii="CG Times" w:eastAsia="新細明體" w:hAnsi="CG Times" w:hint="eastAsia"/>
          <w:spacing w:val="20"/>
          <w:szCs w:val="24"/>
        </w:rPr>
        <w:t>社工／資料提供者，安排在方便受害人的地點和時間與受害人會面。</w:t>
      </w:r>
    </w:p>
    <w:p w14:paraId="618084B3" w14:textId="77777777" w:rsidR="00E61033" w:rsidRPr="003468BB" w:rsidRDefault="00E61033" w:rsidP="00E61033">
      <w:pPr>
        <w:widowControl/>
        <w:overflowPunct w:val="0"/>
        <w:ind w:rightChars="-289" w:right="-751"/>
        <w:jc w:val="both"/>
        <w:rPr>
          <w:rFonts w:ascii="CG Times" w:eastAsia="新細明體" w:hAnsi="CG Times"/>
          <w:spacing w:val="20"/>
          <w:szCs w:val="24"/>
        </w:rPr>
      </w:pPr>
    </w:p>
    <w:p w14:paraId="1A6FBF24" w14:textId="77777777" w:rsidR="00E61033" w:rsidRPr="003468BB" w:rsidRDefault="00E61033" w:rsidP="00E61033">
      <w:pPr>
        <w:widowControl/>
        <w:overflowPunct w:val="0"/>
        <w:ind w:rightChars="-289" w:right="-751"/>
        <w:jc w:val="both"/>
        <w:rPr>
          <w:rFonts w:ascii="CG Times" w:eastAsia="新細明體" w:hAnsi="CG Times"/>
          <w:spacing w:val="20"/>
          <w:szCs w:val="24"/>
        </w:rPr>
      </w:pPr>
      <w:r w:rsidRPr="003468BB">
        <w:rPr>
          <w:rFonts w:ascii="CG Times" w:eastAsia="新細明體" w:hAnsi="CG Times"/>
          <w:spacing w:val="20"/>
          <w:szCs w:val="24"/>
        </w:rPr>
        <w:t>(a)</w:t>
      </w:r>
      <w:r w:rsidRPr="003468BB">
        <w:rPr>
          <w:rFonts w:ascii="CG Times" w:eastAsia="新細明體" w:hAnsi="CG Times"/>
          <w:spacing w:val="20"/>
          <w:szCs w:val="24"/>
        </w:rPr>
        <w:tab/>
      </w:r>
      <w:r w:rsidR="008E6382" w:rsidRPr="003468BB">
        <w:rPr>
          <w:rFonts w:ascii="CG Times" w:eastAsia="新細明體" w:hAnsi="CG Times" w:hint="eastAsia"/>
          <w:spacing w:val="20"/>
          <w:szCs w:val="24"/>
          <w:lang w:eastAsia="zh-HK"/>
        </w:rPr>
        <w:t>舉報</w:t>
      </w:r>
      <w:r w:rsidRPr="003468BB">
        <w:rPr>
          <w:rFonts w:ascii="CG Times" w:eastAsia="新細明體" w:hAnsi="CG Times" w:hint="eastAsia"/>
          <w:spacing w:val="20"/>
          <w:szCs w:val="24"/>
        </w:rPr>
        <w:t>人／</w:t>
      </w:r>
      <w:r w:rsidR="008E6382" w:rsidRPr="003468BB">
        <w:rPr>
          <w:rFonts w:ascii="CG Times" w:eastAsia="新細明體" w:hAnsi="CG Times" w:hint="eastAsia"/>
          <w:spacing w:val="20"/>
          <w:szCs w:val="24"/>
          <w:lang w:eastAsia="zh-HK"/>
        </w:rPr>
        <w:t>舉報</w:t>
      </w:r>
      <w:r w:rsidRPr="003468BB">
        <w:rPr>
          <w:rFonts w:ascii="CG Times" w:eastAsia="新細明體" w:hAnsi="CG Times" w:hint="eastAsia"/>
          <w:spacing w:val="20"/>
          <w:szCs w:val="24"/>
        </w:rPr>
        <w:t>社工／資料提供者的資料：</w:t>
      </w:r>
    </w:p>
    <w:tbl>
      <w:tblPr>
        <w:tblW w:w="9024" w:type="dxa"/>
        <w:tblInd w:w="120" w:type="dxa"/>
        <w:tblLayout w:type="fixed"/>
        <w:tblCellMar>
          <w:left w:w="120" w:type="dxa"/>
          <w:right w:w="120" w:type="dxa"/>
        </w:tblCellMar>
        <w:tblLook w:val="0000" w:firstRow="0" w:lastRow="0" w:firstColumn="0" w:lastColumn="0" w:noHBand="0" w:noVBand="0"/>
      </w:tblPr>
      <w:tblGrid>
        <w:gridCol w:w="4512"/>
        <w:gridCol w:w="4512"/>
      </w:tblGrid>
      <w:tr w:rsidR="00E61033" w:rsidRPr="003468BB" w14:paraId="437161DB" w14:textId="77777777" w:rsidTr="00E61033">
        <w:trPr>
          <w:cantSplit/>
          <w:trHeight w:val="312"/>
        </w:trPr>
        <w:tc>
          <w:tcPr>
            <w:tcW w:w="4512" w:type="dxa"/>
            <w:tcBorders>
              <w:top w:val="single" w:sz="6" w:space="0" w:color="auto"/>
              <w:left w:val="single" w:sz="6" w:space="0" w:color="auto"/>
            </w:tcBorders>
          </w:tcPr>
          <w:p w14:paraId="4C048212"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姓名</w:t>
            </w:r>
            <w:r w:rsidRPr="003468BB">
              <w:rPr>
                <w:rFonts w:eastAsia="新細明體" w:hint="eastAsia"/>
                <w:spacing w:val="20"/>
                <w:szCs w:val="24"/>
              </w:rPr>
              <w:t>：</w:t>
            </w:r>
          </w:p>
        </w:tc>
        <w:tc>
          <w:tcPr>
            <w:tcW w:w="4512" w:type="dxa"/>
            <w:tcBorders>
              <w:top w:val="single" w:sz="6" w:space="0" w:color="auto"/>
              <w:left w:val="single" w:sz="6" w:space="0" w:color="auto"/>
              <w:right w:val="single" w:sz="6" w:space="0" w:color="auto"/>
            </w:tcBorders>
          </w:tcPr>
          <w:p w14:paraId="63FEDD01"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香港身份證號碼</w:t>
            </w:r>
            <w:r w:rsidRPr="003468BB">
              <w:rPr>
                <w:rFonts w:ascii="新細明體" w:eastAsia="新細明體" w:hAnsi="新細明體" w:hint="eastAsia"/>
                <w:spacing w:val="20"/>
                <w:szCs w:val="24"/>
              </w:rPr>
              <w:t>：</w:t>
            </w:r>
          </w:p>
        </w:tc>
      </w:tr>
      <w:tr w:rsidR="00E61033" w:rsidRPr="003468BB" w14:paraId="2B835C7A" w14:textId="77777777" w:rsidTr="00E61033">
        <w:trPr>
          <w:cantSplit/>
          <w:trHeight w:val="140"/>
        </w:trPr>
        <w:tc>
          <w:tcPr>
            <w:tcW w:w="4512" w:type="dxa"/>
            <w:tcBorders>
              <w:top w:val="single" w:sz="6" w:space="0" w:color="auto"/>
              <w:left w:val="single" w:sz="6" w:space="0" w:color="auto"/>
              <w:bottom w:val="single" w:sz="4" w:space="0" w:color="auto"/>
            </w:tcBorders>
          </w:tcPr>
          <w:p w14:paraId="6FC3D703"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性</w:t>
            </w:r>
            <w:r w:rsidRPr="003468BB">
              <w:rPr>
                <w:rFonts w:ascii="新細明體" w:eastAsia="新細明體" w:hAnsi="新細明體" w:hint="eastAsia"/>
                <w:spacing w:val="20"/>
                <w:szCs w:val="24"/>
              </w:rPr>
              <w:t>別：</w:t>
            </w:r>
          </w:p>
        </w:tc>
        <w:tc>
          <w:tcPr>
            <w:tcW w:w="4512" w:type="dxa"/>
            <w:tcBorders>
              <w:top w:val="single" w:sz="6" w:space="0" w:color="auto"/>
              <w:left w:val="single" w:sz="6" w:space="0" w:color="auto"/>
              <w:bottom w:val="single" w:sz="4" w:space="0" w:color="auto"/>
              <w:right w:val="single" w:sz="6" w:space="0" w:color="auto"/>
            </w:tcBorders>
          </w:tcPr>
          <w:p w14:paraId="471C80BB"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年齡</w:t>
            </w:r>
            <w:r w:rsidRPr="003468BB">
              <w:rPr>
                <w:rFonts w:ascii="新細明體" w:eastAsia="新細明體" w:hAnsi="新細明體" w:hint="eastAsia"/>
                <w:spacing w:val="20"/>
                <w:szCs w:val="24"/>
              </w:rPr>
              <w:t>：</w:t>
            </w:r>
          </w:p>
        </w:tc>
      </w:tr>
      <w:tr w:rsidR="00E61033" w:rsidRPr="003468BB" w14:paraId="5C4FBA25" w14:textId="77777777" w:rsidTr="00E61033">
        <w:trPr>
          <w:cantSplit/>
          <w:trHeight w:val="160"/>
        </w:trPr>
        <w:tc>
          <w:tcPr>
            <w:tcW w:w="9024" w:type="dxa"/>
            <w:gridSpan w:val="2"/>
            <w:tcBorders>
              <w:top w:val="single" w:sz="4" w:space="0" w:color="auto"/>
              <w:left w:val="single" w:sz="6" w:space="0" w:color="auto"/>
              <w:right w:val="single" w:sz="6" w:space="0" w:color="auto"/>
            </w:tcBorders>
          </w:tcPr>
          <w:p w14:paraId="697F864A"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地址</w:t>
            </w:r>
            <w:r w:rsidRPr="003468BB">
              <w:rPr>
                <w:rFonts w:ascii="新細明體" w:eastAsia="新細明體" w:hAnsi="新細明體" w:hint="eastAsia"/>
                <w:spacing w:val="20"/>
                <w:szCs w:val="24"/>
              </w:rPr>
              <w:t>：</w:t>
            </w:r>
          </w:p>
        </w:tc>
      </w:tr>
      <w:tr w:rsidR="00E61033" w:rsidRPr="003468BB" w14:paraId="0D518781" w14:textId="77777777" w:rsidTr="00E61033">
        <w:trPr>
          <w:cantSplit/>
          <w:trHeight w:val="312"/>
        </w:trPr>
        <w:tc>
          <w:tcPr>
            <w:tcW w:w="4512" w:type="dxa"/>
            <w:tcBorders>
              <w:top w:val="single" w:sz="6" w:space="0" w:color="auto"/>
              <w:left w:val="single" w:sz="6" w:space="0" w:color="auto"/>
            </w:tcBorders>
          </w:tcPr>
          <w:p w14:paraId="79A5018B"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電話</w:t>
            </w:r>
            <w:r w:rsidRPr="003468BB">
              <w:rPr>
                <w:rFonts w:ascii="新細明體" w:eastAsia="新細明體" w:hAnsi="新細明體" w:hint="eastAsia"/>
                <w:spacing w:val="20"/>
                <w:szCs w:val="24"/>
              </w:rPr>
              <w:t>：</w:t>
            </w:r>
          </w:p>
        </w:tc>
        <w:tc>
          <w:tcPr>
            <w:tcW w:w="4512" w:type="dxa"/>
            <w:tcBorders>
              <w:top w:val="single" w:sz="6" w:space="0" w:color="auto"/>
              <w:left w:val="single" w:sz="6" w:space="0" w:color="auto"/>
              <w:right w:val="single" w:sz="6" w:space="0" w:color="auto"/>
            </w:tcBorders>
          </w:tcPr>
          <w:p w14:paraId="4A39251C"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傳真</w:t>
            </w:r>
            <w:r w:rsidRPr="003468BB">
              <w:rPr>
                <w:rFonts w:ascii="新細明體" w:eastAsia="新細明體" w:hAnsi="新細明體" w:hint="eastAsia"/>
                <w:spacing w:val="20"/>
                <w:szCs w:val="24"/>
              </w:rPr>
              <w:t>：</w:t>
            </w:r>
          </w:p>
        </w:tc>
      </w:tr>
      <w:tr w:rsidR="00E61033" w:rsidRPr="003468BB" w14:paraId="3DA3E10C" w14:textId="77777777" w:rsidTr="00E61033">
        <w:trPr>
          <w:cantSplit/>
          <w:trHeight w:val="312"/>
        </w:trPr>
        <w:tc>
          <w:tcPr>
            <w:tcW w:w="4512" w:type="dxa"/>
            <w:tcBorders>
              <w:top w:val="single" w:sz="6" w:space="0" w:color="auto"/>
              <w:left w:val="single" w:sz="6" w:space="0" w:color="auto"/>
            </w:tcBorders>
          </w:tcPr>
          <w:p w14:paraId="0BC81BA9"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與受害人的關係</w:t>
            </w:r>
            <w:r w:rsidRPr="003468BB">
              <w:rPr>
                <w:rFonts w:ascii="新細明體" w:eastAsia="新細明體" w:hAnsi="新細明體" w:hint="eastAsia"/>
                <w:spacing w:val="20"/>
                <w:szCs w:val="24"/>
              </w:rPr>
              <w:t>：</w:t>
            </w:r>
          </w:p>
        </w:tc>
        <w:tc>
          <w:tcPr>
            <w:tcW w:w="4512" w:type="dxa"/>
            <w:tcBorders>
              <w:top w:val="single" w:sz="6" w:space="0" w:color="auto"/>
              <w:left w:val="single" w:sz="6" w:space="0" w:color="auto"/>
              <w:right w:val="single" w:sz="6" w:space="0" w:color="auto"/>
            </w:tcBorders>
          </w:tcPr>
          <w:p w14:paraId="16D9D3ED"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職業</w:t>
            </w:r>
            <w:r w:rsidRPr="003468BB">
              <w:rPr>
                <w:rFonts w:ascii="新細明體" w:eastAsia="新細明體" w:hAnsi="新細明體" w:hint="eastAsia"/>
                <w:spacing w:val="20"/>
                <w:szCs w:val="24"/>
              </w:rPr>
              <w:t>：</w:t>
            </w:r>
          </w:p>
        </w:tc>
      </w:tr>
      <w:tr w:rsidR="00E61033" w:rsidRPr="003468BB" w14:paraId="2045ECE3" w14:textId="77777777" w:rsidTr="00E61033">
        <w:trPr>
          <w:cantSplit/>
          <w:trHeight w:val="564"/>
        </w:trPr>
        <w:tc>
          <w:tcPr>
            <w:tcW w:w="4512" w:type="dxa"/>
            <w:tcBorders>
              <w:top w:val="single" w:sz="6" w:space="0" w:color="auto"/>
              <w:left w:val="single" w:sz="6" w:space="0" w:color="auto"/>
              <w:bottom w:val="single" w:sz="6" w:space="0" w:color="auto"/>
            </w:tcBorders>
          </w:tcPr>
          <w:p w14:paraId="52FD5ACE"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機構名稱（如適用）</w:t>
            </w:r>
            <w:r w:rsidRPr="003468BB">
              <w:rPr>
                <w:rFonts w:ascii="新細明體" w:eastAsia="新細明體" w:hAnsi="新細明體" w:hint="eastAsia"/>
                <w:spacing w:val="20"/>
                <w:szCs w:val="24"/>
              </w:rPr>
              <w:t>：</w:t>
            </w:r>
          </w:p>
          <w:p w14:paraId="5C917BAF" w14:textId="77777777" w:rsidR="00E61033" w:rsidRPr="003468BB" w:rsidRDefault="00E61033" w:rsidP="00E61033">
            <w:pPr>
              <w:widowControl/>
              <w:overflowPunct w:val="0"/>
              <w:rPr>
                <w:rFonts w:ascii="CG Times" w:eastAsia="新細明體" w:hAnsi="CG Times"/>
                <w:spacing w:val="20"/>
                <w:szCs w:val="24"/>
              </w:rPr>
            </w:pPr>
          </w:p>
        </w:tc>
        <w:tc>
          <w:tcPr>
            <w:tcW w:w="4512" w:type="dxa"/>
            <w:tcBorders>
              <w:top w:val="single" w:sz="6" w:space="0" w:color="auto"/>
              <w:bottom w:val="single" w:sz="6" w:space="0" w:color="auto"/>
              <w:right w:val="single" w:sz="6" w:space="0" w:color="auto"/>
            </w:tcBorders>
          </w:tcPr>
          <w:p w14:paraId="5442C329" w14:textId="77777777" w:rsidR="00E61033" w:rsidRPr="003468BB" w:rsidRDefault="00E61033" w:rsidP="00E61033">
            <w:pPr>
              <w:widowControl/>
              <w:overflowPunct w:val="0"/>
              <w:rPr>
                <w:rFonts w:ascii="CG Times" w:eastAsia="新細明體" w:hAnsi="CG Times"/>
                <w:spacing w:val="20"/>
                <w:szCs w:val="24"/>
              </w:rPr>
            </w:pPr>
          </w:p>
        </w:tc>
      </w:tr>
    </w:tbl>
    <w:p w14:paraId="359D9702" w14:textId="77777777" w:rsidR="00E61033" w:rsidRPr="003468BB" w:rsidRDefault="00E61033" w:rsidP="00E61033">
      <w:pPr>
        <w:widowControl/>
        <w:overflowPunct w:val="0"/>
        <w:spacing w:beforeLines="100" w:before="360"/>
        <w:jc w:val="both"/>
        <w:rPr>
          <w:rFonts w:ascii="CG Times" w:eastAsia="新細明體" w:hAnsi="CG Times"/>
          <w:spacing w:val="20"/>
          <w:szCs w:val="24"/>
        </w:rPr>
      </w:pPr>
      <w:r w:rsidRPr="003468BB">
        <w:rPr>
          <w:rFonts w:ascii="CG Times" w:eastAsia="新細明體" w:hAnsi="CG Times"/>
          <w:spacing w:val="20"/>
          <w:szCs w:val="24"/>
        </w:rPr>
        <w:t>(b)</w:t>
      </w:r>
      <w:r w:rsidRPr="003468BB">
        <w:rPr>
          <w:rFonts w:ascii="CG Times" w:eastAsia="新細明體" w:hAnsi="CG Times"/>
          <w:spacing w:val="20"/>
          <w:szCs w:val="24"/>
        </w:rPr>
        <w:tab/>
      </w:r>
      <w:r w:rsidRPr="003468BB">
        <w:rPr>
          <w:rFonts w:ascii="CG Times" w:eastAsia="新細明體" w:hAnsi="CG Times" w:hint="eastAsia"/>
          <w:spacing w:val="20"/>
          <w:szCs w:val="24"/>
        </w:rPr>
        <w:t>受害人的資料：</w:t>
      </w:r>
    </w:p>
    <w:tbl>
      <w:tblPr>
        <w:tblW w:w="0" w:type="auto"/>
        <w:tblInd w:w="120" w:type="dxa"/>
        <w:tblLayout w:type="fixed"/>
        <w:tblCellMar>
          <w:left w:w="120" w:type="dxa"/>
          <w:right w:w="120" w:type="dxa"/>
        </w:tblCellMar>
        <w:tblLook w:val="0000" w:firstRow="0" w:lastRow="0" w:firstColumn="0" w:lastColumn="0" w:noHBand="0" w:noVBand="0"/>
      </w:tblPr>
      <w:tblGrid>
        <w:gridCol w:w="4512"/>
        <w:gridCol w:w="4512"/>
      </w:tblGrid>
      <w:tr w:rsidR="00E61033" w:rsidRPr="003468BB" w14:paraId="47FA6647" w14:textId="77777777" w:rsidTr="00E61033">
        <w:trPr>
          <w:cantSplit/>
          <w:trHeight w:val="312"/>
        </w:trPr>
        <w:tc>
          <w:tcPr>
            <w:tcW w:w="4512" w:type="dxa"/>
            <w:tcBorders>
              <w:top w:val="single" w:sz="6" w:space="0" w:color="auto"/>
              <w:left w:val="single" w:sz="6" w:space="0" w:color="auto"/>
            </w:tcBorders>
          </w:tcPr>
          <w:p w14:paraId="79B6F9B2"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姓名</w:t>
            </w:r>
            <w:r w:rsidRPr="003468BB">
              <w:rPr>
                <w:rFonts w:ascii="新細明體" w:eastAsia="新細明體" w:hAnsi="新細明體" w:hint="eastAsia"/>
                <w:spacing w:val="20"/>
                <w:szCs w:val="24"/>
              </w:rPr>
              <w:t>：</w:t>
            </w:r>
          </w:p>
        </w:tc>
        <w:tc>
          <w:tcPr>
            <w:tcW w:w="4512" w:type="dxa"/>
            <w:tcBorders>
              <w:top w:val="single" w:sz="6" w:space="0" w:color="auto"/>
              <w:left w:val="single" w:sz="6" w:space="0" w:color="auto"/>
              <w:right w:val="single" w:sz="6" w:space="0" w:color="auto"/>
            </w:tcBorders>
          </w:tcPr>
          <w:p w14:paraId="7B9616EC"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香港身份證號碼</w:t>
            </w:r>
            <w:r w:rsidRPr="003468BB">
              <w:rPr>
                <w:rFonts w:ascii="新細明體" w:eastAsia="新細明體" w:hAnsi="新細明體" w:hint="eastAsia"/>
                <w:spacing w:val="20"/>
                <w:szCs w:val="24"/>
              </w:rPr>
              <w:t>：</w:t>
            </w:r>
          </w:p>
        </w:tc>
      </w:tr>
      <w:tr w:rsidR="00E61033" w:rsidRPr="003468BB" w14:paraId="121E2D2A" w14:textId="77777777" w:rsidTr="00E61033">
        <w:trPr>
          <w:cantSplit/>
          <w:trHeight w:val="140"/>
        </w:trPr>
        <w:tc>
          <w:tcPr>
            <w:tcW w:w="4512" w:type="dxa"/>
            <w:tcBorders>
              <w:top w:val="single" w:sz="6" w:space="0" w:color="auto"/>
              <w:left w:val="single" w:sz="6" w:space="0" w:color="auto"/>
              <w:bottom w:val="single" w:sz="4" w:space="0" w:color="auto"/>
            </w:tcBorders>
          </w:tcPr>
          <w:p w14:paraId="6C328616"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性別</w:t>
            </w:r>
            <w:r w:rsidRPr="003468BB">
              <w:rPr>
                <w:rFonts w:ascii="新細明體" w:eastAsia="新細明體" w:hAnsi="新細明體" w:hint="eastAsia"/>
                <w:spacing w:val="20"/>
                <w:szCs w:val="24"/>
              </w:rPr>
              <w:t>：</w:t>
            </w:r>
          </w:p>
        </w:tc>
        <w:tc>
          <w:tcPr>
            <w:tcW w:w="4512" w:type="dxa"/>
            <w:tcBorders>
              <w:top w:val="single" w:sz="6" w:space="0" w:color="auto"/>
              <w:left w:val="single" w:sz="6" w:space="0" w:color="auto"/>
              <w:bottom w:val="single" w:sz="4" w:space="0" w:color="auto"/>
              <w:right w:val="single" w:sz="6" w:space="0" w:color="auto"/>
            </w:tcBorders>
          </w:tcPr>
          <w:p w14:paraId="694EE117"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出生日期／年齡</w:t>
            </w:r>
            <w:r w:rsidRPr="003468BB">
              <w:rPr>
                <w:rFonts w:ascii="新細明體" w:eastAsia="新細明體" w:hAnsi="新細明體" w:hint="eastAsia"/>
                <w:spacing w:val="20"/>
                <w:szCs w:val="24"/>
              </w:rPr>
              <w:t>：</w:t>
            </w:r>
          </w:p>
        </w:tc>
      </w:tr>
      <w:tr w:rsidR="00E61033" w:rsidRPr="003468BB" w14:paraId="433EDAE8" w14:textId="77777777" w:rsidTr="00E61033">
        <w:trPr>
          <w:cantSplit/>
          <w:trHeight w:val="160"/>
        </w:trPr>
        <w:tc>
          <w:tcPr>
            <w:tcW w:w="4512" w:type="dxa"/>
            <w:tcBorders>
              <w:top w:val="single" w:sz="4" w:space="0" w:color="auto"/>
              <w:left w:val="single" w:sz="6" w:space="0" w:color="auto"/>
              <w:bottom w:val="single" w:sz="4" w:space="0" w:color="auto"/>
            </w:tcBorders>
          </w:tcPr>
          <w:p w14:paraId="2AB756C3"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父親或母親姓名</w:t>
            </w:r>
            <w:r w:rsidRPr="003468BB">
              <w:rPr>
                <w:rFonts w:ascii="新細明體" w:eastAsia="新細明體" w:hAnsi="新細明體" w:hint="eastAsia"/>
                <w:spacing w:val="20"/>
                <w:szCs w:val="24"/>
              </w:rPr>
              <w:t>：</w:t>
            </w:r>
          </w:p>
        </w:tc>
        <w:tc>
          <w:tcPr>
            <w:tcW w:w="4512" w:type="dxa"/>
            <w:tcBorders>
              <w:top w:val="single" w:sz="4" w:space="0" w:color="auto"/>
              <w:left w:val="single" w:sz="6" w:space="0" w:color="auto"/>
              <w:bottom w:val="single" w:sz="4" w:space="0" w:color="auto"/>
              <w:right w:val="single" w:sz="6" w:space="0" w:color="auto"/>
            </w:tcBorders>
          </w:tcPr>
          <w:p w14:paraId="56883AA6"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與受害人的關係</w:t>
            </w:r>
            <w:r w:rsidRPr="003468BB">
              <w:rPr>
                <w:rFonts w:ascii="新細明體" w:eastAsia="新細明體" w:hAnsi="新細明體" w:hint="eastAsia"/>
                <w:spacing w:val="20"/>
                <w:szCs w:val="24"/>
              </w:rPr>
              <w:t>：</w:t>
            </w:r>
          </w:p>
        </w:tc>
      </w:tr>
      <w:tr w:rsidR="00E61033" w:rsidRPr="003468BB" w14:paraId="63A4A362" w14:textId="77777777" w:rsidTr="00E61033">
        <w:trPr>
          <w:cantSplit/>
          <w:trHeight w:val="160"/>
        </w:trPr>
        <w:tc>
          <w:tcPr>
            <w:tcW w:w="9024" w:type="dxa"/>
            <w:gridSpan w:val="2"/>
            <w:tcBorders>
              <w:top w:val="single" w:sz="4" w:space="0" w:color="auto"/>
              <w:left w:val="single" w:sz="6" w:space="0" w:color="auto"/>
              <w:right w:val="single" w:sz="6" w:space="0" w:color="auto"/>
            </w:tcBorders>
          </w:tcPr>
          <w:p w14:paraId="5D60BFA2"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地址</w:t>
            </w:r>
            <w:r w:rsidRPr="003468BB">
              <w:rPr>
                <w:rFonts w:ascii="新細明體" w:eastAsia="新細明體" w:hAnsi="新細明體" w:hint="eastAsia"/>
                <w:spacing w:val="20"/>
                <w:szCs w:val="24"/>
              </w:rPr>
              <w:t>：</w:t>
            </w:r>
          </w:p>
        </w:tc>
      </w:tr>
      <w:tr w:rsidR="00E61033" w:rsidRPr="003468BB" w14:paraId="19419BD4" w14:textId="77777777" w:rsidTr="00E61033">
        <w:trPr>
          <w:cantSplit/>
          <w:trHeight w:val="312"/>
        </w:trPr>
        <w:tc>
          <w:tcPr>
            <w:tcW w:w="4512" w:type="dxa"/>
            <w:tcBorders>
              <w:top w:val="single" w:sz="6" w:space="0" w:color="auto"/>
              <w:left w:val="single" w:sz="6" w:space="0" w:color="auto"/>
            </w:tcBorders>
          </w:tcPr>
          <w:p w14:paraId="3E1CD845"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電話</w:t>
            </w:r>
            <w:r w:rsidRPr="003468BB">
              <w:rPr>
                <w:rFonts w:ascii="新細明體" w:eastAsia="新細明體" w:hAnsi="新細明體" w:hint="eastAsia"/>
                <w:spacing w:val="20"/>
                <w:szCs w:val="24"/>
              </w:rPr>
              <w:t>：</w:t>
            </w:r>
          </w:p>
        </w:tc>
        <w:tc>
          <w:tcPr>
            <w:tcW w:w="4512" w:type="dxa"/>
            <w:tcBorders>
              <w:top w:val="single" w:sz="6" w:space="0" w:color="auto"/>
              <w:left w:val="single" w:sz="6" w:space="0" w:color="auto"/>
              <w:right w:val="single" w:sz="6" w:space="0" w:color="auto"/>
            </w:tcBorders>
          </w:tcPr>
          <w:p w14:paraId="73A19798" w14:textId="77777777" w:rsidR="00E61033" w:rsidRPr="003468BB" w:rsidRDefault="00E61033" w:rsidP="00E61033">
            <w:pPr>
              <w:widowControl/>
              <w:overflowPunct w:val="0"/>
              <w:rPr>
                <w:rFonts w:ascii="CG Times" w:eastAsia="新細明體" w:hAnsi="CG Times"/>
                <w:spacing w:val="20"/>
                <w:szCs w:val="24"/>
              </w:rPr>
            </w:pPr>
          </w:p>
        </w:tc>
      </w:tr>
      <w:tr w:rsidR="00E61033" w:rsidRPr="003468BB" w14:paraId="06C5A49B" w14:textId="77777777" w:rsidTr="00E61033">
        <w:trPr>
          <w:cantSplit/>
          <w:trHeight w:val="312"/>
        </w:trPr>
        <w:tc>
          <w:tcPr>
            <w:tcW w:w="4512" w:type="dxa"/>
            <w:tcBorders>
              <w:top w:val="single" w:sz="6" w:space="0" w:color="auto"/>
              <w:left w:val="single" w:sz="6" w:space="0" w:color="auto"/>
            </w:tcBorders>
          </w:tcPr>
          <w:p w14:paraId="0503E65E"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所在地點</w:t>
            </w:r>
            <w:r w:rsidRPr="003468BB">
              <w:rPr>
                <w:rFonts w:ascii="新細明體" w:eastAsia="新細明體" w:hAnsi="新細明體" w:hint="eastAsia"/>
                <w:spacing w:val="20"/>
                <w:szCs w:val="24"/>
              </w:rPr>
              <w:t>：</w:t>
            </w:r>
          </w:p>
        </w:tc>
        <w:tc>
          <w:tcPr>
            <w:tcW w:w="4512" w:type="dxa"/>
            <w:tcBorders>
              <w:top w:val="single" w:sz="6" w:space="0" w:color="auto"/>
              <w:left w:val="single" w:sz="6" w:space="0" w:color="auto"/>
              <w:right w:val="single" w:sz="6" w:space="0" w:color="auto"/>
            </w:tcBorders>
          </w:tcPr>
          <w:p w14:paraId="56689FC1" w14:textId="33C4745C" w:rsidR="004A0127" w:rsidRPr="003468BB" w:rsidRDefault="00E61033" w:rsidP="008C42D5">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與</w:t>
            </w:r>
            <w:r w:rsidR="001A297C" w:rsidRPr="003468BB">
              <w:rPr>
                <w:rFonts w:ascii="CG Times" w:eastAsia="新細明體" w:hAnsi="CG Times" w:hint="eastAsia"/>
                <w:spacing w:val="20"/>
                <w:szCs w:val="24"/>
              </w:rPr>
              <w:t>懷疑</w:t>
            </w:r>
            <w:r w:rsidR="004A0127" w:rsidRPr="003468BB">
              <w:rPr>
                <w:rFonts w:eastAsia="新細明體" w:hint="eastAsia"/>
                <w:spacing w:val="30"/>
                <w:szCs w:val="24"/>
                <w:lang w:eastAsia="zh-HK"/>
              </w:rPr>
              <w:t>傷害兒童的人</w:t>
            </w:r>
            <w:r w:rsidRPr="003468BB">
              <w:rPr>
                <w:rFonts w:ascii="CG Times" w:eastAsia="新細明體" w:hAnsi="CG Times" w:hint="eastAsia"/>
                <w:spacing w:val="20"/>
                <w:szCs w:val="24"/>
              </w:rPr>
              <w:t>的關係</w:t>
            </w:r>
            <w:r w:rsidRPr="003468BB">
              <w:rPr>
                <w:rFonts w:ascii="新細明體" w:eastAsia="新細明體" w:hAnsi="新細明體" w:hint="eastAsia"/>
                <w:spacing w:val="20"/>
                <w:szCs w:val="24"/>
              </w:rPr>
              <w:t>：</w:t>
            </w:r>
          </w:p>
        </w:tc>
      </w:tr>
      <w:tr w:rsidR="00E61033" w:rsidRPr="003468BB" w14:paraId="45386C75" w14:textId="77777777" w:rsidTr="00E61033">
        <w:trPr>
          <w:cantSplit/>
          <w:trHeight w:val="336"/>
        </w:trPr>
        <w:tc>
          <w:tcPr>
            <w:tcW w:w="4512" w:type="dxa"/>
            <w:tcBorders>
              <w:top w:val="single" w:sz="6" w:space="0" w:color="auto"/>
              <w:left w:val="single" w:sz="6" w:space="0" w:color="auto"/>
              <w:bottom w:val="single" w:sz="6" w:space="0" w:color="auto"/>
            </w:tcBorders>
          </w:tcPr>
          <w:p w14:paraId="6748860E"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特殊需要／殘疾</w:t>
            </w:r>
            <w:r w:rsidRPr="003468BB">
              <w:rPr>
                <w:rFonts w:ascii="新細明體" w:eastAsia="新細明體" w:hAnsi="新細明體" w:hint="eastAsia"/>
                <w:spacing w:val="20"/>
                <w:szCs w:val="24"/>
              </w:rPr>
              <w:t>：</w:t>
            </w:r>
          </w:p>
        </w:tc>
        <w:tc>
          <w:tcPr>
            <w:tcW w:w="4512" w:type="dxa"/>
            <w:tcBorders>
              <w:top w:val="single" w:sz="6" w:space="0" w:color="auto"/>
              <w:bottom w:val="single" w:sz="6" w:space="0" w:color="auto"/>
              <w:right w:val="single" w:sz="6" w:space="0" w:color="auto"/>
            </w:tcBorders>
          </w:tcPr>
          <w:p w14:paraId="644BA651" w14:textId="77777777" w:rsidR="00E61033" w:rsidRPr="003468BB" w:rsidRDefault="00E61033" w:rsidP="00E61033">
            <w:pPr>
              <w:widowControl/>
              <w:overflowPunct w:val="0"/>
              <w:rPr>
                <w:rFonts w:ascii="CG Times" w:eastAsia="新細明體" w:hAnsi="CG Times"/>
                <w:spacing w:val="20"/>
                <w:szCs w:val="24"/>
              </w:rPr>
            </w:pPr>
          </w:p>
        </w:tc>
      </w:tr>
    </w:tbl>
    <w:p w14:paraId="20A5A816" w14:textId="653340EB" w:rsidR="00E61033" w:rsidRPr="003468BB" w:rsidRDefault="00E61033" w:rsidP="00E61033">
      <w:pPr>
        <w:keepNext/>
        <w:widowControl/>
        <w:overflowPunct w:val="0"/>
        <w:spacing w:beforeLines="100" w:before="360"/>
        <w:jc w:val="both"/>
        <w:rPr>
          <w:rFonts w:ascii="CG Times" w:eastAsia="新細明體" w:hAnsi="CG Times"/>
          <w:spacing w:val="20"/>
          <w:szCs w:val="24"/>
        </w:rPr>
      </w:pPr>
      <w:r w:rsidRPr="003468BB">
        <w:rPr>
          <w:rFonts w:ascii="CG Times" w:eastAsia="新細明體" w:hAnsi="CG Times"/>
          <w:spacing w:val="20"/>
          <w:szCs w:val="24"/>
        </w:rPr>
        <w:lastRenderedPageBreak/>
        <w:t>(c)</w:t>
      </w:r>
      <w:r w:rsidRPr="003468BB">
        <w:rPr>
          <w:rFonts w:ascii="CG Times" w:eastAsia="新細明體" w:hAnsi="CG Times"/>
          <w:spacing w:val="20"/>
          <w:szCs w:val="24"/>
        </w:rPr>
        <w:tab/>
      </w:r>
      <w:r w:rsidR="001A297C" w:rsidRPr="003468BB">
        <w:rPr>
          <w:rFonts w:ascii="CG Times" w:eastAsia="新細明體" w:hAnsi="CG Times" w:hint="eastAsia"/>
          <w:spacing w:val="20"/>
          <w:szCs w:val="24"/>
        </w:rPr>
        <w:t>懷疑</w:t>
      </w:r>
      <w:r w:rsidR="004A0127" w:rsidRPr="003468BB">
        <w:rPr>
          <w:rFonts w:eastAsia="新細明體" w:hint="eastAsia"/>
          <w:spacing w:val="20"/>
          <w:szCs w:val="24"/>
          <w:lang w:eastAsia="zh-HK"/>
        </w:rPr>
        <w:t>傷害兒童的人</w:t>
      </w:r>
      <w:r w:rsidRPr="003468BB">
        <w:rPr>
          <w:rFonts w:ascii="CG Times" w:eastAsia="新細明體" w:hAnsi="CG Times" w:hint="eastAsia"/>
          <w:spacing w:val="20"/>
          <w:szCs w:val="24"/>
        </w:rPr>
        <w:t>的資料：</w:t>
      </w:r>
    </w:p>
    <w:tbl>
      <w:tblPr>
        <w:tblW w:w="0" w:type="auto"/>
        <w:tblInd w:w="120" w:type="dxa"/>
        <w:tblLayout w:type="fixed"/>
        <w:tblCellMar>
          <w:left w:w="120" w:type="dxa"/>
          <w:right w:w="120" w:type="dxa"/>
        </w:tblCellMar>
        <w:tblLook w:val="0000" w:firstRow="0" w:lastRow="0" w:firstColumn="0" w:lastColumn="0" w:noHBand="0" w:noVBand="0"/>
      </w:tblPr>
      <w:tblGrid>
        <w:gridCol w:w="4500"/>
        <w:gridCol w:w="4518"/>
      </w:tblGrid>
      <w:tr w:rsidR="00E61033" w:rsidRPr="003468BB" w14:paraId="2C66CDAE" w14:textId="77777777" w:rsidTr="00E61033">
        <w:trPr>
          <w:cantSplit/>
          <w:trHeight w:val="140"/>
        </w:trPr>
        <w:tc>
          <w:tcPr>
            <w:tcW w:w="4500" w:type="dxa"/>
            <w:tcBorders>
              <w:top w:val="single" w:sz="6" w:space="0" w:color="auto"/>
              <w:left w:val="single" w:sz="6" w:space="0" w:color="auto"/>
              <w:bottom w:val="single" w:sz="4" w:space="0" w:color="auto"/>
            </w:tcBorders>
          </w:tcPr>
          <w:p w14:paraId="0E2E16D5"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姓名</w:t>
            </w:r>
            <w:r w:rsidRPr="003468BB">
              <w:rPr>
                <w:rFonts w:ascii="新細明體" w:eastAsia="新細明體" w:hAnsi="新細明體" w:hint="eastAsia"/>
                <w:spacing w:val="20"/>
                <w:szCs w:val="24"/>
              </w:rPr>
              <w:t>：</w:t>
            </w:r>
          </w:p>
        </w:tc>
        <w:tc>
          <w:tcPr>
            <w:tcW w:w="4518" w:type="dxa"/>
            <w:tcBorders>
              <w:top w:val="single" w:sz="6" w:space="0" w:color="auto"/>
              <w:left w:val="single" w:sz="6" w:space="0" w:color="auto"/>
              <w:bottom w:val="single" w:sz="4" w:space="0" w:color="auto"/>
              <w:right w:val="single" w:sz="6" w:space="0" w:color="auto"/>
            </w:tcBorders>
          </w:tcPr>
          <w:p w14:paraId="192E9DC2"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香港身份證號碼</w:t>
            </w:r>
            <w:r w:rsidRPr="003468BB">
              <w:rPr>
                <w:rFonts w:ascii="新細明體" w:eastAsia="新細明體" w:hAnsi="新細明體" w:hint="eastAsia"/>
                <w:spacing w:val="20"/>
                <w:szCs w:val="24"/>
              </w:rPr>
              <w:t>：</w:t>
            </w:r>
          </w:p>
        </w:tc>
      </w:tr>
      <w:tr w:rsidR="00E61033" w:rsidRPr="003468BB" w14:paraId="50E892EB" w14:textId="77777777" w:rsidTr="00E61033">
        <w:trPr>
          <w:cantSplit/>
          <w:trHeight w:val="160"/>
        </w:trPr>
        <w:tc>
          <w:tcPr>
            <w:tcW w:w="4500" w:type="dxa"/>
            <w:tcBorders>
              <w:top w:val="single" w:sz="4" w:space="0" w:color="auto"/>
              <w:left w:val="single" w:sz="6" w:space="0" w:color="auto"/>
              <w:bottom w:val="single" w:sz="4" w:space="0" w:color="auto"/>
            </w:tcBorders>
          </w:tcPr>
          <w:p w14:paraId="7EED5A82"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性別</w:t>
            </w:r>
            <w:r w:rsidRPr="003468BB">
              <w:rPr>
                <w:rFonts w:ascii="新細明體" w:eastAsia="新細明體" w:hAnsi="新細明體" w:hint="eastAsia"/>
                <w:spacing w:val="20"/>
                <w:szCs w:val="24"/>
              </w:rPr>
              <w:t>：</w:t>
            </w:r>
          </w:p>
        </w:tc>
        <w:tc>
          <w:tcPr>
            <w:tcW w:w="4518" w:type="dxa"/>
            <w:tcBorders>
              <w:top w:val="single" w:sz="4" w:space="0" w:color="auto"/>
              <w:left w:val="single" w:sz="6" w:space="0" w:color="auto"/>
              <w:bottom w:val="single" w:sz="4" w:space="0" w:color="auto"/>
              <w:right w:val="single" w:sz="6" w:space="0" w:color="auto"/>
            </w:tcBorders>
          </w:tcPr>
          <w:p w14:paraId="72B6264F"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年齡</w:t>
            </w:r>
            <w:r w:rsidRPr="003468BB">
              <w:rPr>
                <w:rFonts w:ascii="新細明體" w:eastAsia="新細明體" w:hAnsi="新細明體" w:hint="eastAsia"/>
                <w:spacing w:val="20"/>
                <w:szCs w:val="24"/>
              </w:rPr>
              <w:t>：</w:t>
            </w:r>
          </w:p>
        </w:tc>
      </w:tr>
      <w:tr w:rsidR="00E61033" w:rsidRPr="003468BB" w14:paraId="40AD2557" w14:textId="77777777" w:rsidTr="00E61033">
        <w:trPr>
          <w:cantSplit/>
          <w:trHeight w:val="120"/>
        </w:trPr>
        <w:tc>
          <w:tcPr>
            <w:tcW w:w="4500" w:type="dxa"/>
            <w:tcBorders>
              <w:top w:val="single" w:sz="4" w:space="0" w:color="auto"/>
              <w:left w:val="single" w:sz="6" w:space="0" w:color="auto"/>
              <w:bottom w:val="single" w:sz="4" w:space="0" w:color="auto"/>
            </w:tcBorders>
          </w:tcPr>
          <w:p w14:paraId="055922B5"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電話：</w:t>
            </w:r>
          </w:p>
        </w:tc>
        <w:tc>
          <w:tcPr>
            <w:tcW w:w="4518" w:type="dxa"/>
            <w:tcBorders>
              <w:top w:val="single" w:sz="4" w:space="0" w:color="auto"/>
              <w:left w:val="single" w:sz="6" w:space="0" w:color="auto"/>
              <w:bottom w:val="single" w:sz="4" w:space="0" w:color="auto"/>
              <w:right w:val="single" w:sz="6" w:space="0" w:color="auto"/>
            </w:tcBorders>
          </w:tcPr>
          <w:p w14:paraId="47952B5B" w14:textId="77777777" w:rsidR="00E61033" w:rsidRPr="003468BB" w:rsidRDefault="00E61033" w:rsidP="00E61033">
            <w:pPr>
              <w:widowControl/>
              <w:overflowPunct w:val="0"/>
              <w:rPr>
                <w:rFonts w:ascii="CG Times" w:eastAsia="新細明體" w:hAnsi="CG Times"/>
                <w:spacing w:val="20"/>
                <w:szCs w:val="24"/>
              </w:rPr>
            </w:pPr>
            <w:r w:rsidRPr="003468BB">
              <w:rPr>
                <w:rFonts w:ascii="CG Times" w:eastAsia="新細明體" w:hAnsi="CG Times" w:hint="eastAsia"/>
                <w:spacing w:val="20"/>
                <w:szCs w:val="24"/>
              </w:rPr>
              <w:t>職業</w:t>
            </w:r>
            <w:r w:rsidRPr="003468BB">
              <w:rPr>
                <w:rFonts w:ascii="新細明體" w:eastAsia="新細明體" w:hAnsi="新細明體" w:hint="eastAsia"/>
                <w:spacing w:val="20"/>
                <w:szCs w:val="24"/>
              </w:rPr>
              <w:t>：</w:t>
            </w:r>
          </w:p>
        </w:tc>
      </w:tr>
      <w:tr w:rsidR="00E61033" w:rsidRPr="003468BB" w14:paraId="3D7BF0A4" w14:textId="77777777" w:rsidTr="00E61033">
        <w:trPr>
          <w:cantSplit/>
          <w:trHeight w:val="140"/>
        </w:trPr>
        <w:tc>
          <w:tcPr>
            <w:tcW w:w="9018" w:type="dxa"/>
            <w:gridSpan w:val="2"/>
            <w:tcBorders>
              <w:top w:val="single" w:sz="4" w:space="0" w:color="auto"/>
              <w:left w:val="single" w:sz="6" w:space="0" w:color="auto"/>
              <w:bottom w:val="single" w:sz="4" w:space="0" w:color="auto"/>
              <w:right w:val="single" w:sz="6" w:space="0" w:color="auto"/>
            </w:tcBorders>
          </w:tcPr>
          <w:p w14:paraId="4D7E47EE" w14:textId="77777777" w:rsidR="00E61033" w:rsidRPr="003468BB" w:rsidRDefault="00E61033" w:rsidP="00E61033">
            <w:pPr>
              <w:widowControl/>
              <w:overflowPunct w:val="0"/>
              <w:rPr>
                <w:rFonts w:ascii="新細明體" w:eastAsia="新細明體" w:hAnsi="新細明體"/>
                <w:spacing w:val="20"/>
                <w:szCs w:val="24"/>
              </w:rPr>
            </w:pPr>
            <w:r w:rsidRPr="003468BB">
              <w:rPr>
                <w:rFonts w:ascii="CG Times" w:eastAsia="新細明體" w:hAnsi="CG Times" w:hint="eastAsia"/>
                <w:spacing w:val="20"/>
                <w:szCs w:val="24"/>
              </w:rPr>
              <w:t>地址</w:t>
            </w:r>
            <w:r w:rsidRPr="003468BB">
              <w:rPr>
                <w:rFonts w:ascii="新細明體" w:eastAsia="新細明體" w:hAnsi="新細明體" w:hint="eastAsia"/>
                <w:spacing w:val="20"/>
                <w:szCs w:val="24"/>
              </w:rPr>
              <w:t>：</w:t>
            </w:r>
          </w:p>
          <w:p w14:paraId="009A60B0" w14:textId="77777777" w:rsidR="00E61033" w:rsidRPr="003468BB" w:rsidRDefault="00E61033" w:rsidP="00E61033">
            <w:pPr>
              <w:widowControl/>
              <w:overflowPunct w:val="0"/>
              <w:rPr>
                <w:rFonts w:ascii="CG Times" w:eastAsia="新細明體" w:hAnsi="CG Times"/>
                <w:spacing w:val="20"/>
                <w:szCs w:val="24"/>
              </w:rPr>
            </w:pPr>
          </w:p>
        </w:tc>
      </w:tr>
    </w:tbl>
    <w:p w14:paraId="56CB9FF7" w14:textId="77777777" w:rsidR="00E61033" w:rsidRPr="003468BB" w:rsidRDefault="00E61033" w:rsidP="00E61033">
      <w:pPr>
        <w:widowControl/>
        <w:overflowPunct w:val="0"/>
        <w:jc w:val="both"/>
        <w:rPr>
          <w:rFonts w:ascii="CG Times" w:eastAsia="新細明體" w:hAnsi="CG Times"/>
          <w:spacing w:val="20"/>
          <w:szCs w:val="24"/>
        </w:rPr>
      </w:pPr>
    </w:p>
    <w:p w14:paraId="5CC4AA9C" w14:textId="77777777" w:rsidR="00E61033" w:rsidRPr="003468BB" w:rsidRDefault="00E61033" w:rsidP="00E61033">
      <w:pPr>
        <w:widowControl/>
        <w:overflowPunct w:val="0"/>
        <w:jc w:val="both"/>
        <w:rPr>
          <w:rFonts w:ascii="CG Times" w:eastAsia="新細明體" w:hAnsi="CG Times"/>
          <w:spacing w:val="20"/>
          <w:szCs w:val="24"/>
        </w:rPr>
      </w:pPr>
      <w:r w:rsidRPr="003468BB">
        <w:rPr>
          <w:rFonts w:ascii="CG Times" w:eastAsia="新細明體" w:hAnsi="CG Times"/>
          <w:spacing w:val="20"/>
          <w:szCs w:val="24"/>
        </w:rPr>
        <w:t>(d)</w:t>
      </w:r>
      <w:r w:rsidRPr="003468BB">
        <w:rPr>
          <w:rFonts w:ascii="CG Times" w:eastAsia="新細明體" w:hAnsi="CG Times"/>
          <w:spacing w:val="20"/>
          <w:szCs w:val="24"/>
        </w:rPr>
        <w:tab/>
      </w:r>
      <w:r w:rsidRPr="003468BB">
        <w:rPr>
          <w:rFonts w:ascii="CG Times" w:eastAsia="新細明體" w:hAnsi="CG Times" w:hint="eastAsia"/>
          <w:spacing w:val="20"/>
          <w:szCs w:val="24"/>
        </w:rPr>
        <w:t>簡述指控內容：</w:t>
      </w:r>
    </w:p>
    <w:p w14:paraId="7FD20161" w14:textId="77777777" w:rsidR="00E61033" w:rsidRPr="003468BB" w:rsidRDefault="00E61033" w:rsidP="00E61033">
      <w:pPr>
        <w:widowControl/>
        <w:overflowPunct w:val="0"/>
        <w:spacing w:beforeLines="100" w:before="360"/>
        <w:jc w:val="both"/>
        <w:rPr>
          <w:rFonts w:ascii="CG Times" w:eastAsia="新細明體" w:hAnsi="CG Times"/>
          <w:spacing w:val="20"/>
          <w:szCs w:val="24"/>
        </w:rPr>
      </w:pPr>
      <w:r w:rsidRPr="003468BB">
        <w:rPr>
          <w:rFonts w:ascii="CG Times" w:eastAsia="新細明體" w:hAnsi="CG Times"/>
          <w:spacing w:val="20"/>
          <w:szCs w:val="24"/>
        </w:rPr>
        <w:t>3.</w:t>
      </w:r>
      <w:r w:rsidRPr="003468BB">
        <w:rPr>
          <w:rFonts w:ascii="CG Times" w:eastAsia="新細明體" w:hAnsi="CG Times"/>
          <w:spacing w:val="20"/>
          <w:szCs w:val="24"/>
        </w:rPr>
        <w:tab/>
      </w:r>
      <w:r w:rsidRPr="003468BB">
        <w:rPr>
          <w:rFonts w:ascii="CG Times" w:eastAsia="新細明體" w:hAnsi="CG Times" w:hint="eastAsia"/>
          <w:spacing w:val="20"/>
          <w:szCs w:val="24"/>
        </w:rPr>
        <w:t>如需要我們協助為受害人錄取口供，請聯絡下方簽署人。</w:t>
      </w:r>
    </w:p>
    <w:p w14:paraId="368BD6DB" w14:textId="77777777" w:rsidR="00E61033" w:rsidRPr="003468BB" w:rsidRDefault="00E61033" w:rsidP="00E61033">
      <w:pPr>
        <w:widowControl/>
        <w:overflowPunct w:val="0"/>
        <w:spacing w:beforeLines="50" w:before="180"/>
        <w:jc w:val="both"/>
        <w:rPr>
          <w:rFonts w:ascii="CG Times" w:eastAsia="新細明體" w:hAnsi="CG Times"/>
          <w:spacing w:val="20"/>
          <w:szCs w:val="24"/>
        </w:rPr>
      </w:pPr>
      <w:r w:rsidRPr="003468BB">
        <w:rPr>
          <w:rFonts w:ascii="CG Times" w:eastAsia="新細明體" w:hAnsi="CG Times"/>
          <w:spacing w:val="20"/>
          <w:szCs w:val="24"/>
        </w:rPr>
        <w:t>4.</w:t>
      </w:r>
      <w:r w:rsidRPr="003468BB">
        <w:rPr>
          <w:rFonts w:ascii="CG Times" w:eastAsia="新細明體" w:hAnsi="CG Times"/>
          <w:spacing w:val="20"/>
          <w:szCs w:val="24"/>
        </w:rPr>
        <w:tab/>
      </w:r>
      <w:r w:rsidRPr="003468BB">
        <w:rPr>
          <w:rFonts w:ascii="CG Times" w:eastAsia="新細明體" w:hAnsi="CG Times" w:hint="eastAsia"/>
          <w:spacing w:val="20"/>
          <w:szCs w:val="24"/>
        </w:rPr>
        <w:t>請於本便箋發出日期後的</w:t>
      </w:r>
      <w:r w:rsidRPr="003468BB">
        <w:rPr>
          <w:rFonts w:asciiTheme="majorEastAsia" w:eastAsiaTheme="majorEastAsia" w:hAnsiTheme="majorEastAsia" w:cs="華康中黑體" w:hint="eastAsia"/>
          <w:b/>
          <w:spacing w:val="20"/>
          <w:szCs w:val="24"/>
          <w:u w:val="single"/>
        </w:rPr>
        <w:t>三個工作天內</w:t>
      </w:r>
      <w:r w:rsidRPr="003468BB">
        <w:rPr>
          <w:rFonts w:eastAsia="華康中黑體" w:hAnsi="華康中黑體"/>
          <w:spacing w:val="20"/>
          <w:szCs w:val="24"/>
        </w:rPr>
        <w:t>，</w:t>
      </w:r>
      <w:r w:rsidRPr="003468BB">
        <w:rPr>
          <w:rFonts w:ascii="CG Times" w:eastAsia="新細明體" w:hAnsi="CG Times" w:hint="eastAsia"/>
          <w:spacing w:val="20"/>
          <w:szCs w:val="24"/>
        </w:rPr>
        <w:t>把已簽署的回覆便箋（見下文）交回下方簽署人，以確認收到本便箋。</w:t>
      </w:r>
    </w:p>
    <w:p w14:paraId="2DBE69B3" w14:textId="77777777" w:rsidR="00E61033" w:rsidRPr="003468BB" w:rsidRDefault="00E61033" w:rsidP="00E61033">
      <w:pPr>
        <w:widowControl/>
        <w:overflowPunct w:val="0"/>
        <w:ind w:left="1440" w:rightChars="-83" w:right="-216"/>
        <w:jc w:val="both"/>
        <w:rPr>
          <w:rFonts w:ascii="CG Times" w:eastAsia="新細明體" w:hAnsi="CG Times"/>
          <w:spacing w:val="20"/>
          <w:szCs w:val="24"/>
          <w:lang w:eastAsia="zh-HK"/>
        </w:rPr>
      </w:pPr>
    </w:p>
    <w:p w14:paraId="5437406A" w14:textId="77777777" w:rsidR="00580702" w:rsidRPr="003468BB" w:rsidRDefault="00580702" w:rsidP="00E61033">
      <w:pPr>
        <w:widowControl/>
        <w:overflowPunct w:val="0"/>
        <w:ind w:left="1440" w:rightChars="-83" w:right="-216"/>
        <w:jc w:val="both"/>
        <w:rPr>
          <w:rFonts w:ascii="CG Times" w:eastAsia="新細明體" w:hAnsi="CG Times"/>
          <w:spacing w:val="20"/>
          <w:szCs w:val="24"/>
          <w:lang w:eastAsia="zh-HK"/>
        </w:rPr>
      </w:pPr>
    </w:p>
    <w:p w14:paraId="66AF00B1" w14:textId="77777777" w:rsidR="00580702" w:rsidRPr="003468BB" w:rsidRDefault="00580702" w:rsidP="00E61033">
      <w:pPr>
        <w:widowControl/>
        <w:overflowPunct w:val="0"/>
        <w:ind w:left="1440" w:rightChars="-83" w:right="-216"/>
        <w:jc w:val="both"/>
        <w:rPr>
          <w:rFonts w:ascii="CG Times" w:eastAsia="新細明體" w:hAnsi="CG Times"/>
          <w:spacing w:val="20"/>
          <w:szCs w:val="24"/>
          <w:lang w:eastAsia="zh-HK"/>
        </w:rPr>
      </w:pPr>
    </w:p>
    <w:p w14:paraId="7CE9BF35" w14:textId="77777777" w:rsidR="00E61033" w:rsidRPr="003468BB" w:rsidRDefault="00E61033" w:rsidP="00E61033">
      <w:pPr>
        <w:widowControl/>
        <w:overflowPunct w:val="0"/>
        <w:ind w:leftChars="1425" w:left="3705" w:rightChars="-83" w:right="-216"/>
        <w:jc w:val="center"/>
        <w:rPr>
          <w:rFonts w:ascii="CG Times" w:eastAsia="新細明體" w:hAnsi="CG Times"/>
          <w:spacing w:val="20"/>
          <w:szCs w:val="24"/>
        </w:rPr>
      </w:pPr>
      <w:r w:rsidRPr="003468BB">
        <w:rPr>
          <w:rFonts w:ascii="CG Times" w:eastAsia="新細明體" w:hAnsi="CG Times" w:hint="eastAsia"/>
          <w:spacing w:val="20"/>
          <w:szCs w:val="24"/>
        </w:rPr>
        <w:t>（</w:t>
      </w:r>
      <w:r w:rsidRPr="003468BB">
        <w:rPr>
          <w:rFonts w:ascii="CG Times" w:eastAsia="新細明體" w:hAnsi="CG Times" w:hint="eastAsia"/>
          <w:spacing w:val="20"/>
          <w:szCs w:val="24"/>
        </w:rPr>
        <w:t xml:space="preserve">   </w:t>
      </w:r>
      <w:r w:rsidRPr="003468BB">
        <w:rPr>
          <w:rFonts w:ascii="CG Times" w:eastAsia="新細明體" w:hAnsi="CG Times"/>
          <w:spacing w:val="20"/>
          <w:szCs w:val="24"/>
        </w:rPr>
        <w:t xml:space="preserve">                 </w:t>
      </w:r>
      <w:r w:rsidRPr="003468BB">
        <w:rPr>
          <w:rFonts w:ascii="CG Times" w:eastAsia="新細明體" w:hAnsi="CG Times" w:hint="eastAsia"/>
          <w:spacing w:val="20"/>
          <w:szCs w:val="24"/>
        </w:rPr>
        <w:t>）</w:t>
      </w:r>
    </w:p>
    <w:p w14:paraId="2E594386" w14:textId="77777777" w:rsidR="00E61033" w:rsidRPr="003468BB" w:rsidRDefault="00E61033" w:rsidP="00E61033">
      <w:pPr>
        <w:widowControl/>
        <w:overflowPunct w:val="0"/>
        <w:ind w:leftChars="1425" w:left="3705" w:rightChars="-83" w:right="-216"/>
        <w:jc w:val="center"/>
        <w:rPr>
          <w:rFonts w:ascii="CG Times" w:eastAsia="新細明體" w:hAnsi="CG Times"/>
          <w:spacing w:val="20"/>
          <w:szCs w:val="24"/>
        </w:rPr>
      </w:pPr>
      <w:r w:rsidRPr="003468BB">
        <w:rPr>
          <w:rFonts w:ascii="CG Times" w:eastAsia="新細明體" w:hAnsi="CG Times" w:hint="eastAsia"/>
          <w:spacing w:val="20"/>
          <w:szCs w:val="24"/>
        </w:rPr>
        <w:t>虐兒案件調查組案件主管</w:t>
      </w:r>
    </w:p>
    <w:p w14:paraId="31803B7B" w14:textId="77777777" w:rsidR="00E61033" w:rsidRPr="003468BB" w:rsidRDefault="00E61033" w:rsidP="00E61033">
      <w:pPr>
        <w:widowControl/>
        <w:overflowPunct w:val="0"/>
        <w:ind w:left="3960" w:rightChars="-289" w:right="-751" w:hanging="3960"/>
        <w:jc w:val="both"/>
        <w:rPr>
          <w:rFonts w:ascii="CG Times" w:eastAsia="新細明體" w:hAnsi="CG Times"/>
          <w:spacing w:val="20"/>
          <w:szCs w:val="24"/>
        </w:rPr>
      </w:pPr>
      <w:r w:rsidRPr="003468BB">
        <w:rPr>
          <w:rFonts w:ascii="CG Times" w:eastAsia="新細明體" w:hAnsi="CG Times" w:hint="eastAsia"/>
          <w:spacing w:val="20"/>
          <w:szCs w:val="24"/>
        </w:rPr>
        <w:t>副本送：社會福利署署長</w:t>
      </w:r>
    </w:p>
    <w:p w14:paraId="1F76A252" w14:textId="77777777" w:rsidR="00E61033" w:rsidRPr="003468BB" w:rsidRDefault="00E61033" w:rsidP="0088693B">
      <w:pPr>
        <w:widowControl/>
        <w:overflowPunct w:val="0"/>
        <w:ind w:rightChars="-289" w:right="-751" w:firstLineChars="385" w:firstLine="1155"/>
        <w:jc w:val="both"/>
        <w:rPr>
          <w:rFonts w:ascii="CG Times" w:eastAsia="新細明體" w:hAnsi="CG Times"/>
          <w:spacing w:val="20"/>
          <w:szCs w:val="24"/>
        </w:rPr>
      </w:pPr>
      <w:r w:rsidRPr="003468BB">
        <w:rPr>
          <w:rFonts w:ascii="CG Times" w:eastAsia="新細明體" w:hAnsi="CG Times" w:hint="eastAsia"/>
          <w:spacing w:val="20"/>
          <w:szCs w:val="24"/>
        </w:rPr>
        <w:t>（經辦</w:t>
      </w:r>
      <w:r w:rsidRPr="003468BB">
        <w:rPr>
          <w:rFonts w:ascii="新細明體" w:eastAsia="新細明體" w:hAnsi="新細明體" w:hint="eastAsia"/>
          <w:spacing w:val="20"/>
          <w:szCs w:val="24"/>
        </w:rPr>
        <w:t>人：</w:t>
      </w:r>
      <w:r w:rsidRPr="003468BB">
        <w:rPr>
          <w:rFonts w:ascii="CG Times" w:eastAsia="新細明體" w:hAnsi="CG Times" w:hint="eastAsia"/>
          <w:spacing w:val="20"/>
          <w:szCs w:val="24"/>
        </w:rPr>
        <w:t>保護家庭及兒童服務課）或</w:t>
      </w:r>
      <w:r w:rsidR="008E6382" w:rsidRPr="003468BB">
        <w:rPr>
          <w:rFonts w:ascii="CG Times" w:eastAsia="新細明體" w:hAnsi="CG Times" w:hint="eastAsia"/>
          <w:spacing w:val="20"/>
          <w:szCs w:val="24"/>
          <w:lang w:eastAsia="zh-HK"/>
        </w:rPr>
        <w:t>舉報</w:t>
      </w:r>
      <w:r w:rsidRPr="003468BB">
        <w:rPr>
          <w:rFonts w:ascii="CG Times" w:eastAsia="新細明體" w:hAnsi="CG Times" w:hint="eastAsia"/>
          <w:spacing w:val="20"/>
          <w:szCs w:val="24"/>
        </w:rPr>
        <w:t>人</w:t>
      </w:r>
      <w:r w:rsidRPr="003468BB">
        <w:rPr>
          <w:rFonts w:ascii="CG Times" w:eastAsia="新細明體" w:hAnsi="CG Times"/>
          <w:spacing w:val="20"/>
          <w:szCs w:val="24"/>
        </w:rPr>
        <w:t>*</w:t>
      </w:r>
    </w:p>
    <w:p w14:paraId="253DE5F4" w14:textId="77777777" w:rsidR="00E61033" w:rsidRPr="003468BB" w:rsidRDefault="00E61033" w:rsidP="00E61033">
      <w:pPr>
        <w:widowControl/>
        <w:overflowPunct w:val="0"/>
        <w:ind w:rightChars="-289" w:right="-751"/>
        <w:jc w:val="both"/>
        <w:rPr>
          <w:rFonts w:ascii="CG Times" w:eastAsia="新細明體" w:hAnsi="CG Times"/>
          <w:spacing w:val="20"/>
          <w:szCs w:val="24"/>
        </w:rPr>
      </w:pPr>
      <w:r w:rsidRPr="003468BB">
        <w:rPr>
          <w:rFonts w:ascii="CG Times" w:eastAsia="新細明體" w:hAnsi="CG Times" w:hint="eastAsia"/>
          <w:spacing w:val="20"/>
          <w:szCs w:val="24"/>
        </w:rPr>
        <w:t>（</w:t>
      </w:r>
      <w:r w:rsidRPr="003468BB">
        <w:rPr>
          <w:rFonts w:ascii="CG Times" w:eastAsia="新細明體" w:hAnsi="CG Times"/>
          <w:spacing w:val="20"/>
          <w:szCs w:val="24"/>
        </w:rPr>
        <w:t>*</w:t>
      </w:r>
      <w:r w:rsidRPr="003468BB">
        <w:rPr>
          <w:rFonts w:ascii="CG Times" w:eastAsia="新細明體" w:hAnsi="CG Times" w:hint="eastAsia"/>
          <w:spacing w:val="20"/>
          <w:szCs w:val="24"/>
        </w:rPr>
        <w:t>請刪去不適用者）</w:t>
      </w:r>
    </w:p>
    <w:p w14:paraId="52AB8407" w14:textId="77777777" w:rsidR="004A0127" w:rsidRPr="003468BB" w:rsidRDefault="004A0127">
      <w:pPr>
        <w:widowControl/>
        <w:rPr>
          <w:rFonts w:ascii="CG Times" w:eastAsia="新細明體" w:hAnsi="CG Times"/>
          <w:spacing w:val="20"/>
          <w:szCs w:val="24"/>
        </w:rPr>
      </w:pPr>
      <w:r w:rsidRPr="003468BB">
        <w:rPr>
          <w:rFonts w:ascii="CG Times" w:eastAsia="新細明體" w:hAnsi="CG Times"/>
          <w:spacing w:val="20"/>
          <w:szCs w:val="24"/>
        </w:rPr>
        <w:br w:type="page"/>
      </w:r>
    </w:p>
    <w:p w14:paraId="18F4D7D6" w14:textId="77777777" w:rsidR="00E61033" w:rsidRPr="003468BB" w:rsidRDefault="00E61033" w:rsidP="00E61033">
      <w:pPr>
        <w:widowControl/>
        <w:overflowPunct w:val="0"/>
        <w:spacing w:line="80" w:lineRule="exact"/>
        <w:ind w:rightChars="-289" w:right="-751"/>
        <w:jc w:val="both"/>
        <w:rPr>
          <w:rFonts w:ascii="CG Times" w:eastAsia="新細明體" w:hAnsi="CG Times"/>
          <w:spacing w:val="20"/>
          <w:szCs w:val="24"/>
          <w:lang w:eastAsia="zh-HK"/>
        </w:rPr>
      </w:pPr>
      <w:r w:rsidRPr="003468BB">
        <w:rPr>
          <w:rFonts w:eastAsia="新細明體"/>
          <w:noProof/>
          <w:szCs w:val="24"/>
        </w:rPr>
        <w:lastRenderedPageBreak/>
        <mc:AlternateContent>
          <mc:Choice Requires="wps">
            <w:drawing>
              <wp:anchor distT="4294967294" distB="4294967294" distL="114300" distR="114300" simplePos="0" relativeHeight="251666944" behindDoc="0" locked="0" layoutInCell="1" allowOverlap="1" wp14:anchorId="2F6770C2" wp14:editId="2E5D8949">
                <wp:simplePos x="0" y="0"/>
                <wp:positionH relativeFrom="column">
                  <wp:posOffset>-342900</wp:posOffset>
                </wp:positionH>
                <wp:positionV relativeFrom="paragraph">
                  <wp:posOffset>114934</wp:posOffset>
                </wp:positionV>
                <wp:extent cx="6172200" cy="0"/>
                <wp:effectExtent l="0" t="0" r="0" b="1905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E1EF" id="直線接點 59"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9.05pt" to="45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">
                <v:stroke dashstyle="longDashDot"/>
              </v:line>
            </w:pict>
          </mc:Fallback>
        </mc:AlternateContent>
      </w:r>
    </w:p>
    <w:p w14:paraId="0408F7AD" w14:textId="77777777" w:rsidR="00E61033" w:rsidRPr="003468BB" w:rsidRDefault="00E61033" w:rsidP="00E61033">
      <w:pPr>
        <w:widowControl/>
        <w:overflowPunct w:val="0"/>
        <w:ind w:rightChars="-289" w:right="-751"/>
        <w:jc w:val="both"/>
        <w:rPr>
          <w:rFonts w:ascii="CG Times" w:eastAsia="新細明體" w:hAnsi="CG Times"/>
          <w:spacing w:val="20"/>
          <w:szCs w:val="24"/>
          <w:lang w:eastAsia="zh-HK"/>
        </w:rPr>
      </w:pPr>
    </w:p>
    <w:p w14:paraId="67124D89" w14:textId="77777777" w:rsidR="00E61033" w:rsidRPr="003468BB" w:rsidRDefault="00E61033" w:rsidP="00E61033">
      <w:pPr>
        <w:widowControl/>
        <w:overflowPunct w:val="0"/>
        <w:spacing w:afterLines="50" w:after="180"/>
        <w:jc w:val="center"/>
        <w:rPr>
          <w:rFonts w:asciiTheme="majorEastAsia" w:eastAsiaTheme="majorEastAsia" w:hAnsiTheme="majorEastAsia" w:cs="華康中黑體"/>
          <w:b/>
          <w:spacing w:val="20"/>
          <w:szCs w:val="24"/>
          <w:u w:val="single"/>
          <w:lang w:eastAsia="zh-HK"/>
        </w:rPr>
      </w:pPr>
      <w:r w:rsidRPr="003468BB">
        <w:rPr>
          <w:rFonts w:asciiTheme="majorEastAsia" w:eastAsiaTheme="majorEastAsia" w:hAnsiTheme="majorEastAsia" w:cs="華康中黑體" w:hint="eastAsia"/>
          <w:b/>
          <w:spacing w:val="20"/>
          <w:szCs w:val="24"/>
          <w:u w:val="single"/>
        </w:rPr>
        <w:t>回覆便箋</w:t>
      </w:r>
    </w:p>
    <w:tbl>
      <w:tblPr>
        <w:tblW w:w="8820" w:type="dxa"/>
        <w:tblInd w:w="120" w:type="dxa"/>
        <w:tblLayout w:type="fixed"/>
        <w:tblCellMar>
          <w:left w:w="120" w:type="dxa"/>
          <w:right w:w="120" w:type="dxa"/>
        </w:tblCellMar>
        <w:tblLook w:val="0000" w:firstRow="0" w:lastRow="0" w:firstColumn="0" w:lastColumn="0" w:noHBand="0" w:noVBand="0"/>
      </w:tblPr>
      <w:tblGrid>
        <w:gridCol w:w="4678"/>
        <w:gridCol w:w="4142"/>
      </w:tblGrid>
      <w:tr w:rsidR="00E61033" w:rsidRPr="003468BB" w14:paraId="7B7136E9" w14:textId="77777777" w:rsidTr="00E61033">
        <w:trPr>
          <w:cantSplit/>
          <w:trHeight w:val="450"/>
        </w:trPr>
        <w:tc>
          <w:tcPr>
            <w:tcW w:w="4678" w:type="dxa"/>
          </w:tcPr>
          <w:p w14:paraId="4435689F" w14:textId="77777777" w:rsidR="00E61033" w:rsidRPr="003468BB" w:rsidRDefault="00E61033" w:rsidP="00E61033">
            <w:pPr>
              <w:widowControl/>
              <w:tabs>
                <w:tab w:val="left" w:pos="780"/>
                <w:tab w:val="left" w:pos="1140"/>
              </w:tabs>
              <w:overflowPunct w:val="0"/>
              <w:rPr>
                <w:rFonts w:ascii="CG Times" w:eastAsia="新細明體" w:hAnsi="CG Times"/>
                <w:spacing w:val="20"/>
                <w:szCs w:val="24"/>
                <w:lang w:eastAsia="zh-HK"/>
              </w:rPr>
            </w:pPr>
            <w:r w:rsidRPr="003468BB">
              <w:rPr>
                <w:rFonts w:ascii="CG Times" w:eastAsia="新細明體" w:hAnsi="CG Times" w:hint="eastAsia"/>
                <w:spacing w:val="20"/>
                <w:szCs w:val="24"/>
              </w:rPr>
              <w:t>發文人</w:t>
            </w:r>
            <w:r w:rsidRPr="003468BB">
              <w:rPr>
                <w:rFonts w:ascii="CG Times" w:eastAsia="新細明體" w:hAnsi="CG Times"/>
                <w:spacing w:val="20"/>
                <w:szCs w:val="24"/>
              </w:rPr>
              <w:tab/>
            </w:r>
            <w:r w:rsidRPr="003468BB">
              <w:rPr>
                <w:rFonts w:ascii="CG Times" w:eastAsia="新細明體" w:hAnsi="CG Times" w:hint="eastAsia"/>
                <w:spacing w:val="20"/>
                <w:szCs w:val="24"/>
              </w:rPr>
              <w:t>：</w:t>
            </w:r>
            <w:r w:rsidRPr="003468BB">
              <w:rPr>
                <w:rFonts w:ascii="CG Times" w:eastAsia="新細明體" w:hAnsi="CG Times"/>
                <w:spacing w:val="20"/>
                <w:szCs w:val="24"/>
              </w:rPr>
              <w:tab/>
            </w:r>
            <w:r w:rsidRPr="003468BB">
              <w:rPr>
                <w:rFonts w:ascii="CG Times" w:eastAsia="新細明體" w:hAnsi="CG Times" w:hint="eastAsia"/>
                <w:spacing w:val="20"/>
                <w:szCs w:val="24"/>
              </w:rPr>
              <w:t>分區指揮官</w:t>
            </w:r>
          </w:p>
        </w:tc>
        <w:tc>
          <w:tcPr>
            <w:tcW w:w="4142" w:type="dxa"/>
            <w:tcBorders>
              <w:left w:val="single" w:sz="6" w:space="0" w:color="auto"/>
            </w:tcBorders>
          </w:tcPr>
          <w:p w14:paraId="4FFB6C29" w14:textId="77777777" w:rsidR="00E61033" w:rsidRPr="003468BB" w:rsidRDefault="00E61033" w:rsidP="00E61033">
            <w:pPr>
              <w:widowControl/>
              <w:tabs>
                <w:tab w:val="left" w:pos="1050"/>
              </w:tabs>
              <w:overflowPunct w:val="0"/>
              <w:rPr>
                <w:rFonts w:ascii="CG Times" w:eastAsia="新細明體" w:hAnsi="CG Times"/>
                <w:spacing w:val="20"/>
                <w:szCs w:val="24"/>
              </w:rPr>
            </w:pPr>
            <w:r w:rsidRPr="003468BB">
              <w:rPr>
                <w:rFonts w:ascii="CG Times" w:eastAsia="新細明體" w:hAnsi="CG Times" w:hint="eastAsia"/>
                <w:spacing w:val="20"/>
                <w:szCs w:val="24"/>
              </w:rPr>
              <w:t>受文人</w:t>
            </w:r>
            <w:r w:rsidRPr="003468BB">
              <w:rPr>
                <w:rFonts w:ascii="CG Times" w:eastAsia="新細明體" w:hAnsi="CG Times"/>
                <w:spacing w:val="20"/>
                <w:szCs w:val="24"/>
              </w:rPr>
              <w:tab/>
            </w:r>
            <w:r w:rsidRPr="003468BB">
              <w:rPr>
                <w:rFonts w:ascii="CG Times" w:eastAsia="新細明體" w:hAnsi="CG Times" w:hint="eastAsia"/>
                <w:spacing w:val="20"/>
                <w:szCs w:val="24"/>
              </w:rPr>
              <w:t>：虐兒案件調查組案件主管</w:t>
            </w:r>
          </w:p>
        </w:tc>
      </w:tr>
      <w:tr w:rsidR="00E61033" w:rsidRPr="003468BB" w14:paraId="460926CD" w14:textId="77777777" w:rsidTr="00E61033">
        <w:trPr>
          <w:cantSplit/>
          <w:trHeight w:val="450"/>
        </w:trPr>
        <w:tc>
          <w:tcPr>
            <w:tcW w:w="4678" w:type="dxa"/>
          </w:tcPr>
          <w:p w14:paraId="41547691" w14:textId="77777777" w:rsidR="00E61033" w:rsidRPr="003468BB" w:rsidRDefault="00E61033" w:rsidP="00E61033">
            <w:pPr>
              <w:widowControl/>
              <w:tabs>
                <w:tab w:val="left" w:pos="780"/>
                <w:tab w:val="left" w:pos="1140"/>
              </w:tabs>
              <w:overflowPunct w:val="0"/>
              <w:rPr>
                <w:rFonts w:ascii="CG Times" w:eastAsia="新細明體" w:hAnsi="CG Times"/>
                <w:spacing w:val="20"/>
                <w:szCs w:val="24"/>
              </w:rPr>
            </w:pPr>
            <w:r w:rsidRPr="003468BB">
              <w:rPr>
                <w:rFonts w:ascii="CG Times" w:eastAsia="新細明體" w:hAnsi="CG Times" w:hint="eastAsia"/>
                <w:spacing w:val="20"/>
                <w:szCs w:val="24"/>
              </w:rPr>
              <w:t>檔號</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c>
          <w:tcPr>
            <w:tcW w:w="4142" w:type="dxa"/>
            <w:tcBorders>
              <w:left w:val="single" w:sz="6" w:space="0" w:color="auto"/>
            </w:tcBorders>
          </w:tcPr>
          <w:p w14:paraId="60555E22" w14:textId="77777777" w:rsidR="00E61033" w:rsidRPr="003468BB" w:rsidRDefault="00E61033" w:rsidP="00E61033">
            <w:pPr>
              <w:widowControl/>
              <w:tabs>
                <w:tab w:val="left" w:pos="1050"/>
              </w:tabs>
              <w:overflowPunct w:val="0"/>
              <w:rPr>
                <w:rFonts w:ascii="CG Times" w:eastAsia="新細明體" w:hAnsi="CG Times"/>
                <w:spacing w:val="20"/>
                <w:szCs w:val="24"/>
              </w:rPr>
            </w:pPr>
            <w:r w:rsidRPr="003468BB">
              <w:rPr>
                <w:rFonts w:ascii="CG Times" w:eastAsia="新細明體" w:hAnsi="CG Times" w:hint="eastAsia"/>
                <w:spacing w:val="20"/>
                <w:szCs w:val="24"/>
              </w:rPr>
              <w:t>（經辦人</w:t>
            </w:r>
            <w:r w:rsidRPr="003468BB">
              <w:rPr>
                <w:rFonts w:ascii="CG Times" w:eastAsia="新細明體" w:hAnsi="CG Times"/>
                <w:spacing w:val="20"/>
                <w:szCs w:val="24"/>
              </w:rPr>
              <w:tab/>
            </w:r>
            <w:r w:rsidRPr="003468BB">
              <w:rPr>
                <w:rFonts w:ascii="CG Times" w:eastAsia="新細明體" w:hAnsi="CG Times" w:hint="eastAsia"/>
                <w:spacing w:val="20"/>
                <w:szCs w:val="24"/>
              </w:rPr>
              <w:t>：</w:t>
            </w:r>
            <w:r w:rsidRPr="003468BB">
              <w:rPr>
                <w:rFonts w:ascii="CG Times" w:eastAsia="新細明體" w:hAnsi="CG Times"/>
                <w:spacing w:val="20"/>
                <w:szCs w:val="24"/>
              </w:rPr>
              <w:t xml:space="preserve">         </w:t>
            </w:r>
            <w:r w:rsidRPr="003468BB">
              <w:rPr>
                <w:rFonts w:ascii="CG Times" w:eastAsia="新細明體" w:hAnsi="CG Times" w:hint="eastAsia"/>
                <w:spacing w:val="20"/>
                <w:szCs w:val="24"/>
              </w:rPr>
              <w:t xml:space="preserve">   </w:t>
            </w:r>
            <w:r w:rsidRPr="003468BB">
              <w:rPr>
                <w:rFonts w:ascii="CG Times" w:eastAsia="新細明體" w:hAnsi="CG Times"/>
                <w:spacing w:val="20"/>
                <w:szCs w:val="24"/>
              </w:rPr>
              <w:t xml:space="preserve">    </w:t>
            </w:r>
            <w:r w:rsidRPr="003468BB">
              <w:rPr>
                <w:rFonts w:ascii="CG Times" w:eastAsia="新細明體" w:hAnsi="CG Times" w:hint="eastAsia"/>
                <w:spacing w:val="20"/>
                <w:szCs w:val="24"/>
              </w:rPr>
              <w:t>）</w:t>
            </w:r>
          </w:p>
        </w:tc>
      </w:tr>
      <w:tr w:rsidR="00E61033" w:rsidRPr="003468BB" w14:paraId="0EC5141A" w14:textId="77777777" w:rsidTr="00E61033">
        <w:trPr>
          <w:cantSplit/>
          <w:trHeight w:val="450"/>
        </w:trPr>
        <w:tc>
          <w:tcPr>
            <w:tcW w:w="4678" w:type="dxa"/>
          </w:tcPr>
          <w:p w14:paraId="68226840" w14:textId="77777777" w:rsidR="00E61033" w:rsidRPr="003468BB" w:rsidRDefault="00E61033" w:rsidP="00E61033">
            <w:pPr>
              <w:widowControl/>
              <w:tabs>
                <w:tab w:val="left" w:pos="780"/>
                <w:tab w:val="left" w:pos="1140"/>
              </w:tabs>
              <w:overflowPunct w:val="0"/>
              <w:rPr>
                <w:rFonts w:ascii="CG Times" w:eastAsia="新細明體" w:hAnsi="CG Times"/>
                <w:spacing w:val="20"/>
                <w:szCs w:val="24"/>
              </w:rPr>
            </w:pPr>
            <w:r w:rsidRPr="003468BB">
              <w:rPr>
                <w:rFonts w:ascii="CG Times" w:eastAsia="新細明體" w:hAnsi="CG Times" w:hint="eastAsia"/>
                <w:spacing w:val="20"/>
                <w:szCs w:val="24"/>
              </w:rPr>
              <w:t>電話</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c>
          <w:tcPr>
            <w:tcW w:w="4142" w:type="dxa"/>
            <w:tcBorders>
              <w:left w:val="single" w:sz="6" w:space="0" w:color="auto"/>
            </w:tcBorders>
          </w:tcPr>
          <w:p w14:paraId="0B066108" w14:textId="77777777" w:rsidR="00E61033" w:rsidRPr="003468BB" w:rsidRDefault="00E61033" w:rsidP="00E61033">
            <w:pPr>
              <w:widowControl/>
              <w:tabs>
                <w:tab w:val="left" w:pos="1050"/>
              </w:tabs>
              <w:overflowPunct w:val="0"/>
              <w:rPr>
                <w:rFonts w:ascii="CG Times" w:eastAsia="新細明體" w:hAnsi="CG Times"/>
                <w:spacing w:val="20"/>
                <w:szCs w:val="24"/>
              </w:rPr>
            </w:pPr>
            <w:r w:rsidRPr="003468BB">
              <w:rPr>
                <w:rFonts w:ascii="CG Times" w:eastAsia="新細明體" w:hAnsi="CG Times" w:hint="eastAsia"/>
                <w:spacing w:val="20"/>
                <w:szCs w:val="24"/>
              </w:rPr>
              <w:t>來文檔號</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r>
      <w:tr w:rsidR="00E61033" w:rsidRPr="003468BB" w14:paraId="44A19326" w14:textId="77777777" w:rsidTr="00E61033">
        <w:trPr>
          <w:cantSplit/>
          <w:trHeight w:val="450"/>
        </w:trPr>
        <w:tc>
          <w:tcPr>
            <w:tcW w:w="4678" w:type="dxa"/>
          </w:tcPr>
          <w:p w14:paraId="39A0D2A8" w14:textId="77777777" w:rsidR="00E61033" w:rsidRPr="003468BB" w:rsidRDefault="00E61033" w:rsidP="00E61033">
            <w:pPr>
              <w:widowControl/>
              <w:tabs>
                <w:tab w:val="left" w:pos="780"/>
                <w:tab w:val="left" w:pos="1140"/>
              </w:tabs>
              <w:overflowPunct w:val="0"/>
              <w:rPr>
                <w:rFonts w:ascii="CG Times" w:eastAsia="新細明體" w:hAnsi="CG Times"/>
                <w:spacing w:val="20"/>
                <w:szCs w:val="24"/>
              </w:rPr>
            </w:pPr>
            <w:r w:rsidRPr="003468BB">
              <w:rPr>
                <w:rFonts w:ascii="CG Times" w:eastAsia="新細明體" w:hAnsi="CG Times" w:hint="eastAsia"/>
                <w:spacing w:val="20"/>
                <w:szCs w:val="24"/>
              </w:rPr>
              <w:t>傳真</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c>
          <w:tcPr>
            <w:tcW w:w="4142" w:type="dxa"/>
            <w:tcBorders>
              <w:left w:val="single" w:sz="6" w:space="0" w:color="auto"/>
            </w:tcBorders>
          </w:tcPr>
          <w:p w14:paraId="69BE4D1F" w14:textId="77777777" w:rsidR="00E61033" w:rsidRPr="003468BB" w:rsidRDefault="00E61033" w:rsidP="00E61033">
            <w:pPr>
              <w:widowControl/>
              <w:tabs>
                <w:tab w:val="left" w:pos="1050"/>
              </w:tabs>
              <w:overflowPunct w:val="0"/>
              <w:rPr>
                <w:rFonts w:ascii="CG Times" w:eastAsia="新細明體" w:hAnsi="CG Times"/>
                <w:spacing w:val="20"/>
                <w:szCs w:val="24"/>
              </w:rPr>
            </w:pPr>
            <w:r w:rsidRPr="003468BB">
              <w:rPr>
                <w:rFonts w:ascii="CG Times" w:eastAsia="新細明體" w:hAnsi="CG Times" w:hint="eastAsia"/>
                <w:spacing w:val="20"/>
                <w:szCs w:val="24"/>
              </w:rPr>
              <w:t>日期</w:t>
            </w:r>
            <w:r w:rsidRPr="003468BB">
              <w:rPr>
                <w:rFonts w:ascii="CG Times" w:eastAsia="新細明體" w:hAnsi="CG Times"/>
                <w:spacing w:val="20"/>
                <w:szCs w:val="24"/>
              </w:rPr>
              <w:tab/>
            </w:r>
            <w:r w:rsidRPr="003468BB">
              <w:rPr>
                <w:rFonts w:ascii="CG Times" w:eastAsia="新細明體" w:hAnsi="CG Times" w:hint="eastAsia"/>
                <w:spacing w:val="20"/>
                <w:szCs w:val="24"/>
              </w:rPr>
              <w:t>：</w:t>
            </w:r>
            <w:r w:rsidRPr="003468BB">
              <w:rPr>
                <w:rFonts w:ascii="CG Times" w:eastAsia="新細明體" w:hAnsi="CG Times"/>
                <w:spacing w:val="20"/>
                <w:szCs w:val="24"/>
              </w:rPr>
              <w:t xml:space="preserve">      </w:t>
            </w:r>
            <w:r w:rsidRPr="003468BB">
              <w:rPr>
                <w:rFonts w:ascii="CG Times" w:eastAsia="新細明體" w:hAnsi="CG Times" w:hint="eastAsia"/>
                <w:spacing w:val="20"/>
                <w:szCs w:val="24"/>
              </w:rPr>
              <w:t xml:space="preserve">  </w:t>
            </w:r>
            <w:r w:rsidRPr="003468BB">
              <w:rPr>
                <w:rFonts w:ascii="CG Times" w:eastAsia="新細明體" w:hAnsi="CG Times" w:hint="eastAsia"/>
                <w:spacing w:val="20"/>
                <w:szCs w:val="24"/>
              </w:rPr>
              <w:t>傳真：</w:t>
            </w:r>
          </w:p>
        </w:tc>
      </w:tr>
      <w:tr w:rsidR="00E61033" w:rsidRPr="003468BB" w14:paraId="2F33FD4F" w14:textId="77777777" w:rsidTr="00E61033">
        <w:trPr>
          <w:cantSplit/>
          <w:trHeight w:val="450"/>
        </w:trPr>
        <w:tc>
          <w:tcPr>
            <w:tcW w:w="4678" w:type="dxa"/>
            <w:tcBorders>
              <w:bottom w:val="double" w:sz="6" w:space="0" w:color="auto"/>
            </w:tcBorders>
          </w:tcPr>
          <w:p w14:paraId="0597006F" w14:textId="77777777" w:rsidR="00E61033" w:rsidRPr="003468BB" w:rsidRDefault="00E61033" w:rsidP="00E61033">
            <w:pPr>
              <w:widowControl/>
              <w:tabs>
                <w:tab w:val="left" w:pos="780"/>
                <w:tab w:val="left" w:pos="1140"/>
              </w:tabs>
              <w:overflowPunct w:val="0"/>
              <w:rPr>
                <w:rFonts w:ascii="CG Times" w:eastAsia="新細明體" w:hAnsi="CG Times"/>
                <w:spacing w:val="20"/>
                <w:szCs w:val="24"/>
              </w:rPr>
            </w:pPr>
            <w:r w:rsidRPr="003468BB">
              <w:rPr>
                <w:rFonts w:ascii="CG Times" w:eastAsia="新細明體" w:hAnsi="CG Times" w:hint="eastAsia"/>
                <w:spacing w:val="20"/>
                <w:szCs w:val="24"/>
              </w:rPr>
              <w:t>日期</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c>
          <w:tcPr>
            <w:tcW w:w="4142" w:type="dxa"/>
            <w:tcBorders>
              <w:left w:val="single" w:sz="6" w:space="0" w:color="auto"/>
              <w:bottom w:val="double" w:sz="6" w:space="0" w:color="auto"/>
            </w:tcBorders>
          </w:tcPr>
          <w:p w14:paraId="0CF85DD2" w14:textId="77777777" w:rsidR="00E61033" w:rsidRPr="003468BB" w:rsidRDefault="00E61033" w:rsidP="00E61033">
            <w:pPr>
              <w:widowControl/>
              <w:tabs>
                <w:tab w:val="left" w:pos="1050"/>
              </w:tabs>
              <w:overflowPunct w:val="0"/>
              <w:rPr>
                <w:rFonts w:ascii="CG Times" w:eastAsia="新細明體" w:hAnsi="CG Times"/>
                <w:spacing w:val="20"/>
                <w:szCs w:val="24"/>
              </w:rPr>
            </w:pPr>
            <w:r w:rsidRPr="003468BB">
              <w:rPr>
                <w:rFonts w:ascii="CG Times" w:eastAsia="新細明體" w:hAnsi="CG Times" w:hint="eastAsia"/>
                <w:spacing w:val="20"/>
                <w:szCs w:val="24"/>
              </w:rPr>
              <w:t>總頁數</w:t>
            </w:r>
            <w:r w:rsidRPr="003468BB">
              <w:rPr>
                <w:rFonts w:ascii="CG Times" w:eastAsia="新細明體" w:hAnsi="CG Times"/>
                <w:spacing w:val="20"/>
                <w:szCs w:val="24"/>
              </w:rPr>
              <w:tab/>
            </w:r>
            <w:r w:rsidRPr="003468BB">
              <w:rPr>
                <w:rFonts w:ascii="CG Times" w:eastAsia="新細明體" w:hAnsi="CG Times" w:hint="eastAsia"/>
                <w:spacing w:val="20"/>
                <w:szCs w:val="24"/>
              </w:rPr>
              <w:t>：</w:t>
            </w:r>
          </w:p>
        </w:tc>
      </w:tr>
    </w:tbl>
    <w:p w14:paraId="78898621" w14:textId="77777777" w:rsidR="00E61033" w:rsidRPr="003468BB" w:rsidRDefault="00E61033" w:rsidP="00E61033">
      <w:pPr>
        <w:widowControl/>
        <w:overflowPunct w:val="0"/>
        <w:ind w:rightChars="-83" w:right="-216"/>
        <w:jc w:val="center"/>
        <w:rPr>
          <w:rFonts w:ascii="華康中黑體" w:eastAsia="華康中黑體" w:hAnsi="華康中黑體" w:cs="華康中黑體"/>
          <w:spacing w:val="20"/>
          <w:szCs w:val="24"/>
          <w:u w:val="single"/>
          <w:lang w:eastAsia="zh-HK"/>
        </w:rPr>
      </w:pPr>
    </w:p>
    <w:p w14:paraId="4EEB964D" w14:textId="77777777" w:rsidR="00E61033" w:rsidRPr="003468BB" w:rsidRDefault="00E61033" w:rsidP="00E61033">
      <w:pPr>
        <w:widowControl/>
        <w:overflowPunct w:val="0"/>
        <w:ind w:rightChars="10" w:right="26"/>
        <w:jc w:val="center"/>
        <w:rPr>
          <w:rFonts w:asciiTheme="majorEastAsia" w:eastAsiaTheme="majorEastAsia" w:hAnsiTheme="majorEastAsia" w:cs="華康中黑體"/>
          <w:b/>
          <w:spacing w:val="20"/>
          <w:szCs w:val="24"/>
          <w:u w:val="single"/>
        </w:rPr>
      </w:pPr>
      <w:r w:rsidRPr="003468BB">
        <w:rPr>
          <w:rFonts w:asciiTheme="majorEastAsia" w:eastAsiaTheme="majorEastAsia" w:hAnsiTheme="majorEastAsia" w:cs="華康中黑體" w:hint="eastAsia"/>
          <w:b/>
          <w:spacing w:val="20"/>
          <w:szCs w:val="24"/>
          <w:u w:val="single"/>
        </w:rPr>
        <w:t>舉報懷疑虐兒個案</w:t>
      </w:r>
    </w:p>
    <w:p w14:paraId="3FCA1AD9" w14:textId="77777777" w:rsidR="007E4DD3" w:rsidRPr="003468BB" w:rsidRDefault="007E4DD3" w:rsidP="00E61033">
      <w:pPr>
        <w:widowControl/>
        <w:overflowPunct w:val="0"/>
        <w:ind w:rightChars="10" w:right="26"/>
        <w:jc w:val="center"/>
        <w:rPr>
          <w:rFonts w:asciiTheme="majorEastAsia" w:eastAsiaTheme="majorEastAsia" w:hAnsiTheme="majorEastAsia" w:cs="華康中黑體"/>
          <w:b/>
          <w:spacing w:val="20"/>
          <w:szCs w:val="24"/>
          <w:u w:val="single"/>
        </w:rPr>
      </w:pPr>
    </w:p>
    <w:p w14:paraId="3EF1DA9E" w14:textId="77777777" w:rsidR="00E61033" w:rsidRPr="003468BB" w:rsidRDefault="00E61033" w:rsidP="00E61033">
      <w:pPr>
        <w:widowControl/>
        <w:overflowPunct w:val="0"/>
        <w:ind w:rightChars="10" w:right="26"/>
        <w:jc w:val="center"/>
        <w:rPr>
          <w:rFonts w:asciiTheme="majorEastAsia" w:eastAsiaTheme="majorEastAsia" w:hAnsiTheme="majorEastAsia" w:cs="華康中黑體"/>
          <w:b/>
          <w:spacing w:val="20"/>
          <w:szCs w:val="24"/>
          <w:u w:val="single"/>
        </w:rPr>
      </w:pPr>
      <w:r w:rsidRPr="003468BB">
        <w:rPr>
          <w:rFonts w:asciiTheme="majorEastAsia" w:eastAsiaTheme="majorEastAsia" w:hAnsiTheme="majorEastAsia" w:cs="華康中黑體" w:hint="eastAsia"/>
          <w:b/>
          <w:spacing w:val="20"/>
          <w:szCs w:val="24"/>
          <w:u w:val="single"/>
        </w:rPr>
        <w:t>關於：（兒童姓名）</w:t>
      </w:r>
    </w:p>
    <w:p w14:paraId="5F5CC6A6" w14:textId="77777777" w:rsidR="00E61033" w:rsidRPr="003468BB" w:rsidRDefault="00E61033" w:rsidP="00E61033">
      <w:pPr>
        <w:widowControl/>
        <w:overflowPunct w:val="0"/>
        <w:ind w:rightChars="-83" w:right="-216"/>
        <w:jc w:val="both"/>
        <w:rPr>
          <w:rFonts w:ascii="CG Times" w:eastAsia="新細明體" w:hAnsi="CG Times"/>
          <w:spacing w:val="20"/>
          <w:szCs w:val="24"/>
        </w:rPr>
      </w:pPr>
    </w:p>
    <w:p w14:paraId="053DB3B0" w14:textId="77777777" w:rsidR="00E61033" w:rsidRPr="003468BB" w:rsidRDefault="00E61033" w:rsidP="00E61033">
      <w:pPr>
        <w:widowControl/>
        <w:overflowPunct w:val="0"/>
        <w:spacing w:line="271" w:lineRule="auto"/>
        <w:jc w:val="both"/>
        <w:rPr>
          <w:rFonts w:ascii="CG Times" w:eastAsia="新細明體" w:hAnsi="CG Times"/>
          <w:spacing w:val="20"/>
          <w:szCs w:val="24"/>
        </w:rPr>
      </w:pPr>
      <w:r w:rsidRPr="003468BB">
        <w:rPr>
          <w:rFonts w:ascii="CG Times" w:eastAsia="新細明體" w:hAnsi="CG Times" w:hint="eastAsia"/>
          <w:spacing w:val="20"/>
          <w:szCs w:val="24"/>
        </w:rPr>
        <w:tab/>
      </w:r>
      <w:r w:rsidRPr="003468BB">
        <w:rPr>
          <w:rFonts w:ascii="CG Times" w:eastAsia="新細明體" w:hAnsi="CG Times" w:hint="eastAsia"/>
          <w:spacing w:val="20"/>
          <w:szCs w:val="24"/>
        </w:rPr>
        <w:t>本人已收到上述轉介。有關個案現正由</w:t>
      </w:r>
      <w:r w:rsidRPr="003468BB">
        <w:rPr>
          <w:rFonts w:ascii="CG Times" w:eastAsia="新細明體" w:hAnsi="CG Times"/>
          <w:szCs w:val="24"/>
        </w:rPr>
        <w:t>______________________</w:t>
      </w:r>
      <w:r w:rsidRPr="003468BB">
        <w:rPr>
          <w:rFonts w:ascii="CG Times" w:eastAsia="新細明體" w:hAnsi="CG Times" w:hint="eastAsia"/>
          <w:spacing w:val="20"/>
          <w:szCs w:val="24"/>
        </w:rPr>
        <w:t>調查，他／她的聯絡電話是</w:t>
      </w:r>
      <w:r w:rsidRPr="003468BB">
        <w:rPr>
          <w:rFonts w:ascii="CG Times" w:eastAsia="新細明體" w:hAnsi="CG Times"/>
          <w:szCs w:val="24"/>
        </w:rPr>
        <w:t>____________________</w:t>
      </w:r>
      <w:r w:rsidRPr="003468BB">
        <w:rPr>
          <w:rFonts w:ascii="CG Times" w:eastAsia="新細明體" w:hAnsi="CG Times" w:hint="eastAsia"/>
          <w:spacing w:val="20"/>
          <w:szCs w:val="24"/>
        </w:rPr>
        <w:t>。</w:t>
      </w:r>
    </w:p>
    <w:p w14:paraId="2B231133" w14:textId="77777777" w:rsidR="004A0127" w:rsidRPr="003468BB" w:rsidRDefault="004A0127" w:rsidP="00E61033">
      <w:pPr>
        <w:widowControl/>
        <w:overflowPunct w:val="0"/>
        <w:spacing w:line="271" w:lineRule="auto"/>
        <w:jc w:val="both"/>
        <w:rPr>
          <w:rFonts w:ascii="CG Times" w:eastAsia="新細明體" w:hAnsi="CG Times"/>
          <w:spacing w:val="20"/>
          <w:szCs w:val="24"/>
        </w:rPr>
      </w:pPr>
    </w:p>
    <w:p w14:paraId="7B579615" w14:textId="77777777" w:rsidR="004A0127" w:rsidRPr="003468BB" w:rsidRDefault="004A0127" w:rsidP="00E61033">
      <w:pPr>
        <w:widowControl/>
        <w:overflowPunct w:val="0"/>
        <w:spacing w:line="271" w:lineRule="auto"/>
        <w:jc w:val="both"/>
        <w:rPr>
          <w:rFonts w:ascii="CG Times" w:eastAsia="新細明體" w:hAnsi="CG Times"/>
          <w:spacing w:val="20"/>
          <w:szCs w:val="24"/>
        </w:rPr>
      </w:pPr>
    </w:p>
    <w:p w14:paraId="24E1616A" w14:textId="77777777" w:rsidR="00580702" w:rsidRPr="003468BB" w:rsidRDefault="00580702" w:rsidP="00E61033">
      <w:pPr>
        <w:widowControl/>
        <w:overflowPunct w:val="0"/>
        <w:spacing w:line="271" w:lineRule="auto"/>
        <w:jc w:val="both"/>
        <w:rPr>
          <w:rFonts w:ascii="CG Times" w:eastAsia="新細明體" w:hAnsi="CG Times"/>
          <w:spacing w:val="20"/>
          <w:szCs w:val="24"/>
        </w:rPr>
      </w:pPr>
    </w:p>
    <w:p w14:paraId="7562DD19" w14:textId="77777777" w:rsidR="00580702" w:rsidRPr="003468BB" w:rsidRDefault="00580702" w:rsidP="00E61033">
      <w:pPr>
        <w:widowControl/>
        <w:overflowPunct w:val="0"/>
        <w:spacing w:line="271" w:lineRule="auto"/>
        <w:jc w:val="both"/>
        <w:rPr>
          <w:rFonts w:ascii="CG Times" w:eastAsia="新細明體" w:hAnsi="CG Times"/>
          <w:spacing w:val="20"/>
          <w:szCs w:val="24"/>
        </w:rPr>
      </w:pPr>
    </w:p>
    <w:p w14:paraId="6A25AB8C" w14:textId="77777777" w:rsidR="00E61033" w:rsidRPr="003468BB" w:rsidRDefault="00E61033" w:rsidP="00E61033">
      <w:pPr>
        <w:widowControl/>
        <w:overflowPunct w:val="0"/>
        <w:ind w:leftChars="1950" w:left="5070" w:rightChars="-83" w:right="-216"/>
        <w:jc w:val="center"/>
        <w:rPr>
          <w:rFonts w:ascii="CG Times" w:eastAsia="新細明體" w:hAnsi="CG Times"/>
          <w:spacing w:val="20"/>
          <w:szCs w:val="24"/>
        </w:rPr>
      </w:pPr>
      <w:r w:rsidRPr="003468BB">
        <w:rPr>
          <w:rFonts w:ascii="CG Times" w:eastAsia="新細明體" w:hAnsi="CG Times" w:hint="eastAsia"/>
          <w:spacing w:val="20"/>
          <w:szCs w:val="24"/>
        </w:rPr>
        <w:t>（</w:t>
      </w:r>
      <w:r w:rsidRPr="003468BB">
        <w:rPr>
          <w:rFonts w:ascii="CG Times" w:eastAsia="新細明體" w:hAnsi="CG Times" w:hint="eastAsia"/>
          <w:spacing w:val="20"/>
          <w:szCs w:val="24"/>
        </w:rPr>
        <w:t xml:space="preserve">                 </w:t>
      </w:r>
      <w:r w:rsidRPr="003468BB">
        <w:rPr>
          <w:rFonts w:ascii="CG Times" w:eastAsia="新細明體" w:hAnsi="CG Times" w:hint="eastAsia"/>
          <w:spacing w:val="20"/>
          <w:szCs w:val="24"/>
        </w:rPr>
        <w:t>）</w:t>
      </w:r>
    </w:p>
    <w:p w14:paraId="423306E1" w14:textId="77777777" w:rsidR="004A0127" w:rsidRPr="003468BB" w:rsidRDefault="004A0127" w:rsidP="00E61033">
      <w:pPr>
        <w:widowControl/>
        <w:overflowPunct w:val="0"/>
        <w:ind w:leftChars="1950" w:left="5070" w:rightChars="-83" w:right="-216"/>
        <w:jc w:val="center"/>
        <w:rPr>
          <w:rFonts w:ascii="CG Times" w:eastAsia="新細明體" w:hAnsi="CG Times"/>
          <w:spacing w:val="20"/>
          <w:szCs w:val="24"/>
        </w:rPr>
      </w:pPr>
    </w:p>
    <w:p w14:paraId="3A9BCA98" w14:textId="77777777" w:rsidR="004A0127" w:rsidRPr="003468BB" w:rsidRDefault="004A0127" w:rsidP="00E61033">
      <w:pPr>
        <w:widowControl/>
        <w:overflowPunct w:val="0"/>
        <w:ind w:leftChars="1950" w:left="5070" w:rightChars="-83" w:right="-216"/>
        <w:jc w:val="center"/>
        <w:rPr>
          <w:rFonts w:ascii="CG Times" w:eastAsia="新細明體" w:hAnsi="CG Times"/>
          <w:spacing w:val="20"/>
          <w:szCs w:val="24"/>
        </w:rPr>
      </w:pPr>
    </w:p>
    <w:p w14:paraId="05B7EF6E" w14:textId="77777777" w:rsidR="00E61033" w:rsidRPr="003468BB" w:rsidRDefault="00E61033" w:rsidP="00E61033">
      <w:pPr>
        <w:widowControl/>
        <w:tabs>
          <w:tab w:val="left" w:pos="900"/>
          <w:tab w:val="left" w:pos="1260"/>
        </w:tabs>
        <w:overflowPunct w:val="0"/>
        <w:ind w:rightChars="-289" w:right="-751"/>
        <w:jc w:val="both"/>
        <w:rPr>
          <w:rFonts w:ascii="CG Times" w:eastAsia="新細明體" w:hAnsi="CG Times"/>
          <w:spacing w:val="20"/>
          <w:szCs w:val="24"/>
        </w:rPr>
      </w:pPr>
      <w:r w:rsidRPr="003468BB">
        <w:rPr>
          <w:rFonts w:ascii="CG Times" w:eastAsia="新細明體" w:hAnsi="CG Times" w:hint="eastAsia"/>
          <w:spacing w:val="20"/>
          <w:szCs w:val="24"/>
        </w:rPr>
        <w:t>副本送</w:t>
      </w:r>
      <w:r w:rsidRPr="003468BB">
        <w:rPr>
          <w:rFonts w:ascii="CG Times" w:eastAsia="新細明體" w:hAnsi="CG Times"/>
          <w:spacing w:val="20"/>
          <w:szCs w:val="24"/>
        </w:rPr>
        <w:tab/>
      </w:r>
      <w:r w:rsidRPr="003468BB">
        <w:rPr>
          <w:rFonts w:ascii="CG Times" w:eastAsia="新細明體" w:hAnsi="CG Times" w:hint="eastAsia"/>
          <w:spacing w:val="20"/>
          <w:szCs w:val="24"/>
        </w:rPr>
        <w:t>：</w:t>
      </w:r>
      <w:r w:rsidRPr="003468BB">
        <w:rPr>
          <w:rFonts w:ascii="CG Times" w:eastAsia="新細明體" w:hAnsi="CG Times"/>
          <w:spacing w:val="20"/>
          <w:szCs w:val="24"/>
        </w:rPr>
        <w:tab/>
      </w:r>
      <w:r w:rsidRPr="003468BB">
        <w:rPr>
          <w:rFonts w:ascii="CG Times" w:eastAsia="新細明體" w:hAnsi="CG Times" w:hint="eastAsia"/>
          <w:spacing w:val="20"/>
          <w:szCs w:val="24"/>
        </w:rPr>
        <w:t>社會福利署署長</w:t>
      </w:r>
    </w:p>
    <w:p w14:paraId="7C690A00" w14:textId="77777777" w:rsidR="00E61033" w:rsidRPr="003468BB" w:rsidRDefault="00E61033" w:rsidP="00E61033">
      <w:pPr>
        <w:widowControl/>
        <w:tabs>
          <w:tab w:val="left" w:pos="900"/>
          <w:tab w:val="left" w:pos="1260"/>
        </w:tabs>
        <w:overflowPunct w:val="0"/>
        <w:ind w:rightChars="-289" w:right="-751"/>
        <w:jc w:val="both"/>
        <w:rPr>
          <w:rFonts w:ascii="CG Times" w:eastAsia="新細明體" w:hAnsi="CG Times"/>
          <w:spacing w:val="20"/>
          <w:szCs w:val="24"/>
        </w:rPr>
      </w:pPr>
      <w:r w:rsidRPr="003468BB">
        <w:rPr>
          <w:rFonts w:ascii="CG Times" w:eastAsia="新細明體" w:hAnsi="CG Times"/>
          <w:spacing w:val="20"/>
          <w:szCs w:val="24"/>
        </w:rPr>
        <w:tab/>
      </w:r>
      <w:r w:rsidRPr="003468BB">
        <w:rPr>
          <w:rFonts w:ascii="CG Times" w:eastAsia="新細明體" w:hAnsi="CG Times" w:hint="eastAsia"/>
          <w:spacing w:val="20"/>
          <w:szCs w:val="24"/>
        </w:rPr>
        <w:tab/>
      </w:r>
      <w:r w:rsidRPr="003468BB">
        <w:rPr>
          <w:rFonts w:ascii="CG Times" w:eastAsia="新細明體" w:hAnsi="CG Times" w:hint="eastAsia"/>
          <w:spacing w:val="20"/>
          <w:szCs w:val="24"/>
        </w:rPr>
        <w:t>（經辦人：保護家庭及兒童服務課）或</w:t>
      </w:r>
      <w:r w:rsidR="008E6382" w:rsidRPr="003468BB">
        <w:rPr>
          <w:rFonts w:ascii="CG Times" w:eastAsia="新細明體" w:hAnsi="CG Times" w:hint="eastAsia"/>
          <w:spacing w:val="20"/>
          <w:szCs w:val="24"/>
          <w:lang w:eastAsia="zh-HK"/>
        </w:rPr>
        <w:t>舉報</w:t>
      </w:r>
      <w:r w:rsidRPr="003468BB">
        <w:rPr>
          <w:rFonts w:ascii="CG Times" w:eastAsia="新細明體" w:hAnsi="CG Times" w:hint="eastAsia"/>
          <w:spacing w:val="20"/>
          <w:szCs w:val="24"/>
        </w:rPr>
        <w:t>人</w:t>
      </w:r>
      <w:r w:rsidRPr="003468BB">
        <w:rPr>
          <w:rFonts w:ascii="CG Times" w:eastAsia="新細明體" w:hAnsi="CG Times"/>
          <w:spacing w:val="20"/>
          <w:szCs w:val="24"/>
        </w:rPr>
        <w:t>*</w:t>
      </w:r>
    </w:p>
    <w:p w14:paraId="64B1A74C" w14:textId="77777777" w:rsidR="00E61033" w:rsidRPr="003468BB" w:rsidRDefault="00E61033" w:rsidP="00E61033">
      <w:pPr>
        <w:widowControl/>
        <w:tabs>
          <w:tab w:val="left" w:pos="900"/>
          <w:tab w:val="left" w:pos="1260"/>
        </w:tabs>
        <w:overflowPunct w:val="0"/>
        <w:ind w:rightChars="-289" w:right="-751"/>
        <w:jc w:val="both"/>
        <w:rPr>
          <w:rFonts w:ascii="CG Times" w:eastAsia="新細明體" w:hAnsi="CG Times"/>
          <w:spacing w:val="20"/>
          <w:szCs w:val="24"/>
        </w:rPr>
      </w:pPr>
      <w:r w:rsidRPr="003468BB">
        <w:rPr>
          <w:rFonts w:ascii="CG Times" w:eastAsia="新細明體" w:hAnsi="CG Times"/>
          <w:spacing w:val="20"/>
          <w:szCs w:val="24"/>
        </w:rPr>
        <w:tab/>
      </w:r>
      <w:r w:rsidRPr="003468BB">
        <w:rPr>
          <w:rFonts w:ascii="CG Times" w:eastAsia="新細明體" w:hAnsi="CG Times" w:hint="eastAsia"/>
          <w:spacing w:val="20"/>
          <w:szCs w:val="24"/>
        </w:rPr>
        <w:tab/>
      </w:r>
      <w:r w:rsidR="008E6382" w:rsidRPr="003468BB">
        <w:rPr>
          <w:rFonts w:ascii="CG Times" w:eastAsia="新細明體" w:hAnsi="CG Times" w:hint="eastAsia"/>
          <w:spacing w:val="20"/>
          <w:szCs w:val="24"/>
          <w:lang w:eastAsia="zh-HK"/>
        </w:rPr>
        <w:t>舉報</w:t>
      </w:r>
      <w:r w:rsidRPr="003468BB">
        <w:rPr>
          <w:rFonts w:ascii="CG Times" w:eastAsia="新細明體" w:hAnsi="CG Times" w:hint="eastAsia"/>
          <w:spacing w:val="20"/>
          <w:szCs w:val="24"/>
        </w:rPr>
        <w:t>人／</w:t>
      </w:r>
      <w:r w:rsidR="008E6382" w:rsidRPr="003468BB">
        <w:rPr>
          <w:rFonts w:ascii="CG Times" w:eastAsia="新細明體" w:hAnsi="CG Times" w:hint="eastAsia"/>
          <w:spacing w:val="20"/>
          <w:szCs w:val="24"/>
          <w:lang w:eastAsia="zh-HK"/>
        </w:rPr>
        <w:t>舉報</w:t>
      </w:r>
      <w:r w:rsidRPr="003468BB">
        <w:rPr>
          <w:rFonts w:ascii="CG Times" w:eastAsia="新細明體" w:hAnsi="CG Times" w:hint="eastAsia"/>
          <w:spacing w:val="20"/>
          <w:szCs w:val="24"/>
        </w:rPr>
        <w:t>社工（經辦</w:t>
      </w:r>
      <w:r w:rsidRPr="003468BB">
        <w:rPr>
          <w:rFonts w:ascii="新細明體" w:eastAsia="新細明體" w:hAnsi="新細明體" w:hint="eastAsia"/>
          <w:spacing w:val="20"/>
          <w:szCs w:val="24"/>
        </w:rPr>
        <w:t>人：</w:t>
      </w:r>
      <w:r w:rsidRPr="003468BB">
        <w:rPr>
          <w:rFonts w:ascii="CG Times" w:eastAsia="新細明體" w:hAnsi="CG Times" w:hint="eastAsia"/>
          <w:szCs w:val="24"/>
        </w:rPr>
        <w:t>__________________________</w:t>
      </w:r>
      <w:r w:rsidRPr="003468BB">
        <w:rPr>
          <w:rFonts w:ascii="CG Times" w:eastAsia="新細明體" w:hAnsi="CG Times" w:hint="eastAsia"/>
          <w:spacing w:val="20"/>
          <w:szCs w:val="24"/>
        </w:rPr>
        <w:t>）</w:t>
      </w:r>
    </w:p>
    <w:p w14:paraId="0E6BEDD9" w14:textId="77777777" w:rsidR="00E61033" w:rsidRPr="003468BB" w:rsidRDefault="00E61033" w:rsidP="00E1421B">
      <w:pPr>
        <w:widowControl/>
        <w:overflowPunct w:val="0"/>
        <w:ind w:rightChars="-289" w:right="-751"/>
        <w:rPr>
          <w:rFonts w:ascii="CG Times" w:eastAsia="新細明體" w:hAnsi="CG Times"/>
          <w:spacing w:val="20"/>
          <w:szCs w:val="24"/>
        </w:rPr>
      </w:pPr>
      <w:r w:rsidRPr="003468BB">
        <w:rPr>
          <w:rFonts w:ascii="CG Times" w:eastAsia="新細明體" w:hAnsi="CG Times" w:hint="eastAsia"/>
          <w:spacing w:val="20"/>
          <w:szCs w:val="24"/>
        </w:rPr>
        <w:t>（</w:t>
      </w:r>
      <w:r w:rsidRPr="003468BB">
        <w:rPr>
          <w:rFonts w:ascii="CG Times" w:eastAsia="新細明體" w:hAnsi="CG Times" w:hint="eastAsia"/>
          <w:spacing w:val="20"/>
          <w:szCs w:val="24"/>
        </w:rPr>
        <w:t>*</w:t>
      </w:r>
      <w:r w:rsidRPr="003468BB">
        <w:rPr>
          <w:rFonts w:ascii="CG Times" w:eastAsia="新細明體" w:hAnsi="CG Times" w:hint="eastAsia"/>
          <w:spacing w:val="20"/>
          <w:szCs w:val="24"/>
        </w:rPr>
        <w:t>請刪去不適用者）</w:t>
      </w:r>
      <w:r w:rsidRPr="003468BB">
        <w:rPr>
          <w:rFonts w:ascii="CG Times" w:eastAsia="新細明體" w:hAnsi="CG Times"/>
          <w:spacing w:val="20"/>
          <w:szCs w:val="24"/>
        </w:rPr>
        <w:br w:type="page"/>
      </w:r>
    </w:p>
    <w:tbl>
      <w:tblPr>
        <w:tblW w:w="10065" w:type="dxa"/>
        <w:tblInd w:w="-256" w:type="dxa"/>
        <w:tblLayout w:type="fixed"/>
        <w:tblCellMar>
          <w:left w:w="28" w:type="dxa"/>
          <w:right w:w="28" w:type="dxa"/>
        </w:tblCellMar>
        <w:tblLook w:val="0000" w:firstRow="0" w:lastRow="0" w:firstColumn="0" w:lastColumn="0" w:noHBand="0" w:noVBand="0"/>
      </w:tblPr>
      <w:tblGrid>
        <w:gridCol w:w="1303"/>
        <w:gridCol w:w="824"/>
        <w:gridCol w:w="284"/>
        <w:gridCol w:w="2126"/>
        <w:gridCol w:w="425"/>
        <w:gridCol w:w="142"/>
        <w:gridCol w:w="992"/>
        <w:gridCol w:w="3713"/>
        <w:gridCol w:w="256"/>
      </w:tblGrid>
      <w:tr w:rsidR="00E61033" w:rsidRPr="003468BB" w14:paraId="166E5E4E" w14:textId="77777777" w:rsidTr="00E61033">
        <w:trPr>
          <w:trHeight w:val="580"/>
        </w:trPr>
        <w:tc>
          <w:tcPr>
            <w:tcW w:w="1303" w:type="dxa"/>
            <w:vAlign w:val="center"/>
          </w:tcPr>
          <w:p w14:paraId="5D904C23" w14:textId="77777777" w:rsidR="00E61033" w:rsidRPr="003468BB" w:rsidRDefault="00E61033" w:rsidP="00E61033">
            <w:pPr>
              <w:widowControl/>
              <w:suppressAutoHyphens/>
              <w:overflowPunct w:val="0"/>
              <w:jc w:val="both"/>
              <w:rPr>
                <w:rFonts w:asciiTheme="majorEastAsia" w:eastAsiaTheme="majorEastAsia" w:hAnsiTheme="majorEastAsia"/>
                <w:b/>
                <w:szCs w:val="24"/>
              </w:rPr>
            </w:pPr>
            <w:r w:rsidRPr="003468BB">
              <w:rPr>
                <w:rFonts w:ascii="CG Times" w:eastAsia="新細明體" w:hAnsi="CG Times"/>
                <w:b/>
                <w:spacing w:val="20"/>
                <w:szCs w:val="24"/>
              </w:rPr>
              <w:lastRenderedPageBreak/>
              <w:br w:type="page"/>
            </w:r>
            <w:r w:rsidRPr="003468BB">
              <w:rPr>
                <w:rFonts w:asciiTheme="majorEastAsia" w:eastAsiaTheme="majorEastAsia" w:hAnsiTheme="majorEastAsia"/>
                <w:b/>
                <w:i/>
                <w:spacing w:val="-2"/>
                <w:szCs w:val="24"/>
              </w:rPr>
              <w:t>發文人</w:t>
            </w:r>
          </w:p>
        </w:tc>
        <w:tc>
          <w:tcPr>
            <w:tcW w:w="3234" w:type="dxa"/>
            <w:gridSpan w:val="3"/>
            <w:tcBorders>
              <w:left w:val="nil"/>
              <w:bottom w:val="single" w:sz="6" w:space="0" w:color="auto"/>
            </w:tcBorders>
            <w:vAlign w:val="center"/>
          </w:tcPr>
          <w:p w14:paraId="03C5BE4C" w14:textId="558105CD" w:rsidR="00E61033" w:rsidRPr="003468BB" w:rsidRDefault="00E61033" w:rsidP="00E61033">
            <w:pPr>
              <w:widowControl/>
              <w:suppressAutoHyphens/>
              <w:overflowPunct w:val="0"/>
              <w:ind w:firstLine="220"/>
              <w:jc w:val="both"/>
              <w:rPr>
                <w:rFonts w:ascii="新細明體" w:eastAsia="新細明體" w:hAnsi="新細明體"/>
                <w:spacing w:val="-2"/>
                <w:szCs w:val="24"/>
              </w:rPr>
            </w:pPr>
            <w:r w:rsidRPr="003468BB">
              <w:rPr>
                <w:rFonts w:ascii="新細明體" w:eastAsia="新細明體" w:hAnsi="新細明體"/>
                <w:szCs w:val="24"/>
              </w:rPr>
              <w:t>警務處處長</w:t>
            </w:r>
          </w:p>
        </w:tc>
        <w:tc>
          <w:tcPr>
            <w:tcW w:w="425" w:type="dxa"/>
            <w:tcBorders>
              <w:left w:val="nil"/>
              <w:right w:val="single" w:sz="18" w:space="0" w:color="auto"/>
            </w:tcBorders>
            <w:vAlign w:val="center"/>
          </w:tcPr>
          <w:p w14:paraId="54222C72" w14:textId="77777777" w:rsidR="00E61033" w:rsidRPr="003468BB" w:rsidRDefault="00E61033" w:rsidP="00E61033">
            <w:pPr>
              <w:widowControl/>
              <w:suppressAutoHyphens/>
              <w:overflowPunct w:val="0"/>
              <w:jc w:val="both"/>
              <w:rPr>
                <w:rFonts w:ascii="新細明體" w:eastAsia="新細明體" w:hAnsi="新細明體"/>
                <w:spacing w:val="-2"/>
                <w:szCs w:val="24"/>
              </w:rPr>
            </w:pPr>
          </w:p>
        </w:tc>
        <w:tc>
          <w:tcPr>
            <w:tcW w:w="142" w:type="dxa"/>
            <w:tcBorders>
              <w:left w:val="single" w:sz="18" w:space="0" w:color="auto"/>
            </w:tcBorders>
            <w:vAlign w:val="center"/>
          </w:tcPr>
          <w:p w14:paraId="3E0FEC27" w14:textId="77777777" w:rsidR="00E61033" w:rsidRPr="003468BB" w:rsidRDefault="00E61033" w:rsidP="00E61033">
            <w:pPr>
              <w:widowControl/>
              <w:tabs>
                <w:tab w:val="left" w:pos="258"/>
              </w:tabs>
              <w:suppressAutoHyphens/>
              <w:overflowPunct w:val="0"/>
              <w:jc w:val="both"/>
              <w:rPr>
                <w:rFonts w:ascii="新細明體" w:eastAsia="新細明體" w:hAnsi="新細明體"/>
                <w:spacing w:val="-2"/>
                <w:szCs w:val="24"/>
              </w:rPr>
            </w:pPr>
          </w:p>
        </w:tc>
        <w:tc>
          <w:tcPr>
            <w:tcW w:w="992" w:type="dxa"/>
            <w:vAlign w:val="center"/>
          </w:tcPr>
          <w:p w14:paraId="03E36CBD" w14:textId="77777777" w:rsidR="00E61033" w:rsidRPr="003468BB" w:rsidRDefault="00E61033" w:rsidP="00E61033">
            <w:pPr>
              <w:widowControl/>
              <w:suppressAutoHyphens/>
              <w:overflowPunct w:val="0"/>
              <w:jc w:val="both"/>
              <w:rPr>
                <w:rFonts w:asciiTheme="majorEastAsia" w:eastAsiaTheme="majorEastAsia" w:hAnsiTheme="majorEastAsia"/>
                <w:b/>
                <w:szCs w:val="24"/>
              </w:rPr>
            </w:pPr>
            <w:r w:rsidRPr="003468BB">
              <w:rPr>
                <w:rFonts w:asciiTheme="majorEastAsia" w:eastAsiaTheme="majorEastAsia" w:hAnsiTheme="majorEastAsia"/>
                <w:b/>
                <w:i/>
                <w:spacing w:val="-2"/>
                <w:szCs w:val="24"/>
              </w:rPr>
              <w:t>受文人</w:t>
            </w:r>
          </w:p>
        </w:tc>
        <w:tc>
          <w:tcPr>
            <w:tcW w:w="3969" w:type="dxa"/>
            <w:gridSpan w:val="2"/>
            <w:tcBorders>
              <w:bottom w:val="single" w:sz="6" w:space="0" w:color="auto"/>
            </w:tcBorders>
            <w:vAlign w:val="center"/>
          </w:tcPr>
          <w:p w14:paraId="46CF3699" w14:textId="145306E4" w:rsidR="00E61033" w:rsidRPr="003468BB" w:rsidRDefault="00E46259" w:rsidP="00E61033">
            <w:pPr>
              <w:widowControl/>
              <w:suppressAutoHyphens/>
              <w:overflowPunct w:val="0"/>
              <w:ind w:firstLine="220"/>
              <w:jc w:val="both"/>
              <w:rPr>
                <w:rFonts w:ascii="新細明體" w:eastAsia="新細明體" w:hAnsi="新細明體"/>
                <w:szCs w:val="24"/>
              </w:rPr>
            </w:pPr>
            <w:r w:rsidRPr="003468BB">
              <w:rPr>
                <w:rFonts w:ascii="新細明體" w:eastAsia="新細明體" w:hAnsi="新細明體"/>
                <w:noProof/>
                <w:szCs w:val="24"/>
              </w:rPr>
              <mc:AlternateContent>
                <mc:Choice Requires="wps">
                  <w:drawing>
                    <wp:anchor distT="0" distB="0" distL="114300" distR="114300" simplePos="0" relativeHeight="251702784" behindDoc="0" locked="0" layoutInCell="1" allowOverlap="1" wp14:anchorId="503C1405" wp14:editId="0FD1FFA4">
                      <wp:simplePos x="0" y="0"/>
                      <wp:positionH relativeFrom="column">
                        <wp:posOffset>878205</wp:posOffset>
                      </wp:positionH>
                      <wp:positionV relativeFrom="paragraph">
                        <wp:posOffset>-314960</wp:posOffset>
                      </wp:positionV>
                      <wp:extent cx="1621155" cy="424180"/>
                      <wp:effectExtent l="0" t="0" r="0" b="0"/>
                      <wp:wrapNone/>
                      <wp:docPr id="27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424180"/>
                              </a:xfrm>
                              <a:prstGeom prst="rect">
                                <a:avLst/>
                              </a:prstGeom>
                              <a:noFill/>
                              <a:ln w="9525">
                                <a:noFill/>
                                <a:miter lim="800000"/>
                                <a:headEnd/>
                                <a:tailEnd/>
                              </a:ln>
                            </wps:spPr>
                            <wps:txbx>
                              <w:txbxContent>
                                <w:p w14:paraId="6FE50093" w14:textId="0AC4A904" w:rsidR="00124236" w:rsidRPr="00171D59" w:rsidRDefault="00124236" w:rsidP="00171D59">
                                  <w:pPr>
                                    <w:jc w:val="right"/>
                                    <w:rPr>
                                      <w:b/>
                                      <w:szCs w:val="26"/>
                                      <w:u w:val="single"/>
                                    </w:rPr>
                                  </w:pPr>
                                  <w:r w:rsidRPr="00E46259">
                                    <w:rPr>
                                      <w:rFonts w:asciiTheme="majorEastAsia" w:eastAsiaTheme="majorEastAsia" w:hAnsiTheme="majorEastAsia" w:hint="eastAsia"/>
                                      <w:b/>
                                      <w:spacing w:val="30"/>
                                      <w:szCs w:val="26"/>
                                      <w:u w:val="single"/>
                                    </w:rPr>
                                    <w:t>第十章</w:t>
                                  </w:r>
                                  <w:r w:rsidRPr="00171D59">
                                    <w:rPr>
                                      <w:rFonts w:hint="eastAsia"/>
                                      <w:b/>
                                      <w:szCs w:val="26"/>
                                      <w:u w:val="single"/>
                                    </w:rPr>
                                    <w:t>附錄八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C1405" id="_x0000_s1102" type="#_x0000_t202" style="position:absolute;left:0;text-align:left;margin-left:69.15pt;margin-top:-24.8pt;width:127.65pt;height:33.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" filled="f" stroked="f">
                      <v:textbox>
                        <w:txbxContent>
                          <w:p w14:paraId="6FE50093" w14:textId="0AC4A904" w:rsidR="00124236" w:rsidRPr="00171D59" w:rsidRDefault="00124236" w:rsidP="00171D59">
                            <w:pPr>
                              <w:jc w:val="right"/>
                              <w:rPr>
                                <w:b/>
                                <w:szCs w:val="26"/>
                                <w:u w:val="single"/>
                              </w:rPr>
                            </w:pPr>
                            <w:r w:rsidRPr="00E46259">
                              <w:rPr>
                                <w:rFonts w:asciiTheme="majorEastAsia" w:eastAsiaTheme="majorEastAsia" w:hAnsiTheme="majorEastAsia" w:hint="eastAsia"/>
                                <w:b/>
                                <w:spacing w:val="30"/>
                                <w:szCs w:val="26"/>
                                <w:u w:val="single"/>
                              </w:rPr>
                              <w:t>第十章</w:t>
                            </w:r>
                            <w:r w:rsidRPr="00171D59">
                              <w:rPr>
                                <w:rFonts w:hint="eastAsia"/>
                                <w:b/>
                                <w:szCs w:val="26"/>
                                <w:u w:val="single"/>
                              </w:rPr>
                              <w:t>附錄八</w:t>
                            </w:r>
                          </w:p>
                        </w:txbxContent>
                      </v:textbox>
                    </v:shape>
                  </w:pict>
                </mc:Fallback>
              </mc:AlternateContent>
            </w:r>
            <w:r w:rsidR="00E61033" w:rsidRPr="003468BB">
              <w:rPr>
                <w:rFonts w:ascii="新細明體" w:eastAsia="新細明體" w:hAnsi="新細明體"/>
                <w:szCs w:val="24"/>
              </w:rPr>
              <w:t>社會福利署署長</w:t>
            </w:r>
          </w:p>
        </w:tc>
      </w:tr>
      <w:tr w:rsidR="00E61033" w:rsidRPr="003468BB" w14:paraId="3A4260A0" w14:textId="77777777" w:rsidTr="00E61033">
        <w:trPr>
          <w:trHeight w:val="454"/>
        </w:trPr>
        <w:tc>
          <w:tcPr>
            <w:tcW w:w="1303" w:type="dxa"/>
            <w:vAlign w:val="bottom"/>
          </w:tcPr>
          <w:p w14:paraId="23249E32" w14:textId="77777777" w:rsidR="00E61033" w:rsidRPr="003468BB" w:rsidRDefault="00E61033" w:rsidP="00E61033">
            <w:pPr>
              <w:widowControl/>
              <w:suppressAutoHyphens/>
              <w:overflowPunct w:val="0"/>
              <w:jc w:val="both"/>
              <w:rPr>
                <w:rFonts w:ascii="新細明體" w:eastAsia="新細明體" w:hAnsi="新細明體"/>
                <w:spacing w:val="-2"/>
                <w:szCs w:val="24"/>
              </w:rPr>
            </w:pPr>
            <w:r w:rsidRPr="003468BB">
              <w:rPr>
                <w:rFonts w:ascii="新細明體" w:eastAsia="新細明體" w:hAnsi="新細明體"/>
                <w:i/>
                <w:spacing w:val="-2"/>
                <w:szCs w:val="24"/>
              </w:rPr>
              <w:t>檔號</w:t>
            </w:r>
          </w:p>
        </w:tc>
        <w:tc>
          <w:tcPr>
            <w:tcW w:w="824" w:type="dxa"/>
            <w:tcBorders>
              <w:top w:val="single" w:sz="6" w:space="0" w:color="auto"/>
              <w:left w:val="nil"/>
              <w:bottom w:val="single" w:sz="6" w:space="0" w:color="auto"/>
            </w:tcBorders>
            <w:vAlign w:val="bottom"/>
          </w:tcPr>
          <w:p w14:paraId="4ED59F0F" w14:textId="77777777" w:rsidR="00E61033" w:rsidRPr="003468BB" w:rsidRDefault="00E61033" w:rsidP="00E61033">
            <w:pPr>
              <w:widowControl/>
              <w:suppressAutoHyphens/>
              <w:overflowPunct w:val="0"/>
              <w:jc w:val="both"/>
              <w:rPr>
                <w:rFonts w:ascii="新細明體" w:eastAsia="新細明體" w:hAnsi="新細明體"/>
                <w:spacing w:val="-2"/>
                <w:szCs w:val="24"/>
              </w:rPr>
            </w:pPr>
          </w:p>
        </w:tc>
        <w:tc>
          <w:tcPr>
            <w:tcW w:w="284" w:type="dxa"/>
            <w:tcBorders>
              <w:top w:val="single" w:sz="6" w:space="0" w:color="auto"/>
              <w:left w:val="nil"/>
            </w:tcBorders>
            <w:vAlign w:val="bottom"/>
          </w:tcPr>
          <w:p w14:paraId="7443D372" w14:textId="77777777" w:rsidR="00E61033" w:rsidRPr="003468BB" w:rsidRDefault="00E61033" w:rsidP="00E61033">
            <w:pPr>
              <w:widowControl/>
              <w:suppressAutoHyphens/>
              <w:overflowPunct w:val="0"/>
              <w:jc w:val="center"/>
              <w:rPr>
                <w:rFonts w:ascii="新細明體" w:eastAsia="新細明體" w:hAnsi="新細明體"/>
                <w:spacing w:val="-2"/>
                <w:szCs w:val="24"/>
              </w:rPr>
            </w:pPr>
            <w:r w:rsidRPr="003468BB">
              <w:rPr>
                <w:rFonts w:eastAsia="新細明體"/>
                <w:i/>
                <w:spacing w:val="-2"/>
                <w:szCs w:val="24"/>
              </w:rPr>
              <w:t>in</w:t>
            </w:r>
          </w:p>
        </w:tc>
        <w:tc>
          <w:tcPr>
            <w:tcW w:w="2126" w:type="dxa"/>
            <w:tcBorders>
              <w:top w:val="single" w:sz="6" w:space="0" w:color="auto"/>
              <w:left w:val="nil"/>
              <w:bottom w:val="single" w:sz="6" w:space="0" w:color="auto"/>
            </w:tcBorders>
            <w:vAlign w:val="bottom"/>
          </w:tcPr>
          <w:p w14:paraId="6913A3D0" w14:textId="77777777" w:rsidR="00E61033" w:rsidRPr="003468BB" w:rsidRDefault="00E61033" w:rsidP="00E61033">
            <w:pPr>
              <w:widowControl/>
              <w:suppressAutoHyphens/>
              <w:overflowPunct w:val="0"/>
              <w:jc w:val="both"/>
              <w:rPr>
                <w:rFonts w:ascii="新細明體" w:eastAsia="新細明體" w:hAnsi="新細明體"/>
                <w:spacing w:val="-2"/>
                <w:szCs w:val="24"/>
              </w:rPr>
            </w:pPr>
          </w:p>
        </w:tc>
        <w:tc>
          <w:tcPr>
            <w:tcW w:w="425" w:type="dxa"/>
            <w:tcBorders>
              <w:left w:val="nil"/>
              <w:right w:val="single" w:sz="18" w:space="0" w:color="auto"/>
            </w:tcBorders>
            <w:vAlign w:val="center"/>
          </w:tcPr>
          <w:p w14:paraId="318055E1" w14:textId="77777777" w:rsidR="00E61033" w:rsidRPr="003468BB" w:rsidRDefault="00E61033" w:rsidP="00E61033">
            <w:pPr>
              <w:widowControl/>
              <w:suppressAutoHyphens/>
              <w:overflowPunct w:val="0"/>
              <w:jc w:val="both"/>
              <w:rPr>
                <w:rFonts w:ascii="新細明體" w:eastAsia="新細明體" w:hAnsi="新細明體"/>
                <w:spacing w:val="-2"/>
                <w:szCs w:val="24"/>
              </w:rPr>
            </w:pPr>
          </w:p>
        </w:tc>
        <w:tc>
          <w:tcPr>
            <w:tcW w:w="142" w:type="dxa"/>
            <w:tcBorders>
              <w:left w:val="single" w:sz="18" w:space="0" w:color="auto"/>
            </w:tcBorders>
            <w:vAlign w:val="center"/>
          </w:tcPr>
          <w:p w14:paraId="236B611F" w14:textId="77777777" w:rsidR="00E61033" w:rsidRPr="003468BB" w:rsidRDefault="00E61033" w:rsidP="00E61033">
            <w:pPr>
              <w:widowControl/>
              <w:tabs>
                <w:tab w:val="left" w:pos="260"/>
              </w:tabs>
              <w:suppressAutoHyphens/>
              <w:overflowPunct w:val="0"/>
              <w:jc w:val="both"/>
              <w:rPr>
                <w:rFonts w:ascii="新細明體" w:eastAsia="新細明體" w:hAnsi="新細明體"/>
                <w:spacing w:val="-2"/>
                <w:szCs w:val="24"/>
              </w:rPr>
            </w:pPr>
          </w:p>
        </w:tc>
        <w:tc>
          <w:tcPr>
            <w:tcW w:w="992" w:type="dxa"/>
          </w:tcPr>
          <w:p w14:paraId="6979A791" w14:textId="77777777" w:rsidR="00E61033" w:rsidRPr="003468BB" w:rsidRDefault="00E61033" w:rsidP="00E61033">
            <w:pPr>
              <w:widowControl/>
              <w:tabs>
                <w:tab w:val="left" w:pos="260"/>
              </w:tabs>
              <w:suppressAutoHyphens/>
              <w:overflowPunct w:val="0"/>
              <w:ind w:leftChars="-11" w:left="-29"/>
              <w:jc w:val="both"/>
              <w:rPr>
                <w:rFonts w:ascii="新細明體" w:eastAsia="新細明體" w:hAnsi="新細明體"/>
                <w:spacing w:val="-6"/>
                <w:szCs w:val="24"/>
              </w:rPr>
            </w:pPr>
            <w:r w:rsidRPr="003468BB">
              <w:rPr>
                <w:rFonts w:ascii="CG Times" w:eastAsia="新細明體" w:hAnsi="CG Times" w:hint="eastAsia"/>
                <w:i/>
                <w:spacing w:val="-6"/>
                <w:szCs w:val="24"/>
              </w:rPr>
              <w:t>（</w:t>
            </w:r>
            <w:r w:rsidRPr="003468BB">
              <w:rPr>
                <w:rFonts w:ascii="新細明體" w:eastAsia="新細明體" w:hAnsi="新細明體"/>
                <w:i/>
                <w:spacing w:val="-6"/>
                <w:szCs w:val="24"/>
              </w:rPr>
              <w:t>經辦人</w:t>
            </w:r>
            <w:r w:rsidRPr="003468BB">
              <w:rPr>
                <w:rFonts w:ascii="CG Times" w:eastAsia="新細明體" w:hAnsi="CG Times" w:hint="eastAsia"/>
                <w:spacing w:val="-6"/>
                <w:szCs w:val="24"/>
              </w:rPr>
              <w:t>：</w:t>
            </w:r>
          </w:p>
        </w:tc>
        <w:tc>
          <w:tcPr>
            <w:tcW w:w="3713" w:type="dxa"/>
          </w:tcPr>
          <w:p w14:paraId="7B1E668D" w14:textId="77777777" w:rsidR="00E61033" w:rsidRPr="003468BB" w:rsidRDefault="00E61033" w:rsidP="0088693B">
            <w:pPr>
              <w:widowControl/>
              <w:suppressAutoHyphens/>
              <w:overflowPunct w:val="0"/>
              <w:ind w:leftChars="-12" w:left="5" w:hangingChars="14" w:hanging="36"/>
              <w:jc w:val="both"/>
              <w:rPr>
                <w:rFonts w:ascii="新細明體" w:eastAsia="新細明體" w:hAnsi="新細明體"/>
                <w:spacing w:val="-2"/>
                <w:szCs w:val="24"/>
              </w:rPr>
            </w:pPr>
            <w:r w:rsidRPr="003468BB">
              <w:rPr>
                <w:rFonts w:eastAsia="新細明體"/>
                <w:noProof/>
                <w:szCs w:val="24"/>
              </w:rPr>
              <mc:AlternateContent>
                <mc:Choice Requires="wps">
                  <w:drawing>
                    <wp:anchor distT="0" distB="0" distL="114300" distR="114300" simplePos="0" relativeHeight="251675136" behindDoc="0" locked="0" layoutInCell="1" allowOverlap="1" wp14:anchorId="556881F2" wp14:editId="254E053F">
                      <wp:simplePos x="0" y="0"/>
                      <wp:positionH relativeFrom="column">
                        <wp:posOffset>1920240</wp:posOffset>
                      </wp:positionH>
                      <wp:positionV relativeFrom="paragraph">
                        <wp:posOffset>148590</wp:posOffset>
                      </wp:positionV>
                      <wp:extent cx="151130" cy="152400"/>
                      <wp:effectExtent l="0" t="0" r="20320" b="19050"/>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130" cy="152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BB7E1" id="直線接點 5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1.7pt" to="163.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">
                      <v:stroke dashstyle="dash"/>
                    </v:line>
                  </w:pict>
                </mc:Fallback>
              </mc:AlternateContent>
            </w:r>
            <w:r w:rsidRPr="003468BB">
              <w:rPr>
                <w:rFonts w:ascii="新細明體" w:eastAsia="新細明體" w:hAnsi="新細明體"/>
                <w:spacing w:val="-2"/>
                <w:szCs w:val="24"/>
              </w:rPr>
              <w:t>高級社會工作主任</w:t>
            </w:r>
            <w:r w:rsidRPr="003468BB">
              <w:rPr>
                <w:rFonts w:ascii="新細明體" w:eastAsia="新細明體" w:hAnsi="新細明體" w:hint="eastAsia"/>
                <w:spacing w:val="-2"/>
                <w:szCs w:val="24"/>
              </w:rPr>
              <w:t>／</w:t>
            </w:r>
            <w:r w:rsidRPr="003468BB">
              <w:rPr>
                <w:rFonts w:ascii="新細明體" w:eastAsia="新細明體" w:hAnsi="新細明體"/>
                <w:spacing w:val="-2"/>
                <w:szCs w:val="24"/>
              </w:rPr>
              <w:t>保護家庭及兒童服務課 (     )</w:t>
            </w:r>
          </w:p>
        </w:tc>
        <w:tc>
          <w:tcPr>
            <w:tcW w:w="256" w:type="dxa"/>
          </w:tcPr>
          <w:p w14:paraId="5851193F" w14:textId="77777777" w:rsidR="00E61033" w:rsidRPr="003468BB" w:rsidRDefault="00E61033" w:rsidP="00E61033">
            <w:pPr>
              <w:widowControl/>
              <w:suppressAutoHyphens/>
              <w:overflowPunct w:val="0"/>
              <w:jc w:val="right"/>
              <w:rPr>
                <w:rFonts w:ascii="新細明體" w:eastAsia="新細明體" w:hAnsi="新細明體"/>
                <w:spacing w:val="-4"/>
                <w:szCs w:val="24"/>
              </w:rPr>
            </w:pPr>
            <w:r w:rsidRPr="003468BB">
              <w:rPr>
                <w:rFonts w:ascii="新細明體" w:eastAsia="新細明體" w:hAnsi="新細明體" w:hint="eastAsia"/>
                <w:i/>
                <w:spacing w:val="-4"/>
                <w:szCs w:val="24"/>
              </w:rPr>
              <w:t>）</w:t>
            </w:r>
          </w:p>
        </w:tc>
      </w:tr>
      <w:tr w:rsidR="00E61033" w:rsidRPr="003468BB" w14:paraId="76466F3B" w14:textId="77777777" w:rsidTr="00171D59">
        <w:trPr>
          <w:trHeight w:val="74"/>
        </w:trPr>
        <w:tc>
          <w:tcPr>
            <w:tcW w:w="1303" w:type="dxa"/>
            <w:vAlign w:val="bottom"/>
          </w:tcPr>
          <w:p w14:paraId="1F81B2B1" w14:textId="77777777" w:rsidR="00E61033" w:rsidRPr="003468BB" w:rsidRDefault="00E61033" w:rsidP="00E61033">
            <w:pPr>
              <w:widowControl/>
              <w:suppressAutoHyphens/>
              <w:overflowPunct w:val="0"/>
              <w:spacing w:line="80" w:lineRule="exact"/>
              <w:jc w:val="both"/>
              <w:rPr>
                <w:rFonts w:ascii="新細明體" w:eastAsia="新細明體" w:hAnsi="新細明體"/>
                <w:i/>
                <w:spacing w:val="-2"/>
                <w:szCs w:val="24"/>
              </w:rPr>
            </w:pPr>
          </w:p>
        </w:tc>
        <w:tc>
          <w:tcPr>
            <w:tcW w:w="824" w:type="dxa"/>
            <w:tcBorders>
              <w:top w:val="single" w:sz="6" w:space="0" w:color="auto"/>
              <w:left w:val="nil"/>
              <w:bottom w:val="single" w:sz="6" w:space="0" w:color="auto"/>
            </w:tcBorders>
            <w:vAlign w:val="bottom"/>
          </w:tcPr>
          <w:p w14:paraId="4DB0FE9A" w14:textId="77777777" w:rsidR="00E61033" w:rsidRPr="003468BB" w:rsidDel="00F355E2" w:rsidRDefault="00E61033" w:rsidP="00E61033">
            <w:pPr>
              <w:widowControl/>
              <w:suppressAutoHyphens/>
              <w:overflowPunct w:val="0"/>
              <w:spacing w:line="80" w:lineRule="exact"/>
              <w:jc w:val="both"/>
              <w:rPr>
                <w:rFonts w:eastAsia="新細明體"/>
                <w:i/>
                <w:spacing w:val="-2"/>
                <w:szCs w:val="24"/>
              </w:rPr>
            </w:pPr>
          </w:p>
        </w:tc>
        <w:tc>
          <w:tcPr>
            <w:tcW w:w="284" w:type="dxa"/>
            <w:tcBorders>
              <w:left w:val="nil"/>
            </w:tcBorders>
            <w:vAlign w:val="bottom"/>
          </w:tcPr>
          <w:p w14:paraId="1A242CAB" w14:textId="77777777" w:rsidR="00E61033" w:rsidRPr="003468BB" w:rsidRDefault="00E61033" w:rsidP="00E61033">
            <w:pPr>
              <w:widowControl/>
              <w:suppressAutoHyphens/>
              <w:overflowPunct w:val="0"/>
              <w:spacing w:line="80" w:lineRule="exact"/>
              <w:jc w:val="center"/>
              <w:rPr>
                <w:rFonts w:eastAsia="新細明體"/>
                <w:i/>
                <w:spacing w:val="-2"/>
                <w:szCs w:val="24"/>
              </w:rPr>
            </w:pPr>
          </w:p>
        </w:tc>
        <w:tc>
          <w:tcPr>
            <w:tcW w:w="2126" w:type="dxa"/>
            <w:tcBorders>
              <w:top w:val="single" w:sz="6" w:space="0" w:color="auto"/>
              <w:left w:val="nil"/>
              <w:bottom w:val="single" w:sz="6" w:space="0" w:color="auto"/>
            </w:tcBorders>
            <w:vAlign w:val="bottom"/>
          </w:tcPr>
          <w:p w14:paraId="78D263F9" w14:textId="77777777" w:rsidR="00E61033" w:rsidRPr="003468BB" w:rsidRDefault="00E61033" w:rsidP="00E61033">
            <w:pPr>
              <w:widowControl/>
              <w:suppressAutoHyphens/>
              <w:overflowPunct w:val="0"/>
              <w:spacing w:line="80" w:lineRule="exact"/>
              <w:jc w:val="both"/>
              <w:rPr>
                <w:rFonts w:ascii="新細明體" w:eastAsia="新細明體" w:hAnsi="新細明體"/>
                <w:spacing w:val="-2"/>
                <w:szCs w:val="24"/>
              </w:rPr>
            </w:pPr>
          </w:p>
        </w:tc>
        <w:tc>
          <w:tcPr>
            <w:tcW w:w="425" w:type="dxa"/>
            <w:tcBorders>
              <w:left w:val="nil"/>
              <w:right w:val="single" w:sz="18" w:space="0" w:color="auto"/>
            </w:tcBorders>
            <w:vAlign w:val="center"/>
          </w:tcPr>
          <w:p w14:paraId="3A524F14" w14:textId="77777777" w:rsidR="00E61033" w:rsidRPr="003468BB" w:rsidRDefault="00E61033" w:rsidP="00E61033">
            <w:pPr>
              <w:widowControl/>
              <w:suppressAutoHyphens/>
              <w:overflowPunct w:val="0"/>
              <w:spacing w:line="80" w:lineRule="exact"/>
              <w:jc w:val="both"/>
              <w:rPr>
                <w:rFonts w:ascii="新細明體" w:eastAsia="新細明體" w:hAnsi="新細明體"/>
                <w:spacing w:val="-2"/>
                <w:szCs w:val="24"/>
              </w:rPr>
            </w:pPr>
          </w:p>
        </w:tc>
        <w:tc>
          <w:tcPr>
            <w:tcW w:w="142" w:type="dxa"/>
            <w:tcBorders>
              <w:left w:val="single" w:sz="18" w:space="0" w:color="auto"/>
            </w:tcBorders>
            <w:vAlign w:val="center"/>
          </w:tcPr>
          <w:p w14:paraId="02B0836B" w14:textId="77777777" w:rsidR="00E61033" w:rsidRPr="003468BB" w:rsidRDefault="00E61033" w:rsidP="00E61033">
            <w:pPr>
              <w:widowControl/>
              <w:tabs>
                <w:tab w:val="left" w:pos="260"/>
              </w:tabs>
              <w:suppressAutoHyphens/>
              <w:overflowPunct w:val="0"/>
              <w:spacing w:line="80" w:lineRule="exact"/>
              <w:jc w:val="both"/>
              <w:rPr>
                <w:rFonts w:ascii="新細明體" w:eastAsia="新細明體" w:hAnsi="新細明體"/>
                <w:spacing w:val="-2"/>
                <w:szCs w:val="24"/>
              </w:rPr>
            </w:pPr>
          </w:p>
        </w:tc>
        <w:tc>
          <w:tcPr>
            <w:tcW w:w="992" w:type="dxa"/>
          </w:tcPr>
          <w:p w14:paraId="48AE487B" w14:textId="77777777" w:rsidR="00E61033" w:rsidRPr="003468BB" w:rsidRDefault="00E61033" w:rsidP="00E61033">
            <w:pPr>
              <w:widowControl/>
              <w:tabs>
                <w:tab w:val="left" w:pos="260"/>
              </w:tabs>
              <w:suppressAutoHyphens/>
              <w:overflowPunct w:val="0"/>
              <w:spacing w:line="80" w:lineRule="exact"/>
              <w:jc w:val="both"/>
              <w:rPr>
                <w:rFonts w:ascii="CG Times" w:eastAsia="新細明體" w:hAnsi="CG Times"/>
                <w:i/>
                <w:spacing w:val="-6"/>
                <w:szCs w:val="24"/>
              </w:rPr>
            </w:pPr>
            <w:r w:rsidRPr="003468BB">
              <w:rPr>
                <w:rFonts w:eastAsia="新細明體"/>
                <w:noProof/>
                <w:szCs w:val="24"/>
              </w:rPr>
              <mc:AlternateContent>
                <mc:Choice Requires="wps">
                  <w:drawing>
                    <wp:anchor distT="0" distB="0" distL="114300" distR="114300" simplePos="0" relativeHeight="251677184" behindDoc="0" locked="0" layoutInCell="1" allowOverlap="1" wp14:anchorId="3D2BFDAE" wp14:editId="5BAFD41A">
                      <wp:simplePos x="0" y="0"/>
                      <wp:positionH relativeFrom="column">
                        <wp:posOffset>31115</wp:posOffset>
                      </wp:positionH>
                      <wp:positionV relativeFrom="paragraph">
                        <wp:posOffset>3175</wp:posOffset>
                      </wp:positionV>
                      <wp:extent cx="3101975" cy="889635"/>
                      <wp:effectExtent l="0" t="0" r="3175" b="5715"/>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88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820" w:type="dxa"/>
                                    <w:tblInd w:w="-114" w:type="dxa"/>
                                    <w:tblLayout w:type="fixed"/>
                                    <w:tblCellMar>
                                      <w:left w:w="28" w:type="dxa"/>
                                      <w:right w:w="28" w:type="dxa"/>
                                    </w:tblCellMar>
                                    <w:tblLook w:val="0000" w:firstRow="0" w:lastRow="0" w:firstColumn="0" w:lastColumn="0" w:noHBand="0" w:noVBand="0"/>
                                  </w:tblPr>
                                  <w:tblGrid>
                                    <w:gridCol w:w="1702"/>
                                    <w:gridCol w:w="1701"/>
                                    <w:gridCol w:w="1417"/>
                                  </w:tblGrid>
                                  <w:tr w:rsidR="00124236" w:rsidRPr="00F10C28" w14:paraId="12AC2BF3" w14:textId="77777777" w:rsidTr="00E61033">
                                    <w:trPr>
                                      <w:trHeight w:val="233"/>
                                    </w:trPr>
                                    <w:tc>
                                      <w:tcPr>
                                        <w:tcW w:w="3403" w:type="dxa"/>
                                        <w:gridSpan w:val="2"/>
                                        <w:tcBorders>
                                          <w:top w:val="dashed" w:sz="4" w:space="0" w:color="auto"/>
                                          <w:left w:val="dashed" w:sz="4" w:space="0" w:color="auto"/>
                                        </w:tcBorders>
                                        <w:shd w:val="clear" w:color="auto" w:fill="auto"/>
                                        <w:vAlign w:val="center"/>
                                      </w:tcPr>
                                      <w:p w14:paraId="3844EA47" w14:textId="77777777" w:rsidR="00124236" w:rsidRPr="00F10C28" w:rsidRDefault="00124236" w:rsidP="00E61033">
                                        <w:pPr>
                                          <w:tabs>
                                            <w:tab w:val="left" w:pos="1652"/>
                                          </w:tabs>
                                          <w:suppressAutoHyphens/>
                                          <w:snapToGrid w:val="0"/>
                                          <w:rPr>
                                            <w:rFonts w:ascii="新細明體" w:hAnsi="新細明體"/>
                                            <w:spacing w:val="-2"/>
                                          </w:rPr>
                                        </w:pPr>
                                        <w:r w:rsidRPr="002706F1">
                                          <w:rPr>
                                            <w:rFonts w:ascii="CG Times" w:hAnsi="CG Times" w:hint="eastAsia"/>
                                            <w:spacing w:val="20"/>
                                            <w:sz w:val="20"/>
                                            <w:szCs w:val="20"/>
                                            <w:u w:val="single"/>
                                          </w:rPr>
                                          <w:t>（</w:t>
                                        </w:r>
                                        <w:r w:rsidRPr="00F10C28">
                                          <w:rPr>
                                            <w:rFonts w:ascii="新細明體" w:hAnsi="新細明體" w:cs="華康中黑體" w:hint="eastAsia"/>
                                            <w:bCs/>
                                            <w:sz w:val="20"/>
                                            <w:u w:val="single"/>
                                          </w:rPr>
                                          <w:t>單位</w:t>
                                        </w:r>
                                        <w:r>
                                          <w:rPr>
                                            <w:rFonts w:ascii="新細明體" w:hAnsi="新細明體" w:cs="華康中黑體" w:hint="eastAsia"/>
                                            <w:bCs/>
                                            <w:sz w:val="20"/>
                                            <w:u w:val="single"/>
                                          </w:rPr>
                                          <w:t>）</w:t>
                                        </w:r>
                                        <w:r w:rsidRPr="00F10C28">
                                          <w:rPr>
                                            <w:rFonts w:ascii="新細明體" w:hAnsi="新細明體" w:cs="華康中黑體" w:hint="eastAsia"/>
                                            <w:bCs/>
                                            <w:sz w:val="20"/>
                                            <w:u w:val="single"/>
                                          </w:rPr>
                                          <w:t>／</w:t>
                                        </w:r>
                                        <w:r w:rsidRPr="002706F1">
                                          <w:rPr>
                                            <w:rFonts w:ascii="新細明體" w:hAnsi="新細明體" w:hint="eastAsia"/>
                                            <w:sz w:val="20"/>
                                            <w:u w:val="single"/>
                                          </w:rPr>
                                          <w:t xml:space="preserve"> </w:t>
                                        </w:r>
                                        <w:r w:rsidRPr="002706F1">
                                          <w:rPr>
                                            <w:rFonts w:ascii="新細明體" w:hAnsi="新細明體" w:hint="eastAsia"/>
                                            <w:sz w:val="20"/>
                                            <w:u w:val="single"/>
                                          </w:rPr>
                                          <w:t>傳真</w:t>
                                        </w:r>
                                        <w:r w:rsidRPr="00F10C28">
                                          <w:rPr>
                                            <w:rFonts w:ascii="新細明體" w:hAnsi="新細明體" w:cs="華康中黑體" w:hint="eastAsia"/>
                                            <w:bCs/>
                                            <w:sz w:val="20"/>
                                            <w:u w:val="single"/>
                                          </w:rPr>
                                          <w:t>號碼</w:t>
                                        </w:r>
                                      </w:p>
                                    </w:tc>
                                    <w:tc>
                                      <w:tcPr>
                                        <w:tcW w:w="1417" w:type="dxa"/>
                                        <w:tcBorders>
                                          <w:top w:val="dashed" w:sz="4" w:space="0" w:color="auto"/>
                                          <w:right w:val="dashed" w:sz="4" w:space="0" w:color="auto"/>
                                        </w:tcBorders>
                                        <w:shd w:val="clear" w:color="auto" w:fill="auto"/>
                                        <w:vAlign w:val="center"/>
                                      </w:tcPr>
                                      <w:p w14:paraId="46DC761E" w14:textId="77777777" w:rsidR="00124236" w:rsidRPr="00F10C28" w:rsidRDefault="00124236" w:rsidP="00E61033">
                                        <w:pPr>
                                          <w:tabs>
                                            <w:tab w:val="left" w:pos="1652"/>
                                          </w:tabs>
                                          <w:suppressAutoHyphens/>
                                          <w:snapToGrid w:val="0"/>
                                          <w:rPr>
                                            <w:rFonts w:ascii="新細明體" w:hAnsi="新細明體"/>
                                            <w:spacing w:val="-2"/>
                                          </w:rPr>
                                        </w:pPr>
                                      </w:p>
                                    </w:tc>
                                  </w:tr>
                                  <w:tr w:rsidR="00124236" w:rsidRPr="001654FA" w14:paraId="5C9CC4BC" w14:textId="77777777" w:rsidTr="00E61033">
                                    <w:trPr>
                                      <w:trHeight w:val="227"/>
                                    </w:trPr>
                                    <w:tc>
                                      <w:tcPr>
                                        <w:tcW w:w="1702" w:type="dxa"/>
                                        <w:tcBorders>
                                          <w:left w:val="dashed" w:sz="4" w:space="0" w:color="auto"/>
                                        </w:tcBorders>
                                        <w:shd w:val="clear" w:color="auto" w:fill="auto"/>
                                        <w:vAlign w:val="center"/>
                                      </w:tcPr>
                                      <w:p w14:paraId="721ED4F4" w14:textId="77777777" w:rsidR="00124236" w:rsidRPr="00171D59" w:rsidRDefault="00124236" w:rsidP="00E61033">
                                        <w:pPr>
                                          <w:tabs>
                                            <w:tab w:val="left" w:pos="1652"/>
                                          </w:tabs>
                                          <w:suppressAutoHyphens/>
                                          <w:snapToGrid w:val="0"/>
                                          <w:rPr>
                                            <w:spacing w:val="-2"/>
                                          </w:rPr>
                                        </w:pPr>
                                        <w:r w:rsidRPr="00171D59">
                                          <w:rPr>
                                            <w:sz w:val="16"/>
                                          </w:rPr>
                                          <w:t>(CW/S/I) 3107 0051</w:t>
                                        </w:r>
                                      </w:p>
                                    </w:tc>
                                    <w:tc>
                                      <w:tcPr>
                                        <w:tcW w:w="1701" w:type="dxa"/>
                                        <w:shd w:val="clear" w:color="auto" w:fill="auto"/>
                                        <w:vAlign w:val="center"/>
                                      </w:tcPr>
                                      <w:p w14:paraId="23DC8004" w14:textId="77777777" w:rsidR="00124236" w:rsidRPr="00171D59" w:rsidRDefault="00124236" w:rsidP="00E61033">
                                        <w:pPr>
                                          <w:tabs>
                                            <w:tab w:val="left" w:pos="1652"/>
                                          </w:tabs>
                                          <w:suppressAutoHyphens/>
                                          <w:snapToGrid w:val="0"/>
                                          <w:rPr>
                                            <w:spacing w:val="-2"/>
                                          </w:rPr>
                                        </w:pPr>
                                        <w:r w:rsidRPr="00171D59">
                                          <w:rPr>
                                            <w:sz w:val="16"/>
                                          </w:rPr>
                                          <w:t>(E/W) 2164 1771</w:t>
                                        </w:r>
                                      </w:p>
                                    </w:tc>
                                    <w:tc>
                                      <w:tcPr>
                                        <w:tcW w:w="1417" w:type="dxa"/>
                                        <w:tcBorders>
                                          <w:right w:val="dashed" w:sz="4" w:space="0" w:color="auto"/>
                                        </w:tcBorders>
                                        <w:shd w:val="clear" w:color="auto" w:fill="auto"/>
                                        <w:vAlign w:val="center"/>
                                      </w:tcPr>
                                      <w:p w14:paraId="5D27D82B" w14:textId="77777777" w:rsidR="00124236" w:rsidRPr="00171D59" w:rsidRDefault="00124236" w:rsidP="00E61033">
                                        <w:pPr>
                                          <w:tabs>
                                            <w:tab w:val="left" w:pos="1652"/>
                                          </w:tabs>
                                          <w:suppressAutoHyphens/>
                                          <w:snapToGrid w:val="0"/>
                                          <w:rPr>
                                            <w:spacing w:val="-2"/>
                                          </w:rPr>
                                        </w:pPr>
                                        <w:r w:rsidRPr="00171D59">
                                          <w:rPr>
                                            <w:sz w:val="16"/>
                                          </w:rPr>
                                          <w:t>(KT) 2717 7453</w:t>
                                        </w:r>
                                      </w:p>
                                    </w:tc>
                                  </w:tr>
                                  <w:tr w:rsidR="00124236" w:rsidRPr="001654FA" w14:paraId="7962A94E" w14:textId="77777777" w:rsidTr="00E61033">
                                    <w:trPr>
                                      <w:trHeight w:val="227"/>
                                    </w:trPr>
                                    <w:tc>
                                      <w:tcPr>
                                        <w:tcW w:w="1702" w:type="dxa"/>
                                        <w:tcBorders>
                                          <w:left w:val="dashed" w:sz="4" w:space="0" w:color="auto"/>
                                        </w:tcBorders>
                                        <w:shd w:val="clear" w:color="auto" w:fill="auto"/>
                                        <w:vAlign w:val="center"/>
                                      </w:tcPr>
                                      <w:p w14:paraId="05343558" w14:textId="77777777" w:rsidR="00124236" w:rsidRPr="00171D59" w:rsidRDefault="00124236" w:rsidP="00E61033">
                                        <w:pPr>
                                          <w:tabs>
                                            <w:tab w:val="left" w:pos="1652"/>
                                          </w:tabs>
                                          <w:suppressAutoHyphens/>
                                          <w:snapToGrid w:val="0"/>
                                          <w:rPr>
                                            <w:spacing w:val="-2"/>
                                          </w:rPr>
                                        </w:pPr>
                                        <w:r w:rsidRPr="00171D59">
                                          <w:rPr>
                                            <w:sz w:val="16"/>
                                          </w:rPr>
                                          <w:t>(WTS/SK) 3421 2535</w:t>
                                        </w:r>
                                      </w:p>
                                    </w:tc>
                                    <w:tc>
                                      <w:tcPr>
                                        <w:tcW w:w="1701" w:type="dxa"/>
                                        <w:shd w:val="clear" w:color="auto" w:fill="auto"/>
                                        <w:vAlign w:val="center"/>
                                      </w:tcPr>
                                      <w:p w14:paraId="3EEF2AAA" w14:textId="77777777" w:rsidR="00124236" w:rsidRPr="00171D59" w:rsidRDefault="00124236" w:rsidP="00E61033">
                                        <w:pPr>
                                          <w:tabs>
                                            <w:tab w:val="left" w:pos="1652"/>
                                          </w:tabs>
                                          <w:suppressAutoHyphens/>
                                          <w:snapToGrid w:val="0"/>
                                          <w:rPr>
                                            <w:spacing w:val="-2"/>
                                          </w:rPr>
                                        </w:pPr>
                                        <w:r w:rsidRPr="00171D59">
                                          <w:rPr>
                                            <w:sz w:val="16"/>
                                          </w:rPr>
                                          <w:t>(KC/YTM) 3583 3137</w:t>
                                        </w:r>
                                      </w:p>
                                    </w:tc>
                                    <w:tc>
                                      <w:tcPr>
                                        <w:tcW w:w="1417" w:type="dxa"/>
                                        <w:tcBorders>
                                          <w:right w:val="dashed" w:sz="4" w:space="0" w:color="auto"/>
                                        </w:tcBorders>
                                        <w:shd w:val="clear" w:color="auto" w:fill="auto"/>
                                        <w:vAlign w:val="center"/>
                                      </w:tcPr>
                                      <w:p w14:paraId="78449059" w14:textId="77777777" w:rsidR="00124236" w:rsidRPr="00171D59" w:rsidRDefault="00124236" w:rsidP="00E61033">
                                        <w:pPr>
                                          <w:tabs>
                                            <w:tab w:val="left" w:pos="1652"/>
                                          </w:tabs>
                                          <w:suppressAutoHyphens/>
                                          <w:snapToGrid w:val="0"/>
                                          <w:rPr>
                                            <w:spacing w:val="-2"/>
                                          </w:rPr>
                                        </w:pPr>
                                        <w:r w:rsidRPr="00171D59">
                                          <w:rPr>
                                            <w:sz w:val="16"/>
                                          </w:rPr>
                                          <w:t>(SSP) 2729 6613</w:t>
                                        </w:r>
                                      </w:p>
                                    </w:tc>
                                  </w:tr>
                                  <w:tr w:rsidR="00124236" w:rsidRPr="001654FA" w14:paraId="3C04EE17" w14:textId="77777777" w:rsidTr="00E61033">
                                    <w:trPr>
                                      <w:trHeight w:val="227"/>
                                    </w:trPr>
                                    <w:tc>
                                      <w:tcPr>
                                        <w:tcW w:w="1702" w:type="dxa"/>
                                        <w:tcBorders>
                                          <w:left w:val="dashed" w:sz="4" w:space="0" w:color="auto"/>
                                        </w:tcBorders>
                                        <w:shd w:val="clear" w:color="auto" w:fill="auto"/>
                                        <w:vAlign w:val="center"/>
                                      </w:tcPr>
                                      <w:p w14:paraId="590602A8" w14:textId="77777777" w:rsidR="00124236" w:rsidRPr="00171D59" w:rsidRDefault="00124236" w:rsidP="00E61033">
                                        <w:pPr>
                                          <w:tabs>
                                            <w:tab w:val="left" w:pos="1652"/>
                                          </w:tabs>
                                          <w:suppressAutoHyphens/>
                                          <w:snapToGrid w:val="0"/>
                                          <w:rPr>
                                            <w:spacing w:val="-2"/>
                                          </w:rPr>
                                        </w:pPr>
                                        <w:r w:rsidRPr="00171D59">
                                          <w:rPr>
                                            <w:sz w:val="16"/>
                                          </w:rPr>
                                          <w:t>(TW/KWT) 2940 6421</w:t>
                                        </w:r>
                                      </w:p>
                                    </w:tc>
                                    <w:tc>
                                      <w:tcPr>
                                        <w:tcW w:w="1701" w:type="dxa"/>
                                        <w:shd w:val="clear" w:color="auto" w:fill="auto"/>
                                        <w:vAlign w:val="center"/>
                                      </w:tcPr>
                                      <w:p w14:paraId="56A0C178" w14:textId="77777777" w:rsidR="00124236" w:rsidRPr="00171D59" w:rsidRDefault="00124236" w:rsidP="00E61033">
                                        <w:pPr>
                                          <w:tabs>
                                            <w:tab w:val="left" w:pos="1652"/>
                                          </w:tabs>
                                          <w:suppressAutoHyphens/>
                                          <w:snapToGrid w:val="0"/>
                                          <w:rPr>
                                            <w:spacing w:val="-2"/>
                                          </w:rPr>
                                        </w:pPr>
                                        <w:r w:rsidRPr="00171D59">
                                          <w:rPr>
                                            <w:sz w:val="16"/>
                                          </w:rPr>
                                          <w:t>(TM) 2618 7976</w:t>
                                        </w:r>
                                      </w:p>
                                    </w:tc>
                                    <w:tc>
                                      <w:tcPr>
                                        <w:tcW w:w="1417" w:type="dxa"/>
                                        <w:tcBorders>
                                          <w:right w:val="dashed" w:sz="4" w:space="0" w:color="auto"/>
                                        </w:tcBorders>
                                        <w:shd w:val="clear" w:color="auto" w:fill="auto"/>
                                        <w:vAlign w:val="center"/>
                                      </w:tcPr>
                                      <w:p w14:paraId="702AFBA5" w14:textId="77777777" w:rsidR="00124236" w:rsidRPr="00171D59" w:rsidRDefault="00124236" w:rsidP="00E61033">
                                        <w:pPr>
                                          <w:tabs>
                                            <w:tab w:val="left" w:pos="1652"/>
                                          </w:tabs>
                                          <w:suppressAutoHyphens/>
                                          <w:snapToGrid w:val="0"/>
                                          <w:rPr>
                                            <w:spacing w:val="-2"/>
                                          </w:rPr>
                                        </w:pPr>
                                        <w:r w:rsidRPr="00171D59">
                                          <w:rPr>
                                            <w:sz w:val="16"/>
                                          </w:rPr>
                                          <w:t>(TP/N) 3104 1357</w:t>
                                        </w:r>
                                      </w:p>
                                    </w:tc>
                                  </w:tr>
                                  <w:tr w:rsidR="00124236" w:rsidRPr="001654FA" w14:paraId="02085F77" w14:textId="77777777" w:rsidTr="00E61033">
                                    <w:trPr>
                                      <w:trHeight w:val="227"/>
                                    </w:trPr>
                                    <w:tc>
                                      <w:tcPr>
                                        <w:tcW w:w="1702" w:type="dxa"/>
                                        <w:tcBorders>
                                          <w:left w:val="dashed" w:sz="4" w:space="0" w:color="auto"/>
                                        </w:tcBorders>
                                        <w:shd w:val="clear" w:color="auto" w:fill="auto"/>
                                        <w:vAlign w:val="center"/>
                                      </w:tcPr>
                                      <w:p w14:paraId="242EB9A8" w14:textId="77777777" w:rsidR="00124236" w:rsidRPr="00171D59" w:rsidRDefault="00124236" w:rsidP="00E61033">
                                        <w:pPr>
                                          <w:tabs>
                                            <w:tab w:val="left" w:pos="1652"/>
                                          </w:tabs>
                                          <w:suppressAutoHyphens/>
                                          <w:snapToGrid w:val="0"/>
                                          <w:rPr>
                                            <w:sz w:val="16"/>
                                          </w:rPr>
                                        </w:pPr>
                                        <w:r w:rsidRPr="00171D59">
                                          <w:rPr>
                                            <w:sz w:val="16"/>
                                          </w:rPr>
                                          <w:t>(ST) 2681 2557</w:t>
                                        </w:r>
                                      </w:p>
                                    </w:tc>
                                    <w:tc>
                                      <w:tcPr>
                                        <w:tcW w:w="1701" w:type="dxa"/>
                                        <w:shd w:val="clear" w:color="auto" w:fill="auto"/>
                                        <w:vAlign w:val="center"/>
                                      </w:tcPr>
                                      <w:p w14:paraId="2F951895" w14:textId="77777777" w:rsidR="00124236" w:rsidRPr="00171D59" w:rsidRDefault="00124236" w:rsidP="00E61033">
                                        <w:pPr>
                                          <w:tabs>
                                            <w:tab w:val="left" w:pos="1652"/>
                                          </w:tabs>
                                          <w:suppressAutoHyphens/>
                                          <w:snapToGrid w:val="0"/>
                                          <w:rPr>
                                            <w:sz w:val="16"/>
                                          </w:rPr>
                                        </w:pPr>
                                        <w:r w:rsidRPr="00171D59">
                                          <w:rPr>
                                            <w:sz w:val="16"/>
                                          </w:rPr>
                                          <w:t>(YL) 2445 9077</w:t>
                                        </w:r>
                                      </w:p>
                                    </w:tc>
                                    <w:tc>
                                      <w:tcPr>
                                        <w:tcW w:w="1417" w:type="dxa"/>
                                        <w:tcBorders>
                                          <w:right w:val="dashed" w:sz="4" w:space="0" w:color="auto"/>
                                        </w:tcBorders>
                                        <w:shd w:val="clear" w:color="auto" w:fill="auto"/>
                                        <w:vAlign w:val="center"/>
                                      </w:tcPr>
                                      <w:p w14:paraId="05DCC89A" w14:textId="77777777" w:rsidR="00124236" w:rsidRPr="00171D59" w:rsidRDefault="00124236" w:rsidP="00E61033">
                                        <w:pPr>
                                          <w:tabs>
                                            <w:tab w:val="left" w:pos="1652"/>
                                          </w:tabs>
                                          <w:suppressAutoHyphens/>
                                          <w:snapToGrid w:val="0"/>
                                          <w:rPr>
                                            <w:sz w:val="16"/>
                                          </w:rPr>
                                        </w:pPr>
                                      </w:p>
                                    </w:tc>
                                  </w:tr>
                                  <w:tr w:rsidR="00124236" w:rsidRPr="001654FA" w14:paraId="712B0091" w14:textId="77777777" w:rsidTr="00E61033">
                                    <w:trPr>
                                      <w:trHeight w:val="227"/>
                                    </w:trPr>
                                    <w:tc>
                                      <w:tcPr>
                                        <w:tcW w:w="1702" w:type="dxa"/>
                                        <w:tcBorders>
                                          <w:left w:val="dashed" w:sz="4" w:space="0" w:color="auto"/>
                                          <w:bottom w:val="dashed" w:sz="4" w:space="0" w:color="auto"/>
                                        </w:tcBorders>
                                        <w:shd w:val="clear" w:color="auto" w:fill="auto"/>
                                        <w:vAlign w:val="center"/>
                                      </w:tcPr>
                                      <w:p w14:paraId="16430F75" w14:textId="77777777" w:rsidR="00124236" w:rsidRPr="001654FA" w:rsidRDefault="00124236" w:rsidP="00E61033">
                                        <w:pPr>
                                          <w:tabs>
                                            <w:tab w:val="left" w:pos="1652"/>
                                          </w:tabs>
                                          <w:suppressAutoHyphens/>
                                          <w:snapToGrid w:val="0"/>
                                          <w:rPr>
                                            <w:sz w:val="16"/>
                                          </w:rPr>
                                        </w:pPr>
                                      </w:p>
                                    </w:tc>
                                    <w:tc>
                                      <w:tcPr>
                                        <w:tcW w:w="1701" w:type="dxa"/>
                                        <w:tcBorders>
                                          <w:bottom w:val="dashed" w:sz="4" w:space="0" w:color="auto"/>
                                        </w:tcBorders>
                                        <w:shd w:val="clear" w:color="auto" w:fill="auto"/>
                                        <w:vAlign w:val="center"/>
                                      </w:tcPr>
                                      <w:p w14:paraId="25B4A9F7" w14:textId="77777777" w:rsidR="00124236" w:rsidRPr="001654FA" w:rsidRDefault="00124236" w:rsidP="00E61033">
                                        <w:pPr>
                                          <w:tabs>
                                            <w:tab w:val="left" w:pos="1652"/>
                                          </w:tabs>
                                          <w:suppressAutoHyphens/>
                                          <w:snapToGrid w:val="0"/>
                                          <w:rPr>
                                            <w:sz w:val="16"/>
                                          </w:rPr>
                                        </w:pPr>
                                      </w:p>
                                    </w:tc>
                                    <w:tc>
                                      <w:tcPr>
                                        <w:tcW w:w="1417" w:type="dxa"/>
                                        <w:tcBorders>
                                          <w:bottom w:val="dashed" w:sz="4" w:space="0" w:color="auto"/>
                                          <w:right w:val="dashed" w:sz="4" w:space="0" w:color="auto"/>
                                        </w:tcBorders>
                                        <w:shd w:val="clear" w:color="auto" w:fill="auto"/>
                                        <w:vAlign w:val="center"/>
                                      </w:tcPr>
                                      <w:p w14:paraId="1EE92487" w14:textId="77777777" w:rsidR="00124236" w:rsidRPr="001654FA" w:rsidRDefault="00124236" w:rsidP="00E61033">
                                        <w:pPr>
                                          <w:tabs>
                                            <w:tab w:val="left" w:pos="1652"/>
                                          </w:tabs>
                                          <w:suppressAutoHyphens/>
                                          <w:snapToGrid w:val="0"/>
                                          <w:rPr>
                                            <w:sz w:val="16"/>
                                          </w:rPr>
                                        </w:pPr>
                                      </w:p>
                                    </w:tc>
                                  </w:tr>
                                </w:tbl>
                                <w:p w14:paraId="19C1BD5A" w14:textId="77777777" w:rsidR="00124236" w:rsidRDefault="00124236" w:rsidP="00E610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BFDAE" id="_x0000_t202" coordsize="21600,21600" o:spt="202" path="m,l,21600r21600,l21600,xe">
                      <v:stroke joinstyle="miter"/>
                      <v:path gradientshapeok="t" o:connecttype="rect"/>
                    </v:shapetype>
                    <v:shape id="文字方塊 56" o:spid="_x0000_s1103" type="#_x0000_t202" style="position:absolute;left:0;text-align:left;margin-left:2.45pt;margin-top:.25pt;width:244.25pt;height:70.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" stroked="f">
                      <v:textbox>
                        <w:txbxContent>
                          <w:tbl>
                            <w:tblPr>
                              <w:tblW w:w="4820" w:type="dxa"/>
                              <w:tblInd w:w="-114" w:type="dxa"/>
                              <w:tblLayout w:type="fixed"/>
                              <w:tblCellMar>
                                <w:left w:w="28" w:type="dxa"/>
                                <w:right w:w="28" w:type="dxa"/>
                              </w:tblCellMar>
                              <w:tblLook w:val="0000" w:firstRow="0" w:lastRow="0" w:firstColumn="0" w:lastColumn="0" w:noHBand="0" w:noVBand="0"/>
                            </w:tblPr>
                            <w:tblGrid>
                              <w:gridCol w:w="1702"/>
                              <w:gridCol w:w="1701"/>
                              <w:gridCol w:w="1417"/>
                            </w:tblGrid>
                            <w:tr w:rsidR="00124236" w:rsidRPr="00F10C28" w14:paraId="12AC2BF3" w14:textId="77777777" w:rsidTr="00E61033">
                              <w:trPr>
                                <w:trHeight w:val="233"/>
                              </w:trPr>
                              <w:tc>
                                <w:tcPr>
                                  <w:tcW w:w="3403" w:type="dxa"/>
                                  <w:gridSpan w:val="2"/>
                                  <w:tcBorders>
                                    <w:top w:val="dashed" w:sz="4" w:space="0" w:color="auto"/>
                                    <w:left w:val="dashed" w:sz="4" w:space="0" w:color="auto"/>
                                  </w:tcBorders>
                                  <w:shd w:val="clear" w:color="auto" w:fill="auto"/>
                                  <w:vAlign w:val="center"/>
                                </w:tcPr>
                                <w:p w14:paraId="3844EA47" w14:textId="77777777" w:rsidR="00124236" w:rsidRPr="00F10C28" w:rsidRDefault="00124236" w:rsidP="00E61033">
                                  <w:pPr>
                                    <w:tabs>
                                      <w:tab w:val="left" w:pos="1652"/>
                                    </w:tabs>
                                    <w:suppressAutoHyphens/>
                                    <w:snapToGrid w:val="0"/>
                                    <w:rPr>
                                      <w:rFonts w:ascii="新細明體" w:hAnsi="新細明體"/>
                                      <w:spacing w:val="-2"/>
                                    </w:rPr>
                                  </w:pPr>
                                  <w:r w:rsidRPr="002706F1">
                                    <w:rPr>
                                      <w:rFonts w:ascii="CG Times" w:hAnsi="CG Times" w:hint="eastAsia"/>
                                      <w:spacing w:val="20"/>
                                      <w:sz w:val="20"/>
                                      <w:szCs w:val="20"/>
                                      <w:u w:val="single"/>
                                    </w:rPr>
                                    <w:t>（</w:t>
                                  </w:r>
                                  <w:r w:rsidRPr="00F10C28">
                                    <w:rPr>
                                      <w:rFonts w:ascii="新細明體" w:hAnsi="新細明體" w:cs="華康中黑體" w:hint="eastAsia"/>
                                      <w:bCs/>
                                      <w:sz w:val="20"/>
                                      <w:u w:val="single"/>
                                    </w:rPr>
                                    <w:t>單位</w:t>
                                  </w:r>
                                  <w:r>
                                    <w:rPr>
                                      <w:rFonts w:ascii="新細明體" w:hAnsi="新細明體" w:cs="華康中黑體" w:hint="eastAsia"/>
                                      <w:bCs/>
                                      <w:sz w:val="20"/>
                                      <w:u w:val="single"/>
                                    </w:rPr>
                                    <w:t>）</w:t>
                                  </w:r>
                                  <w:r w:rsidRPr="00F10C28">
                                    <w:rPr>
                                      <w:rFonts w:ascii="新細明體" w:hAnsi="新細明體" w:cs="華康中黑體" w:hint="eastAsia"/>
                                      <w:bCs/>
                                      <w:sz w:val="20"/>
                                      <w:u w:val="single"/>
                                    </w:rPr>
                                    <w:t>／</w:t>
                                  </w:r>
                                  <w:r w:rsidRPr="002706F1">
                                    <w:rPr>
                                      <w:rFonts w:ascii="新細明體" w:hAnsi="新細明體" w:hint="eastAsia"/>
                                      <w:sz w:val="20"/>
                                      <w:u w:val="single"/>
                                    </w:rPr>
                                    <w:t xml:space="preserve"> </w:t>
                                  </w:r>
                                  <w:r w:rsidRPr="002706F1">
                                    <w:rPr>
                                      <w:rFonts w:ascii="新細明體" w:hAnsi="新細明體" w:hint="eastAsia"/>
                                      <w:sz w:val="20"/>
                                      <w:u w:val="single"/>
                                    </w:rPr>
                                    <w:t>傳真</w:t>
                                  </w:r>
                                  <w:r w:rsidRPr="00F10C28">
                                    <w:rPr>
                                      <w:rFonts w:ascii="新細明體" w:hAnsi="新細明體" w:cs="華康中黑體" w:hint="eastAsia"/>
                                      <w:bCs/>
                                      <w:sz w:val="20"/>
                                      <w:u w:val="single"/>
                                    </w:rPr>
                                    <w:t>號碼</w:t>
                                  </w:r>
                                </w:p>
                              </w:tc>
                              <w:tc>
                                <w:tcPr>
                                  <w:tcW w:w="1417" w:type="dxa"/>
                                  <w:tcBorders>
                                    <w:top w:val="dashed" w:sz="4" w:space="0" w:color="auto"/>
                                    <w:right w:val="dashed" w:sz="4" w:space="0" w:color="auto"/>
                                  </w:tcBorders>
                                  <w:shd w:val="clear" w:color="auto" w:fill="auto"/>
                                  <w:vAlign w:val="center"/>
                                </w:tcPr>
                                <w:p w14:paraId="46DC761E" w14:textId="77777777" w:rsidR="00124236" w:rsidRPr="00F10C28" w:rsidRDefault="00124236" w:rsidP="00E61033">
                                  <w:pPr>
                                    <w:tabs>
                                      <w:tab w:val="left" w:pos="1652"/>
                                    </w:tabs>
                                    <w:suppressAutoHyphens/>
                                    <w:snapToGrid w:val="0"/>
                                    <w:rPr>
                                      <w:rFonts w:ascii="新細明體" w:hAnsi="新細明體"/>
                                      <w:spacing w:val="-2"/>
                                    </w:rPr>
                                  </w:pPr>
                                </w:p>
                              </w:tc>
                            </w:tr>
                            <w:tr w:rsidR="00124236" w:rsidRPr="001654FA" w14:paraId="5C9CC4BC" w14:textId="77777777" w:rsidTr="00E61033">
                              <w:trPr>
                                <w:trHeight w:val="227"/>
                              </w:trPr>
                              <w:tc>
                                <w:tcPr>
                                  <w:tcW w:w="1702" w:type="dxa"/>
                                  <w:tcBorders>
                                    <w:left w:val="dashed" w:sz="4" w:space="0" w:color="auto"/>
                                  </w:tcBorders>
                                  <w:shd w:val="clear" w:color="auto" w:fill="auto"/>
                                  <w:vAlign w:val="center"/>
                                </w:tcPr>
                                <w:p w14:paraId="721ED4F4" w14:textId="77777777" w:rsidR="00124236" w:rsidRPr="00171D59" w:rsidRDefault="00124236" w:rsidP="00E61033">
                                  <w:pPr>
                                    <w:tabs>
                                      <w:tab w:val="left" w:pos="1652"/>
                                    </w:tabs>
                                    <w:suppressAutoHyphens/>
                                    <w:snapToGrid w:val="0"/>
                                    <w:rPr>
                                      <w:spacing w:val="-2"/>
                                    </w:rPr>
                                  </w:pPr>
                                  <w:r w:rsidRPr="00171D59">
                                    <w:rPr>
                                      <w:sz w:val="16"/>
                                    </w:rPr>
                                    <w:t>(CW/S/I) 3107 0051</w:t>
                                  </w:r>
                                </w:p>
                              </w:tc>
                              <w:tc>
                                <w:tcPr>
                                  <w:tcW w:w="1701" w:type="dxa"/>
                                  <w:shd w:val="clear" w:color="auto" w:fill="auto"/>
                                  <w:vAlign w:val="center"/>
                                </w:tcPr>
                                <w:p w14:paraId="23DC8004" w14:textId="77777777" w:rsidR="00124236" w:rsidRPr="00171D59" w:rsidRDefault="00124236" w:rsidP="00E61033">
                                  <w:pPr>
                                    <w:tabs>
                                      <w:tab w:val="left" w:pos="1652"/>
                                    </w:tabs>
                                    <w:suppressAutoHyphens/>
                                    <w:snapToGrid w:val="0"/>
                                    <w:rPr>
                                      <w:spacing w:val="-2"/>
                                    </w:rPr>
                                  </w:pPr>
                                  <w:r w:rsidRPr="00171D59">
                                    <w:rPr>
                                      <w:sz w:val="16"/>
                                    </w:rPr>
                                    <w:t>(E/W) 2164 1771</w:t>
                                  </w:r>
                                </w:p>
                              </w:tc>
                              <w:tc>
                                <w:tcPr>
                                  <w:tcW w:w="1417" w:type="dxa"/>
                                  <w:tcBorders>
                                    <w:right w:val="dashed" w:sz="4" w:space="0" w:color="auto"/>
                                  </w:tcBorders>
                                  <w:shd w:val="clear" w:color="auto" w:fill="auto"/>
                                  <w:vAlign w:val="center"/>
                                </w:tcPr>
                                <w:p w14:paraId="5D27D82B" w14:textId="77777777" w:rsidR="00124236" w:rsidRPr="00171D59" w:rsidRDefault="00124236" w:rsidP="00E61033">
                                  <w:pPr>
                                    <w:tabs>
                                      <w:tab w:val="left" w:pos="1652"/>
                                    </w:tabs>
                                    <w:suppressAutoHyphens/>
                                    <w:snapToGrid w:val="0"/>
                                    <w:rPr>
                                      <w:spacing w:val="-2"/>
                                    </w:rPr>
                                  </w:pPr>
                                  <w:r w:rsidRPr="00171D59">
                                    <w:rPr>
                                      <w:sz w:val="16"/>
                                    </w:rPr>
                                    <w:t>(KT) 2717 7453</w:t>
                                  </w:r>
                                </w:p>
                              </w:tc>
                            </w:tr>
                            <w:tr w:rsidR="00124236" w:rsidRPr="001654FA" w14:paraId="7962A94E" w14:textId="77777777" w:rsidTr="00E61033">
                              <w:trPr>
                                <w:trHeight w:val="227"/>
                              </w:trPr>
                              <w:tc>
                                <w:tcPr>
                                  <w:tcW w:w="1702" w:type="dxa"/>
                                  <w:tcBorders>
                                    <w:left w:val="dashed" w:sz="4" w:space="0" w:color="auto"/>
                                  </w:tcBorders>
                                  <w:shd w:val="clear" w:color="auto" w:fill="auto"/>
                                  <w:vAlign w:val="center"/>
                                </w:tcPr>
                                <w:p w14:paraId="05343558" w14:textId="77777777" w:rsidR="00124236" w:rsidRPr="00171D59" w:rsidRDefault="00124236" w:rsidP="00E61033">
                                  <w:pPr>
                                    <w:tabs>
                                      <w:tab w:val="left" w:pos="1652"/>
                                    </w:tabs>
                                    <w:suppressAutoHyphens/>
                                    <w:snapToGrid w:val="0"/>
                                    <w:rPr>
                                      <w:spacing w:val="-2"/>
                                    </w:rPr>
                                  </w:pPr>
                                  <w:r w:rsidRPr="00171D59">
                                    <w:rPr>
                                      <w:sz w:val="16"/>
                                    </w:rPr>
                                    <w:t>(WTS/SK) 3421 2535</w:t>
                                  </w:r>
                                </w:p>
                              </w:tc>
                              <w:tc>
                                <w:tcPr>
                                  <w:tcW w:w="1701" w:type="dxa"/>
                                  <w:shd w:val="clear" w:color="auto" w:fill="auto"/>
                                  <w:vAlign w:val="center"/>
                                </w:tcPr>
                                <w:p w14:paraId="3EEF2AAA" w14:textId="77777777" w:rsidR="00124236" w:rsidRPr="00171D59" w:rsidRDefault="00124236" w:rsidP="00E61033">
                                  <w:pPr>
                                    <w:tabs>
                                      <w:tab w:val="left" w:pos="1652"/>
                                    </w:tabs>
                                    <w:suppressAutoHyphens/>
                                    <w:snapToGrid w:val="0"/>
                                    <w:rPr>
                                      <w:spacing w:val="-2"/>
                                    </w:rPr>
                                  </w:pPr>
                                  <w:r w:rsidRPr="00171D59">
                                    <w:rPr>
                                      <w:sz w:val="16"/>
                                    </w:rPr>
                                    <w:t>(KC/YTM) 3583 3137</w:t>
                                  </w:r>
                                </w:p>
                              </w:tc>
                              <w:tc>
                                <w:tcPr>
                                  <w:tcW w:w="1417" w:type="dxa"/>
                                  <w:tcBorders>
                                    <w:right w:val="dashed" w:sz="4" w:space="0" w:color="auto"/>
                                  </w:tcBorders>
                                  <w:shd w:val="clear" w:color="auto" w:fill="auto"/>
                                  <w:vAlign w:val="center"/>
                                </w:tcPr>
                                <w:p w14:paraId="78449059" w14:textId="77777777" w:rsidR="00124236" w:rsidRPr="00171D59" w:rsidRDefault="00124236" w:rsidP="00E61033">
                                  <w:pPr>
                                    <w:tabs>
                                      <w:tab w:val="left" w:pos="1652"/>
                                    </w:tabs>
                                    <w:suppressAutoHyphens/>
                                    <w:snapToGrid w:val="0"/>
                                    <w:rPr>
                                      <w:spacing w:val="-2"/>
                                    </w:rPr>
                                  </w:pPr>
                                  <w:r w:rsidRPr="00171D59">
                                    <w:rPr>
                                      <w:sz w:val="16"/>
                                    </w:rPr>
                                    <w:t>(SSP) 2729 6613</w:t>
                                  </w:r>
                                </w:p>
                              </w:tc>
                            </w:tr>
                            <w:tr w:rsidR="00124236" w:rsidRPr="001654FA" w14:paraId="3C04EE17" w14:textId="77777777" w:rsidTr="00E61033">
                              <w:trPr>
                                <w:trHeight w:val="227"/>
                              </w:trPr>
                              <w:tc>
                                <w:tcPr>
                                  <w:tcW w:w="1702" w:type="dxa"/>
                                  <w:tcBorders>
                                    <w:left w:val="dashed" w:sz="4" w:space="0" w:color="auto"/>
                                  </w:tcBorders>
                                  <w:shd w:val="clear" w:color="auto" w:fill="auto"/>
                                  <w:vAlign w:val="center"/>
                                </w:tcPr>
                                <w:p w14:paraId="590602A8" w14:textId="77777777" w:rsidR="00124236" w:rsidRPr="00171D59" w:rsidRDefault="00124236" w:rsidP="00E61033">
                                  <w:pPr>
                                    <w:tabs>
                                      <w:tab w:val="left" w:pos="1652"/>
                                    </w:tabs>
                                    <w:suppressAutoHyphens/>
                                    <w:snapToGrid w:val="0"/>
                                    <w:rPr>
                                      <w:spacing w:val="-2"/>
                                    </w:rPr>
                                  </w:pPr>
                                  <w:r w:rsidRPr="00171D59">
                                    <w:rPr>
                                      <w:sz w:val="16"/>
                                    </w:rPr>
                                    <w:t>(TW/KWT) 2940 6421</w:t>
                                  </w:r>
                                </w:p>
                              </w:tc>
                              <w:tc>
                                <w:tcPr>
                                  <w:tcW w:w="1701" w:type="dxa"/>
                                  <w:shd w:val="clear" w:color="auto" w:fill="auto"/>
                                  <w:vAlign w:val="center"/>
                                </w:tcPr>
                                <w:p w14:paraId="56A0C178" w14:textId="77777777" w:rsidR="00124236" w:rsidRPr="00171D59" w:rsidRDefault="00124236" w:rsidP="00E61033">
                                  <w:pPr>
                                    <w:tabs>
                                      <w:tab w:val="left" w:pos="1652"/>
                                    </w:tabs>
                                    <w:suppressAutoHyphens/>
                                    <w:snapToGrid w:val="0"/>
                                    <w:rPr>
                                      <w:spacing w:val="-2"/>
                                    </w:rPr>
                                  </w:pPr>
                                  <w:r w:rsidRPr="00171D59">
                                    <w:rPr>
                                      <w:sz w:val="16"/>
                                    </w:rPr>
                                    <w:t>(TM) 2618 7976</w:t>
                                  </w:r>
                                </w:p>
                              </w:tc>
                              <w:tc>
                                <w:tcPr>
                                  <w:tcW w:w="1417" w:type="dxa"/>
                                  <w:tcBorders>
                                    <w:right w:val="dashed" w:sz="4" w:space="0" w:color="auto"/>
                                  </w:tcBorders>
                                  <w:shd w:val="clear" w:color="auto" w:fill="auto"/>
                                  <w:vAlign w:val="center"/>
                                </w:tcPr>
                                <w:p w14:paraId="702AFBA5" w14:textId="77777777" w:rsidR="00124236" w:rsidRPr="00171D59" w:rsidRDefault="00124236" w:rsidP="00E61033">
                                  <w:pPr>
                                    <w:tabs>
                                      <w:tab w:val="left" w:pos="1652"/>
                                    </w:tabs>
                                    <w:suppressAutoHyphens/>
                                    <w:snapToGrid w:val="0"/>
                                    <w:rPr>
                                      <w:spacing w:val="-2"/>
                                    </w:rPr>
                                  </w:pPr>
                                  <w:r w:rsidRPr="00171D59">
                                    <w:rPr>
                                      <w:sz w:val="16"/>
                                    </w:rPr>
                                    <w:t>(TP/N) 3104 1357</w:t>
                                  </w:r>
                                </w:p>
                              </w:tc>
                            </w:tr>
                            <w:tr w:rsidR="00124236" w:rsidRPr="001654FA" w14:paraId="02085F77" w14:textId="77777777" w:rsidTr="00E61033">
                              <w:trPr>
                                <w:trHeight w:val="227"/>
                              </w:trPr>
                              <w:tc>
                                <w:tcPr>
                                  <w:tcW w:w="1702" w:type="dxa"/>
                                  <w:tcBorders>
                                    <w:left w:val="dashed" w:sz="4" w:space="0" w:color="auto"/>
                                  </w:tcBorders>
                                  <w:shd w:val="clear" w:color="auto" w:fill="auto"/>
                                  <w:vAlign w:val="center"/>
                                </w:tcPr>
                                <w:p w14:paraId="242EB9A8" w14:textId="77777777" w:rsidR="00124236" w:rsidRPr="00171D59" w:rsidRDefault="00124236" w:rsidP="00E61033">
                                  <w:pPr>
                                    <w:tabs>
                                      <w:tab w:val="left" w:pos="1652"/>
                                    </w:tabs>
                                    <w:suppressAutoHyphens/>
                                    <w:snapToGrid w:val="0"/>
                                    <w:rPr>
                                      <w:sz w:val="16"/>
                                    </w:rPr>
                                  </w:pPr>
                                  <w:r w:rsidRPr="00171D59">
                                    <w:rPr>
                                      <w:sz w:val="16"/>
                                    </w:rPr>
                                    <w:t>(ST) 2681 2557</w:t>
                                  </w:r>
                                </w:p>
                              </w:tc>
                              <w:tc>
                                <w:tcPr>
                                  <w:tcW w:w="1701" w:type="dxa"/>
                                  <w:shd w:val="clear" w:color="auto" w:fill="auto"/>
                                  <w:vAlign w:val="center"/>
                                </w:tcPr>
                                <w:p w14:paraId="2F951895" w14:textId="77777777" w:rsidR="00124236" w:rsidRPr="00171D59" w:rsidRDefault="00124236" w:rsidP="00E61033">
                                  <w:pPr>
                                    <w:tabs>
                                      <w:tab w:val="left" w:pos="1652"/>
                                    </w:tabs>
                                    <w:suppressAutoHyphens/>
                                    <w:snapToGrid w:val="0"/>
                                    <w:rPr>
                                      <w:sz w:val="16"/>
                                    </w:rPr>
                                  </w:pPr>
                                  <w:r w:rsidRPr="00171D59">
                                    <w:rPr>
                                      <w:sz w:val="16"/>
                                    </w:rPr>
                                    <w:t>(YL) 2445 9077</w:t>
                                  </w:r>
                                </w:p>
                              </w:tc>
                              <w:tc>
                                <w:tcPr>
                                  <w:tcW w:w="1417" w:type="dxa"/>
                                  <w:tcBorders>
                                    <w:right w:val="dashed" w:sz="4" w:space="0" w:color="auto"/>
                                  </w:tcBorders>
                                  <w:shd w:val="clear" w:color="auto" w:fill="auto"/>
                                  <w:vAlign w:val="center"/>
                                </w:tcPr>
                                <w:p w14:paraId="05DCC89A" w14:textId="77777777" w:rsidR="00124236" w:rsidRPr="00171D59" w:rsidRDefault="00124236" w:rsidP="00E61033">
                                  <w:pPr>
                                    <w:tabs>
                                      <w:tab w:val="left" w:pos="1652"/>
                                    </w:tabs>
                                    <w:suppressAutoHyphens/>
                                    <w:snapToGrid w:val="0"/>
                                    <w:rPr>
                                      <w:sz w:val="16"/>
                                    </w:rPr>
                                  </w:pPr>
                                </w:p>
                              </w:tc>
                            </w:tr>
                            <w:tr w:rsidR="00124236" w:rsidRPr="001654FA" w14:paraId="712B0091" w14:textId="77777777" w:rsidTr="00E61033">
                              <w:trPr>
                                <w:trHeight w:val="227"/>
                              </w:trPr>
                              <w:tc>
                                <w:tcPr>
                                  <w:tcW w:w="1702" w:type="dxa"/>
                                  <w:tcBorders>
                                    <w:left w:val="dashed" w:sz="4" w:space="0" w:color="auto"/>
                                    <w:bottom w:val="dashed" w:sz="4" w:space="0" w:color="auto"/>
                                  </w:tcBorders>
                                  <w:shd w:val="clear" w:color="auto" w:fill="auto"/>
                                  <w:vAlign w:val="center"/>
                                </w:tcPr>
                                <w:p w14:paraId="16430F75" w14:textId="77777777" w:rsidR="00124236" w:rsidRPr="001654FA" w:rsidRDefault="00124236" w:rsidP="00E61033">
                                  <w:pPr>
                                    <w:tabs>
                                      <w:tab w:val="left" w:pos="1652"/>
                                    </w:tabs>
                                    <w:suppressAutoHyphens/>
                                    <w:snapToGrid w:val="0"/>
                                    <w:rPr>
                                      <w:sz w:val="16"/>
                                    </w:rPr>
                                  </w:pPr>
                                </w:p>
                              </w:tc>
                              <w:tc>
                                <w:tcPr>
                                  <w:tcW w:w="1701" w:type="dxa"/>
                                  <w:tcBorders>
                                    <w:bottom w:val="dashed" w:sz="4" w:space="0" w:color="auto"/>
                                  </w:tcBorders>
                                  <w:shd w:val="clear" w:color="auto" w:fill="auto"/>
                                  <w:vAlign w:val="center"/>
                                </w:tcPr>
                                <w:p w14:paraId="25B4A9F7" w14:textId="77777777" w:rsidR="00124236" w:rsidRPr="001654FA" w:rsidRDefault="00124236" w:rsidP="00E61033">
                                  <w:pPr>
                                    <w:tabs>
                                      <w:tab w:val="left" w:pos="1652"/>
                                    </w:tabs>
                                    <w:suppressAutoHyphens/>
                                    <w:snapToGrid w:val="0"/>
                                    <w:rPr>
                                      <w:sz w:val="16"/>
                                    </w:rPr>
                                  </w:pPr>
                                </w:p>
                              </w:tc>
                              <w:tc>
                                <w:tcPr>
                                  <w:tcW w:w="1417" w:type="dxa"/>
                                  <w:tcBorders>
                                    <w:bottom w:val="dashed" w:sz="4" w:space="0" w:color="auto"/>
                                    <w:right w:val="dashed" w:sz="4" w:space="0" w:color="auto"/>
                                  </w:tcBorders>
                                  <w:shd w:val="clear" w:color="auto" w:fill="auto"/>
                                  <w:vAlign w:val="center"/>
                                </w:tcPr>
                                <w:p w14:paraId="1EE92487" w14:textId="77777777" w:rsidR="00124236" w:rsidRPr="001654FA" w:rsidRDefault="00124236" w:rsidP="00E61033">
                                  <w:pPr>
                                    <w:tabs>
                                      <w:tab w:val="left" w:pos="1652"/>
                                    </w:tabs>
                                    <w:suppressAutoHyphens/>
                                    <w:snapToGrid w:val="0"/>
                                    <w:rPr>
                                      <w:sz w:val="16"/>
                                    </w:rPr>
                                  </w:pPr>
                                </w:p>
                              </w:tc>
                            </w:tr>
                          </w:tbl>
                          <w:p w14:paraId="19C1BD5A" w14:textId="77777777" w:rsidR="00124236" w:rsidRDefault="00124236" w:rsidP="00E61033"/>
                        </w:txbxContent>
                      </v:textbox>
                    </v:shape>
                  </w:pict>
                </mc:Fallback>
              </mc:AlternateContent>
            </w:r>
          </w:p>
        </w:tc>
        <w:tc>
          <w:tcPr>
            <w:tcW w:w="3713" w:type="dxa"/>
            <w:vAlign w:val="center"/>
          </w:tcPr>
          <w:p w14:paraId="611F81C2" w14:textId="77777777" w:rsidR="00E61033" w:rsidRPr="003468BB" w:rsidRDefault="00E61033" w:rsidP="00E61033">
            <w:pPr>
              <w:widowControl/>
              <w:suppressAutoHyphens/>
              <w:overflowPunct w:val="0"/>
              <w:spacing w:line="80" w:lineRule="exact"/>
              <w:jc w:val="both"/>
              <w:rPr>
                <w:rFonts w:ascii="新細明體" w:eastAsia="新細明體" w:hAnsi="新細明體"/>
                <w:spacing w:val="-2"/>
                <w:szCs w:val="24"/>
              </w:rPr>
            </w:pPr>
          </w:p>
        </w:tc>
        <w:tc>
          <w:tcPr>
            <w:tcW w:w="256" w:type="dxa"/>
          </w:tcPr>
          <w:p w14:paraId="10C1CF9D" w14:textId="77777777" w:rsidR="00E61033" w:rsidRPr="003468BB" w:rsidDel="00462ECE" w:rsidRDefault="00E61033" w:rsidP="00E61033">
            <w:pPr>
              <w:widowControl/>
              <w:suppressAutoHyphens/>
              <w:overflowPunct w:val="0"/>
              <w:spacing w:line="80" w:lineRule="exact"/>
              <w:jc w:val="right"/>
              <w:rPr>
                <w:rFonts w:ascii="新細明體" w:eastAsia="新細明體" w:hAnsi="新細明體"/>
                <w:i/>
                <w:spacing w:val="-4"/>
                <w:szCs w:val="24"/>
              </w:rPr>
            </w:pPr>
          </w:p>
        </w:tc>
      </w:tr>
      <w:tr w:rsidR="00E61033" w:rsidRPr="003468BB" w14:paraId="0CD1624B" w14:textId="77777777" w:rsidTr="00E61033">
        <w:trPr>
          <w:trHeight w:val="397"/>
        </w:trPr>
        <w:tc>
          <w:tcPr>
            <w:tcW w:w="1303" w:type="dxa"/>
            <w:vAlign w:val="bottom"/>
          </w:tcPr>
          <w:p w14:paraId="0726294A" w14:textId="77777777" w:rsidR="00E61033" w:rsidRPr="003468BB" w:rsidRDefault="00E61033" w:rsidP="00E61033">
            <w:pPr>
              <w:widowControl/>
              <w:suppressAutoHyphens/>
              <w:overflowPunct w:val="0"/>
              <w:jc w:val="both"/>
              <w:rPr>
                <w:rFonts w:ascii="新細明體" w:eastAsia="新細明體" w:hAnsi="新細明體"/>
                <w:spacing w:val="-2"/>
                <w:szCs w:val="24"/>
              </w:rPr>
            </w:pPr>
            <w:r w:rsidRPr="003468BB">
              <w:rPr>
                <w:rFonts w:ascii="新細明體" w:eastAsia="新細明體" w:hAnsi="新細明體"/>
                <w:i/>
                <w:spacing w:val="-2"/>
                <w:szCs w:val="24"/>
              </w:rPr>
              <w:t>電話號碼</w:t>
            </w:r>
          </w:p>
        </w:tc>
        <w:tc>
          <w:tcPr>
            <w:tcW w:w="3234" w:type="dxa"/>
            <w:gridSpan w:val="3"/>
            <w:tcBorders>
              <w:left w:val="nil"/>
              <w:bottom w:val="single" w:sz="6" w:space="0" w:color="auto"/>
            </w:tcBorders>
            <w:vAlign w:val="bottom"/>
          </w:tcPr>
          <w:p w14:paraId="5E0AC34A" w14:textId="77777777" w:rsidR="00E61033" w:rsidRPr="003468BB" w:rsidRDefault="00E61033" w:rsidP="00E61033">
            <w:pPr>
              <w:widowControl/>
              <w:suppressAutoHyphens/>
              <w:overflowPunct w:val="0"/>
              <w:jc w:val="both"/>
              <w:rPr>
                <w:rFonts w:ascii="新細明體" w:eastAsia="新細明體" w:hAnsi="新細明體"/>
                <w:spacing w:val="-2"/>
                <w:szCs w:val="24"/>
              </w:rPr>
            </w:pPr>
          </w:p>
        </w:tc>
        <w:tc>
          <w:tcPr>
            <w:tcW w:w="425" w:type="dxa"/>
            <w:tcBorders>
              <w:left w:val="nil"/>
              <w:right w:val="single" w:sz="18" w:space="0" w:color="auto"/>
            </w:tcBorders>
            <w:vAlign w:val="center"/>
          </w:tcPr>
          <w:p w14:paraId="5DF2CBB1" w14:textId="77777777" w:rsidR="00E61033" w:rsidRPr="003468BB" w:rsidRDefault="00E61033" w:rsidP="00E61033">
            <w:pPr>
              <w:widowControl/>
              <w:suppressAutoHyphens/>
              <w:overflowPunct w:val="0"/>
              <w:jc w:val="both"/>
              <w:rPr>
                <w:rFonts w:ascii="新細明體" w:eastAsia="新細明體" w:hAnsi="新細明體"/>
                <w:spacing w:val="-2"/>
                <w:szCs w:val="24"/>
              </w:rPr>
            </w:pPr>
          </w:p>
        </w:tc>
        <w:tc>
          <w:tcPr>
            <w:tcW w:w="142" w:type="dxa"/>
            <w:tcBorders>
              <w:left w:val="single" w:sz="18" w:space="0" w:color="auto"/>
            </w:tcBorders>
            <w:vAlign w:val="center"/>
          </w:tcPr>
          <w:p w14:paraId="467D2F06" w14:textId="77777777" w:rsidR="00E61033" w:rsidRPr="003468BB" w:rsidRDefault="00E61033" w:rsidP="00E61033">
            <w:pPr>
              <w:widowControl/>
              <w:tabs>
                <w:tab w:val="left" w:pos="260"/>
              </w:tabs>
              <w:suppressAutoHyphens/>
              <w:overflowPunct w:val="0"/>
              <w:jc w:val="both"/>
              <w:rPr>
                <w:rFonts w:ascii="新細明體" w:eastAsia="新細明體" w:hAnsi="新細明體"/>
                <w:spacing w:val="-2"/>
                <w:szCs w:val="24"/>
              </w:rPr>
            </w:pPr>
          </w:p>
        </w:tc>
        <w:tc>
          <w:tcPr>
            <w:tcW w:w="992" w:type="dxa"/>
            <w:shd w:val="clear" w:color="auto" w:fill="auto"/>
            <w:vAlign w:val="center"/>
          </w:tcPr>
          <w:p w14:paraId="4B81DE55" w14:textId="77777777" w:rsidR="00E61033" w:rsidRPr="003468BB" w:rsidRDefault="00E61033" w:rsidP="00E61033">
            <w:pPr>
              <w:widowControl/>
              <w:tabs>
                <w:tab w:val="left" w:pos="1652"/>
              </w:tabs>
              <w:suppressAutoHyphens/>
              <w:overflowPunct w:val="0"/>
              <w:rPr>
                <w:rFonts w:ascii="新細明體" w:eastAsia="新細明體" w:hAnsi="新細明體"/>
                <w:spacing w:val="-2"/>
                <w:szCs w:val="24"/>
              </w:rPr>
            </w:pPr>
          </w:p>
        </w:tc>
        <w:tc>
          <w:tcPr>
            <w:tcW w:w="3969" w:type="dxa"/>
            <w:gridSpan w:val="2"/>
            <w:shd w:val="clear" w:color="auto" w:fill="auto"/>
            <w:vAlign w:val="center"/>
          </w:tcPr>
          <w:p w14:paraId="503B44F6" w14:textId="77777777" w:rsidR="00E61033" w:rsidRPr="003468BB" w:rsidRDefault="00E61033" w:rsidP="00E61033">
            <w:pPr>
              <w:widowControl/>
              <w:tabs>
                <w:tab w:val="left" w:pos="1652"/>
              </w:tabs>
              <w:suppressAutoHyphens/>
              <w:overflowPunct w:val="0"/>
              <w:rPr>
                <w:rFonts w:ascii="新細明體" w:eastAsia="新細明體" w:hAnsi="新細明體"/>
                <w:spacing w:val="-2"/>
                <w:szCs w:val="24"/>
              </w:rPr>
            </w:pPr>
          </w:p>
        </w:tc>
      </w:tr>
      <w:tr w:rsidR="00E61033" w:rsidRPr="003468BB" w14:paraId="3DDC6A34" w14:textId="77777777" w:rsidTr="00E61033">
        <w:trPr>
          <w:trHeight w:val="454"/>
        </w:trPr>
        <w:tc>
          <w:tcPr>
            <w:tcW w:w="1303" w:type="dxa"/>
            <w:vAlign w:val="bottom"/>
          </w:tcPr>
          <w:p w14:paraId="57B49150" w14:textId="77777777" w:rsidR="00E61033" w:rsidRPr="003468BB" w:rsidRDefault="00E61033" w:rsidP="00E61033">
            <w:pPr>
              <w:widowControl/>
              <w:suppressAutoHyphens/>
              <w:overflowPunct w:val="0"/>
              <w:jc w:val="both"/>
              <w:rPr>
                <w:rFonts w:ascii="新細明體" w:eastAsia="新細明體" w:hAnsi="新細明體"/>
                <w:spacing w:val="-2"/>
                <w:szCs w:val="24"/>
              </w:rPr>
            </w:pPr>
            <w:r w:rsidRPr="003468BB">
              <w:rPr>
                <w:rFonts w:ascii="新細明體" w:eastAsia="新細明體" w:hAnsi="新細明體"/>
                <w:i/>
                <w:spacing w:val="-2"/>
                <w:szCs w:val="24"/>
              </w:rPr>
              <w:t>傳真號碼</w:t>
            </w:r>
          </w:p>
        </w:tc>
        <w:tc>
          <w:tcPr>
            <w:tcW w:w="3234" w:type="dxa"/>
            <w:gridSpan w:val="3"/>
            <w:tcBorders>
              <w:top w:val="single" w:sz="6" w:space="0" w:color="auto"/>
              <w:left w:val="nil"/>
              <w:bottom w:val="single" w:sz="6" w:space="0" w:color="auto"/>
            </w:tcBorders>
            <w:vAlign w:val="bottom"/>
          </w:tcPr>
          <w:p w14:paraId="4537A180" w14:textId="77777777" w:rsidR="00E61033" w:rsidRPr="003468BB" w:rsidRDefault="00E61033" w:rsidP="00E61033">
            <w:pPr>
              <w:widowControl/>
              <w:suppressAutoHyphens/>
              <w:overflowPunct w:val="0"/>
              <w:jc w:val="both"/>
              <w:rPr>
                <w:rFonts w:ascii="新細明體" w:eastAsia="新細明體" w:hAnsi="新細明體"/>
                <w:spacing w:val="-2"/>
                <w:szCs w:val="24"/>
              </w:rPr>
            </w:pPr>
          </w:p>
        </w:tc>
        <w:tc>
          <w:tcPr>
            <w:tcW w:w="425" w:type="dxa"/>
            <w:tcBorders>
              <w:left w:val="nil"/>
              <w:right w:val="single" w:sz="18" w:space="0" w:color="auto"/>
            </w:tcBorders>
            <w:vAlign w:val="center"/>
          </w:tcPr>
          <w:p w14:paraId="023B7383" w14:textId="77777777" w:rsidR="00E61033" w:rsidRPr="003468BB" w:rsidRDefault="00E61033" w:rsidP="00E61033">
            <w:pPr>
              <w:widowControl/>
              <w:suppressAutoHyphens/>
              <w:overflowPunct w:val="0"/>
              <w:jc w:val="both"/>
              <w:rPr>
                <w:rFonts w:ascii="新細明體" w:eastAsia="新細明體" w:hAnsi="新細明體"/>
                <w:spacing w:val="-2"/>
                <w:szCs w:val="24"/>
              </w:rPr>
            </w:pPr>
          </w:p>
        </w:tc>
        <w:tc>
          <w:tcPr>
            <w:tcW w:w="142" w:type="dxa"/>
            <w:tcBorders>
              <w:left w:val="single" w:sz="18" w:space="0" w:color="auto"/>
            </w:tcBorders>
            <w:vAlign w:val="center"/>
          </w:tcPr>
          <w:p w14:paraId="3DCB0B0F" w14:textId="77777777" w:rsidR="00E61033" w:rsidRPr="003468BB" w:rsidRDefault="00E61033" w:rsidP="00E61033">
            <w:pPr>
              <w:widowControl/>
              <w:tabs>
                <w:tab w:val="left" w:pos="260"/>
              </w:tabs>
              <w:suppressAutoHyphens/>
              <w:overflowPunct w:val="0"/>
              <w:jc w:val="both"/>
              <w:rPr>
                <w:rFonts w:ascii="新細明體" w:eastAsia="新細明體" w:hAnsi="新細明體"/>
                <w:spacing w:val="-2"/>
                <w:szCs w:val="24"/>
              </w:rPr>
            </w:pPr>
          </w:p>
        </w:tc>
        <w:tc>
          <w:tcPr>
            <w:tcW w:w="992" w:type="dxa"/>
            <w:shd w:val="clear" w:color="auto" w:fill="auto"/>
            <w:vAlign w:val="center"/>
          </w:tcPr>
          <w:p w14:paraId="31740735" w14:textId="77777777" w:rsidR="00E61033" w:rsidRPr="003468BB" w:rsidRDefault="00E61033" w:rsidP="00E61033">
            <w:pPr>
              <w:widowControl/>
              <w:tabs>
                <w:tab w:val="left" w:pos="1652"/>
              </w:tabs>
              <w:suppressAutoHyphens/>
              <w:overflowPunct w:val="0"/>
              <w:rPr>
                <w:rFonts w:eastAsia="新細明體"/>
                <w:spacing w:val="-2"/>
                <w:szCs w:val="24"/>
              </w:rPr>
            </w:pPr>
          </w:p>
        </w:tc>
        <w:tc>
          <w:tcPr>
            <w:tcW w:w="3969" w:type="dxa"/>
            <w:gridSpan w:val="2"/>
            <w:shd w:val="clear" w:color="auto" w:fill="auto"/>
            <w:vAlign w:val="center"/>
          </w:tcPr>
          <w:p w14:paraId="4B45550B" w14:textId="77777777" w:rsidR="00E61033" w:rsidRPr="003468BB" w:rsidRDefault="00E61033" w:rsidP="00E61033">
            <w:pPr>
              <w:widowControl/>
              <w:tabs>
                <w:tab w:val="left" w:pos="1652"/>
              </w:tabs>
              <w:suppressAutoHyphens/>
              <w:overflowPunct w:val="0"/>
              <w:rPr>
                <w:rFonts w:eastAsia="新細明體"/>
                <w:spacing w:val="-2"/>
                <w:szCs w:val="24"/>
              </w:rPr>
            </w:pPr>
          </w:p>
        </w:tc>
      </w:tr>
      <w:tr w:rsidR="00E61033" w:rsidRPr="003468BB" w14:paraId="468D9880" w14:textId="77777777" w:rsidTr="00E61033">
        <w:trPr>
          <w:trHeight w:val="454"/>
        </w:trPr>
        <w:tc>
          <w:tcPr>
            <w:tcW w:w="1303" w:type="dxa"/>
            <w:tcBorders>
              <w:bottom w:val="single" w:sz="18" w:space="0" w:color="auto"/>
            </w:tcBorders>
            <w:vAlign w:val="bottom"/>
          </w:tcPr>
          <w:p w14:paraId="4BE3133F" w14:textId="77777777" w:rsidR="00E61033" w:rsidRPr="003468BB" w:rsidRDefault="00AD2197" w:rsidP="00DB0947">
            <w:pPr>
              <w:widowControl/>
              <w:suppressAutoHyphens/>
              <w:overflowPunct w:val="0"/>
              <w:jc w:val="both"/>
              <w:rPr>
                <w:rFonts w:ascii="新細明體" w:eastAsia="新細明體" w:hAnsi="新細明體"/>
                <w:i/>
                <w:spacing w:val="-2"/>
                <w:szCs w:val="24"/>
              </w:rPr>
            </w:pPr>
            <w:r w:rsidRPr="003468BB">
              <w:rPr>
                <w:rFonts w:ascii="新細明體" w:eastAsia="新細明體" w:hAnsi="新細明體" w:hint="eastAsia"/>
                <w:i/>
                <w:spacing w:val="-2"/>
                <w:szCs w:val="24"/>
              </w:rPr>
              <w:t>日期</w:t>
            </w:r>
          </w:p>
        </w:tc>
        <w:tc>
          <w:tcPr>
            <w:tcW w:w="3234" w:type="dxa"/>
            <w:gridSpan w:val="3"/>
            <w:tcBorders>
              <w:top w:val="single" w:sz="6" w:space="0" w:color="auto"/>
              <w:left w:val="nil"/>
              <w:bottom w:val="single" w:sz="18" w:space="0" w:color="auto"/>
            </w:tcBorders>
            <w:vAlign w:val="bottom"/>
          </w:tcPr>
          <w:p w14:paraId="6166473A" w14:textId="77777777" w:rsidR="00E61033" w:rsidRPr="003468BB" w:rsidDel="00F7625B" w:rsidRDefault="00E61033" w:rsidP="00E61033">
            <w:pPr>
              <w:widowControl/>
              <w:suppressAutoHyphens/>
              <w:overflowPunct w:val="0"/>
              <w:jc w:val="both"/>
              <w:rPr>
                <w:rFonts w:ascii="新細明體" w:eastAsia="新細明體" w:hAnsi="新細明體"/>
                <w:i/>
                <w:spacing w:val="-2"/>
                <w:szCs w:val="24"/>
              </w:rPr>
            </w:pPr>
          </w:p>
        </w:tc>
        <w:tc>
          <w:tcPr>
            <w:tcW w:w="425" w:type="dxa"/>
            <w:tcBorders>
              <w:bottom w:val="single" w:sz="18" w:space="0" w:color="auto"/>
              <w:right w:val="single" w:sz="18" w:space="0" w:color="auto"/>
            </w:tcBorders>
            <w:vAlign w:val="bottom"/>
          </w:tcPr>
          <w:p w14:paraId="2BC77921" w14:textId="77777777" w:rsidR="00E61033" w:rsidRPr="003468BB" w:rsidRDefault="00E61033" w:rsidP="00E61033">
            <w:pPr>
              <w:widowControl/>
              <w:suppressAutoHyphens/>
              <w:overflowPunct w:val="0"/>
              <w:jc w:val="both"/>
              <w:rPr>
                <w:rFonts w:ascii="新細明體" w:eastAsia="新細明體" w:hAnsi="新細明體"/>
                <w:i/>
                <w:spacing w:val="-2"/>
                <w:szCs w:val="24"/>
              </w:rPr>
            </w:pPr>
          </w:p>
        </w:tc>
        <w:tc>
          <w:tcPr>
            <w:tcW w:w="142" w:type="dxa"/>
            <w:tcBorders>
              <w:left w:val="single" w:sz="18" w:space="0" w:color="auto"/>
              <w:bottom w:val="single" w:sz="18" w:space="0" w:color="auto"/>
            </w:tcBorders>
            <w:vAlign w:val="center"/>
          </w:tcPr>
          <w:p w14:paraId="1E7EA089" w14:textId="77777777" w:rsidR="00E61033" w:rsidRPr="003468BB" w:rsidRDefault="00E61033" w:rsidP="00E61033">
            <w:pPr>
              <w:widowControl/>
              <w:tabs>
                <w:tab w:val="left" w:pos="260"/>
              </w:tabs>
              <w:suppressAutoHyphens/>
              <w:overflowPunct w:val="0"/>
              <w:jc w:val="both"/>
              <w:rPr>
                <w:rFonts w:ascii="新細明體" w:eastAsia="新細明體" w:hAnsi="新細明體"/>
                <w:i/>
                <w:spacing w:val="-2"/>
                <w:szCs w:val="24"/>
              </w:rPr>
            </w:pPr>
          </w:p>
        </w:tc>
        <w:tc>
          <w:tcPr>
            <w:tcW w:w="992" w:type="dxa"/>
            <w:tcBorders>
              <w:bottom w:val="single" w:sz="18" w:space="0" w:color="auto"/>
            </w:tcBorders>
            <w:shd w:val="clear" w:color="auto" w:fill="auto"/>
            <w:vAlign w:val="bottom"/>
          </w:tcPr>
          <w:p w14:paraId="7AE16E6C" w14:textId="77777777" w:rsidR="00E61033" w:rsidRPr="003468BB" w:rsidRDefault="00E61033" w:rsidP="00E61033">
            <w:pPr>
              <w:widowControl/>
              <w:tabs>
                <w:tab w:val="left" w:pos="1652"/>
              </w:tabs>
              <w:suppressAutoHyphens/>
              <w:overflowPunct w:val="0"/>
              <w:rPr>
                <w:rFonts w:ascii="新細明體" w:eastAsia="新細明體" w:hAnsi="新細明體"/>
                <w:i/>
                <w:spacing w:val="-2"/>
                <w:szCs w:val="24"/>
              </w:rPr>
            </w:pPr>
          </w:p>
        </w:tc>
        <w:tc>
          <w:tcPr>
            <w:tcW w:w="3969" w:type="dxa"/>
            <w:gridSpan w:val="2"/>
            <w:tcBorders>
              <w:bottom w:val="single" w:sz="18" w:space="0" w:color="auto"/>
            </w:tcBorders>
            <w:shd w:val="clear" w:color="auto" w:fill="auto"/>
            <w:vAlign w:val="bottom"/>
          </w:tcPr>
          <w:p w14:paraId="35563074" w14:textId="77777777" w:rsidR="00E61033" w:rsidRPr="003468BB" w:rsidRDefault="00E61033" w:rsidP="00E61033">
            <w:pPr>
              <w:widowControl/>
              <w:tabs>
                <w:tab w:val="left" w:pos="1652"/>
              </w:tabs>
              <w:suppressAutoHyphens/>
              <w:overflowPunct w:val="0"/>
              <w:rPr>
                <w:rFonts w:ascii="新細明體" w:eastAsia="新細明體" w:hAnsi="新細明體"/>
                <w:i/>
                <w:spacing w:val="-2"/>
                <w:szCs w:val="24"/>
              </w:rPr>
            </w:pPr>
          </w:p>
        </w:tc>
      </w:tr>
    </w:tbl>
    <w:p w14:paraId="41202F7B" w14:textId="77777777" w:rsidR="00E61033" w:rsidRPr="003468BB" w:rsidRDefault="00E61033" w:rsidP="00E61033">
      <w:pPr>
        <w:widowControl/>
        <w:overflowPunct w:val="0"/>
        <w:snapToGrid w:val="0"/>
        <w:spacing w:line="60" w:lineRule="auto"/>
        <w:ind w:rightChars="25" w:right="65"/>
        <w:jc w:val="both"/>
        <w:rPr>
          <w:rFonts w:eastAsia="新細明體"/>
          <w:spacing w:val="-2"/>
          <w:szCs w:val="24"/>
        </w:rPr>
      </w:pPr>
    </w:p>
    <w:p w14:paraId="0ACA5861" w14:textId="77777777" w:rsidR="00E61033" w:rsidRPr="003468BB" w:rsidRDefault="00E61033" w:rsidP="00E61033">
      <w:pPr>
        <w:widowControl/>
        <w:overflowPunct w:val="0"/>
        <w:snapToGrid w:val="0"/>
        <w:spacing w:line="60" w:lineRule="auto"/>
        <w:ind w:rightChars="25" w:right="65"/>
        <w:jc w:val="both"/>
        <w:rPr>
          <w:rFonts w:eastAsia="新細明體"/>
          <w:spacing w:val="-2"/>
          <w:szCs w:val="24"/>
        </w:rPr>
      </w:pPr>
    </w:p>
    <w:p w14:paraId="0FAD3AC9" w14:textId="77777777" w:rsidR="00E61033" w:rsidRPr="003468BB" w:rsidRDefault="00E61033" w:rsidP="00E61033">
      <w:pPr>
        <w:widowControl/>
        <w:tabs>
          <w:tab w:val="left" w:pos="1800"/>
        </w:tabs>
        <w:overflowPunct w:val="0"/>
        <w:ind w:right="26"/>
        <w:jc w:val="center"/>
        <w:rPr>
          <w:rFonts w:asciiTheme="majorEastAsia" w:eastAsiaTheme="majorEastAsia" w:hAnsiTheme="majorEastAsia"/>
          <w:b/>
          <w:spacing w:val="20"/>
          <w:szCs w:val="24"/>
        </w:rPr>
      </w:pPr>
      <w:r w:rsidRPr="003468BB">
        <w:rPr>
          <w:rFonts w:asciiTheme="majorEastAsia" w:eastAsiaTheme="majorEastAsia" w:hAnsiTheme="majorEastAsia"/>
          <w:b/>
          <w:spacing w:val="20"/>
          <w:szCs w:val="24"/>
          <w:u w:val="single"/>
        </w:rPr>
        <w:t>保護家庭及兒童服務</w:t>
      </w:r>
      <w:r w:rsidRPr="003468BB">
        <w:rPr>
          <w:rFonts w:asciiTheme="majorEastAsia" w:eastAsiaTheme="majorEastAsia" w:hAnsiTheme="majorEastAsia"/>
          <w:b/>
          <w:bCs/>
          <w:noProof/>
          <w:spacing w:val="20"/>
          <w:szCs w:val="24"/>
          <w:u w:val="single"/>
        </w:rPr>
        <w:t>轉介</w:t>
      </w:r>
    </w:p>
    <w:tbl>
      <w:tblPr>
        <w:tblW w:w="7491" w:type="dxa"/>
        <w:jc w:val="center"/>
        <w:tblCellMar>
          <w:left w:w="28" w:type="dxa"/>
          <w:right w:w="28" w:type="dxa"/>
        </w:tblCellMar>
        <w:tblLook w:val="0000" w:firstRow="0" w:lastRow="0" w:firstColumn="0" w:lastColumn="0" w:noHBand="0" w:noVBand="0"/>
      </w:tblPr>
      <w:tblGrid>
        <w:gridCol w:w="7491"/>
      </w:tblGrid>
      <w:tr w:rsidR="00E61033" w:rsidRPr="003468BB" w14:paraId="07B89B9A" w14:textId="77777777" w:rsidTr="00E61033">
        <w:trPr>
          <w:trHeight w:val="670"/>
          <w:jc w:val="center"/>
        </w:trPr>
        <w:tc>
          <w:tcPr>
            <w:tcW w:w="7491" w:type="dxa"/>
            <w:tcBorders>
              <w:top w:val="single" w:sz="18" w:space="0" w:color="auto"/>
            </w:tcBorders>
            <w:vAlign w:val="center"/>
          </w:tcPr>
          <w:p w14:paraId="03B4F7AE" w14:textId="77777777" w:rsidR="00E61033" w:rsidRPr="003468BB" w:rsidRDefault="00E61033" w:rsidP="00E61033">
            <w:pPr>
              <w:widowControl/>
              <w:overflowPunct w:val="0"/>
              <w:snapToGrid w:val="0"/>
              <w:spacing w:line="60" w:lineRule="auto"/>
              <w:ind w:rightChars="25" w:right="65"/>
              <w:jc w:val="center"/>
              <w:rPr>
                <w:rFonts w:asciiTheme="majorEastAsia" w:eastAsiaTheme="majorEastAsia" w:hAnsiTheme="majorEastAsia"/>
                <w:b/>
                <w:spacing w:val="-2"/>
                <w:szCs w:val="24"/>
              </w:rPr>
            </w:pPr>
          </w:p>
          <w:p w14:paraId="508E8CB3" w14:textId="77777777" w:rsidR="00E61033" w:rsidRPr="003468BB" w:rsidRDefault="00E61033" w:rsidP="00E61033">
            <w:pPr>
              <w:widowControl/>
              <w:overflowPunct w:val="0"/>
              <w:jc w:val="center"/>
              <w:rPr>
                <w:rFonts w:asciiTheme="majorEastAsia" w:eastAsiaTheme="majorEastAsia" w:hAnsiTheme="majorEastAsia"/>
                <w:b/>
                <w:spacing w:val="20"/>
                <w:szCs w:val="24"/>
              </w:rPr>
            </w:pPr>
            <w:r w:rsidRPr="003468BB">
              <w:rPr>
                <w:rFonts w:asciiTheme="majorEastAsia" w:eastAsiaTheme="majorEastAsia" w:hAnsiTheme="majorEastAsia"/>
                <w:b/>
                <w:spacing w:val="-2"/>
                <w:szCs w:val="24"/>
              </w:rPr>
              <w:fldChar w:fldCharType="begin">
                <w:ffData>
                  <w:name w:val="Check1"/>
                  <w:enabled/>
                  <w:calcOnExit w:val="0"/>
                  <w:checkBox>
                    <w:sizeAuto/>
                    <w:default w:val="0"/>
                  </w:checkBox>
                </w:ffData>
              </w:fldChar>
            </w:r>
            <w:bookmarkStart w:id="25" w:name="Check1"/>
            <w:r w:rsidRPr="003468BB">
              <w:rPr>
                <w:rFonts w:asciiTheme="majorEastAsia" w:eastAsiaTheme="majorEastAsia" w:hAnsiTheme="majorEastAsia"/>
                <w:b/>
                <w:spacing w:val="-2"/>
                <w:szCs w:val="24"/>
              </w:rPr>
              <w:instrText xml:space="preserve"> FORMCHECKBOX </w:instrText>
            </w:r>
            <w:r w:rsidR="00490FE9">
              <w:rPr>
                <w:rFonts w:asciiTheme="majorEastAsia" w:eastAsiaTheme="majorEastAsia" w:hAnsiTheme="majorEastAsia"/>
                <w:b/>
                <w:spacing w:val="-2"/>
                <w:szCs w:val="24"/>
              </w:rPr>
            </w:r>
            <w:r w:rsidR="00490FE9">
              <w:rPr>
                <w:rFonts w:asciiTheme="majorEastAsia" w:eastAsiaTheme="majorEastAsia" w:hAnsiTheme="majorEastAsia"/>
                <w:b/>
                <w:spacing w:val="-2"/>
                <w:szCs w:val="24"/>
              </w:rPr>
              <w:fldChar w:fldCharType="separate"/>
            </w:r>
            <w:r w:rsidRPr="003468BB">
              <w:rPr>
                <w:rFonts w:asciiTheme="majorEastAsia" w:eastAsiaTheme="majorEastAsia" w:hAnsiTheme="majorEastAsia"/>
                <w:b/>
                <w:spacing w:val="-2"/>
                <w:szCs w:val="24"/>
              </w:rPr>
              <w:fldChar w:fldCharType="end"/>
            </w:r>
            <w:bookmarkEnd w:id="25"/>
            <w:r w:rsidRPr="003468BB">
              <w:rPr>
                <w:rFonts w:asciiTheme="majorEastAsia" w:eastAsiaTheme="majorEastAsia" w:hAnsiTheme="majorEastAsia"/>
                <w:b/>
                <w:spacing w:val="-2"/>
                <w:szCs w:val="24"/>
              </w:rPr>
              <w:t xml:space="preserve">   </w:t>
            </w:r>
            <w:r w:rsidRPr="003468BB">
              <w:rPr>
                <w:rFonts w:asciiTheme="majorEastAsia" w:eastAsiaTheme="majorEastAsia" w:hAnsiTheme="majorEastAsia"/>
                <w:b/>
                <w:bCs/>
                <w:szCs w:val="24"/>
              </w:rPr>
              <w:t xml:space="preserve">虐待兒童        </w:t>
            </w:r>
            <w:r w:rsidRPr="003468BB">
              <w:rPr>
                <w:rFonts w:asciiTheme="majorEastAsia" w:eastAsiaTheme="majorEastAsia" w:hAnsiTheme="majorEastAsia"/>
                <w:b/>
                <w:spacing w:val="-2"/>
                <w:szCs w:val="24"/>
              </w:rPr>
              <w:fldChar w:fldCharType="begin">
                <w:ffData>
                  <w:name w:val="Check2"/>
                  <w:enabled/>
                  <w:calcOnExit w:val="0"/>
                  <w:checkBox>
                    <w:sizeAuto/>
                    <w:default w:val="0"/>
                  </w:checkBox>
                </w:ffData>
              </w:fldChar>
            </w:r>
            <w:bookmarkStart w:id="26" w:name="Check2"/>
            <w:r w:rsidRPr="003468BB">
              <w:rPr>
                <w:rFonts w:asciiTheme="majorEastAsia" w:eastAsiaTheme="majorEastAsia" w:hAnsiTheme="majorEastAsia"/>
                <w:b/>
                <w:spacing w:val="-2"/>
                <w:szCs w:val="24"/>
              </w:rPr>
              <w:instrText xml:space="preserve"> FORMCHECKBOX </w:instrText>
            </w:r>
            <w:r w:rsidR="00490FE9">
              <w:rPr>
                <w:rFonts w:asciiTheme="majorEastAsia" w:eastAsiaTheme="majorEastAsia" w:hAnsiTheme="majorEastAsia"/>
                <w:b/>
                <w:spacing w:val="-2"/>
                <w:szCs w:val="24"/>
              </w:rPr>
            </w:r>
            <w:r w:rsidR="00490FE9">
              <w:rPr>
                <w:rFonts w:asciiTheme="majorEastAsia" w:eastAsiaTheme="majorEastAsia" w:hAnsiTheme="majorEastAsia"/>
                <w:b/>
                <w:spacing w:val="-2"/>
                <w:szCs w:val="24"/>
              </w:rPr>
              <w:fldChar w:fldCharType="separate"/>
            </w:r>
            <w:r w:rsidRPr="003468BB">
              <w:rPr>
                <w:rFonts w:asciiTheme="majorEastAsia" w:eastAsiaTheme="majorEastAsia" w:hAnsiTheme="majorEastAsia"/>
                <w:b/>
                <w:spacing w:val="-2"/>
                <w:szCs w:val="24"/>
              </w:rPr>
              <w:fldChar w:fldCharType="end"/>
            </w:r>
            <w:bookmarkEnd w:id="26"/>
            <w:r w:rsidRPr="003468BB">
              <w:rPr>
                <w:rFonts w:asciiTheme="majorEastAsia" w:eastAsiaTheme="majorEastAsia" w:hAnsiTheme="majorEastAsia"/>
                <w:b/>
                <w:spacing w:val="-2"/>
                <w:szCs w:val="24"/>
              </w:rPr>
              <w:t xml:space="preserve">   </w:t>
            </w:r>
            <w:r w:rsidRPr="003468BB">
              <w:rPr>
                <w:rFonts w:asciiTheme="majorEastAsia" w:eastAsiaTheme="majorEastAsia" w:hAnsiTheme="majorEastAsia"/>
                <w:b/>
                <w:bCs/>
                <w:szCs w:val="24"/>
              </w:rPr>
              <w:t>家庭暴力</w:t>
            </w:r>
            <w:r w:rsidRPr="003468BB">
              <w:rPr>
                <w:rFonts w:asciiTheme="majorEastAsia" w:eastAsiaTheme="majorEastAsia" w:hAnsiTheme="majorEastAsia" w:hint="eastAsia"/>
                <w:b/>
                <w:bCs/>
                <w:szCs w:val="24"/>
              </w:rPr>
              <w:t>（</w:t>
            </w:r>
            <w:r w:rsidRPr="003468BB">
              <w:rPr>
                <w:rFonts w:asciiTheme="majorEastAsia" w:eastAsiaTheme="majorEastAsia" w:hAnsiTheme="majorEastAsia"/>
                <w:b/>
                <w:bCs/>
                <w:szCs w:val="24"/>
              </w:rPr>
              <w:t>虐待配偶</w:t>
            </w:r>
            <w:r w:rsidRPr="003468BB">
              <w:rPr>
                <w:rFonts w:asciiTheme="majorEastAsia" w:eastAsiaTheme="majorEastAsia" w:hAnsiTheme="majorEastAsia" w:hint="eastAsia"/>
                <w:b/>
                <w:bCs/>
                <w:szCs w:val="24"/>
              </w:rPr>
              <w:t>／</w:t>
            </w:r>
            <w:r w:rsidRPr="003468BB">
              <w:rPr>
                <w:rFonts w:asciiTheme="majorEastAsia" w:eastAsiaTheme="majorEastAsia" w:hAnsiTheme="majorEastAsia"/>
                <w:b/>
                <w:bCs/>
                <w:szCs w:val="24"/>
              </w:rPr>
              <w:t>同居情侶</w:t>
            </w:r>
            <w:r w:rsidRPr="003468BB">
              <w:rPr>
                <w:rFonts w:asciiTheme="majorEastAsia" w:eastAsiaTheme="majorEastAsia" w:hAnsiTheme="majorEastAsia" w:hint="eastAsia"/>
                <w:b/>
                <w:bCs/>
                <w:szCs w:val="24"/>
              </w:rPr>
              <w:t>）</w:t>
            </w:r>
          </w:p>
        </w:tc>
      </w:tr>
    </w:tbl>
    <w:p w14:paraId="50361DFD" w14:textId="77777777" w:rsidR="00E61033" w:rsidRPr="003468BB" w:rsidRDefault="00E61033" w:rsidP="00E61033">
      <w:pPr>
        <w:widowControl/>
        <w:tabs>
          <w:tab w:val="left" w:pos="720"/>
        </w:tabs>
        <w:overflowPunct w:val="0"/>
        <w:autoSpaceDE w:val="0"/>
        <w:autoSpaceDN w:val="0"/>
        <w:adjustRightInd w:val="0"/>
        <w:ind w:rightChars="-215" w:right="-559"/>
        <w:jc w:val="both"/>
        <w:textAlignment w:val="baseline"/>
        <w:rPr>
          <w:rFonts w:ascii="新細明體" w:eastAsia="新細明體" w:hAnsi="新細明體"/>
          <w:noProof/>
          <w:spacing w:val="20"/>
          <w:szCs w:val="24"/>
          <w:lang w:val="en-GB"/>
        </w:rPr>
      </w:pPr>
      <w:r w:rsidRPr="003468BB">
        <w:rPr>
          <w:rFonts w:ascii="新細明體" w:eastAsia="新細明體" w:hAnsi="新細明體"/>
          <w:noProof/>
          <w:szCs w:val="24"/>
          <w:lang w:val="en-GB"/>
        </w:rPr>
        <w:tab/>
      </w:r>
      <w:r w:rsidRPr="003468BB">
        <w:rPr>
          <w:rFonts w:ascii="新細明體" w:eastAsia="新細明體" w:hAnsi="新細明體"/>
          <w:noProof/>
          <w:spacing w:val="20"/>
          <w:szCs w:val="24"/>
          <w:lang w:val="en-GB"/>
        </w:rPr>
        <w:t>警方已知悉下述人士因</w:t>
      </w:r>
      <w:r w:rsidRPr="003468BB">
        <w:rPr>
          <w:rFonts w:ascii="新細明體" w:eastAsia="新細明體" w:hAnsi="新細明體"/>
          <w:noProof/>
          <w:szCs w:val="24"/>
          <w:u w:val="single"/>
          <w:lang w:val="en-GB"/>
        </w:rPr>
        <w:t xml:space="preserve">              </w:t>
      </w:r>
      <w:r w:rsidRPr="003468BB">
        <w:rPr>
          <w:rFonts w:ascii="新細明體" w:eastAsia="新細明體" w:hAnsi="新細明體"/>
          <w:noProof/>
          <w:spacing w:val="20"/>
          <w:szCs w:val="24"/>
          <w:lang w:val="en-GB"/>
        </w:rPr>
        <w:t>案件</w:t>
      </w:r>
      <w:r w:rsidRPr="003468BB">
        <w:rPr>
          <w:rFonts w:ascii="新細明體" w:eastAsia="新細明體" w:hAnsi="新細明體" w:hint="eastAsia"/>
          <w:noProof/>
          <w:spacing w:val="20"/>
          <w:szCs w:val="24"/>
          <w:lang w:val="en-GB"/>
        </w:rPr>
        <w:t>（</w:t>
      </w:r>
      <w:r w:rsidRPr="003468BB">
        <w:rPr>
          <w:rFonts w:ascii="新細明體" w:eastAsia="新細明體" w:hAnsi="新細明體"/>
          <w:noProof/>
          <w:spacing w:val="20"/>
          <w:szCs w:val="24"/>
          <w:lang w:val="en-GB"/>
        </w:rPr>
        <w:t>案件性質</w:t>
      </w:r>
      <w:r w:rsidRPr="003468BB">
        <w:rPr>
          <w:rFonts w:ascii="新細明體" w:eastAsia="新細明體" w:hAnsi="新細明體" w:hint="eastAsia"/>
          <w:noProof/>
          <w:spacing w:val="20"/>
          <w:szCs w:val="24"/>
          <w:lang w:val="en-GB"/>
        </w:rPr>
        <w:t>）〔</w:t>
      </w:r>
      <w:r w:rsidRPr="003468BB">
        <w:rPr>
          <w:rFonts w:ascii="新細明體" w:eastAsia="新細明體" w:hAnsi="新細明體"/>
          <w:noProof/>
          <w:spacing w:val="20"/>
          <w:szCs w:val="24"/>
          <w:lang w:val="en-GB"/>
        </w:rPr>
        <w:t>警方報案號碼</w:t>
      </w:r>
      <w:r w:rsidRPr="003468BB">
        <w:rPr>
          <w:rFonts w:ascii="新細明體" w:eastAsia="新細明體" w:hAnsi="新細明體" w:hint="eastAsia"/>
          <w:noProof/>
          <w:spacing w:val="20"/>
          <w:szCs w:val="24"/>
          <w:lang w:val="en-GB"/>
        </w:rPr>
        <w:t>：</w:t>
      </w:r>
      <w:r w:rsidRPr="003468BB">
        <w:rPr>
          <w:rFonts w:ascii="新細明體" w:eastAsia="新細明體" w:hAnsi="新細明體"/>
          <w:noProof/>
          <w:szCs w:val="24"/>
          <w:lang w:val="en-GB"/>
        </w:rPr>
        <w:t>______________</w:t>
      </w:r>
      <w:r w:rsidRPr="003468BB">
        <w:rPr>
          <w:rFonts w:ascii="新細明體" w:eastAsia="新細明體" w:hAnsi="新細明體" w:hint="eastAsia"/>
          <w:noProof/>
          <w:spacing w:val="20"/>
          <w:szCs w:val="24"/>
          <w:lang w:val="en-GB"/>
        </w:rPr>
        <w:t>〕</w:t>
      </w:r>
      <w:r w:rsidRPr="003468BB">
        <w:rPr>
          <w:rFonts w:ascii="新細明體" w:eastAsia="新細明體" w:hAnsi="新細明體"/>
          <w:noProof/>
          <w:spacing w:val="20"/>
          <w:szCs w:val="24"/>
          <w:lang w:val="en-GB"/>
        </w:rPr>
        <w:t>而需要貴署提供社會服務或協助。</w:t>
      </w:r>
    </w:p>
    <w:p w14:paraId="472951D8" w14:textId="77777777" w:rsidR="00E61033" w:rsidRPr="003468BB" w:rsidRDefault="00E61033" w:rsidP="00E61033">
      <w:pPr>
        <w:widowControl/>
        <w:overflowPunct w:val="0"/>
        <w:autoSpaceDE w:val="0"/>
        <w:autoSpaceDN w:val="0"/>
        <w:adjustRightInd w:val="0"/>
        <w:spacing w:line="160" w:lineRule="exact"/>
        <w:jc w:val="both"/>
        <w:textAlignment w:val="baseline"/>
        <w:rPr>
          <w:rFonts w:ascii="新細明體" w:eastAsia="新細明體" w:hAnsi="新細明體"/>
          <w:b/>
          <w:spacing w:val="20"/>
          <w:szCs w:val="24"/>
        </w:rPr>
      </w:pPr>
    </w:p>
    <w:tbl>
      <w:tblPr>
        <w:tblW w:w="0" w:type="auto"/>
        <w:tblInd w:w="1108" w:type="dxa"/>
        <w:tblLayout w:type="fixed"/>
        <w:tblCellMar>
          <w:left w:w="28" w:type="dxa"/>
          <w:right w:w="28" w:type="dxa"/>
        </w:tblCellMar>
        <w:tblLook w:val="0000" w:firstRow="0" w:lastRow="0" w:firstColumn="0" w:lastColumn="0" w:noHBand="0" w:noVBand="0"/>
      </w:tblPr>
      <w:tblGrid>
        <w:gridCol w:w="1393"/>
        <w:gridCol w:w="227"/>
        <w:gridCol w:w="2520"/>
        <w:gridCol w:w="1868"/>
        <w:gridCol w:w="1732"/>
      </w:tblGrid>
      <w:tr w:rsidR="00E61033" w:rsidRPr="003468BB" w14:paraId="4033CDA6" w14:textId="77777777" w:rsidTr="00B52751">
        <w:trPr>
          <w:trHeight w:val="300"/>
        </w:trPr>
        <w:tc>
          <w:tcPr>
            <w:tcW w:w="1393" w:type="dxa"/>
          </w:tcPr>
          <w:p w14:paraId="1735AAA1"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r w:rsidRPr="003468BB">
              <w:rPr>
                <w:rFonts w:ascii="新細明體" w:eastAsia="新細明體" w:hAnsi="新細明體"/>
                <w:spacing w:val="20"/>
                <w:szCs w:val="24"/>
              </w:rPr>
              <w:t>姓名</w:t>
            </w:r>
          </w:p>
        </w:tc>
        <w:tc>
          <w:tcPr>
            <w:tcW w:w="227" w:type="dxa"/>
          </w:tcPr>
          <w:p w14:paraId="00DFB031" w14:textId="77777777" w:rsidR="00E61033" w:rsidRPr="003468BB" w:rsidRDefault="00E61033" w:rsidP="00E61033">
            <w:pPr>
              <w:widowControl/>
              <w:overflowPunct w:val="0"/>
              <w:autoSpaceDE w:val="0"/>
              <w:autoSpaceDN w:val="0"/>
              <w:adjustRightInd w:val="0"/>
              <w:jc w:val="center"/>
              <w:textAlignment w:val="baseline"/>
              <w:rPr>
                <w:rFonts w:ascii="新細明體" w:eastAsia="新細明體" w:hAnsi="新細明體"/>
                <w:spacing w:val="20"/>
                <w:szCs w:val="24"/>
              </w:rPr>
            </w:pPr>
            <w:r w:rsidRPr="003468BB">
              <w:rPr>
                <w:rFonts w:ascii="新細明體" w:eastAsia="新細明體" w:hAnsi="新細明體"/>
                <w:spacing w:val="20"/>
                <w:szCs w:val="24"/>
              </w:rPr>
              <w:t>：</w:t>
            </w:r>
          </w:p>
        </w:tc>
        <w:tc>
          <w:tcPr>
            <w:tcW w:w="2520" w:type="dxa"/>
          </w:tcPr>
          <w:p w14:paraId="20770924"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u w:val="single"/>
              </w:rPr>
            </w:pPr>
            <w:r w:rsidRPr="003468BB">
              <w:rPr>
                <w:rFonts w:ascii="新細明體" w:eastAsia="新細明體" w:hAnsi="新細明體"/>
                <w:spacing w:val="20"/>
                <w:szCs w:val="24"/>
                <w:u w:val="single"/>
              </w:rPr>
              <w:t xml:space="preserve">                            </w:t>
            </w:r>
          </w:p>
        </w:tc>
        <w:tc>
          <w:tcPr>
            <w:tcW w:w="1868" w:type="dxa"/>
          </w:tcPr>
          <w:p w14:paraId="11A66C8B"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r w:rsidRPr="003468BB">
              <w:rPr>
                <w:rFonts w:ascii="新細明體" w:eastAsia="新細明體" w:hAnsi="新細明體"/>
                <w:spacing w:val="20"/>
                <w:szCs w:val="24"/>
              </w:rPr>
              <w:t>性別</w:t>
            </w:r>
            <w:r w:rsidRPr="003468BB">
              <w:rPr>
                <w:rFonts w:ascii="新細明體" w:eastAsia="新細明體" w:hAnsi="新細明體" w:hint="eastAsia"/>
                <w:spacing w:val="20"/>
                <w:szCs w:val="24"/>
              </w:rPr>
              <w:t>／</w:t>
            </w:r>
            <w:r w:rsidRPr="003468BB">
              <w:rPr>
                <w:rFonts w:ascii="新細明體" w:eastAsia="新細明體" w:hAnsi="新細明體"/>
                <w:spacing w:val="20"/>
                <w:szCs w:val="24"/>
              </w:rPr>
              <w:t>年齡：</w:t>
            </w:r>
          </w:p>
        </w:tc>
        <w:tc>
          <w:tcPr>
            <w:tcW w:w="1732" w:type="dxa"/>
          </w:tcPr>
          <w:p w14:paraId="389ED3E5"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b/>
                <w:spacing w:val="20"/>
                <w:szCs w:val="24"/>
                <w:u w:val="single"/>
              </w:rPr>
            </w:pPr>
            <w:r w:rsidRPr="003468BB">
              <w:rPr>
                <w:rFonts w:ascii="新細明體" w:eastAsia="新細明體" w:hAnsi="新細明體"/>
                <w:b/>
                <w:spacing w:val="20"/>
                <w:szCs w:val="24"/>
                <w:u w:val="single"/>
              </w:rPr>
              <w:t xml:space="preserve">                   </w:t>
            </w:r>
          </w:p>
        </w:tc>
      </w:tr>
      <w:tr w:rsidR="00E61033" w:rsidRPr="003468BB" w14:paraId="2708F03F" w14:textId="77777777" w:rsidTr="00E61033">
        <w:trPr>
          <w:cantSplit/>
          <w:trHeight w:val="300"/>
        </w:trPr>
        <w:tc>
          <w:tcPr>
            <w:tcW w:w="1393" w:type="dxa"/>
          </w:tcPr>
          <w:p w14:paraId="1E65262F"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r w:rsidRPr="003468BB">
              <w:rPr>
                <w:rFonts w:ascii="新細明體" w:eastAsia="新細明體" w:hAnsi="新細明體"/>
                <w:spacing w:val="20"/>
                <w:szCs w:val="24"/>
              </w:rPr>
              <w:t>地址</w:t>
            </w:r>
          </w:p>
        </w:tc>
        <w:tc>
          <w:tcPr>
            <w:tcW w:w="227" w:type="dxa"/>
          </w:tcPr>
          <w:p w14:paraId="29769A7D" w14:textId="77777777" w:rsidR="00E61033" w:rsidRPr="003468BB" w:rsidRDefault="00E61033" w:rsidP="00E61033">
            <w:pPr>
              <w:widowControl/>
              <w:overflowPunct w:val="0"/>
              <w:autoSpaceDE w:val="0"/>
              <w:autoSpaceDN w:val="0"/>
              <w:adjustRightInd w:val="0"/>
              <w:jc w:val="center"/>
              <w:textAlignment w:val="baseline"/>
              <w:rPr>
                <w:rFonts w:ascii="新細明體" w:eastAsia="新細明體" w:hAnsi="新細明體"/>
                <w:spacing w:val="20"/>
                <w:szCs w:val="24"/>
              </w:rPr>
            </w:pPr>
            <w:r w:rsidRPr="003468BB">
              <w:rPr>
                <w:rFonts w:ascii="新細明體" w:eastAsia="新細明體" w:hAnsi="新細明體"/>
                <w:spacing w:val="20"/>
                <w:szCs w:val="24"/>
              </w:rPr>
              <w:t>：</w:t>
            </w:r>
          </w:p>
        </w:tc>
        <w:tc>
          <w:tcPr>
            <w:tcW w:w="6120" w:type="dxa"/>
            <w:gridSpan w:val="3"/>
          </w:tcPr>
          <w:p w14:paraId="461176D7"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u w:val="single"/>
              </w:rPr>
            </w:pPr>
            <w:r w:rsidRPr="003468BB">
              <w:rPr>
                <w:rFonts w:ascii="新細明體" w:eastAsia="新細明體" w:hAnsi="新細明體"/>
                <w:spacing w:val="20"/>
                <w:szCs w:val="24"/>
                <w:u w:val="single"/>
              </w:rPr>
              <w:t xml:space="preserve">                                                               </w:t>
            </w:r>
          </w:p>
        </w:tc>
      </w:tr>
      <w:tr w:rsidR="00E61033" w:rsidRPr="003468BB" w14:paraId="3AECDBAC" w14:textId="77777777" w:rsidTr="00B52751">
        <w:trPr>
          <w:cantSplit/>
          <w:trHeight w:val="300"/>
        </w:trPr>
        <w:tc>
          <w:tcPr>
            <w:tcW w:w="1620" w:type="dxa"/>
            <w:gridSpan w:val="2"/>
          </w:tcPr>
          <w:p w14:paraId="1CF56812" w14:textId="77777777" w:rsidR="00E61033" w:rsidRPr="003468BB" w:rsidRDefault="00E61033" w:rsidP="00E61033">
            <w:pPr>
              <w:widowControl/>
              <w:overflowPunct w:val="0"/>
              <w:autoSpaceDE w:val="0"/>
              <w:autoSpaceDN w:val="0"/>
              <w:adjustRightInd w:val="0"/>
              <w:jc w:val="center"/>
              <w:textAlignment w:val="baseline"/>
              <w:rPr>
                <w:rFonts w:ascii="新細明體" w:eastAsia="新細明體" w:hAnsi="新細明體"/>
                <w:spacing w:val="20"/>
                <w:szCs w:val="24"/>
              </w:rPr>
            </w:pPr>
          </w:p>
        </w:tc>
        <w:tc>
          <w:tcPr>
            <w:tcW w:w="2520" w:type="dxa"/>
          </w:tcPr>
          <w:p w14:paraId="0DA64373"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u w:val="single"/>
              </w:rPr>
            </w:pPr>
            <w:r w:rsidRPr="003468BB">
              <w:rPr>
                <w:rFonts w:ascii="新細明體" w:eastAsia="新細明體" w:hAnsi="新細明體"/>
                <w:spacing w:val="20"/>
                <w:szCs w:val="24"/>
                <w:u w:val="single"/>
              </w:rPr>
              <w:t xml:space="preserve">                        </w:t>
            </w:r>
          </w:p>
        </w:tc>
        <w:tc>
          <w:tcPr>
            <w:tcW w:w="1868" w:type="dxa"/>
          </w:tcPr>
          <w:p w14:paraId="3E763C23"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r w:rsidRPr="003468BB">
              <w:rPr>
                <w:rFonts w:ascii="新細明體" w:eastAsia="新細明體" w:hAnsi="新細明體"/>
                <w:spacing w:val="20"/>
                <w:szCs w:val="24"/>
              </w:rPr>
              <w:t>電話號碼：</w:t>
            </w:r>
          </w:p>
        </w:tc>
        <w:tc>
          <w:tcPr>
            <w:tcW w:w="1732" w:type="dxa"/>
          </w:tcPr>
          <w:p w14:paraId="58EDEEBE"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b/>
                <w:spacing w:val="20"/>
                <w:szCs w:val="24"/>
                <w:u w:val="single"/>
              </w:rPr>
            </w:pPr>
            <w:r w:rsidRPr="003468BB">
              <w:rPr>
                <w:rFonts w:ascii="新細明體" w:eastAsia="新細明體" w:hAnsi="新細明體"/>
                <w:b/>
                <w:spacing w:val="20"/>
                <w:szCs w:val="24"/>
                <w:u w:val="single"/>
              </w:rPr>
              <w:t xml:space="preserve">                                                </w:t>
            </w:r>
          </w:p>
        </w:tc>
      </w:tr>
    </w:tbl>
    <w:p w14:paraId="2BB4177F" w14:textId="77777777" w:rsidR="00E61033" w:rsidRPr="003468BB" w:rsidRDefault="00E61033" w:rsidP="00E61033">
      <w:pPr>
        <w:widowControl/>
        <w:overflowPunct w:val="0"/>
        <w:autoSpaceDE w:val="0"/>
        <w:autoSpaceDN w:val="0"/>
        <w:adjustRightInd w:val="0"/>
        <w:spacing w:line="160" w:lineRule="exact"/>
        <w:jc w:val="both"/>
        <w:textAlignment w:val="baseline"/>
        <w:rPr>
          <w:rFonts w:ascii="新細明體" w:eastAsia="新細明體" w:hAnsi="新細明體"/>
          <w:b/>
          <w:spacing w:val="20"/>
          <w:szCs w:val="24"/>
          <w:u w:val="single"/>
        </w:rPr>
      </w:pPr>
    </w:p>
    <w:p w14:paraId="36F63DF3" w14:textId="77777777" w:rsidR="00E61033" w:rsidRPr="003468BB" w:rsidRDefault="00E61033" w:rsidP="00E61033">
      <w:pPr>
        <w:widowControl/>
        <w:tabs>
          <w:tab w:val="left" w:pos="720"/>
        </w:tabs>
        <w:overflowPunct w:val="0"/>
        <w:autoSpaceDE w:val="0"/>
        <w:autoSpaceDN w:val="0"/>
        <w:adjustRightInd w:val="0"/>
        <w:ind w:rightChars="-215" w:right="-559"/>
        <w:jc w:val="both"/>
        <w:textAlignment w:val="baseline"/>
        <w:rPr>
          <w:rFonts w:ascii="新細明體" w:eastAsia="新細明體" w:hAnsi="新細明體"/>
          <w:noProof/>
          <w:spacing w:val="20"/>
          <w:szCs w:val="24"/>
          <w:lang w:val="en-GB"/>
        </w:rPr>
      </w:pPr>
      <w:r w:rsidRPr="003468BB">
        <w:rPr>
          <w:rFonts w:eastAsia="細明體"/>
          <w:noProof/>
          <w:szCs w:val="24"/>
        </w:rPr>
        <mc:AlternateContent>
          <mc:Choice Requires="wps">
            <w:drawing>
              <wp:anchor distT="0" distB="0" distL="114300" distR="114300" simplePos="0" relativeHeight="251668992" behindDoc="0" locked="0" layoutInCell="1" allowOverlap="1" wp14:anchorId="0368C5C3" wp14:editId="657774EC">
                <wp:simplePos x="0" y="0"/>
                <wp:positionH relativeFrom="column">
                  <wp:posOffset>-542925</wp:posOffset>
                </wp:positionH>
                <wp:positionV relativeFrom="paragraph">
                  <wp:posOffset>49530</wp:posOffset>
                </wp:positionV>
                <wp:extent cx="457200" cy="342900"/>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B0AEE" w14:textId="77777777" w:rsidR="00124236" w:rsidRPr="00B165EA" w:rsidRDefault="00124236" w:rsidP="00E61033">
                            <w:r w:rsidRPr="00B165EA">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8C5C3" id="文字方塊 55" o:spid="_x0000_s1104" type="#_x0000_t202" style="position:absolute;left:0;text-align:left;margin-left:-42.75pt;margin-top:3.9pt;width:36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" stroked="f">
                <v:textbox>
                  <w:txbxContent>
                    <w:p w14:paraId="1FDB0AEE" w14:textId="77777777" w:rsidR="00124236" w:rsidRPr="00B165EA" w:rsidRDefault="00124236" w:rsidP="00E61033">
                      <w:r w:rsidRPr="00B165EA">
                        <w:rPr>
                          <w:rFonts w:hint="eastAsia"/>
                        </w:rPr>
                        <w:t>-----</w:t>
                      </w:r>
                    </w:p>
                  </w:txbxContent>
                </v:textbox>
              </v:shape>
            </w:pict>
          </mc:Fallback>
        </mc:AlternateContent>
      </w:r>
      <w:r w:rsidRPr="003468BB">
        <w:rPr>
          <w:rFonts w:eastAsia="細明體"/>
          <w:noProof/>
          <w:spacing w:val="20"/>
          <w:szCs w:val="24"/>
          <w:lang w:val="en-GB"/>
        </w:rPr>
        <w:t>2.</w:t>
      </w:r>
      <w:r w:rsidRPr="003468BB">
        <w:rPr>
          <w:rFonts w:ascii="新細明體" w:eastAsia="細明體" w:hAnsi="新細明體" w:hint="eastAsia"/>
          <w:noProof/>
          <w:spacing w:val="20"/>
          <w:szCs w:val="24"/>
          <w:lang w:val="en-GB"/>
        </w:rPr>
        <w:tab/>
      </w:r>
      <w:r w:rsidRPr="003468BB">
        <w:rPr>
          <w:rFonts w:ascii="新細明體" w:eastAsia="新細明體" w:hAnsi="新細明體"/>
          <w:noProof/>
          <w:spacing w:val="20"/>
          <w:szCs w:val="24"/>
          <w:lang w:val="en-GB"/>
        </w:rPr>
        <w:t>隨附背景資料頁供貴署參考及跟進</w:t>
      </w:r>
      <w:r w:rsidRPr="003468BB">
        <w:rPr>
          <w:rFonts w:ascii="新細明體" w:eastAsia="新細明體" w:hAnsi="新細明體" w:hint="eastAsia"/>
          <w:noProof/>
          <w:spacing w:val="20"/>
          <w:szCs w:val="24"/>
          <w:lang w:val="en-GB"/>
        </w:rPr>
        <w:t>。</w:t>
      </w:r>
    </w:p>
    <w:p w14:paraId="1FB372D0" w14:textId="77777777" w:rsidR="00E61033" w:rsidRPr="003468BB" w:rsidRDefault="00E61033" w:rsidP="00E61033">
      <w:pPr>
        <w:widowControl/>
        <w:tabs>
          <w:tab w:val="left" w:pos="720"/>
        </w:tabs>
        <w:overflowPunct w:val="0"/>
        <w:autoSpaceDE w:val="0"/>
        <w:autoSpaceDN w:val="0"/>
        <w:adjustRightInd w:val="0"/>
        <w:ind w:rightChars="-215" w:right="-559"/>
        <w:jc w:val="both"/>
        <w:textAlignment w:val="baseline"/>
        <w:rPr>
          <w:rFonts w:ascii="新細明體" w:eastAsia="細明體" w:hAnsi="新細明體"/>
          <w:noProof/>
          <w:spacing w:val="20"/>
          <w:szCs w:val="24"/>
          <w:lang w:val="en-GB"/>
        </w:rPr>
      </w:pPr>
      <w:r w:rsidRPr="003468BB">
        <w:rPr>
          <w:rFonts w:eastAsia="細明體"/>
          <w:noProof/>
          <w:spacing w:val="20"/>
          <w:szCs w:val="24"/>
          <w:lang w:val="en-GB"/>
        </w:rPr>
        <w:t>3.</w:t>
      </w:r>
      <w:r w:rsidRPr="003468BB">
        <w:rPr>
          <w:rFonts w:ascii="新細明體" w:eastAsia="細明體" w:hAnsi="新細明體" w:hint="eastAsia"/>
          <w:noProof/>
          <w:spacing w:val="20"/>
          <w:szCs w:val="24"/>
          <w:lang w:val="en-GB"/>
        </w:rPr>
        <w:tab/>
      </w:r>
      <w:r w:rsidRPr="003468BB">
        <w:rPr>
          <w:rFonts w:ascii="新細明體" w:eastAsia="細明體" w:hAnsi="新細明體"/>
          <w:noProof/>
          <w:spacing w:val="20"/>
          <w:szCs w:val="24"/>
          <w:lang w:val="en-GB"/>
        </w:rPr>
        <w:t>已夾附</w:t>
      </w:r>
      <w:r w:rsidRPr="003468BB">
        <w:rPr>
          <w:rFonts w:ascii="新細明體" w:eastAsia="細明體" w:hAnsi="新細明體" w:hint="eastAsia"/>
          <w:noProof/>
          <w:spacing w:val="20"/>
          <w:szCs w:val="24"/>
          <w:lang w:val="en-GB"/>
        </w:rPr>
        <w:t>／</w:t>
      </w:r>
      <w:r w:rsidRPr="003468BB">
        <w:rPr>
          <w:rFonts w:ascii="新細明體" w:eastAsia="細明體" w:hAnsi="新細明體"/>
          <w:noProof/>
          <w:spacing w:val="20"/>
          <w:szCs w:val="24"/>
          <w:lang w:val="en-GB"/>
        </w:rPr>
        <w:t>未夾附同意書。</w:t>
      </w:r>
    </w:p>
    <w:p w14:paraId="42485FBE" w14:textId="77777777" w:rsidR="00E61033" w:rsidRPr="003468BB" w:rsidRDefault="00E61033" w:rsidP="00E61033">
      <w:pPr>
        <w:widowControl/>
        <w:tabs>
          <w:tab w:val="left" w:pos="720"/>
        </w:tabs>
        <w:overflowPunct w:val="0"/>
        <w:autoSpaceDE w:val="0"/>
        <w:autoSpaceDN w:val="0"/>
        <w:adjustRightInd w:val="0"/>
        <w:ind w:rightChars="10" w:right="26"/>
        <w:jc w:val="both"/>
        <w:textAlignment w:val="baseline"/>
        <w:rPr>
          <w:rFonts w:eastAsia="新細明體"/>
          <w:noProof/>
          <w:spacing w:val="20"/>
          <w:szCs w:val="24"/>
          <w:lang w:val="en-GB"/>
        </w:rPr>
      </w:pPr>
      <w:r w:rsidRPr="003468BB">
        <w:rPr>
          <w:rFonts w:eastAsia="新細明體"/>
          <w:noProof/>
          <w:spacing w:val="20"/>
          <w:szCs w:val="24"/>
          <w:lang w:val="en-GB"/>
        </w:rPr>
        <w:t>4.</w:t>
      </w:r>
      <w:r w:rsidRPr="003468BB">
        <w:rPr>
          <w:rFonts w:eastAsia="新細明體"/>
          <w:noProof/>
          <w:spacing w:val="20"/>
          <w:szCs w:val="24"/>
          <w:lang w:val="en-GB"/>
        </w:rPr>
        <w:tab/>
      </w:r>
      <w:r w:rsidRPr="003468BB">
        <w:rPr>
          <w:rFonts w:eastAsia="新細明體"/>
          <w:noProof/>
          <w:spacing w:val="20"/>
          <w:szCs w:val="24"/>
          <w:lang w:val="en-GB"/>
        </w:rPr>
        <w:t>請於</w:t>
      </w:r>
      <w:r w:rsidRPr="003468BB">
        <w:rPr>
          <w:rFonts w:asciiTheme="majorEastAsia" w:eastAsiaTheme="majorEastAsia" w:hAnsiTheme="majorEastAsia"/>
          <w:b/>
          <w:noProof/>
          <w:spacing w:val="20"/>
          <w:szCs w:val="24"/>
          <w:u w:val="single"/>
          <w:lang w:val="en-GB"/>
        </w:rPr>
        <w:t>七個工作天內</w:t>
      </w:r>
      <w:r w:rsidRPr="003468BB">
        <w:rPr>
          <w:rFonts w:eastAsia="新細明體"/>
          <w:noProof/>
          <w:spacing w:val="20"/>
          <w:szCs w:val="24"/>
          <w:lang w:val="en-GB"/>
        </w:rPr>
        <w:t>（由本轉介便箋發出日期起計）簽署確認接獲本轉介並將回覆便條交回給我。若需進一步資料，請聯絡以下人員：</w:t>
      </w:r>
    </w:p>
    <w:p w14:paraId="6D8DCF1E" w14:textId="77777777" w:rsidR="00E61033" w:rsidRPr="003468BB" w:rsidRDefault="00E61033" w:rsidP="00E61033">
      <w:pPr>
        <w:widowControl/>
        <w:overflowPunct w:val="0"/>
        <w:snapToGrid w:val="0"/>
        <w:spacing w:line="60" w:lineRule="auto"/>
        <w:ind w:rightChars="25" w:right="65"/>
        <w:jc w:val="both"/>
        <w:rPr>
          <w:rFonts w:ascii="新細明體" w:eastAsia="新細明體" w:hAnsi="新細明體"/>
          <w:spacing w:val="20"/>
          <w:szCs w:val="24"/>
        </w:rPr>
      </w:pPr>
      <w:r w:rsidRPr="003468BB">
        <w:rPr>
          <w:rFonts w:ascii="新細明體" w:eastAsia="新細明體" w:hAnsi="新細明體"/>
          <w:spacing w:val="20"/>
          <w:szCs w:val="24"/>
        </w:rPr>
        <w:tab/>
      </w:r>
      <w:r w:rsidRPr="003468BB">
        <w:rPr>
          <w:rFonts w:ascii="新細明體" w:eastAsia="新細明體" w:hAnsi="新細明體"/>
          <w:spacing w:val="20"/>
          <w:szCs w:val="24"/>
        </w:rPr>
        <w:tab/>
      </w:r>
    </w:p>
    <w:tbl>
      <w:tblPr>
        <w:tblW w:w="7740" w:type="dxa"/>
        <w:tblInd w:w="1108" w:type="dxa"/>
        <w:tblLayout w:type="fixed"/>
        <w:tblCellMar>
          <w:left w:w="28" w:type="dxa"/>
          <w:right w:w="28" w:type="dxa"/>
        </w:tblCellMar>
        <w:tblLook w:val="0000" w:firstRow="0" w:lastRow="0" w:firstColumn="0" w:lastColumn="0" w:noHBand="0" w:noVBand="0"/>
      </w:tblPr>
      <w:tblGrid>
        <w:gridCol w:w="1800"/>
        <w:gridCol w:w="180"/>
        <w:gridCol w:w="5760"/>
      </w:tblGrid>
      <w:tr w:rsidR="00E61033" w:rsidRPr="003468BB" w14:paraId="2FC2FBC9" w14:textId="77777777" w:rsidTr="00E61033">
        <w:trPr>
          <w:trHeight w:val="330"/>
        </w:trPr>
        <w:tc>
          <w:tcPr>
            <w:tcW w:w="1800" w:type="dxa"/>
          </w:tcPr>
          <w:p w14:paraId="744F9C98"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r w:rsidRPr="003468BB">
              <w:rPr>
                <w:rFonts w:ascii="新細明體" w:eastAsia="新細明體" w:hAnsi="新細明體"/>
                <w:spacing w:val="20"/>
                <w:szCs w:val="24"/>
              </w:rPr>
              <w:t>人員姓名</w:t>
            </w:r>
          </w:p>
        </w:tc>
        <w:tc>
          <w:tcPr>
            <w:tcW w:w="180" w:type="dxa"/>
          </w:tcPr>
          <w:p w14:paraId="2D37663C" w14:textId="77777777" w:rsidR="00E61033" w:rsidRPr="003468BB" w:rsidRDefault="00E61033" w:rsidP="00E61033">
            <w:pPr>
              <w:widowControl/>
              <w:overflowPunct w:val="0"/>
              <w:autoSpaceDE w:val="0"/>
              <w:autoSpaceDN w:val="0"/>
              <w:adjustRightInd w:val="0"/>
              <w:jc w:val="center"/>
              <w:textAlignment w:val="baseline"/>
              <w:rPr>
                <w:rFonts w:ascii="新細明體" w:eastAsia="新細明體" w:hAnsi="新細明體"/>
                <w:spacing w:val="20"/>
                <w:szCs w:val="24"/>
              </w:rPr>
            </w:pPr>
            <w:r w:rsidRPr="003468BB">
              <w:rPr>
                <w:rFonts w:ascii="新細明體" w:eastAsia="新細明體" w:hAnsi="新細明體"/>
                <w:spacing w:val="20"/>
                <w:szCs w:val="24"/>
              </w:rPr>
              <w:t>：</w:t>
            </w:r>
          </w:p>
        </w:tc>
        <w:tc>
          <w:tcPr>
            <w:tcW w:w="5760" w:type="dxa"/>
            <w:tcBorders>
              <w:bottom w:val="single" w:sz="4" w:space="0" w:color="auto"/>
            </w:tcBorders>
          </w:tcPr>
          <w:p w14:paraId="4159DEBE"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p>
        </w:tc>
      </w:tr>
      <w:tr w:rsidR="00E61033" w:rsidRPr="003468BB" w14:paraId="55433583" w14:textId="77777777" w:rsidTr="00E61033">
        <w:trPr>
          <w:cantSplit/>
          <w:trHeight w:val="330"/>
        </w:trPr>
        <w:tc>
          <w:tcPr>
            <w:tcW w:w="1800" w:type="dxa"/>
          </w:tcPr>
          <w:p w14:paraId="664222E9"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r w:rsidRPr="003468BB">
              <w:rPr>
                <w:rFonts w:ascii="新細明體" w:eastAsia="新細明體" w:hAnsi="新細明體"/>
                <w:spacing w:val="20"/>
                <w:szCs w:val="24"/>
              </w:rPr>
              <w:t>職位</w:t>
            </w:r>
            <w:r w:rsidRPr="003468BB">
              <w:rPr>
                <w:rFonts w:ascii="新細明體" w:eastAsia="新細明體" w:hAnsi="新細明體" w:hint="eastAsia"/>
                <w:spacing w:val="20"/>
                <w:szCs w:val="24"/>
              </w:rPr>
              <w:t>／</w:t>
            </w:r>
            <w:r w:rsidRPr="003468BB">
              <w:rPr>
                <w:rFonts w:ascii="新細明體" w:eastAsia="新細明體" w:hAnsi="新細明體"/>
                <w:spacing w:val="20"/>
                <w:szCs w:val="24"/>
              </w:rPr>
              <w:t>電話</w:t>
            </w:r>
          </w:p>
        </w:tc>
        <w:tc>
          <w:tcPr>
            <w:tcW w:w="180" w:type="dxa"/>
          </w:tcPr>
          <w:p w14:paraId="12423D22" w14:textId="77777777" w:rsidR="00E61033" w:rsidRPr="003468BB" w:rsidRDefault="00E61033" w:rsidP="00E61033">
            <w:pPr>
              <w:widowControl/>
              <w:overflowPunct w:val="0"/>
              <w:autoSpaceDE w:val="0"/>
              <w:autoSpaceDN w:val="0"/>
              <w:adjustRightInd w:val="0"/>
              <w:jc w:val="center"/>
              <w:textAlignment w:val="baseline"/>
              <w:rPr>
                <w:rFonts w:ascii="新細明體" w:eastAsia="新細明體" w:hAnsi="新細明體"/>
                <w:spacing w:val="20"/>
                <w:szCs w:val="24"/>
              </w:rPr>
            </w:pPr>
            <w:r w:rsidRPr="003468BB">
              <w:rPr>
                <w:rFonts w:ascii="新細明體" w:eastAsia="新細明體" w:hAnsi="新細明體"/>
                <w:spacing w:val="20"/>
                <w:szCs w:val="24"/>
              </w:rPr>
              <w:t>：</w:t>
            </w:r>
          </w:p>
        </w:tc>
        <w:tc>
          <w:tcPr>
            <w:tcW w:w="5760" w:type="dxa"/>
            <w:tcBorders>
              <w:top w:val="single" w:sz="4" w:space="0" w:color="auto"/>
              <w:bottom w:val="single" w:sz="4" w:space="0" w:color="auto"/>
            </w:tcBorders>
          </w:tcPr>
          <w:p w14:paraId="122FF7D4"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p>
        </w:tc>
      </w:tr>
    </w:tbl>
    <w:p w14:paraId="0E68D6F5" w14:textId="77777777" w:rsidR="00E61033" w:rsidRPr="003468BB" w:rsidRDefault="00E61033" w:rsidP="00E61033">
      <w:pPr>
        <w:widowControl/>
        <w:overflowPunct w:val="0"/>
        <w:ind w:leftChars="2480" w:left="6448"/>
        <w:jc w:val="center"/>
        <w:rPr>
          <w:rFonts w:ascii="新細明體" w:eastAsia="新細明體" w:hAnsi="新細明體"/>
          <w:spacing w:val="20"/>
          <w:szCs w:val="24"/>
        </w:rPr>
      </w:pPr>
      <w:r w:rsidRPr="003468BB">
        <w:rPr>
          <w:rFonts w:ascii="新細明體" w:eastAsia="新細明體" w:hAnsi="新細明體"/>
          <w:spacing w:val="20"/>
          <w:szCs w:val="24"/>
        </w:rPr>
        <w:t>警務處處長</w:t>
      </w:r>
    </w:p>
    <w:p w14:paraId="670B2BD9" w14:textId="77777777" w:rsidR="00E61033" w:rsidRPr="003468BB" w:rsidRDefault="00E61033" w:rsidP="007D3F6A">
      <w:pPr>
        <w:widowControl/>
        <w:overflowPunct w:val="0"/>
        <w:jc w:val="right"/>
        <w:rPr>
          <w:rFonts w:ascii="新細明體" w:eastAsia="新細明體" w:hAnsi="新細明體"/>
          <w:spacing w:val="20"/>
          <w:szCs w:val="24"/>
        </w:rPr>
      </w:pPr>
      <w:r w:rsidRPr="003468BB">
        <w:rPr>
          <w:rFonts w:ascii="新細明體" w:eastAsia="新細明體" w:hAnsi="新細明體" w:hint="eastAsia"/>
          <w:noProof/>
          <w:spacing w:val="20"/>
          <w:szCs w:val="24"/>
        </w:rPr>
        <w:t>（</w:t>
      </w:r>
      <w:r w:rsidRPr="003468BB">
        <w:rPr>
          <w:rFonts w:ascii="新細明體" w:eastAsia="新細明體" w:hAnsi="新細明體"/>
          <w:spacing w:val="20"/>
          <w:szCs w:val="24"/>
        </w:rPr>
        <w:t xml:space="preserve">           代行</w:t>
      </w:r>
      <w:r w:rsidRPr="003468BB">
        <w:rPr>
          <w:rFonts w:ascii="新細明體" w:eastAsia="新細明體" w:hAnsi="新細明體" w:hint="eastAsia"/>
          <w:spacing w:val="20"/>
          <w:szCs w:val="24"/>
        </w:rPr>
        <w:t>）</w:t>
      </w:r>
    </w:p>
    <w:p w14:paraId="329E2289" w14:textId="77777777" w:rsidR="00E61033" w:rsidRPr="003468BB" w:rsidRDefault="00E61033" w:rsidP="00E61033">
      <w:pPr>
        <w:widowControl/>
        <w:overflowPunct w:val="0"/>
        <w:snapToGrid w:val="0"/>
        <w:ind w:firstLine="6600"/>
        <w:rPr>
          <w:rFonts w:eastAsia="新細明體"/>
          <w:noProof/>
          <w:spacing w:val="20"/>
          <w:szCs w:val="24"/>
        </w:rPr>
      </w:pPr>
      <w:r w:rsidRPr="003468BB">
        <w:rPr>
          <w:rFonts w:eastAsia="新細明體"/>
          <w:noProof/>
          <w:szCs w:val="24"/>
        </w:rPr>
        <mc:AlternateContent>
          <mc:Choice Requires="wps">
            <w:drawing>
              <wp:anchor distT="0" distB="0" distL="114300" distR="114300" simplePos="0" relativeHeight="251671040" behindDoc="0" locked="0" layoutInCell="1" allowOverlap="1" wp14:anchorId="32CD6C95" wp14:editId="0DCB6AB8">
                <wp:simplePos x="0" y="0"/>
                <wp:positionH relativeFrom="column">
                  <wp:posOffset>-12700</wp:posOffset>
                </wp:positionH>
                <wp:positionV relativeFrom="paragraph">
                  <wp:posOffset>81280</wp:posOffset>
                </wp:positionV>
                <wp:extent cx="6192520" cy="12065"/>
                <wp:effectExtent l="0" t="0" r="17780" b="26035"/>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252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8F2B0" id="直線接點 54"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pt" to="48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" strokeweight="1.5pt"/>
            </w:pict>
          </mc:Fallback>
        </mc:AlternateContent>
      </w:r>
    </w:p>
    <w:p w14:paraId="779FC186" w14:textId="77777777" w:rsidR="00E61033" w:rsidRPr="003468BB" w:rsidRDefault="00E61033" w:rsidP="00E61033">
      <w:pPr>
        <w:widowControl/>
        <w:overflowPunct w:val="0"/>
        <w:snapToGrid w:val="0"/>
        <w:spacing w:line="60" w:lineRule="auto"/>
        <w:ind w:rightChars="25" w:right="65"/>
        <w:jc w:val="both"/>
        <w:rPr>
          <w:rFonts w:eastAsia="新細明體"/>
          <w:spacing w:val="20"/>
          <w:szCs w:val="24"/>
        </w:rPr>
      </w:pPr>
    </w:p>
    <w:p w14:paraId="46D03720" w14:textId="77777777" w:rsidR="00E61033" w:rsidRPr="003468BB" w:rsidRDefault="00E61033" w:rsidP="00E61033">
      <w:pPr>
        <w:widowControl/>
        <w:tabs>
          <w:tab w:val="left" w:pos="1800"/>
          <w:tab w:val="center" w:pos="4153"/>
          <w:tab w:val="right" w:pos="8306"/>
        </w:tabs>
        <w:overflowPunct w:val="0"/>
        <w:snapToGrid w:val="0"/>
        <w:spacing w:beforeLines="20" w:before="72"/>
        <w:ind w:leftChars="199" w:left="517" w:right="108"/>
        <w:jc w:val="center"/>
        <w:rPr>
          <w:rFonts w:asciiTheme="majorEastAsia" w:eastAsiaTheme="majorEastAsia" w:hAnsiTheme="majorEastAsia"/>
          <w:b/>
          <w:bCs/>
          <w:noProof/>
          <w:spacing w:val="20"/>
          <w:szCs w:val="24"/>
        </w:rPr>
      </w:pPr>
      <w:r w:rsidRPr="003468BB">
        <w:rPr>
          <w:rFonts w:asciiTheme="majorEastAsia" w:eastAsiaTheme="majorEastAsia" w:hAnsiTheme="majorEastAsia"/>
          <w:b/>
          <w:bCs/>
          <w:noProof/>
          <w:spacing w:val="20"/>
          <w:szCs w:val="24"/>
        </w:rPr>
        <w:t>確認接獲轉介</w:t>
      </w:r>
    </w:p>
    <w:p w14:paraId="3CDFB3CC" w14:textId="77777777" w:rsidR="00E61033" w:rsidRPr="003468BB" w:rsidRDefault="00E61033" w:rsidP="00E61033">
      <w:pPr>
        <w:widowControl/>
        <w:tabs>
          <w:tab w:val="left" w:pos="1800"/>
          <w:tab w:val="center" w:pos="4153"/>
          <w:tab w:val="right" w:pos="8306"/>
        </w:tabs>
        <w:overflowPunct w:val="0"/>
        <w:snapToGrid w:val="0"/>
        <w:ind w:leftChars="199" w:left="517" w:right="108"/>
        <w:jc w:val="center"/>
        <w:rPr>
          <w:rFonts w:asciiTheme="majorEastAsia" w:eastAsiaTheme="majorEastAsia" w:hAnsiTheme="majorEastAsia"/>
          <w:b/>
          <w:bCs/>
          <w:noProof/>
          <w:spacing w:val="20"/>
          <w:szCs w:val="24"/>
          <w:u w:val="single"/>
        </w:rPr>
      </w:pPr>
      <w:r w:rsidRPr="003468BB">
        <w:rPr>
          <w:rFonts w:asciiTheme="majorEastAsia" w:eastAsiaTheme="majorEastAsia" w:hAnsiTheme="majorEastAsia"/>
          <w:b/>
          <w:bCs/>
          <w:noProof/>
          <w:spacing w:val="20"/>
          <w:szCs w:val="24"/>
          <w:u w:val="single"/>
        </w:rPr>
        <w:t>有關</w:t>
      </w:r>
      <w:r w:rsidRPr="003468BB">
        <w:rPr>
          <w:rFonts w:asciiTheme="majorEastAsia" w:eastAsiaTheme="majorEastAsia" w:hAnsiTheme="majorEastAsia" w:hint="eastAsia"/>
          <w:b/>
          <w:bCs/>
          <w:noProof/>
          <w:spacing w:val="20"/>
          <w:szCs w:val="24"/>
          <w:u w:val="single"/>
        </w:rPr>
        <w:t>：（</w:t>
      </w:r>
      <w:r w:rsidRPr="003468BB">
        <w:rPr>
          <w:rFonts w:asciiTheme="majorEastAsia" w:eastAsiaTheme="majorEastAsia" w:hAnsiTheme="majorEastAsia"/>
          <w:b/>
          <w:bCs/>
          <w:noProof/>
          <w:spacing w:val="20"/>
          <w:szCs w:val="24"/>
          <w:u w:val="single"/>
        </w:rPr>
        <w:t>當事人姓名</w:t>
      </w:r>
      <w:r w:rsidRPr="003468BB">
        <w:rPr>
          <w:rFonts w:asciiTheme="majorEastAsia" w:eastAsiaTheme="majorEastAsia" w:hAnsiTheme="majorEastAsia" w:hint="eastAsia"/>
          <w:b/>
          <w:bCs/>
          <w:noProof/>
          <w:spacing w:val="20"/>
          <w:szCs w:val="24"/>
          <w:u w:val="single"/>
        </w:rPr>
        <w:t>）／（</w:t>
      </w:r>
      <w:r w:rsidRPr="003468BB">
        <w:rPr>
          <w:rFonts w:asciiTheme="majorEastAsia" w:eastAsiaTheme="majorEastAsia" w:hAnsiTheme="majorEastAsia"/>
          <w:b/>
          <w:bCs/>
          <w:noProof/>
          <w:spacing w:val="20"/>
          <w:szCs w:val="24"/>
          <w:u w:val="single"/>
        </w:rPr>
        <w:t>檔號</w:t>
      </w:r>
      <w:r w:rsidRPr="003468BB">
        <w:rPr>
          <w:rFonts w:asciiTheme="majorEastAsia" w:eastAsiaTheme="majorEastAsia" w:hAnsiTheme="majorEastAsia" w:hint="eastAsia"/>
          <w:b/>
          <w:bCs/>
          <w:noProof/>
          <w:spacing w:val="20"/>
          <w:szCs w:val="24"/>
          <w:u w:val="single"/>
        </w:rPr>
        <w:t>：</w:t>
      </w:r>
      <w:r w:rsidRPr="003468BB">
        <w:rPr>
          <w:rFonts w:asciiTheme="majorEastAsia" w:eastAsiaTheme="majorEastAsia" w:hAnsiTheme="majorEastAsia"/>
          <w:b/>
          <w:bCs/>
          <w:noProof/>
          <w:spacing w:val="20"/>
          <w:szCs w:val="24"/>
          <w:u w:val="single"/>
        </w:rPr>
        <w:t xml:space="preserve">                </w:t>
      </w:r>
      <w:r w:rsidRPr="003468BB">
        <w:rPr>
          <w:rFonts w:asciiTheme="majorEastAsia" w:eastAsiaTheme="majorEastAsia" w:hAnsiTheme="majorEastAsia" w:hint="eastAsia"/>
          <w:b/>
          <w:bCs/>
          <w:noProof/>
          <w:spacing w:val="20"/>
          <w:szCs w:val="24"/>
          <w:u w:val="single"/>
        </w:rPr>
        <w:t>）</w:t>
      </w:r>
    </w:p>
    <w:p w14:paraId="6D016589" w14:textId="77777777" w:rsidR="00E61033" w:rsidRPr="003468BB" w:rsidRDefault="00E61033" w:rsidP="00E61033">
      <w:pPr>
        <w:widowControl/>
        <w:tabs>
          <w:tab w:val="left" w:pos="1100"/>
        </w:tabs>
        <w:overflowPunct w:val="0"/>
        <w:snapToGrid w:val="0"/>
        <w:spacing w:beforeLines="50" w:before="180"/>
        <w:ind w:rightChars="-138" w:right="-359"/>
        <w:rPr>
          <w:rFonts w:ascii="新細明體" w:eastAsia="新細明體" w:hAnsi="新細明體"/>
          <w:spacing w:val="20"/>
          <w:szCs w:val="24"/>
        </w:rPr>
      </w:pPr>
      <w:r w:rsidRPr="003468BB">
        <w:rPr>
          <w:rFonts w:eastAsia="新細明體"/>
          <w:noProof/>
          <w:spacing w:val="20"/>
          <w:szCs w:val="24"/>
        </w:rPr>
        <w:tab/>
      </w:r>
      <w:r w:rsidRPr="003468BB">
        <w:rPr>
          <w:rFonts w:ascii="新細明體" w:eastAsia="新細明體" w:hAnsi="新細明體"/>
          <w:spacing w:val="20"/>
          <w:szCs w:val="24"/>
        </w:rPr>
        <w:t>我確認接獲上述轉介。請你注意，</w:t>
      </w:r>
      <w:r w:rsidRPr="003468BB">
        <w:rPr>
          <w:rFonts w:eastAsia="新細明體"/>
          <w:spacing w:val="20"/>
          <w:szCs w:val="24"/>
        </w:rPr>
        <w:t>*</w:t>
      </w:r>
      <w:r w:rsidRPr="003468BB">
        <w:rPr>
          <w:rFonts w:eastAsia="新細明體"/>
          <w:spacing w:val="20"/>
          <w:szCs w:val="24"/>
        </w:rPr>
        <w:t>有</w:t>
      </w:r>
      <w:r w:rsidRPr="003468BB">
        <w:rPr>
          <w:rFonts w:ascii="新細明體" w:eastAsia="新細明體" w:hAnsi="新細明體"/>
          <w:spacing w:val="20"/>
          <w:szCs w:val="24"/>
        </w:rPr>
        <w:t>關個案正由</w:t>
      </w:r>
      <w:r w:rsidRPr="003468BB">
        <w:rPr>
          <w:rFonts w:ascii="新細明體" w:eastAsia="新細明體" w:hAnsi="新細明體" w:hint="eastAsia"/>
          <w:spacing w:val="20"/>
          <w:szCs w:val="24"/>
        </w:rPr>
        <w:t>／</w:t>
      </w:r>
      <w:r w:rsidRPr="003468BB">
        <w:rPr>
          <w:rFonts w:ascii="新細明體" w:eastAsia="新細明體" w:hAnsi="新細明體"/>
          <w:spacing w:val="20"/>
          <w:szCs w:val="24"/>
        </w:rPr>
        <w:t>經已轉交以下人員處理：</w:t>
      </w:r>
    </w:p>
    <w:tbl>
      <w:tblPr>
        <w:tblW w:w="0" w:type="auto"/>
        <w:tblInd w:w="1108" w:type="dxa"/>
        <w:tblLayout w:type="fixed"/>
        <w:tblCellMar>
          <w:left w:w="28" w:type="dxa"/>
          <w:right w:w="28" w:type="dxa"/>
        </w:tblCellMar>
        <w:tblLook w:val="0000" w:firstRow="0" w:lastRow="0" w:firstColumn="0" w:lastColumn="0" w:noHBand="0" w:noVBand="0"/>
      </w:tblPr>
      <w:tblGrid>
        <w:gridCol w:w="2160"/>
        <w:gridCol w:w="540"/>
        <w:gridCol w:w="5040"/>
      </w:tblGrid>
      <w:tr w:rsidR="00E61033" w:rsidRPr="003468BB" w14:paraId="51BD0D91" w14:textId="77777777" w:rsidTr="00E61033">
        <w:trPr>
          <w:trHeight w:val="285"/>
        </w:trPr>
        <w:tc>
          <w:tcPr>
            <w:tcW w:w="2160" w:type="dxa"/>
          </w:tcPr>
          <w:p w14:paraId="6CF21DEB"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r w:rsidRPr="003468BB">
              <w:rPr>
                <w:rFonts w:ascii="新細明體" w:eastAsia="新細明體" w:hAnsi="新細明體"/>
                <w:spacing w:val="20"/>
                <w:szCs w:val="24"/>
              </w:rPr>
              <w:t>人員姓名</w:t>
            </w:r>
          </w:p>
        </w:tc>
        <w:tc>
          <w:tcPr>
            <w:tcW w:w="540" w:type="dxa"/>
          </w:tcPr>
          <w:p w14:paraId="1F72BEED" w14:textId="77777777" w:rsidR="00E61033" w:rsidRPr="003468BB" w:rsidRDefault="00E61033" w:rsidP="00E61033">
            <w:pPr>
              <w:widowControl/>
              <w:overflowPunct w:val="0"/>
              <w:autoSpaceDE w:val="0"/>
              <w:autoSpaceDN w:val="0"/>
              <w:adjustRightInd w:val="0"/>
              <w:jc w:val="center"/>
              <w:textAlignment w:val="baseline"/>
              <w:rPr>
                <w:rFonts w:ascii="新細明體" w:eastAsia="新細明體" w:hAnsi="新細明體"/>
                <w:spacing w:val="20"/>
                <w:szCs w:val="24"/>
              </w:rPr>
            </w:pPr>
            <w:r w:rsidRPr="003468BB">
              <w:rPr>
                <w:rFonts w:ascii="新細明體" w:eastAsia="新細明體" w:hAnsi="新細明體"/>
                <w:spacing w:val="20"/>
                <w:szCs w:val="24"/>
              </w:rPr>
              <w:t>：</w:t>
            </w:r>
          </w:p>
        </w:tc>
        <w:tc>
          <w:tcPr>
            <w:tcW w:w="5040" w:type="dxa"/>
            <w:tcBorders>
              <w:bottom w:val="single" w:sz="4" w:space="0" w:color="auto"/>
            </w:tcBorders>
          </w:tcPr>
          <w:p w14:paraId="10135BFF"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p>
        </w:tc>
      </w:tr>
      <w:tr w:rsidR="00E61033" w:rsidRPr="003468BB" w14:paraId="5F7C061C" w14:textId="77777777" w:rsidTr="00E61033">
        <w:trPr>
          <w:cantSplit/>
          <w:trHeight w:val="285"/>
        </w:trPr>
        <w:tc>
          <w:tcPr>
            <w:tcW w:w="2160" w:type="dxa"/>
          </w:tcPr>
          <w:p w14:paraId="5CBE5BE6" w14:textId="77777777" w:rsidR="00E61033" w:rsidRPr="003468BB" w:rsidRDefault="00E61033" w:rsidP="00E61033">
            <w:pPr>
              <w:widowControl/>
              <w:overflowPunct w:val="0"/>
              <w:autoSpaceDE w:val="0"/>
              <w:autoSpaceDN w:val="0"/>
              <w:adjustRightInd w:val="0"/>
              <w:textAlignment w:val="baseline"/>
              <w:rPr>
                <w:rFonts w:ascii="新細明體" w:eastAsia="新細明體" w:hAnsi="新細明體"/>
                <w:spacing w:val="20"/>
                <w:szCs w:val="24"/>
              </w:rPr>
            </w:pPr>
            <w:r w:rsidRPr="003468BB">
              <w:rPr>
                <w:rFonts w:ascii="新細明體" w:eastAsia="新細明體" w:hAnsi="新細明體"/>
                <w:spacing w:val="20"/>
                <w:szCs w:val="24"/>
              </w:rPr>
              <w:t>部門</w:t>
            </w:r>
            <w:r w:rsidRPr="003468BB">
              <w:rPr>
                <w:rFonts w:ascii="新細明體" w:eastAsia="新細明體" w:hAnsi="新細明體" w:hint="eastAsia"/>
                <w:spacing w:val="20"/>
                <w:szCs w:val="24"/>
              </w:rPr>
              <w:t>／</w:t>
            </w:r>
            <w:r w:rsidRPr="003468BB">
              <w:rPr>
                <w:rFonts w:ascii="新細明體" w:eastAsia="新細明體" w:hAnsi="新細明體"/>
                <w:spacing w:val="20"/>
                <w:szCs w:val="24"/>
              </w:rPr>
              <w:t>機關單位</w:t>
            </w:r>
          </w:p>
        </w:tc>
        <w:tc>
          <w:tcPr>
            <w:tcW w:w="540" w:type="dxa"/>
          </w:tcPr>
          <w:p w14:paraId="0DD879CC" w14:textId="77777777" w:rsidR="00E61033" w:rsidRPr="003468BB" w:rsidRDefault="00E61033" w:rsidP="00E61033">
            <w:pPr>
              <w:widowControl/>
              <w:overflowPunct w:val="0"/>
              <w:autoSpaceDE w:val="0"/>
              <w:autoSpaceDN w:val="0"/>
              <w:adjustRightInd w:val="0"/>
              <w:jc w:val="center"/>
              <w:textAlignment w:val="baseline"/>
              <w:rPr>
                <w:rFonts w:ascii="新細明體" w:eastAsia="新細明體" w:hAnsi="新細明體"/>
                <w:spacing w:val="20"/>
                <w:szCs w:val="24"/>
              </w:rPr>
            </w:pPr>
            <w:r w:rsidRPr="003468BB">
              <w:rPr>
                <w:rFonts w:ascii="新細明體" w:eastAsia="新細明體" w:hAnsi="新細明體"/>
                <w:spacing w:val="20"/>
                <w:szCs w:val="24"/>
              </w:rPr>
              <w:t>：</w:t>
            </w:r>
          </w:p>
        </w:tc>
        <w:tc>
          <w:tcPr>
            <w:tcW w:w="5040" w:type="dxa"/>
            <w:tcBorders>
              <w:top w:val="single" w:sz="4" w:space="0" w:color="auto"/>
              <w:bottom w:val="single" w:sz="4" w:space="0" w:color="auto"/>
            </w:tcBorders>
          </w:tcPr>
          <w:p w14:paraId="44C54886"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p>
        </w:tc>
      </w:tr>
      <w:tr w:rsidR="00E61033" w:rsidRPr="003468BB" w14:paraId="6139F68B" w14:textId="77777777" w:rsidTr="00E61033">
        <w:trPr>
          <w:cantSplit/>
          <w:trHeight w:val="285"/>
        </w:trPr>
        <w:tc>
          <w:tcPr>
            <w:tcW w:w="2160" w:type="dxa"/>
          </w:tcPr>
          <w:p w14:paraId="34033A50"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r w:rsidRPr="003468BB">
              <w:rPr>
                <w:rFonts w:ascii="新細明體" w:eastAsia="新細明體" w:hAnsi="新細明體"/>
                <w:spacing w:val="20"/>
                <w:szCs w:val="24"/>
              </w:rPr>
              <w:t>電話</w:t>
            </w:r>
            <w:r w:rsidRPr="003468BB">
              <w:rPr>
                <w:rFonts w:ascii="新細明體" w:eastAsia="新細明體" w:hAnsi="新細明體" w:hint="eastAsia"/>
                <w:spacing w:val="20"/>
                <w:szCs w:val="24"/>
              </w:rPr>
              <w:t>／</w:t>
            </w:r>
            <w:r w:rsidRPr="003468BB">
              <w:rPr>
                <w:rFonts w:ascii="新細明體" w:eastAsia="新細明體" w:hAnsi="新細明體"/>
                <w:spacing w:val="20"/>
                <w:szCs w:val="24"/>
              </w:rPr>
              <w:t>電郵</w:t>
            </w:r>
          </w:p>
        </w:tc>
        <w:tc>
          <w:tcPr>
            <w:tcW w:w="540" w:type="dxa"/>
          </w:tcPr>
          <w:p w14:paraId="7AE0D63E" w14:textId="77777777" w:rsidR="00E61033" w:rsidRPr="003468BB" w:rsidRDefault="00E61033" w:rsidP="00E61033">
            <w:pPr>
              <w:widowControl/>
              <w:overflowPunct w:val="0"/>
              <w:autoSpaceDE w:val="0"/>
              <w:autoSpaceDN w:val="0"/>
              <w:adjustRightInd w:val="0"/>
              <w:jc w:val="center"/>
              <w:textAlignment w:val="baseline"/>
              <w:rPr>
                <w:rFonts w:ascii="新細明體" w:eastAsia="新細明體" w:hAnsi="新細明體"/>
                <w:spacing w:val="20"/>
                <w:szCs w:val="24"/>
              </w:rPr>
            </w:pPr>
            <w:r w:rsidRPr="003468BB">
              <w:rPr>
                <w:rFonts w:ascii="新細明體" w:eastAsia="新細明體" w:hAnsi="新細明體"/>
                <w:spacing w:val="20"/>
                <w:szCs w:val="24"/>
              </w:rPr>
              <w:t>：</w:t>
            </w:r>
          </w:p>
        </w:tc>
        <w:tc>
          <w:tcPr>
            <w:tcW w:w="5040" w:type="dxa"/>
            <w:tcBorders>
              <w:top w:val="single" w:sz="4" w:space="0" w:color="auto"/>
              <w:bottom w:val="single" w:sz="4" w:space="0" w:color="auto"/>
            </w:tcBorders>
          </w:tcPr>
          <w:p w14:paraId="1E87F7CB" w14:textId="77777777" w:rsidR="00E61033" w:rsidRPr="003468BB" w:rsidRDefault="00E61033" w:rsidP="00E61033">
            <w:pPr>
              <w:widowControl/>
              <w:overflowPunct w:val="0"/>
              <w:autoSpaceDE w:val="0"/>
              <w:autoSpaceDN w:val="0"/>
              <w:adjustRightInd w:val="0"/>
              <w:jc w:val="both"/>
              <w:textAlignment w:val="baseline"/>
              <w:rPr>
                <w:rFonts w:ascii="新細明體" w:eastAsia="新細明體" w:hAnsi="新細明體"/>
                <w:spacing w:val="20"/>
                <w:szCs w:val="24"/>
              </w:rPr>
            </w:pPr>
          </w:p>
        </w:tc>
      </w:tr>
    </w:tbl>
    <w:p w14:paraId="07B41D7F" w14:textId="77777777" w:rsidR="00E61033" w:rsidRPr="003468BB" w:rsidRDefault="00E61033" w:rsidP="00E61033">
      <w:pPr>
        <w:widowControl/>
        <w:overflowPunct w:val="0"/>
        <w:snapToGrid w:val="0"/>
        <w:spacing w:line="60" w:lineRule="auto"/>
        <w:ind w:rightChars="25" w:right="65"/>
        <w:jc w:val="both"/>
        <w:rPr>
          <w:rFonts w:ascii="新細明體" w:eastAsia="新細明體" w:hAnsi="新細明體"/>
          <w:spacing w:val="20"/>
          <w:szCs w:val="24"/>
        </w:rPr>
      </w:pPr>
    </w:p>
    <w:p w14:paraId="5674735C" w14:textId="77777777" w:rsidR="00E61033" w:rsidRPr="003468BB" w:rsidRDefault="00E61033" w:rsidP="00E61033">
      <w:pPr>
        <w:widowControl/>
        <w:overflowPunct w:val="0"/>
        <w:snapToGrid w:val="0"/>
        <w:spacing w:line="60" w:lineRule="auto"/>
        <w:ind w:rightChars="25" w:right="65"/>
        <w:jc w:val="both"/>
        <w:rPr>
          <w:rFonts w:ascii="新細明體" w:eastAsia="新細明體" w:hAnsi="新細明體"/>
          <w:spacing w:val="20"/>
          <w:szCs w:val="24"/>
        </w:rPr>
      </w:pPr>
    </w:p>
    <w:tbl>
      <w:tblPr>
        <w:tblW w:w="7740" w:type="dxa"/>
        <w:tblInd w:w="1108" w:type="dxa"/>
        <w:tblCellMar>
          <w:left w:w="28" w:type="dxa"/>
          <w:right w:w="28" w:type="dxa"/>
        </w:tblCellMar>
        <w:tblLook w:val="0000" w:firstRow="0" w:lastRow="0" w:firstColumn="0" w:lastColumn="0" w:noHBand="0" w:noVBand="0"/>
      </w:tblPr>
      <w:tblGrid>
        <w:gridCol w:w="1080"/>
        <w:gridCol w:w="6660"/>
      </w:tblGrid>
      <w:tr w:rsidR="00E61033" w:rsidRPr="003468BB" w14:paraId="34086233" w14:textId="77777777" w:rsidTr="00E61033">
        <w:trPr>
          <w:cantSplit/>
          <w:trHeight w:val="387"/>
        </w:trPr>
        <w:tc>
          <w:tcPr>
            <w:tcW w:w="1080" w:type="dxa"/>
            <w:vAlign w:val="center"/>
          </w:tcPr>
          <w:p w14:paraId="4C7A67B7" w14:textId="77777777" w:rsidR="00E61033" w:rsidRPr="003468BB" w:rsidRDefault="00E61033" w:rsidP="00E61033">
            <w:pPr>
              <w:widowControl/>
              <w:tabs>
                <w:tab w:val="left" w:pos="1232"/>
              </w:tabs>
              <w:overflowPunct w:val="0"/>
              <w:autoSpaceDE w:val="0"/>
              <w:autoSpaceDN w:val="0"/>
              <w:adjustRightInd w:val="0"/>
              <w:ind w:left="180" w:right="512" w:hanging="208"/>
              <w:jc w:val="both"/>
              <w:textAlignment w:val="baseline"/>
              <w:rPr>
                <w:rFonts w:ascii="新細明體" w:eastAsia="新細明體" w:hAnsi="新細明體"/>
                <w:b/>
                <w:spacing w:val="20"/>
                <w:szCs w:val="24"/>
              </w:rPr>
            </w:pPr>
            <w:r w:rsidRPr="003468BB">
              <w:rPr>
                <w:rFonts w:ascii="新細明體" w:eastAsia="新細明體" w:hAnsi="新細明體"/>
                <w:b/>
                <w:spacing w:val="20"/>
                <w:szCs w:val="24"/>
              </w:rPr>
              <w:fldChar w:fldCharType="begin">
                <w:ffData>
                  <w:name w:val="Check5"/>
                  <w:enabled/>
                  <w:calcOnExit w:val="0"/>
                  <w:checkBox>
                    <w:sizeAuto/>
                    <w:default w:val="0"/>
                  </w:checkBox>
                </w:ffData>
              </w:fldChar>
            </w:r>
            <w:bookmarkStart w:id="27" w:name="Check5"/>
            <w:r w:rsidRPr="003468BB">
              <w:rPr>
                <w:rFonts w:ascii="新細明體" w:eastAsia="新細明體" w:hAnsi="新細明體"/>
                <w:b/>
                <w:spacing w:val="20"/>
                <w:szCs w:val="24"/>
              </w:rPr>
              <w:instrText xml:space="preserve"> FORMCHECKBOX </w:instrText>
            </w:r>
            <w:r w:rsidR="00490FE9">
              <w:rPr>
                <w:rFonts w:ascii="新細明體" w:eastAsia="新細明體" w:hAnsi="新細明體"/>
                <w:b/>
                <w:spacing w:val="20"/>
                <w:szCs w:val="24"/>
              </w:rPr>
            </w:r>
            <w:r w:rsidR="00490FE9">
              <w:rPr>
                <w:rFonts w:ascii="新細明體" w:eastAsia="新細明體" w:hAnsi="新細明體"/>
                <w:b/>
                <w:spacing w:val="20"/>
                <w:szCs w:val="24"/>
              </w:rPr>
              <w:fldChar w:fldCharType="separate"/>
            </w:r>
            <w:r w:rsidRPr="003468BB">
              <w:rPr>
                <w:rFonts w:ascii="新細明體" w:eastAsia="新細明體" w:hAnsi="新細明體"/>
                <w:b/>
                <w:spacing w:val="20"/>
                <w:szCs w:val="24"/>
              </w:rPr>
              <w:fldChar w:fldCharType="end"/>
            </w:r>
            <w:bookmarkEnd w:id="27"/>
          </w:p>
        </w:tc>
        <w:tc>
          <w:tcPr>
            <w:tcW w:w="6660" w:type="dxa"/>
            <w:vAlign w:val="center"/>
          </w:tcPr>
          <w:p w14:paraId="0EE9A269" w14:textId="77777777" w:rsidR="00E61033" w:rsidRPr="003468BB" w:rsidRDefault="00E61033" w:rsidP="00E61033">
            <w:pPr>
              <w:widowControl/>
              <w:tabs>
                <w:tab w:val="left" w:pos="1232"/>
              </w:tabs>
              <w:overflowPunct w:val="0"/>
              <w:autoSpaceDE w:val="0"/>
              <w:autoSpaceDN w:val="0"/>
              <w:adjustRightInd w:val="0"/>
              <w:ind w:left="180" w:right="512" w:hanging="208"/>
              <w:jc w:val="both"/>
              <w:textAlignment w:val="baseline"/>
              <w:rPr>
                <w:rFonts w:eastAsia="新細明體"/>
                <w:spacing w:val="20"/>
                <w:szCs w:val="24"/>
              </w:rPr>
            </w:pPr>
            <w:r w:rsidRPr="003468BB">
              <w:rPr>
                <w:rFonts w:eastAsia="新細明體"/>
                <w:spacing w:val="20"/>
                <w:szCs w:val="24"/>
              </w:rPr>
              <w:t>獲轉介人士拒絕接受本署的服務。</w:t>
            </w:r>
          </w:p>
        </w:tc>
      </w:tr>
      <w:tr w:rsidR="00E61033" w:rsidRPr="003468BB" w14:paraId="2FAEA637" w14:textId="77777777" w:rsidTr="00E61033">
        <w:trPr>
          <w:cantSplit/>
          <w:trHeight w:val="647"/>
        </w:trPr>
        <w:tc>
          <w:tcPr>
            <w:tcW w:w="1080" w:type="dxa"/>
            <w:vAlign w:val="center"/>
          </w:tcPr>
          <w:p w14:paraId="40AC0004" w14:textId="77777777" w:rsidR="00E61033" w:rsidRPr="003468BB" w:rsidRDefault="00E61033" w:rsidP="00E61033">
            <w:pPr>
              <w:widowControl/>
              <w:tabs>
                <w:tab w:val="left" w:pos="1232"/>
              </w:tabs>
              <w:overflowPunct w:val="0"/>
              <w:autoSpaceDE w:val="0"/>
              <w:autoSpaceDN w:val="0"/>
              <w:adjustRightInd w:val="0"/>
              <w:ind w:left="180" w:right="512" w:hanging="208"/>
              <w:jc w:val="both"/>
              <w:textAlignment w:val="baseline"/>
              <w:rPr>
                <w:rFonts w:ascii="新細明體" w:eastAsia="新細明體" w:hAnsi="新細明體"/>
                <w:b/>
                <w:spacing w:val="20"/>
                <w:szCs w:val="24"/>
              </w:rPr>
            </w:pPr>
            <w:r w:rsidRPr="003468BB">
              <w:rPr>
                <w:rFonts w:ascii="新細明體" w:eastAsia="新細明體" w:hAnsi="新細明體"/>
                <w:b/>
                <w:spacing w:val="20"/>
                <w:szCs w:val="24"/>
              </w:rPr>
              <w:fldChar w:fldCharType="begin">
                <w:ffData>
                  <w:name w:val="Check5"/>
                  <w:enabled/>
                  <w:calcOnExit w:val="0"/>
                  <w:checkBox>
                    <w:sizeAuto/>
                    <w:default w:val="0"/>
                  </w:checkBox>
                </w:ffData>
              </w:fldChar>
            </w:r>
            <w:r w:rsidRPr="003468BB">
              <w:rPr>
                <w:rFonts w:ascii="新細明體" w:eastAsia="新細明體" w:hAnsi="新細明體"/>
                <w:b/>
                <w:spacing w:val="20"/>
                <w:szCs w:val="24"/>
              </w:rPr>
              <w:instrText xml:space="preserve"> FORMCHECKBOX </w:instrText>
            </w:r>
            <w:r w:rsidR="00490FE9">
              <w:rPr>
                <w:rFonts w:ascii="新細明體" w:eastAsia="新細明體" w:hAnsi="新細明體"/>
                <w:b/>
                <w:spacing w:val="20"/>
                <w:szCs w:val="24"/>
              </w:rPr>
            </w:r>
            <w:r w:rsidR="00490FE9">
              <w:rPr>
                <w:rFonts w:ascii="新細明體" w:eastAsia="新細明體" w:hAnsi="新細明體"/>
                <w:b/>
                <w:spacing w:val="20"/>
                <w:szCs w:val="24"/>
              </w:rPr>
              <w:fldChar w:fldCharType="separate"/>
            </w:r>
            <w:r w:rsidRPr="003468BB">
              <w:rPr>
                <w:rFonts w:ascii="新細明體" w:eastAsia="新細明體" w:hAnsi="新細明體"/>
                <w:b/>
                <w:spacing w:val="20"/>
                <w:szCs w:val="24"/>
              </w:rPr>
              <w:fldChar w:fldCharType="end"/>
            </w:r>
          </w:p>
        </w:tc>
        <w:tc>
          <w:tcPr>
            <w:tcW w:w="6660" w:type="dxa"/>
            <w:vAlign w:val="center"/>
          </w:tcPr>
          <w:p w14:paraId="218969DA" w14:textId="77777777" w:rsidR="00E61033" w:rsidRPr="003468BB" w:rsidRDefault="00E61033" w:rsidP="007F7401">
            <w:pPr>
              <w:widowControl/>
              <w:tabs>
                <w:tab w:val="left" w:pos="1232"/>
              </w:tabs>
              <w:overflowPunct w:val="0"/>
              <w:autoSpaceDE w:val="0"/>
              <w:autoSpaceDN w:val="0"/>
              <w:adjustRightInd w:val="0"/>
              <w:snapToGrid w:val="0"/>
              <w:ind w:left="-28" w:right="3"/>
              <w:jc w:val="both"/>
              <w:textAlignment w:val="baseline"/>
              <w:rPr>
                <w:rFonts w:eastAsia="新細明體"/>
                <w:spacing w:val="20"/>
                <w:szCs w:val="24"/>
              </w:rPr>
            </w:pPr>
            <w:r w:rsidRPr="003468BB">
              <w:rPr>
                <w:rFonts w:eastAsia="新細明體"/>
                <w:spacing w:val="20"/>
                <w:szCs w:val="24"/>
              </w:rPr>
              <w:t>（僅適用於家庭暴力個案）若</w:t>
            </w:r>
            <w:r w:rsidRPr="003468BB">
              <w:rPr>
                <w:rFonts w:eastAsia="新細明體"/>
                <w:spacing w:val="20"/>
                <w:szCs w:val="24"/>
              </w:rPr>
              <w:t>7</w:t>
            </w:r>
            <w:r w:rsidRPr="003468BB">
              <w:rPr>
                <w:rFonts w:eastAsia="新細明體"/>
                <w:spacing w:val="20"/>
                <w:szCs w:val="24"/>
              </w:rPr>
              <w:t>天內未能聯絡獲轉介人士，須於一個月內透過第</w:t>
            </w:r>
            <w:r w:rsidRPr="003468BB">
              <w:rPr>
                <w:rFonts w:eastAsia="新細明體"/>
                <w:spacing w:val="20"/>
                <w:szCs w:val="24"/>
              </w:rPr>
              <w:t>2</w:t>
            </w:r>
            <w:r w:rsidRPr="003468BB">
              <w:rPr>
                <w:rFonts w:eastAsia="新細明體"/>
                <w:spacing w:val="20"/>
                <w:szCs w:val="24"/>
              </w:rPr>
              <w:t>封回覆便箋說明進展。</w:t>
            </w:r>
          </w:p>
        </w:tc>
      </w:tr>
    </w:tbl>
    <w:p w14:paraId="5A2B5389" w14:textId="77777777" w:rsidR="00E61033" w:rsidRPr="003468BB" w:rsidRDefault="00E61033" w:rsidP="00E61033">
      <w:pPr>
        <w:widowControl/>
        <w:overflowPunct w:val="0"/>
        <w:ind w:leftChars="2362" w:left="6141" w:right="26"/>
        <w:jc w:val="center"/>
        <w:rPr>
          <w:rFonts w:ascii="新細明體" w:eastAsia="新細明體" w:hAnsi="新細明體"/>
          <w:spacing w:val="20"/>
          <w:szCs w:val="24"/>
        </w:rPr>
      </w:pPr>
      <w:r w:rsidRPr="003468BB">
        <w:rPr>
          <w:rFonts w:ascii="新細明體" w:eastAsia="新細明體" w:hAnsi="新細明體"/>
          <w:spacing w:val="20"/>
          <w:szCs w:val="24"/>
        </w:rPr>
        <w:t>社會福利署署長</w:t>
      </w:r>
    </w:p>
    <w:p w14:paraId="4B309A84" w14:textId="77777777" w:rsidR="00E61033" w:rsidRPr="003468BB" w:rsidRDefault="00E61033" w:rsidP="007D3F6A">
      <w:pPr>
        <w:widowControl/>
        <w:overflowPunct w:val="0"/>
        <w:ind w:right="26"/>
        <w:jc w:val="right"/>
        <w:rPr>
          <w:rFonts w:ascii="新細明體" w:eastAsia="新細明體" w:hAnsi="新細明體"/>
          <w:spacing w:val="20"/>
          <w:szCs w:val="24"/>
        </w:rPr>
        <w:sectPr w:rsidR="00E61033" w:rsidRPr="003468BB" w:rsidSect="007F7401">
          <w:headerReference w:type="default" r:id="rId70"/>
          <w:footerReference w:type="even" r:id="rId71"/>
          <w:footerReference w:type="default" r:id="rId72"/>
          <w:headerReference w:type="first" r:id="rId73"/>
          <w:pgSz w:w="11906" w:h="16838"/>
          <w:pgMar w:top="1134" w:right="1106" w:bottom="1134" w:left="1418" w:header="737" w:footer="397" w:gutter="0"/>
          <w:cols w:space="425"/>
          <w:docGrid w:type="lines" w:linePitch="360"/>
        </w:sectPr>
      </w:pPr>
      <w:r w:rsidRPr="003468BB">
        <w:rPr>
          <w:rFonts w:ascii="新細明體" w:eastAsia="新細明體" w:hAnsi="新細明體" w:hint="eastAsia"/>
          <w:spacing w:val="20"/>
          <w:szCs w:val="24"/>
        </w:rPr>
        <w:t>（</w:t>
      </w:r>
      <w:r w:rsidRPr="003468BB">
        <w:rPr>
          <w:rFonts w:ascii="新細明體" w:eastAsia="新細明體" w:hAnsi="新細明體"/>
          <w:spacing w:val="20"/>
          <w:szCs w:val="24"/>
        </w:rPr>
        <w:t xml:space="preserve">              代行</w:t>
      </w:r>
      <w:r w:rsidRPr="003468BB">
        <w:rPr>
          <w:rFonts w:ascii="新細明體" w:eastAsia="新細明體" w:hAnsi="新細明體" w:hint="eastAsia"/>
          <w:spacing w:val="20"/>
          <w:szCs w:val="24"/>
        </w:rPr>
        <w:t>）</w:t>
      </w:r>
    </w:p>
    <w:p w14:paraId="22A49B70" w14:textId="77777777" w:rsidR="002D4B36" w:rsidRPr="003468BB" w:rsidRDefault="002D4B36" w:rsidP="00925BDD">
      <w:pPr>
        <w:widowControl/>
        <w:overflowPunct w:val="0"/>
        <w:snapToGrid w:val="0"/>
        <w:jc w:val="center"/>
        <w:rPr>
          <w:rFonts w:asciiTheme="majorEastAsia" w:eastAsiaTheme="majorEastAsia" w:hAnsiTheme="majorEastAsia" w:cs="華康中黑體"/>
          <w:b/>
          <w:bCs/>
          <w:spacing w:val="20"/>
          <w:bdr w:val="single" w:sz="4" w:space="0" w:color="auto"/>
        </w:rPr>
      </w:pPr>
      <w:r w:rsidRPr="003468BB">
        <w:rPr>
          <w:rFonts w:asciiTheme="majorEastAsia" w:eastAsiaTheme="majorEastAsia" w:hAnsiTheme="majorEastAsia" w:cs="華康中黑體"/>
          <w:b/>
          <w:bCs/>
          <w:spacing w:val="20"/>
          <w:bdr w:val="single" w:sz="4" w:space="0" w:color="auto"/>
        </w:rPr>
        <w:lastRenderedPageBreak/>
        <w:t>個人資料</w:t>
      </w:r>
    </w:p>
    <w:p w14:paraId="001EEF56" w14:textId="77777777" w:rsidR="007F4ECB" w:rsidRPr="003468BB" w:rsidRDefault="007F4ECB" w:rsidP="00925BDD">
      <w:pPr>
        <w:widowControl/>
        <w:overflowPunct w:val="0"/>
        <w:snapToGrid w:val="0"/>
        <w:jc w:val="center"/>
        <w:rPr>
          <w:rFonts w:asciiTheme="majorEastAsia" w:eastAsiaTheme="majorEastAsia" w:hAnsiTheme="majorEastAsia" w:cs="華康中黑體"/>
          <w:b/>
          <w:spacing w:val="20"/>
          <w:szCs w:val="24"/>
          <w:u w:val="single"/>
        </w:rPr>
      </w:pPr>
    </w:p>
    <w:p w14:paraId="1FEBD73B" w14:textId="77777777" w:rsidR="00925BDD" w:rsidRPr="003468BB" w:rsidRDefault="00925BDD" w:rsidP="00925BDD">
      <w:pPr>
        <w:widowControl/>
        <w:overflowPunct w:val="0"/>
        <w:snapToGrid w:val="0"/>
        <w:jc w:val="center"/>
        <w:rPr>
          <w:rFonts w:asciiTheme="majorEastAsia" w:eastAsiaTheme="majorEastAsia" w:hAnsiTheme="majorEastAsia" w:cs="華康中黑體"/>
          <w:b/>
          <w:spacing w:val="20"/>
          <w:szCs w:val="24"/>
          <w:u w:val="single"/>
        </w:rPr>
      </w:pPr>
      <w:r w:rsidRPr="003468BB">
        <w:rPr>
          <w:rFonts w:asciiTheme="majorEastAsia" w:eastAsiaTheme="majorEastAsia" w:hAnsiTheme="majorEastAsia" w:cs="華康中黑體" w:hint="eastAsia"/>
          <w:b/>
          <w:spacing w:val="20"/>
          <w:szCs w:val="24"/>
          <w:u w:val="single"/>
        </w:rPr>
        <w:t>背景資料</w:t>
      </w:r>
    </w:p>
    <w:p w14:paraId="35ACA71C" w14:textId="77777777" w:rsidR="00E61033" w:rsidRPr="003468BB" w:rsidRDefault="00E61033" w:rsidP="00E61033">
      <w:pPr>
        <w:widowControl/>
        <w:overflowPunct w:val="0"/>
        <w:snapToGrid w:val="0"/>
        <w:rPr>
          <w:rFonts w:asciiTheme="majorEastAsia" w:eastAsiaTheme="majorEastAsia" w:hAnsiTheme="majorEastAsia" w:cs="華康中黑體"/>
          <w:b/>
          <w:bCs/>
          <w:i/>
          <w:iCs/>
          <w:spacing w:val="20"/>
          <w:szCs w:val="24"/>
          <w:u w:val="single"/>
        </w:rPr>
      </w:pPr>
      <w:r w:rsidRPr="003468BB">
        <w:rPr>
          <w:rFonts w:asciiTheme="majorEastAsia" w:eastAsiaTheme="majorEastAsia" w:hAnsiTheme="majorEastAsia" w:cs="華康中黑體"/>
          <w:b/>
          <w:spacing w:val="20"/>
          <w:szCs w:val="24"/>
          <w:u w:val="single"/>
        </w:rPr>
        <w:t>甲部</w:t>
      </w:r>
    </w:p>
    <w:p w14:paraId="3B93AB3F" w14:textId="77777777" w:rsidR="00E61033" w:rsidRPr="003468BB" w:rsidRDefault="00E61033" w:rsidP="00E61033">
      <w:pPr>
        <w:widowControl/>
        <w:tabs>
          <w:tab w:val="left" w:pos="720"/>
        </w:tabs>
        <w:suppressAutoHyphens/>
        <w:overflowPunct w:val="0"/>
        <w:snapToGrid w:val="0"/>
        <w:ind w:left="720" w:hanging="720"/>
        <w:jc w:val="both"/>
        <w:rPr>
          <w:rFonts w:eastAsia="新細明體"/>
          <w:spacing w:val="20"/>
          <w:szCs w:val="24"/>
        </w:rPr>
      </w:pPr>
      <w:r w:rsidRPr="003468BB">
        <w:rPr>
          <w:rFonts w:eastAsia="新細明體"/>
          <w:spacing w:val="20"/>
          <w:szCs w:val="24"/>
        </w:rPr>
        <w:t>(a)</w:t>
      </w:r>
      <w:r w:rsidRPr="003468BB">
        <w:rPr>
          <w:rFonts w:eastAsia="新細明體"/>
          <w:spacing w:val="20"/>
          <w:szCs w:val="24"/>
        </w:rPr>
        <w:tab/>
      </w:r>
      <w:r w:rsidRPr="003468BB">
        <w:rPr>
          <w:rFonts w:eastAsia="新細明體"/>
          <w:spacing w:val="20"/>
          <w:szCs w:val="24"/>
          <w:u w:val="single"/>
        </w:rPr>
        <w:t>當事人</w:t>
      </w:r>
      <w:r w:rsidRPr="003468BB">
        <w:rPr>
          <w:rFonts w:eastAsia="新細明體" w:hint="eastAsia"/>
          <w:spacing w:val="20"/>
          <w:szCs w:val="24"/>
          <w:u w:val="single"/>
        </w:rPr>
        <w:t>／</w:t>
      </w:r>
      <w:r w:rsidRPr="003468BB">
        <w:rPr>
          <w:rFonts w:eastAsia="新細明體"/>
          <w:spacing w:val="20"/>
          <w:szCs w:val="24"/>
          <w:u w:val="single"/>
        </w:rPr>
        <w:t>與當事人同住人士的資料詳情</w:t>
      </w:r>
      <w:r w:rsidRPr="003468BB">
        <w:rPr>
          <w:rFonts w:eastAsia="新細明體"/>
          <w:spacing w:val="20"/>
          <w:szCs w:val="24"/>
        </w:rPr>
        <w:t>：</w:t>
      </w:r>
      <w:r w:rsidRPr="003468BB">
        <w:rPr>
          <w:rFonts w:eastAsia="新細明體" w:hint="eastAsia"/>
          <w:spacing w:val="20"/>
          <w:szCs w:val="24"/>
        </w:rPr>
        <w:t>（</w:t>
      </w:r>
      <w:r w:rsidRPr="003468BB">
        <w:rPr>
          <w:rFonts w:eastAsia="新細明體"/>
          <w:spacing w:val="20"/>
          <w:szCs w:val="24"/>
        </w:rPr>
        <w:t>書寫空間若不夠填寫附加資料，請使用下頁空白位置。</w:t>
      </w:r>
      <w:r w:rsidRPr="003468BB">
        <w:rPr>
          <w:rFonts w:eastAsia="新細明體" w:hint="eastAsia"/>
          <w:spacing w:val="20"/>
          <w:szCs w:val="24"/>
        </w:rPr>
        <w:t>）</w:t>
      </w: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959"/>
        <w:gridCol w:w="1592"/>
        <w:gridCol w:w="709"/>
        <w:gridCol w:w="2235"/>
        <w:gridCol w:w="1559"/>
      </w:tblGrid>
      <w:tr w:rsidR="00E61033" w:rsidRPr="003468BB" w14:paraId="146D7721" w14:textId="77777777" w:rsidTr="00580702">
        <w:tc>
          <w:tcPr>
            <w:tcW w:w="1985" w:type="dxa"/>
            <w:shd w:val="clear" w:color="auto" w:fill="E0E0E0"/>
            <w:vAlign w:val="center"/>
          </w:tcPr>
          <w:p w14:paraId="2B1D7411" w14:textId="77777777" w:rsidR="00E61033" w:rsidRPr="003468BB" w:rsidRDefault="00E61033" w:rsidP="00E61033">
            <w:pPr>
              <w:widowControl/>
              <w:tabs>
                <w:tab w:val="left" w:pos="720"/>
              </w:tabs>
              <w:suppressAutoHyphens/>
              <w:overflowPunct w:val="0"/>
              <w:snapToGrid w:val="0"/>
              <w:spacing w:line="260" w:lineRule="exact"/>
              <w:jc w:val="center"/>
              <w:rPr>
                <w:rFonts w:asciiTheme="majorEastAsia" w:eastAsiaTheme="majorEastAsia" w:hAnsiTheme="majorEastAsia" w:cs="華康中黑體"/>
                <w:b/>
                <w:bCs/>
                <w:spacing w:val="20"/>
                <w:szCs w:val="24"/>
              </w:rPr>
            </w:pPr>
            <w:r w:rsidRPr="003468BB">
              <w:rPr>
                <w:rFonts w:asciiTheme="majorEastAsia" w:eastAsiaTheme="majorEastAsia" w:hAnsiTheme="majorEastAsia" w:cs="華康中黑體"/>
                <w:b/>
                <w:bCs/>
                <w:spacing w:val="20"/>
                <w:szCs w:val="24"/>
              </w:rPr>
              <w:t>姓名及性別</w:t>
            </w:r>
          </w:p>
        </w:tc>
        <w:tc>
          <w:tcPr>
            <w:tcW w:w="959" w:type="dxa"/>
            <w:shd w:val="clear" w:color="auto" w:fill="E0E0E0"/>
            <w:vAlign w:val="center"/>
          </w:tcPr>
          <w:p w14:paraId="23FA8466" w14:textId="77777777" w:rsidR="00E61033" w:rsidRPr="003468BB" w:rsidRDefault="00E61033" w:rsidP="00E61033">
            <w:pPr>
              <w:widowControl/>
              <w:tabs>
                <w:tab w:val="left" w:pos="720"/>
              </w:tabs>
              <w:suppressAutoHyphens/>
              <w:overflowPunct w:val="0"/>
              <w:snapToGrid w:val="0"/>
              <w:spacing w:line="260" w:lineRule="exact"/>
              <w:jc w:val="center"/>
              <w:rPr>
                <w:rFonts w:asciiTheme="majorEastAsia" w:eastAsiaTheme="majorEastAsia" w:hAnsiTheme="majorEastAsia" w:cs="華康中黑體"/>
                <w:b/>
                <w:bCs/>
                <w:spacing w:val="20"/>
                <w:szCs w:val="24"/>
              </w:rPr>
            </w:pPr>
            <w:r w:rsidRPr="003468BB">
              <w:rPr>
                <w:rFonts w:asciiTheme="majorEastAsia" w:eastAsiaTheme="majorEastAsia" w:hAnsiTheme="majorEastAsia" w:cs="華康中黑體"/>
                <w:b/>
                <w:bCs/>
                <w:spacing w:val="20"/>
                <w:szCs w:val="24"/>
              </w:rPr>
              <w:t>關係</w:t>
            </w:r>
          </w:p>
        </w:tc>
        <w:tc>
          <w:tcPr>
            <w:tcW w:w="1592" w:type="dxa"/>
            <w:shd w:val="clear" w:color="auto" w:fill="E0E0E0"/>
            <w:vAlign w:val="center"/>
          </w:tcPr>
          <w:p w14:paraId="5CB5F6D3" w14:textId="77777777" w:rsidR="00E61033" w:rsidRPr="003468BB" w:rsidRDefault="00E61033" w:rsidP="00E61033">
            <w:pPr>
              <w:widowControl/>
              <w:tabs>
                <w:tab w:val="left" w:pos="720"/>
              </w:tabs>
              <w:suppressAutoHyphens/>
              <w:overflowPunct w:val="0"/>
              <w:snapToGrid w:val="0"/>
              <w:spacing w:line="260" w:lineRule="exact"/>
              <w:jc w:val="both"/>
              <w:rPr>
                <w:rFonts w:asciiTheme="majorEastAsia" w:eastAsiaTheme="majorEastAsia" w:hAnsiTheme="majorEastAsia" w:cs="華康中黑體"/>
                <w:b/>
                <w:bCs/>
                <w:spacing w:val="20"/>
                <w:szCs w:val="24"/>
              </w:rPr>
            </w:pPr>
            <w:r w:rsidRPr="003468BB">
              <w:rPr>
                <w:rFonts w:asciiTheme="majorEastAsia" w:eastAsiaTheme="majorEastAsia" w:hAnsiTheme="majorEastAsia" w:cs="華康中黑體"/>
                <w:b/>
                <w:bCs/>
                <w:spacing w:val="20"/>
                <w:szCs w:val="24"/>
              </w:rPr>
              <w:t>香港身份證</w:t>
            </w:r>
          </w:p>
        </w:tc>
        <w:tc>
          <w:tcPr>
            <w:tcW w:w="709" w:type="dxa"/>
            <w:shd w:val="clear" w:color="auto" w:fill="E0E0E0"/>
            <w:vAlign w:val="center"/>
          </w:tcPr>
          <w:p w14:paraId="4BCAD837" w14:textId="77777777" w:rsidR="00E61033" w:rsidRPr="003468BB" w:rsidRDefault="00E61033" w:rsidP="00E61033">
            <w:pPr>
              <w:widowControl/>
              <w:tabs>
                <w:tab w:val="left" w:pos="720"/>
              </w:tabs>
              <w:suppressAutoHyphens/>
              <w:overflowPunct w:val="0"/>
              <w:snapToGrid w:val="0"/>
              <w:spacing w:line="260" w:lineRule="exact"/>
              <w:jc w:val="center"/>
              <w:rPr>
                <w:rFonts w:asciiTheme="majorEastAsia" w:eastAsiaTheme="majorEastAsia" w:hAnsiTheme="majorEastAsia" w:cs="華康中黑體"/>
                <w:b/>
                <w:bCs/>
                <w:spacing w:val="20"/>
                <w:szCs w:val="24"/>
              </w:rPr>
            </w:pPr>
            <w:r w:rsidRPr="003468BB">
              <w:rPr>
                <w:rFonts w:asciiTheme="majorEastAsia" w:eastAsiaTheme="majorEastAsia" w:hAnsiTheme="majorEastAsia" w:cs="華康中黑體"/>
                <w:b/>
                <w:bCs/>
                <w:spacing w:val="20"/>
                <w:szCs w:val="24"/>
              </w:rPr>
              <w:t>年齡</w:t>
            </w:r>
          </w:p>
        </w:tc>
        <w:tc>
          <w:tcPr>
            <w:tcW w:w="2235" w:type="dxa"/>
            <w:shd w:val="clear" w:color="auto" w:fill="E0E0E0"/>
            <w:vAlign w:val="center"/>
          </w:tcPr>
          <w:p w14:paraId="3FD58E79" w14:textId="77777777" w:rsidR="00E61033" w:rsidRPr="003468BB" w:rsidRDefault="00E61033" w:rsidP="00E61033">
            <w:pPr>
              <w:widowControl/>
              <w:tabs>
                <w:tab w:val="left" w:pos="720"/>
              </w:tabs>
              <w:suppressAutoHyphens/>
              <w:overflowPunct w:val="0"/>
              <w:snapToGrid w:val="0"/>
              <w:spacing w:line="260" w:lineRule="exact"/>
              <w:jc w:val="center"/>
              <w:rPr>
                <w:rFonts w:asciiTheme="majorEastAsia" w:eastAsiaTheme="majorEastAsia" w:hAnsiTheme="majorEastAsia" w:cs="華康中黑體"/>
                <w:b/>
                <w:bCs/>
                <w:spacing w:val="20"/>
                <w:szCs w:val="24"/>
              </w:rPr>
            </w:pPr>
            <w:r w:rsidRPr="003468BB">
              <w:rPr>
                <w:rFonts w:asciiTheme="majorEastAsia" w:eastAsiaTheme="majorEastAsia" w:hAnsiTheme="majorEastAsia" w:cs="華康中黑體"/>
                <w:b/>
                <w:bCs/>
                <w:spacing w:val="20"/>
                <w:szCs w:val="24"/>
              </w:rPr>
              <w:t>工作地點或學校</w:t>
            </w:r>
          </w:p>
        </w:tc>
        <w:tc>
          <w:tcPr>
            <w:tcW w:w="1559" w:type="dxa"/>
            <w:shd w:val="clear" w:color="auto" w:fill="E0E0E0"/>
            <w:vAlign w:val="center"/>
          </w:tcPr>
          <w:p w14:paraId="7EC77F49" w14:textId="77777777" w:rsidR="00E61033" w:rsidRPr="003468BB" w:rsidRDefault="00E61033" w:rsidP="00E61033">
            <w:pPr>
              <w:widowControl/>
              <w:suppressAutoHyphens/>
              <w:overflowPunct w:val="0"/>
              <w:snapToGrid w:val="0"/>
              <w:spacing w:line="260" w:lineRule="exact"/>
              <w:jc w:val="center"/>
              <w:rPr>
                <w:rFonts w:asciiTheme="majorEastAsia" w:eastAsiaTheme="majorEastAsia" w:hAnsiTheme="majorEastAsia" w:cs="華康中黑體"/>
                <w:b/>
                <w:spacing w:val="20"/>
                <w:szCs w:val="24"/>
              </w:rPr>
            </w:pPr>
            <w:r w:rsidRPr="003468BB">
              <w:rPr>
                <w:rFonts w:asciiTheme="majorEastAsia" w:eastAsiaTheme="majorEastAsia" w:hAnsiTheme="majorEastAsia" w:cs="華康中黑體"/>
                <w:b/>
                <w:spacing w:val="20"/>
                <w:szCs w:val="24"/>
              </w:rPr>
              <w:t>同意轉介</w:t>
            </w:r>
          </w:p>
          <w:p w14:paraId="466B10BA" w14:textId="77777777" w:rsidR="00E61033" w:rsidRPr="003468BB" w:rsidRDefault="00E61033" w:rsidP="00E61033">
            <w:pPr>
              <w:widowControl/>
              <w:suppressAutoHyphens/>
              <w:overflowPunct w:val="0"/>
              <w:snapToGrid w:val="0"/>
              <w:spacing w:line="260" w:lineRule="exact"/>
              <w:jc w:val="center"/>
              <w:rPr>
                <w:rFonts w:asciiTheme="majorEastAsia" w:eastAsiaTheme="majorEastAsia" w:hAnsiTheme="majorEastAsia" w:cs="華康中黑體"/>
                <w:b/>
                <w:bCs/>
                <w:spacing w:val="20"/>
                <w:szCs w:val="24"/>
              </w:rPr>
            </w:pPr>
            <w:r w:rsidRPr="003468BB">
              <w:rPr>
                <w:rFonts w:asciiTheme="majorEastAsia" w:eastAsiaTheme="majorEastAsia" w:hAnsiTheme="majorEastAsia" w:cs="華康中黑體" w:hint="eastAsia"/>
                <w:b/>
                <w:spacing w:val="20"/>
                <w:szCs w:val="24"/>
              </w:rPr>
              <w:t>（</w:t>
            </w:r>
            <w:r w:rsidRPr="003468BB">
              <w:rPr>
                <w:rFonts w:asciiTheme="majorEastAsia" w:eastAsiaTheme="majorEastAsia" w:hAnsiTheme="majorEastAsia" w:cs="華康中黑體"/>
                <w:b/>
                <w:spacing w:val="20"/>
                <w:szCs w:val="24"/>
              </w:rPr>
              <w:t>是</w:t>
            </w:r>
            <w:r w:rsidRPr="003468BB">
              <w:rPr>
                <w:rFonts w:asciiTheme="majorEastAsia" w:eastAsiaTheme="majorEastAsia" w:hAnsiTheme="majorEastAsia" w:cs="華康中黑體" w:hint="eastAsia"/>
                <w:b/>
                <w:spacing w:val="20"/>
                <w:szCs w:val="24"/>
              </w:rPr>
              <w:t>／</w:t>
            </w:r>
            <w:r w:rsidRPr="003468BB">
              <w:rPr>
                <w:rFonts w:asciiTheme="majorEastAsia" w:eastAsiaTheme="majorEastAsia" w:hAnsiTheme="majorEastAsia" w:cs="華康中黑體"/>
                <w:b/>
                <w:spacing w:val="20"/>
                <w:szCs w:val="24"/>
              </w:rPr>
              <w:t>否</w:t>
            </w:r>
            <w:r w:rsidRPr="003468BB">
              <w:rPr>
                <w:rFonts w:asciiTheme="majorEastAsia" w:eastAsiaTheme="majorEastAsia" w:hAnsiTheme="majorEastAsia" w:cs="華康中黑體" w:hint="eastAsia"/>
                <w:b/>
                <w:spacing w:val="20"/>
                <w:szCs w:val="24"/>
              </w:rPr>
              <w:t>）</w:t>
            </w:r>
          </w:p>
        </w:tc>
      </w:tr>
      <w:tr w:rsidR="00E61033" w:rsidRPr="003468BB" w14:paraId="4EE308C8" w14:textId="77777777" w:rsidTr="00580702">
        <w:trPr>
          <w:trHeight w:val="351"/>
        </w:trPr>
        <w:tc>
          <w:tcPr>
            <w:tcW w:w="1985" w:type="dxa"/>
          </w:tcPr>
          <w:p w14:paraId="467FF25F"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r w:rsidRPr="003468BB">
              <w:rPr>
                <w:rFonts w:eastAsia="新細明體"/>
                <w:spacing w:val="20"/>
                <w:szCs w:val="24"/>
              </w:rPr>
              <w:t>(1)</w:t>
            </w:r>
          </w:p>
        </w:tc>
        <w:tc>
          <w:tcPr>
            <w:tcW w:w="959" w:type="dxa"/>
          </w:tcPr>
          <w:p w14:paraId="358207FF"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c>
          <w:tcPr>
            <w:tcW w:w="1592" w:type="dxa"/>
          </w:tcPr>
          <w:p w14:paraId="5879812D"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c>
          <w:tcPr>
            <w:tcW w:w="709" w:type="dxa"/>
          </w:tcPr>
          <w:p w14:paraId="485D7663"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c>
          <w:tcPr>
            <w:tcW w:w="2235" w:type="dxa"/>
          </w:tcPr>
          <w:p w14:paraId="4493820A"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c>
          <w:tcPr>
            <w:tcW w:w="1559" w:type="dxa"/>
          </w:tcPr>
          <w:p w14:paraId="69F09DCF"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r>
      <w:tr w:rsidR="00E61033" w:rsidRPr="003468BB" w14:paraId="5AF4E0F2" w14:textId="77777777" w:rsidTr="00580702">
        <w:trPr>
          <w:cantSplit/>
          <w:trHeight w:val="351"/>
        </w:trPr>
        <w:tc>
          <w:tcPr>
            <w:tcW w:w="9039" w:type="dxa"/>
            <w:gridSpan w:val="6"/>
          </w:tcPr>
          <w:p w14:paraId="76D4C0C9"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r w:rsidRPr="003468BB">
              <w:rPr>
                <w:rFonts w:eastAsia="新細明體"/>
                <w:spacing w:val="20"/>
                <w:szCs w:val="24"/>
              </w:rPr>
              <w:t>住址</w:t>
            </w:r>
            <w:r w:rsidRPr="003468BB">
              <w:rPr>
                <w:rFonts w:eastAsia="新細明體" w:hint="eastAsia"/>
                <w:spacing w:val="20"/>
                <w:szCs w:val="24"/>
              </w:rPr>
              <w:t>／</w:t>
            </w:r>
            <w:r w:rsidRPr="003468BB">
              <w:rPr>
                <w:rFonts w:eastAsia="新細明體"/>
                <w:spacing w:val="20"/>
                <w:szCs w:val="24"/>
              </w:rPr>
              <w:t>電話號碼：</w:t>
            </w:r>
          </w:p>
        </w:tc>
      </w:tr>
      <w:tr w:rsidR="00E61033" w:rsidRPr="003468BB" w14:paraId="603CCC5C" w14:textId="77777777" w:rsidTr="00580702">
        <w:trPr>
          <w:trHeight w:val="351"/>
        </w:trPr>
        <w:tc>
          <w:tcPr>
            <w:tcW w:w="1985" w:type="dxa"/>
          </w:tcPr>
          <w:p w14:paraId="7F667C8D"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r w:rsidRPr="003468BB">
              <w:rPr>
                <w:rFonts w:eastAsia="新細明體"/>
                <w:spacing w:val="20"/>
                <w:szCs w:val="24"/>
              </w:rPr>
              <w:t>(2)</w:t>
            </w:r>
          </w:p>
        </w:tc>
        <w:tc>
          <w:tcPr>
            <w:tcW w:w="959" w:type="dxa"/>
          </w:tcPr>
          <w:p w14:paraId="19C528DB"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c>
          <w:tcPr>
            <w:tcW w:w="1592" w:type="dxa"/>
          </w:tcPr>
          <w:p w14:paraId="3BBD284F"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c>
          <w:tcPr>
            <w:tcW w:w="709" w:type="dxa"/>
          </w:tcPr>
          <w:p w14:paraId="62C034DD"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c>
          <w:tcPr>
            <w:tcW w:w="2235" w:type="dxa"/>
          </w:tcPr>
          <w:p w14:paraId="02B8FE25"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c>
          <w:tcPr>
            <w:tcW w:w="1559" w:type="dxa"/>
          </w:tcPr>
          <w:p w14:paraId="0DFA8E96"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p>
        </w:tc>
      </w:tr>
      <w:tr w:rsidR="00E61033" w:rsidRPr="003468BB" w14:paraId="12814EA6" w14:textId="77777777" w:rsidTr="00580702">
        <w:trPr>
          <w:cantSplit/>
          <w:trHeight w:val="351"/>
        </w:trPr>
        <w:tc>
          <w:tcPr>
            <w:tcW w:w="9039" w:type="dxa"/>
            <w:gridSpan w:val="6"/>
          </w:tcPr>
          <w:p w14:paraId="1778DB49" w14:textId="77777777" w:rsidR="00E61033" w:rsidRPr="003468BB" w:rsidRDefault="00E61033" w:rsidP="00E61033">
            <w:pPr>
              <w:widowControl/>
              <w:tabs>
                <w:tab w:val="left" w:pos="720"/>
              </w:tabs>
              <w:suppressAutoHyphens/>
              <w:overflowPunct w:val="0"/>
              <w:snapToGrid w:val="0"/>
              <w:spacing w:line="260" w:lineRule="exact"/>
              <w:jc w:val="both"/>
              <w:rPr>
                <w:rFonts w:eastAsia="新細明體"/>
                <w:spacing w:val="20"/>
                <w:szCs w:val="24"/>
              </w:rPr>
            </w:pPr>
            <w:r w:rsidRPr="003468BB">
              <w:rPr>
                <w:rFonts w:eastAsia="新細明體"/>
                <w:spacing w:val="20"/>
                <w:szCs w:val="24"/>
              </w:rPr>
              <w:t>住址</w:t>
            </w:r>
            <w:r w:rsidRPr="003468BB">
              <w:rPr>
                <w:rFonts w:eastAsia="新細明體" w:hint="eastAsia"/>
                <w:spacing w:val="20"/>
                <w:szCs w:val="24"/>
              </w:rPr>
              <w:t>／</w:t>
            </w:r>
            <w:r w:rsidRPr="003468BB">
              <w:rPr>
                <w:rFonts w:eastAsia="新細明體"/>
                <w:spacing w:val="20"/>
                <w:szCs w:val="24"/>
              </w:rPr>
              <w:t>電話號碼：</w:t>
            </w:r>
          </w:p>
        </w:tc>
      </w:tr>
    </w:tbl>
    <w:p w14:paraId="05B2E297" w14:textId="77777777" w:rsidR="00E61033" w:rsidRPr="003468BB" w:rsidRDefault="00E61033" w:rsidP="00E61033">
      <w:pPr>
        <w:widowControl/>
        <w:tabs>
          <w:tab w:val="left" w:pos="720"/>
        </w:tabs>
        <w:suppressAutoHyphens/>
        <w:overflowPunct w:val="0"/>
        <w:snapToGrid w:val="0"/>
        <w:jc w:val="both"/>
        <w:rPr>
          <w:rFonts w:eastAsia="新細明體"/>
          <w:spacing w:val="20"/>
          <w:szCs w:val="24"/>
        </w:rPr>
      </w:pPr>
    </w:p>
    <w:p w14:paraId="3AAB7BBE" w14:textId="77777777" w:rsidR="00E61033" w:rsidRPr="003468BB" w:rsidRDefault="00E61033" w:rsidP="00E61033">
      <w:pPr>
        <w:widowControl/>
        <w:suppressAutoHyphens/>
        <w:overflowPunct w:val="0"/>
        <w:snapToGrid w:val="0"/>
        <w:ind w:left="720" w:rightChars="-36" w:right="-94" w:hanging="720"/>
        <w:rPr>
          <w:rFonts w:eastAsia="新細明體"/>
          <w:spacing w:val="20"/>
          <w:szCs w:val="24"/>
        </w:rPr>
      </w:pPr>
      <w:r w:rsidRPr="003468BB">
        <w:rPr>
          <w:rFonts w:eastAsia="新細明體"/>
          <w:spacing w:val="20"/>
          <w:szCs w:val="24"/>
        </w:rPr>
        <w:t>(b)</w:t>
      </w:r>
      <w:r w:rsidRPr="003468BB">
        <w:rPr>
          <w:rFonts w:eastAsia="新細明體"/>
          <w:spacing w:val="20"/>
          <w:szCs w:val="24"/>
        </w:rPr>
        <w:tab/>
      </w:r>
      <w:r w:rsidRPr="003468BB">
        <w:rPr>
          <w:rFonts w:eastAsia="新細明體" w:hAnsi="新細明體"/>
          <w:spacing w:val="20"/>
          <w:szCs w:val="24"/>
          <w:u w:val="single"/>
        </w:rPr>
        <w:t>罪行及個案性質：</w:t>
      </w:r>
      <w:r w:rsidRPr="003468BB">
        <w:rPr>
          <w:rFonts w:eastAsia="新細明體" w:hint="eastAsia"/>
          <w:spacing w:val="20"/>
          <w:szCs w:val="24"/>
        </w:rPr>
        <w:t>（</w:t>
      </w:r>
      <w:r w:rsidRPr="003468BB">
        <w:rPr>
          <w:rFonts w:eastAsia="新細明體" w:hAnsi="新細明體"/>
          <w:spacing w:val="20"/>
          <w:szCs w:val="24"/>
        </w:rPr>
        <w:t>警方報案編號：</w:t>
      </w:r>
      <w:r w:rsidRPr="003468BB">
        <w:rPr>
          <w:rFonts w:eastAsia="新細明體"/>
          <w:spacing w:val="20"/>
          <w:szCs w:val="24"/>
          <w:u w:val="single"/>
        </w:rPr>
        <w:t xml:space="preserve">                  </w:t>
      </w:r>
      <w:r w:rsidRPr="003468BB">
        <w:rPr>
          <w:rFonts w:eastAsia="新細明體" w:hint="eastAsia"/>
          <w:spacing w:val="20"/>
          <w:szCs w:val="24"/>
        </w:rPr>
        <w:t>）</w:t>
      </w:r>
    </w:p>
    <w:tbl>
      <w:tblPr>
        <w:tblW w:w="8211" w:type="dxa"/>
        <w:tblInd w:w="748" w:type="dxa"/>
        <w:tblBorders>
          <w:bottom w:val="single" w:sz="4" w:space="0" w:color="auto"/>
        </w:tblBorders>
        <w:tblLayout w:type="fixed"/>
        <w:tblCellMar>
          <w:left w:w="28" w:type="dxa"/>
          <w:right w:w="28" w:type="dxa"/>
        </w:tblCellMar>
        <w:tblLook w:val="0000" w:firstRow="0" w:lastRow="0" w:firstColumn="0" w:lastColumn="0" w:noHBand="0" w:noVBand="0"/>
      </w:tblPr>
      <w:tblGrid>
        <w:gridCol w:w="8211"/>
      </w:tblGrid>
      <w:tr w:rsidR="00E61033" w:rsidRPr="003468BB" w14:paraId="0C89F90B" w14:textId="77777777" w:rsidTr="00E61033">
        <w:trPr>
          <w:trHeight w:val="298"/>
        </w:trPr>
        <w:tc>
          <w:tcPr>
            <w:tcW w:w="8211" w:type="dxa"/>
          </w:tcPr>
          <w:p w14:paraId="5FB70D66" w14:textId="77777777" w:rsidR="00E61033" w:rsidRPr="003468BB" w:rsidRDefault="00E61033" w:rsidP="00E61033">
            <w:pPr>
              <w:widowControl/>
              <w:overflowPunct w:val="0"/>
              <w:snapToGrid w:val="0"/>
              <w:spacing w:line="240" w:lineRule="exact"/>
              <w:rPr>
                <w:rFonts w:eastAsia="新細明體"/>
                <w:spacing w:val="20"/>
                <w:szCs w:val="24"/>
                <w:u w:val="single"/>
              </w:rPr>
            </w:pPr>
          </w:p>
        </w:tc>
      </w:tr>
    </w:tbl>
    <w:p w14:paraId="2423DF8F" w14:textId="77777777" w:rsidR="00E61033" w:rsidRPr="003468BB" w:rsidRDefault="00E61033" w:rsidP="00E61033">
      <w:pPr>
        <w:widowControl/>
        <w:tabs>
          <w:tab w:val="left" w:pos="1200"/>
        </w:tabs>
        <w:overflowPunct w:val="0"/>
        <w:snapToGrid w:val="0"/>
        <w:spacing w:line="160" w:lineRule="exact"/>
        <w:ind w:leftChars="327" w:left="850" w:rightChars="10" w:right="26"/>
        <w:jc w:val="both"/>
        <w:textAlignment w:val="bottom"/>
        <w:rPr>
          <w:rFonts w:eastAsia="新細明體"/>
          <w:spacing w:val="20"/>
          <w:szCs w:val="24"/>
        </w:rPr>
      </w:pPr>
    </w:p>
    <w:p w14:paraId="0F442C25" w14:textId="77777777" w:rsidR="00E61033" w:rsidRPr="003468BB" w:rsidRDefault="00E61033" w:rsidP="00E61033">
      <w:pPr>
        <w:widowControl/>
        <w:suppressAutoHyphens/>
        <w:overflowPunct w:val="0"/>
        <w:snapToGrid w:val="0"/>
        <w:ind w:left="720" w:hanging="720"/>
        <w:rPr>
          <w:rFonts w:eastAsia="新細明體"/>
          <w:spacing w:val="20"/>
          <w:szCs w:val="24"/>
        </w:rPr>
      </w:pPr>
      <w:r w:rsidRPr="003468BB">
        <w:rPr>
          <w:rFonts w:eastAsia="新細明體" w:hAnsi="新細明體" w:hint="eastAsia"/>
          <w:spacing w:val="20"/>
          <w:szCs w:val="24"/>
          <w:lang w:eastAsia="zh-HK"/>
        </w:rPr>
        <w:t>(c)</w:t>
      </w:r>
      <w:r w:rsidRPr="003468BB">
        <w:rPr>
          <w:rFonts w:eastAsia="新細明體" w:hAnsi="新細明體"/>
          <w:spacing w:val="20"/>
          <w:szCs w:val="24"/>
          <w:lang w:eastAsia="zh-HK"/>
        </w:rPr>
        <w:tab/>
      </w:r>
      <w:r w:rsidRPr="003468BB">
        <w:rPr>
          <w:rFonts w:eastAsia="新細明體" w:hAnsi="新細明體"/>
          <w:spacing w:val="20"/>
          <w:szCs w:val="24"/>
          <w:u w:val="single"/>
        </w:rPr>
        <w:t>事件摘要：</w:t>
      </w:r>
      <w:r w:rsidRPr="003468BB">
        <w:rPr>
          <w:rFonts w:eastAsia="新細明體" w:hAnsi="新細明體"/>
          <w:spacing w:val="20"/>
          <w:szCs w:val="24"/>
        </w:rPr>
        <w:t>（請列出事件發生日期、地點、涉及人士，以及有否使用武器和受傷）</w:t>
      </w:r>
    </w:p>
    <w:tbl>
      <w:tblPr>
        <w:tblW w:w="8211" w:type="dxa"/>
        <w:tblInd w:w="748" w:type="dxa"/>
        <w:tblBorders>
          <w:bottom w:val="single" w:sz="4" w:space="0" w:color="auto"/>
        </w:tblBorders>
        <w:tblLayout w:type="fixed"/>
        <w:tblCellMar>
          <w:left w:w="28" w:type="dxa"/>
          <w:right w:w="28" w:type="dxa"/>
        </w:tblCellMar>
        <w:tblLook w:val="0000" w:firstRow="0" w:lastRow="0" w:firstColumn="0" w:lastColumn="0" w:noHBand="0" w:noVBand="0"/>
      </w:tblPr>
      <w:tblGrid>
        <w:gridCol w:w="8211"/>
      </w:tblGrid>
      <w:tr w:rsidR="00E61033" w:rsidRPr="003468BB" w14:paraId="4DE13A32" w14:textId="77777777" w:rsidTr="00E61033">
        <w:trPr>
          <w:trHeight w:val="302"/>
        </w:trPr>
        <w:tc>
          <w:tcPr>
            <w:tcW w:w="8211" w:type="dxa"/>
            <w:tcBorders>
              <w:bottom w:val="single" w:sz="4" w:space="0" w:color="auto"/>
            </w:tcBorders>
          </w:tcPr>
          <w:p w14:paraId="455E4DF3" w14:textId="77777777" w:rsidR="00E61033" w:rsidRPr="003468BB" w:rsidRDefault="00E61033" w:rsidP="00E61033">
            <w:pPr>
              <w:widowControl/>
              <w:overflowPunct w:val="0"/>
              <w:snapToGrid w:val="0"/>
              <w:spacing w:line="240" w:lineRule="exact"/>
              <w:rPr>
                <w:rFonts w:eastAsia="新細明體"/>
                <w:spacing w:val="20"/>
                <w:szCs w:val="24"/>
                <w:u w:val="single"/>
              </w:rPr>
            </w:pPr>
          </w:p>
        </w:tc>
      </w:tr>
      <w:tr w:rsidR="00E61033" w:rsidRPr="003468BB" w14:paraId="28748DB2" w14:textId="77777777" w:rsidTr="00E61033">
        <w:trPr>
          <w:trHeight w:val="302"/>
        </w:trPr>
        <w:tc>
          <w:tcPr>
            <w:tcW w:w="8211" w:type="dxa"/>
            <w:tcBorders>
              <w:top w:val="single" w:sz="4" w:space="0" w:color="auto"/>
              <w:bottom w:val="single" w:sz="4" w:space="0" w:color="auto"/>
            </w:tcBorders>
          </w:tcPr>
          <w:p w14:paraId="54825E9D" w14:textId="77777777" w:rsidR="00E61033" w:rsidRPr="003468BB" w:rsidRDefault="00E61033" w:rsidP="00E61033">
            <w:pPr>
              <w:widowControl/>
              <w:overflowPunct w:val="0"/>
              <w:snapToGrid w:val="0"/>
              <w:spacing w:line="240" w:lineRule="exact"/>
              <w:rPr>
                <w:rFonts w:eastAsia="新細明體"/>
                <w:spacing w:val="20"/>
                <w:szCs w:val="24"/>
                <w:u w:val="single"/>
              </w:rPr>
            </w:pPr>
          </w:p>
        </w:tc>
      </w:tr>
      <w:tr w:rsidR="00E61033" w:rsidRPr="003468BB" w14:paraId="550D76CC" w14:textId="77777777" w:rsidTr="00E61033">
        <w:trPr>
          <w:trHeight w:val="302"/>
        </w:trPr>
        <w:tc>
          <w:tcPr>
            <w:tcW w:w="8211" w:type="dxa"/>
            <w:tcBorders>
              <w:top w:val="single" w:sz="4" w:space="0" w:color="auto"/>
            </w:tcBorders>
          </w:tcPr>
          <w:p w14:paraId="1A6CA548" w14:textId="77777777" w:rsidR="00E61033" w:rsidRPr="003468BB" w:rsidRDefault="00E61033" w:rsidP="00E61033">
            <w:pPr>
              <w:widowControl/>
              <w:overflowPunct w:val="0"/>
              <w:snapToGrid w:val="0"/>
              <w:spacing w:line="240" w:lineRule="exact"/>
              <w:rPr>
                <w:rFonts w:eastAsia="新細明體"/>
                <w:spacing w:val="20"/>
                <w:szCs w:val="24"/>
                <w:u w:val="single"/>
              </w:rPr>
            </w:pPr>
          </w:p>
        </w:tc>
      </w:tr>
    </w:tbl>
    <w:p w14:paraId="0093606E" w14:textId="77777777" w:rsidR="00E61033" w:rsidRPr="003468BB" w:rsidRDefault="00E61033" w:rsidP="00E61033">
      <w:pPr>
        <w:widowControl/>
        <w:suppressAutoHyphens/>
        <w:overflowPunct w:val="0"/>
        <w:snapToGrid w:val="0"/>
        <w:spacing w:line="160" w:lineRule="exact"/>
        <w:jc w:val="both"/>
        <w:rPr>
          <w:rFonts w:eastAsia="新細明體"/>
          <w:spacing w:val="20"/>
          <w:szCs w:val="24"/>
        </w:rPr>
      </w:pPr>
    </w:p>
    <w:p w14:paraId="30E71A27" w14:textId="77777777" w:rsidR="00E61033" w:rsidRPr="003468BB" w:rsidRDefault="00E61033" w:rsidP="00E61033">
      <w:pPr>
        <w:widowControl/>
        <w:suppressAutoHyphens/>
        <w:overflowPunct w:val="0"/>
        <w:snapToGrid w:val="0"/>
        <w:ind w:left="720" w:hanging="720"/>
        <w:jc w:val="both"/>
        <w:rPr>
          <w:rFonts w:eastAsia="新細明體"/>
          <w:spacing w:val="20"/>
          <w:szCs w:val="24"/>
        </w:rPr>
      </w:pPr>
      <w:r w:rsidRPr="003468BB">
        <w:rPr>
          <w:rFonts w:eastAsia="新細明體" w:hAnsi="新細明體" w:hint="eastAsia"/>
          <w:spacing w:val="20"/>
          <w:szCs w:val="24"/>
        </w:rPr>
        <w:t>(</w:t>
      </w:r>
      <w:r w:rsidRPr="003468BB">
        <w:rPr>
          <w:rFonts w:eastAsia="新細明體" w:hAnsi="新細明體" w:hint="eastAsia"/>
          <w:spacing w:val="20"/>
          <w:szCs w:val="24"/>
          <w:lang w:eastAsia="zh-HK"/>
        </w:rPr>
        <w:t>d)</w:t>
      </w:r>
      <w:r w:rsidRPr="003468BB">
        <w:rPr>
          <w:rFonts w:eastAsia="新細明體" w:hAnsi="新細明體"/>
          <w:spacing w:val="20"/>
          <w:szCs w:val="24"/>
          <w:lang w:eastAsia="zh-HK"/>
        </w:rPr>
        <w:tab/>
      </w:r>
      <w:r w:rsidRPr="003468BB">
        <w:rPr>
          <w:rFonts w:eastAsia="新細明體" w:hAnsi="新細明體"/>
          <w:spacing w:val="20"/>
          <w:szCs w:val="24"/>
          <w:u w:val="single"/>
        </w:rPr>
        <w:t>案件主管</w:t>
      </w:r>
      <w:r w:rsidRPr="003468BB">
        <w:rPr>
          <w:rFonts w:eastAsia="新細明體" w:hint="eastAsia"/>
          <w:spacing w:val="20"/>
          <w:szCs w:val="24"/>
          <w:u w:val="single"/>
        </w:rPr>
        <w:t>／</w:t>
      </w:r>
      <w:r w:rsidRPr="003468BB">
        <w:rPr>
          <w:rFonts w:eastAsia="新細明體" w:hAnsi="新細明體"/>
          <w:spacing w:val="20"/>
          <w:szCs w:val="24"/>
          <w:u w:val="single"/>
        </w:rPr>
        <w:t>值日官及聯絡電話號碼</w:t>
      </w:r>
      <w:r w:rsidRPr="003468BB">
        <w:rPr>
          <w:rFonts w:eastAsia="新細明體" w:hint="eastAsia"/>
          <w:spacing w:val="20"/>
          <w:szCs w:val="24"/>
          <w:u w:val="single"/>
        </w:rPr>
        <w:t>：</w:t>
      </w:r>
    </w:p>
    <w:tbl>
      <w:tblPr>
        <w:tblW w:w="8211" w:type="dxa"/>
        <w:tblInd w:w="748" w:type="dxa"/>
        <w:tblBorders>
          <w:bottom w:val="single" w:sz="4" w:space="0" w:color="auto"/>
        </w:tblBorders>
        <w:tblLayout w:type="fixed"/>
        <w:tblCellMar>
          <w:left w:w="28" w:type="dxa"/>
          <w:right w:w="28" w:type="dxa"/>
        </w:tblCellMar>
        <w:tblLook w:val="0000" w:firstRow="0" w:lastRow="0" w:firstColumn="0" w:lastColumn="0" w:noHBand="0" w:noVBand="0"/>
      </w:tblPr>
      <w:tblGrid>
        <w:gridCol w:w="8211"/>
      </w:tblGrid>
      <w:tr w:rsidR="00E61033" w:rsidRPr="003468BB" w14:paraId="1F8A8DAE" w14:textId="77777777" w:rsidTr="00E61033">
        <w:trPr>
          <w:trHeight w:val="298"/>
        </w:trPr>
        <w:tc>
          <w:tcPr>
            <w:tcW w:w="8211" w:type="dxa"/>
          </w:tcPr>
          <w:p w14:paraId="2CE31ADE" w14:textId="77777777" w:rsidR="00E61033" w:rsidRPr="003468BB" w:rsidRDefault="00E61033" w:rsidP="00E61033">
            <w:pPr>
              <w:widowControl/>
              <w:overflowPunct w:val="0"/>
              <w:snapToGrid w:val="0"/>
              <w:spacing w:line="240" w:lineRule="exact"/>
              <w:rPr>
                <w:rFonts w:eastAsia="新細明體"/>
                <w:spacing w:val="20"/>
                <w:szCs w:val="24"/>
                <w:u w:val="single"/>
              </w:rPr>
            </w:pPr>
          </w:p>
        </w:tc>
      </w:tr>
    </w:tbl>
    <w:p w14:paraId="216A11EF" w14:textId="77777777" w:rsidR="00E61033" w:rsidRPr="003468BB" w:rsidRDefault="00E61033" w:rsidP="00E61033">
      <w:pPr>
        <w:widowControl/>
        <w:overflowPunct w:val="0"/>
        <w:snapToGrid w:val="0"/>
        <w:spacing w:line="160" w:lineRule="exact"/>
        <w:ind w:left="720" w:hanging="720"/>
        <w:jc w:val="both"/>
        <w:textAlignment w:val="bottom"/>
        <w:rPr>
          <w:rFonts w:eastAsia="新細明體"/>
          <w:spacing w:val="20"/>
          <w:szCs w:val="24"/>
        </w:rPr>
      </w:pPr>
    </w:p>
    <w:p w14:paraId="7D3EC51D" w14:textId="77777777" w:rsidR="00E61033" w:rsidRPr="003468BB" w:rsidRDefault="00E61033" w:rsidP="00E61033">
      <w:pPr>
        <w:widowControl/>
        <w:overflowPunct w:val="0"/>
        <w:snapToGrid w:val="0"/>
        <w:ind w:left="720" w:hanging="720"/>
        <w:jc w:val="both"/>
        <w:textAlignment w:val="bottom"/>
        <w:rPr>
          <w:rFonts w:eastAsia="新細明體"/>
          <w:bCs/>
          <w:spacing w:val="20"/>
          <w:szCs w:val="24"/>
        </w:rPr>
      </w:pPr>
      <w:r w:rsidRPr="003468BB">
        <w:rPr>
          <w:rFonts w:eastAsia="新細明體"/>
          <w:spacing w:val="20"/>
          <w:szCs w:val="24"/>
        </w:rPr>
        <w:t>(e)</w:t>
      </w:r>
      <w:r w:rsidRPr="003468BB">
        <w:rPr>
          <w:rFonts w:eastAsia="新細明體"/>
          <w:spacing w:val="20"/>
          <w:szCs w:val="24"/>
        </w:rPr>
        <w:tab/>
      </w:r>
      <w:r w:rsidRPr="003468BB">
        <w:rPr>
          <w:rFonts w:eastAsia="新細明體" w:hAnsi="新細明體"/>
          <w:spacing w:val="20"/>
          <w:szCs w:val="24"/>
          <w:u w:val="single"/>
        </w:rPr>
        <w:t>個案經已</w:t>
      </w:r>
      <w:r w:rsidRPr="003468BB">
        <w:rPr>
          <w:rFonts w:eastAsia="新細明體" w:hint="eastAsia"/>
          <w:spacing w:val="20"/>
          <w:szCs w:val="24"/>
          <w:u w:val="single"/>
        </w:rPr>
        <w:t>／</w:t>
      </w:r>
      <w:r w:rsidRPr="003468BB">
        <w:rPr>
          <w:rFonts w:eastAsia="新細明體" w:hAnsi="新細明體"/>
          <w:spacing w:val="20"/>
          <w:szCs w:val="24"/>
          <w:u w:val="single"/>
        </w:rPr>
        <w:t>將會受理</w:t>
      </w:r>
      <w:r w:rsidRPr="003468BB">
        <w:rPr>
          <w:rFonts w:eastAsia="新細明體" w:hint="eastAsia"/>
          <w:bCs/>
          <w:spacing w:val="20"/>
          <w:szCs w:val="24"/>
        </w:rPr>
        <w:t>（</w:t>
      </w:r>
      <w:r w:rsidRPr="003468BB">
        <w:rPr>
          <w:rFonts w:eastAsia="新細明體" w:hAnsi="新細明體"/>
          <w:bCs/>
          <w:spacing w:val="20"/>
          <w:szCs w:val="24"/>
        </w:rPr>
        <w:t>可</w:t>
      </w:r>
      <w:r w:rsidRPr="003468BB">
        <w:rPr>
          <w:rFonts w:eastAsia="新細明體"/>
          <w:spacing w:val="20"/>
          <w:szCs w:val="24"/>
        </w:rPr>
        <w:t> (</w:t>
      </w:r>
      <w:r w:rsidRPr="003468BB">
        <w:rPr>
          <w:rFonts w:eastAsia="新細明體"/>
          <w:spacing w:val="20"/>
          <w:szCs w:val="24"/>
        </w:rPr>
        <w:sym w:font="Wingdings" w:char="F0FC"/>
      </w:r>
      <w:r w:rsidRPr="003468BB">
        <w:rPr>
          <w:rFonts w:eastAsia="新細明體"/>
          <w:spacing w:val="20"/>
          <w:szCs w:val="24"/>
        </w:rPr>
        <w:t>) </w:t>
      </w:r>
      <w:r w:rsidRPr="003468BB">
        <w:rPr>
          <w:rFonts w:eastAsia="新細明體" w:hAnsi="新細明體"/>
          <w:spacing w:val="20"/>
          <w:szCs w:val="24"/>
        </w:rPr>
        <w:t>剔</w:t>
      </w:r>
      <w:r w:rsidRPr="003468BB">
        <w:rPr>
          <w:rFonts w:eastAsia="新細明體" w:hAnsi="新細明體"/>
          <w:bCs/>
          <w:spacing w:val="20"/>
          <w:szCs w:val="24"/>
        </w:rPr>
        <w:t>多</w:t>
      </w:r>
      <w:r w:rsidRPr="003468BB">
        <w:rPr>
          <w:rFonts w:eastAsia="新細明體" w:hAnsi="新細明體"/>
          <w:spacing w:val="20"/>
          <w:szCs w:val="24"/>
        </w:rPr>
        <w:t>個空格</w:t>
      </w:r>
      <w:r w:rsidRPr="003468BB">
        <w:rPr>
          <w:rFonts w:eastAsia="新細明體" w:hAnsi="新細明體" w:hint="eastAsia"/>
          <w:spacing w:val="20"/>
          <w:szCs w:val="24"/>
        </w:rPr>
        <w:t>）</w:t>
      </w:r>
      <w:r w:rsidRPr="003468BB">
        <w:rPr>
          <w:rFonts w:eastAsia="新細明體" w:hAnsi="新細明體"/>
          <w:bCs/>
          <w:spacing w:val="20"/>
          <w:szCs w:val="24"/>
        </w:rPr>
        <w:t>：</w:t>
      </w:r>
    </w:p>
    <w:p w14:paraId="6C1CF66F" w14:textId="77777777" w:rsidR="00E61033" w:rsidRPr="003468BB" w:rsidRDefault="00E61033" w:rsidP="00E61033">
      <w:pPr>
        <w:widowControl/>
        <w:tabs>
          <w:tab w:val="left" w:pos="1200"/>
        </w:tabs>
        <w:overflowPunct w:val="0"/>
        <w:snapToGrid w:val="0"/>
        <w:ind w:leftChars="326" w:left="848" w:rightChars="-36" w:right="-94"/>
        <w:textAlignment w:val="bottom"/>
        <w:rPr>
          <w:rFonts w:eastAsia="新細明體"/>
          <w:spacing w:val="20"/>
          <w:szCs w:val="24"/>
        </w:rPr>
      </w:pPr>
      <w:r w:rsidRPr="003468BB">
        <w:rPr>
          <w:rFonts w:eastAsia="新細明體"/>
          <w:bCs/>
          <w:spacing w:val="20"/>
          <w:szCs w:val="24"/>
        </w:rPr>
        <w:fldChar w:fldCharType="begin">
          <w:ffData>
            <w:name w:val="Check2"/>
            <w:enabled/>
            <w:calcOnExit w:val="0"/>
            <w:checkBox>
              <w:sizeAuto/>
              <w:default w:val="0"/>
            </w:checkBox>
          </w:ffData>
        </w:fldChar>
      </w:r>
      <w:r w:rsidRPr="003468BB">
        <w:rPr>
          <w:rFonts w:eastAsia="新細明體"/>
          <w:bCs/>
          <w:spacing w:val="20"/>
          <w:szCs w:val="24"/>
        </w:rPr>
        <w:instrText xml:space="preserve"> FORMCHECKBOX </w:instrText>
      </w:r>
      <w:r w:rsidR="00490FE9">
        <w:rPr>
          <w:rFonts w:eastAsia="新細明體"/>
          <w:bCs/>
          <w:spacing w:val="20"/>
          <w:szCs w:val="24"/>
        </w:rPr>
      </w:r>
      <w:r w:rsidR="00490FE9">
        <w:rPr>
          <w:rFonts w:eastAsia="新細明體"/>
          <w:bCs/>
          <w:spacing w:val="20"/>
          <w:szCs w:val="24"/>
        </w:rPr>
        <w:fldChar w:fldCharType="separate"/>
      </w:r>
      <w:r w:rsidRPr="003468BB">
        <w:rPr>
          <w:rFonts w:eastAsia="新細明體"/>
          <w:bCs/>
          <w:spacing w:val="20"/>
          <w:szCs w:val="24"/>
        </w:rPr>
        <w:fldChar w:fldCharType="end"/>
      </w:r>
      <w:r w:rsidRPr="003468BB">
        <w:rPr>
          <w:rFonts w:eastAsia="新細明體"/>
          <w:bCs/>
          <w:spacing w:val="20"/>
          <w:szCs w:val="24"/>
        </w:rPr>
        <w:tab/>
      </w:r>
      <w:r w:rsidRPr="003468BB">
        <w:rPr>
          <w:rFonts w:eastAsia="新細明體" w:hAnsi="新細明體"/>
          <w:bCs/>
          <w:spacing w:val="20"/>
          <w:szCs w:val="24"/>
        </w:rPr>
        <w:t>疑犯經已</w:t>
      </w:r>
      <w:r w:rsidRPr="003468BB">
        <w:rPr>
          <w:rFonts w:eastAsia="新細明體" w:hint="eastAsia"/>
          <w:bCs/>
          <w:spacing w:val="20"/>
          <w:szCs w:val="24"/>
        </w:rPr>
        <w:t>／</w:t>
      </w:r>
      <w:r w:rsidRPr="003468BB">
        <w:rPr>
          <w:rFonts w:eastAsia="新細明體" w:hAnsi="新細明體"/>
          <w:bCs/>
          <w:spacing w:val="20"/>
          <w:szCs w:val="24"/>
        </w:rPr>
        <w:t>將會</w:t>
      </w:r>
      <w:r w:rsidRPr="003468BB">
        <w:rPr>
          <w:rFonts w:eastAsia="新細明體"/>
          <w:bCs/>
          <w:spacing w:val="20"/>
          <w:szCs w:val="24"/>
        </w:rPr>
        <w:t>*</w:t>
      </w:r>
      <w:r w:rsidRPr="003468BB">
        <w:rPr>
          <w:rFonts w:eastAsia="新細明體" w:hAnsi="新細明體"/>
          <w:bCs/>
          <w:spacing w:val="20"/>
          <w:szCs w:val="24"/>
        </w:rPr>
        <w:t>被控告</w:t>
      </w:r>
      <w:r w:rsidRPr="003468BB">
        <w:rPr>
          <w:rFonts w:eastAsia="新細明體" w:hAnsi="新細明體"/>
          <w:spacing w:val="20"/>
          <w:szCs w:val="24"/>
        </w:rPr>
        <w:t>。</w:t>
      </w:r>
      <w:r w:rsidRPr="003468BB">
        <w:rPr>
          <w:rFonts w:eastAsia="新細明體" w:hint="eastAsia"/>
          <w:spacing w:val="20"/>
          <w:szCs w:val="24"/>
        </w:rPr>
        <w:t>（</w:t>
      </w:r>
      <w:r w:rsidRPr="003468BB">
        <w:rPr>
          <w:rFonts w:eastAsia="新細明體" w:hAnsi="新細明體"/>
          <w:spacing w:val="20"/>
          <w:szCs w:val="24"/>
        </w:rPr>
        <w:t>請註明罪行</w:t>
      </w:r>
      <w:r w:rsidRPr="003468BB">
        <w:rPr>
          <w:rFonts w:eastAsia="新細明體"/>
          <w:spacing w:val="20"/>
          <w:szCs w:val="24"/>
          <w:u w:val="single"/>
        </w:rPr>
        <w:t xml:space="preserve">             </w:t>
      </w:r>
      <w:r w:rsidRPr="003468BB">
        <w:rPr>
          <w:rFonts w:eastAsia="新細明體" w:hint="eastAsia"/>
          <w:spacing w:val="20"/>
          <w:szCs w:val="24"/>
        </w:rPr>
        <w:t>）</w:t>
      </w:r>
    </w:p>
    <w:p w14:paraId="2E270386" w14:textId="77777777" w:rsidR="00E61033" w:rsidRPr="003468BB" w:rsidRDefault="00E61033" w:rsidP="00E61033">
      <w:pPr>
        <w:widowControl/>
        <w:tabs>
          <w:tab w:val="left" w:pos="1200"/>
        </w:tabs>
        <w:overflowPunct w:val="0"/>
        <w:snapToGrid w:val="0"/>
        <w:ind w:leftChars="326" w:left="848" w:right="10"/>
        <w:jc w:val="both"/>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bCs/>
          <w:spacing w:val="20"/>
          <w:szCs w:val="24"/>
        </w:rPr>
        <w:t>疑犯經已</w:t>
      </w:r>
      <w:r w:rsidRPr="003468BB">
        <w:rPr>
          <w:rFonts w:eastAsia="新細明體" w:hint="eastAsia"/>
          <w:bCs/>
          <w:spacing w:val="20"/>
          <w:szCs w:val="24"/>
        </w:rPr>
        <w:t>／</w:t>
      </w:r>
      <w:r w:rsidRPr="003468BB">
        <w:rPr>
          <w:rFonts w:eastAsia="新細明體" w:hAnsi="新細明體"/>
          <w:bCs/>
          <w:spacing w:val="20"/>
          <w:szCs w:val="24"/>
        </w:rPr>
        <w:t>將會</w:t>
      </w:r>
      <w:r w:rsidRPr="003468BB">
        <w:rPr>
          <w:rFonts w:eastAsia="新細明體"/>
          <w:spacing w:val="20"/>
          <w:szCs w:val="24"/>
        </w:rPr>
        <w:t>*</w:t>
      </w:r>
      <w:r w:rsidRPr="003468BB">
        <w:rPr>
          <w:rFonts w:eastAsia="新細明體" w:hAnsi="新細明體"/>
          <w:spacing w:val="20"/>
          <w:szCs w:val="24"/>
        </w:rPr>
        <w:t>著令簽保。</w:t>
      </w:r>
    </w:p>
    <w:p w14:paraId="29BF079E" w14:textId="77777777" w:rsidR="00E61033" w:rsidRPr="003468BB" w:rsidRDefault="00E61033" w:rsidP="00E61033">
      <w:pPr>
        <w:widowControl/>
        <w:tabs>
          <w:tab w:val="left" w:pos="1200"/>
        </w:tabs>
        <w:overflowPunct w:val="0"/>
        <w:snapToGrid w:val="0"/>
        <w:ind w:leftChars="326" w:left="848" w:rightChars="10" w:right="26"/>
        <w:jc w:val="both"/>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bCs/>
          <w:spacing w:val="20"/>
          <w:szCs w:val="24"/>
        </w:rPr>
        <w:t>疑犯經已</w:t>
      </w:r>
      <w:r w:rsidRPr="003468BB">
        <w:rPr>
          <w:rFonts w:eastAsia="新細明體" w:hAnsi="新細明體" w:hint="eastAsia"/>
          <w:bCs/>
          <w:spacing w:val="20"/>
          <w:szCs w:val="24"/>
        </w:rPr>
        <w:t>／</w:t>
      </w:r>
      <w:r w:rsidRPr="003468BB">
        <w:rPr>
          <w:rFonts w:eastAsia="新細明體" w:hAnsi="新細明體"/>
          <w:bCs/>
          <w:spacing w:val="20"/>
          <w:szCs w:val="24"/>
        </w:rPr>
        <w:t>將會</w:t>
      </w:r>
      <w:r w:rsidRPr="003468BB">
        <w:rPr>
          <w:rFonts w:eastAsia="新細明體"/>
          <w:spacing w:val="20"/>
          <w:szCs w:val="24"/>
        </w:rPr>
        <w:t>*</w:t>
      </w:r>
      <w:r w:rsidRPr="003468BB">
        <w:rPr>
          <w:rFonts w:eastAsia="新細明體" w:hAnsi="新細明體"/>
          <w:spacing w:val="20"/>
          <w:szCs w:val="24"/>
        </w:rPr>
        <w:t>按警方警司警誡計劃接受警誡。</w:t>
      </w:r>
    </w:p>
    <w:p w14:paraId="20940D5F" w14:textId="77777777" w:rsidR="00E61033" w:rsidRPr="003468BB" w:rsidRDefault="00E61033" w:rsidP="00E61033">
      <w:pPr>
        <w:widowControl/>
        <w:tabs>
          <w:tab w:val="left" w:pos="1200"/>
          <w:tab w:val="right" w:pos="6184"/>
        </w:tabs>
        <w:overflowPunct w:val="0"/>
        <w:snapToGrid w:val="0"/>
        <w:ind w:leftChars="326" w:left="848" w:right="10"/>
        <w:jc w:val="both"/>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bCs/>
          <w:spacing w:val="20"/>
          <w:szCs w:val="24"/>
        </w:rPr>
        <w:t>經</w:t>
      </w:r>
      <w:r w:rsidRPr="003468BB">
        <w:rPr>
          <w:rFonts w:eastAsia="新細明體" w:hAnsi="新細明體"/>
          <w:spacing w:val="20"/>
          <w:szCs w:val="24"/>
        </w:rPr>
        <w:t>已發出「家庭暴力事件通知書」</w:t>
      </w:r>
      <w:r w:rsidRPr="003468BB">
        <w:rPr>
          <w:rFonts w:eastAsia="新細明體"/>
          <w:spacing w:val="20"/>
          <w:szCs w:val="24"/>
        </w:rPr>
        <w:t xml:space="preserve">(Pol. </w:t>
      </w:r>
      <w:r w:rsidRPr="003468BB">
        <w:rPr>
          <w:rFonts w:eastAsia="新細明體" w:hint="eastAsia"/>
          <w:spacing w:val="20"/>
          <w:szCs w:val="24"/>
          <w:lang w:eastAsia="zh-HK"/>
        </w:rPr>
        <w:t>1130a</w:t>
      </w:r>
      <w:r w:rsidRPr="003468BB">
        <w:rPr>
          <w:rFonts w:eastAsia="新細明體"/>
          <w:spacing w:val="20"/>
          <w:szCs w:val="24"/>
        </w:rPr>
        <w:t>)</w:t>
      </w:r>
      <w:r w:rsidRPr="003468BB">
        <w:rPr>
          <w:rFonts w:eastAsia="新細明體" w:hAnsi="新細明體"/>
          <w:spacing w:val="20"/>
          <w:szCs w:val="24"/>
        </w:rPr>
        <w:t>。</w:t>
      </w:r>
    </w:p>
    <w:p w14:paraId="6AD1A83C" w14:textId="77777777" w:rsidR="00E61033" w:rsidRPr="003468BB" w:rsidRDefault="00E61033" w:rsidP="00E61033">
      <w:pPr>
        <w:widowControl/>
        <w:tabs>
          <w:tab w:val="left" w:pos="1200"/>
          <w:tab w:val="right" w:pos="6184"/>
        </w:tabs>
        <w:overflowPunct w:val="0"/>
        <w:snapToGrid w:val="0"/>
        <w:ind w:leftChars="326" w:left="848" w:right="10"/>
        <w:jc w:val="both"/>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spacing w:val="20"/>
          <w:szCs w:val="24"/>
        </w:rPr>
        <w:t>調查仍在進行中。</w:t>
      </w:r>
    </w:p>
    <w:p w14:paraId="083004E1" w14:textId="77777777" w:rsidR="00E61033" w:rsidRPr="003468BB" w:rsidRDefault="00E61033" w:rsidP="00E61033">
      <w:pPr>
        <w:widowControl/>
        <w:tabs>
          <w:tab w:val="left" w:pos="1200"/>
        </w:tabs>
        <w:overflowPunct w:val="0"/>
        <w:snapToGrid w:val="0"/>
        <w:ind w:leftChars="326" w:left="848" w:right="10"/>
        <w:jc w:val="both"/>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spacing w:val="20"/>
          <w:szCs w:val="24"/>
        </w:rPr>
        <w:t>不會採取進一步行動。</w:t>
      </w:r>
    </w:p>
    <w:p w14:paraId="3537E19D" w14:textId="77777777" w:rsidR="00E61033" w:rsidRPr="003468BB" w:rsidRDefault="00E61033" w:rsidP="00E61033">
      <w:pPr>
        <w:widowControl/>
        <w:tabs>
          <w:tab w:val="left" w:pos="2160"/>
          <w:tab w:val="left" w:pos="2760"/>
          <w:tab w:val="left" w:pos="9600"/>
        </w:tabs>
        <w:overflowPunct w:val="0"/>
        <w:snapToGrid w:val="0"/>
        <w:ind w:leftChars="326" w:left="848" w:right="14" w:firstLine="3"/>
        <w:jc w:val="both"/>
        <w:textAlignment w:val="bottom"/>
        <w:rPr>
          <w:rFonts w:eastAsia="新細明體"/>
          <w:spacing w:val="20"/>
          <w:szCs w:val="24"/>
        </w:rPr>
      </w:pPr>
      <w:r w:rsidRPr="003468BB">
        <w:rPr>
          <w:rFonts w:eastAsia="新細明體" w:hAnsi="新細明體"/>
          <w:spacing w:val="20"/>
          <w:szCs w:val="24"/>
        </w:rPr>
        <w:t>原因：</w:t>
      </w:r>
      <w:r w:rsidRPr="003468BB">
        <w:rPr>
          <w:rFonts w:eastAsia="新細明體"/>
          <w:spacing w:val="20"/>
          <w:szCs w:val="24"/>
        </w:rPr>
        <w:tab/>
      </w: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spacing w:val="20"/>
          <w:szCs w:val="24"/>
        </w:rPr>
        <w:t>投訴人不想追究，並隨後撤銷投訴。</w:t>
      </w:r>
    </w:p>
    <w:p w14:paraId="3BD70E84" w14:textId="77777777" w:rsidR="00E61033" w:rsidRPr="003468BB" w:rsidRDefault="00E61033" w:rsidP="00E61033">
      <w:pPr>
        <w:widowControl/>
        <w:tabs>
          <w:tab w:val="left" w:pos="2160"/>
          <w:tab w:val="left" w:pos="2760"/>
          <w:tab w:val="left" w:pos="9600"/>
        </w:tabs>
        <w:overflowPunct w:val="0"/>
        <w:snapToGrid w:val="0"/>
        <w:ind w:leftChars="326" w:left="848" w:right="14" w:firstLineChars="1" w:firstLine="3"/>
        <w:jc w:val="both"/>
        <w:textAlignment w:val="bottom"/>
        <w:rPr>
          <w:rFonts w:eastAsia="新細明體"/>
          <w:spacing w:val="20"/>
          <w:szCs w:val="24"/>
        </w:rPr>
      </w:pPr>
      <w:r w:rsidRPr="003468BB">
        <w:rPr>
          <w:rFonts w:eastAsia="新細明體"/>
          <w:spacing w:val="20"/>
          <w:szCs w:val="24"/>
        </w:rPr>
        <w:tab/>
      </w: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hint="eastAsia"/>
          <w:spacing w:val="20"/>
          <w:szCs w:val="24"/>
          <w:lang w:eastAsia="zh-HK"/>
        </w:rPr>
        <w:tab/>
      </w:r>
      <w:r w:rsidRPr="003468BB">
        <w:rPr>
          <w:rFonts w:eastAsia="新細明體"/>
          <w:spacing w:val="20"/>
          <w:szCs w:val="24"/>
        </w:rPr>
        <w:t>10</w:t>
      </w:r>
      <w:r w:rsidRPr="003468BB">
        <w:rPr>
          <w:rFonts w:eastAsia="新細明體" w:hAnsi="新細明體"/>
          <w:spacing w:val="20"/>
          <w:szCs w:val="24"/>
        </w:rPr>
        <w:t>歲以下的違規兒童。</w:t>
      </w:r>
    </w:p>
    <w:p w14:paraId="4454A68F" w14:textId="77777777" w:rsidR="00E61033" w:rsidRPr="003468BB" w:rsidRDefault="00E61033" w:rsidP="00E61033">
      <w:pPr>
        <w:widowControl/>
        <w:tabs>
          <w:tab w:val="left" w:pos="2160"/>
          <w:tab w:val="left" w:pos="2760"/>
          <w:tab w:val="right" w:pos="9600"/>
        </w:tabs>
        <w:overflowPunct w:val="0"/>
        <w:snapToGrid w:val="0"/>
        <w:ind w:left="2160" w:right="14"/>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spacing w:val="20"/>
          <w:szCs w:val="24"/>
        </w:rPr>
        <w:t>其他</w:t>
      </w:r>
      <w:r w:rsidRPr="003468BB">
        <w:rPr>
          <w:rFonts w:eastAsia="新細明體" w:hint="eastAsia"/>
          <w:spacing w:val="20"/>
          <w:szCs w:val="24"/>
        </w:rPr>
        <w:t>（</w:t>
      </w:r>
      <w:r w:rsidRPr="003468BB">
        <w:rPr>
          <w:rFonts w:eastAsia="新細明體" w:hAnsi="新細明體"/>
          <w:spacing w:val="20"/>
          <w:szCs w:val="24"/>
        </w:rPr>
        <w:t>請註明</w:t>
      </w:r>
      <w:r w:rsidRPr="003468BB">
        <w:rPr>
          <w:rFonts w:eastAsia="新細明體"/>
          <w:spacing w:val="20"/>
          <w:szCs w:val="24"/>
        </w:rPr>
        <w:t xml:space="preserve"> </w:t>
      </w:r>
      <w:r w:rsidRPr="003468BB">
        <w:rPr>
          <w:rFonts w:eastAsia="新細明體"/>
          <w:spacing w:val="20"/>
          <w:szCs w:val="24"/>
          <w:u w:val="single"/>
        </w:rPr>
        <w:t xml:space="preserve">                      </w:t>
      </w:r>
      <w:r w:rsidRPr="003468BB">
        <w:rPr>
          <w:rFonts w:eastAsia="新細明體" w:hint="eastAsia"/>
          <w:spacing w:val="20"/>
          <w:szCs w:val="24"/>
        </w:rPr>
        <w:t>）</w:t>
      </w:r>
    </w:p>
    <w:p w14:paraId="7E869629" w14:textId="77777777" w:rsidR="00E61033" w:rsidRPr="003468BB" w:rsidRDefault="00E61033" w:rsidP="00E61033">
      <w:pPr>
        <w:widowControl/>
        <w:overflowPunct w:val="0"/>
        <w:snapToGrid w:val="0"/>
        <w:spacing w:line="160" w:lineRule="exact"/>
        <w:ind w:leftChars="326" w:left="848" w:right="-17" w:firstLine="6"/>
        <w:rPr>
          <w:rFonts w:eastAsia="新細明體"/>
          <w:b/>
          <w:bCs/>
          <w:spacing w:val="20"/>
          <w:szCs w:val="24"/>
        </w:rPr>
      </w:pPr>
    </w:p>
    <w:p w14:paraId="652C5C00" w14:textId="77777777" w:rsidR="00E61033" w:rsidRPr="003468BB" w:rsidRDefault="00E61033" w:rsidP="00E61033">
      <w:pPr>
        <w:widowControl/>
        <w:overflowPunct w:val="0"/>
        <w:snapToGrid w:val="0"/>
        <w:ind w:left="720" w:hanging="720"/>
        <w:jc w:val="both"/>
        <w:textAlignment w:val="bottom"/>
        <w:rPr>
          <w:rFonts w:eastAsia="新細明體"/>
          <w:spacing w:val="20"/>
          <w:szCs w:val="24"/>
          <w:u w:val="single"/>
        </w:rPr>
      </w:pPr>
      <w:r w:rsidRPr="003468BB">
        <w:rPr>
          <w:rFonts w:eastAsia="新細明體" w:hAnsi="新細明體" w:hint="eastAsia"/>
          <w:spacing w:val="20"/>
          <w:szCs w:val="24"/>
          <w:lang w:eastAsia="zh-HK"/>
        </w:rPr>
        <w:t>(f)</w:t>
      </w:r>
      <w:r w:rsidRPr="003468BB">
        <w:rPr>
          <w:rFonts w:eastAsia="新細明體" w:hAnsi="新細明體"/>
          <w:spacing w:val="20"/>
          <w:szCs w:val="24"/>
          <w:lang w:eastAsia="zh-HK"/>
        </w:rPr>
        <w:tab/>
      </w:r>
      <w:r w:rsidRPr="003468BB">
        <w:rPr>
          <w:rFonts w:eastAsia="新細明體" w:hAnsi="新細明體"/>
          <w:spacing w:val="20"/>
          <w:szCs w:val="24"/>
          <w:u w:val="single"/>
        </w:rPr>
        <w:t>附加資料</w:t>
      </w:r>
    </w:p>
    <w:p w14:paraId="71D2696D" w14:textId="77777777" w:rsidR="00E61033" w:rsidRPr="003468BB" w:rsidRDefault="00E61033" w:rsidP="00E61033">
      <w:pPr>
        <w:widowControl/>
        <w:overflowPunct w:val="0"/>
        <w:snapToGrid w:val="0"/>
        <w:spacing w:line="60" w:lineRule="auto"/>
        <w:ind w:rightChars="25" w:right="65"/>
        <w:jc w:val="both"/>
        <w:rPr>
          <w:rFonts w:eastAsia="新細明體"/>
          <w:spacing w:val="20"/>
          <w:szCs w:val="24"/>
        </w:rPr>
      </w:pPr>
    </w:p>
    <w:p w14:paraId="30237D59" w14:textId="77777777" w:rsidR="00E61033" w:rsidRPr="003468BB" w:rsidRDefault="00E61033" w:rsidP="00E61033">
      <w:pPr>
        <w:widowControl/>
        <w:tabs>
          <w:tab w:val="left" w:pos="9480"/>
        </w:tabs>
        <w:overflowPunct w:val="0"/>
        <w:snapToGrid w:val="0"/>
        <w:ind w:left="1276" w:hanging="494"/>
        <w:jc w:val="both"/>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spacing w:val="20"/>
          <w:szCs w:val="24"/>
        </w:rPr>
        <w:t>當事人／人們</w:t>
      </w:r>
      <w:r w:rsidRPr="003468BB">
        <w:rPr>
          <w:rFonts w:eastAsia="新細明體"/>
          <w:spacing w:val="20"/>
          <w:szCs w:val="24"/>
        </w:rPr>
        <w:t> * </w:t>
      </w:r>
      <w:r w:rsidRPr="003468BB">
        <w:rPr>
          <w:rFonts w:eastAsia="新細明體" w:hAnsi="新細明體"/>
          <w:spacing w:val="20"/>
          <w:szCs w:val="24"/>
        </w:rPr>
        <w:t>現被安排入住醫院／庇護中心：</w:t>
      </w:r>
      <w:r w:rsidRPr="003468BB">
        <w:rPr>
          <w:rFonts w:eastAsia="新細明體"/>
          <w:spacing w:val="20"/>
          <w:szCs w:val="24"/>
          <w:u w:val="single"/>
        </w:rPr>
        <w:t xml:space="preserve">             </w:t>
      </w:r>
    </w:p>
    <w:p w14:paraId="5C8C97D2" w14:textId="4123C51A" w:rsidR="00E61033" w:rsidRPr="003468BB" w:rsidRDefault="00E61033" w:rsidP="00E61033">
      <w:pPr>
        <w:widowControl/>
        <w:tabs>
          <w:tab w:val="left" w:pos="9480"/>
        </w:tabs>
        <w:overflowPunct w:val="0"/>
        <w:snapToGrid w:val="0"/>
        <w:ind w:left="1276" w:hanging="494"/>
        <w:jc w:val="both"/>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spacing w:val="20"/>
          <w:szCs w:val="24"/>
        </w:rPr>
        <w:t>家庭暴力：與投訴人同住的人士／兒童。（請註明數目、關係及兒童的年</w:t>
      </w:r>
      <w:r w:rsidR="001B64C1" w:rsidRPr="003468BB">
        <w:rPr>
          <w:rFonts w:eastAsia="新細明體" w:hAnsi="新細明體" w:hint="eastAsia"/>
          <w:spacing w:val="20"/>
          <w:szCs w:val="24"/>
          <w:lang w:eastAsia="zh-HK"/>
        </w:rPr>
        <w:t>齡</w:t>
      </w:r>
      <w:r w:rsidRPr="003468BB">
        <w:rPr>
          <w:rFonts w:eastAsia="新細明體" w:hint="eastAsia"/>
          <w:spacing w:val="20"/>
          <w:szCs w:val="24"/>
          <w:u w:val="single"/>
          <w:lang w:eastAsia="zh-HK"/>
        </w:rPr>
        <w:t xml:space="preserve">              </w:t>
      </w:r>
      <w:r w:rsidRPr="003468BB">
        <w:rPr>
          <w:rFonts w:eastAsia="新細明體" w:hAnsi="新細明體"/>
          <w:spacing w:val="20"/>
          <w:szCs w:val="24"/>
        </w:rPr>
        <w:t>）</w:t>
      </w:r>
    </w:p>
    <w:p w14:paraId="18A940FD" w14:textId="77777777" w:rsidR="00E61033" w:rsidRPr="003468BB" w:rsidRDefault="00E61033" w:rsidP="00E61033">
      <w:pPr>
        <w:widowControl/>
        <w:tabs>
          <w:tab w:val="left" w:pos="9480"/>
        </w:tabs>
        <w:overflowPunct w:val="0"/>
        <w:snapToGrid w:val="0"/>
        <w:ind w:left="1276" w:hanging="494"/>
        <w:jc w:val="both"/>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spacing w:val="20"/>
          <w:szCs w:val="24"/>
        </w:rPr>
        <w:t>虐老：親</w:t>
      </w:r>
      <w:r w:rsidRPr="003468BB">
        <w:rPr>
          <w:rFonts w:eastAsia="新細明體" w:hAnsi="新細明體" w:hint="eastAsia"/>
          <w:spacing w:val="20"/>
          <w:szCs w:val="24"/>
        </w:rPr>
        <w:t>屬</w:t>
      </w:r>
      <w:r w:rsidRPr="003468BB">
        <w:rPr>
          <w:rFonts w:eastAsia="新細明體" w:hAnsi="新細明體"/>
          <w:spacing w:val="20"/>
          <w:szCs w:val="24"/>
        </w:rPr>
        <w:t>姓名及聯絡資料：</w:t>
      </w:r>
      <w:r w:rsidRPr="003468BB">
        <w:rPr>
          <w:rFonts w:eastAsia="新細明體" w:hint="eastAsia"/>
          <w:spacing w:val="20"/>
          <w:szCs w:val="24"/>
          <w:u w:val="single"/>
          <w:lang w:eastAsia="zh-HK"/>
        </w:rPr>
        <w:t xml:space="preserve">                  </w:t>
      </w:r>
      <w:r w:rsidRPr="003468BB">
        <w:rPr>
          <w:rFonts w:eastAsia="新細明體" w:hint="eastAsia"/>
          <w:spacing w:val="20"/>
          <w:szCs w:val="24"/>
        </w:rPr>
        <w:t>）</w:t>
      </w:r>
    </w:p>
    <w:p w14:paraId="302EDA64" w14:textId="77777777" w:rsidR="00E61033" w:rsidRPr="003468BB" w:rsidRDefault="00E61033" w:rsidP="00E61033">
      <w:pPr>
        <w:widowControl/>
        <w:tabs>
          <w:tab w:val="left" w:pos="9480"/>
        </w:tabs>
        <w:overflowPunct w:val="0"/>
        <w:snapToGrid w:val="0"/>
        <w:ind w:left="1276" w:hanging="494"/>
        <w:jc w:val="both"/>
        <w:textAlignment w:val="bottom"/>
        <w:rPr>
          <w:rFonts w:eastAsia="新細明體"/>
          <w:spacing w:val="20"/>
          <w:szCs w:val="24"/>
        </w:rPr>
      </w:pPr>
      <w:r w:rsidRPr="003468BB">
        <w:rPr>
          <w:rFonts w:eastAsia="新細明體"/>
          <w:spacing w:val="20"/>
          <w:szCs w:val="24"/>
        </w:rPr>
        <w:fldChar w:fldCharType="begin">
          <w:ffData>
            <w:name w:val="Check1"/>
            <w:enabled/>
            <w:calcOnExit w:val="0"/>
            <w:checkBox>
              <w:sizeAuto/>
              <w:default w:val="0"/>
            </w:checkBox>
          </w:ffData>
        </w:fldChar>
      </w:r>
      <w:r w:rsidRPr="003468BB">
        <w:rPr>
          <w:rFonts w:eastAsia="新細明體"/>
          <w:spacing w:val="20"/>
          <w:szCs w:val="24"/>
        </w:rPr>
        <w:instrText xml:space="preserve"> FORMCHECKBOX </w:instrText>
      </w:r>
      <w:r w:rsidR="00490FE9">
        <w:rPr>
          <w:rFonts w:eastAsia="新細明體"/>
          <w:spacing w:val="20"/>
          <w:szCs w:val="24"/>
        </w:rPr>
      </w:r>
      <w:r w:rsidR="00490FE9">
        <w:rPr>
          <w:rFonts w:eastAsia="新細明體"/>
          <w:spacing w:val="20"/>
          <w:szCs w:val="24"/>
        </w:rPr>
        <w:fldChar w:fldCharType="separate"/>
      </w:r>
      <w:r w:rsidRPr="003468BB">
        <w:rPr>
          <w:rFonts w:eastAsia="新細明體"/>
          <w:spacing w:val="20"/>
          <w:szCs w:val="24"/>
        </w:rPr>
        <w:fldChar w:fldCharType="end"/>
      </w:r>
      <w:r w:rsidRPr="003468BB">
        <w:rPr>
          <w:rFonts w:eastAsia="新細明體"/>
          <w:spacing w:val="20"/>
          <w:szCs w:val="24"/>
        </w:rPr>
        <w:tab/>
      </w:r>
      <w:r w:rsidRPr="003468BB">
        <w:rPr>
          <w:rFonts w:eastAsia="新細明體" w:hAnsi="新細明體"/>
          <w:spacing w:val="20"/>
          <w:szCs w:val="24"/>
        </w:rPr>
        <w:t>其他資料：</w:t>
      </w:r>
      <w:r w:rsidRPr="003468BB">
        <w:rPr>
          <w:rFonts w:eastAsia="新細明體" w:hint="eastAsia"/>
          <w:spacing w:val="20"/>
          <w:szCs w:val="24"/>
          <w:u w:val="single"/>
          <w:lang w:eastAsia="zh-HK"/>
        </w:rPr>
        <w:t xml:space="preserve">        </w:t>
      </w:r>
      <w:r w:rsidRPr="003468BB">
        <w:rPr>
          <w:rFonts w:eastAsia="新細明體"/>
          <w:spacing w:val="20"/>
          <w:szCs w:val="24"/>
          <w:u w:val="single"/>
        </w:rPr>
        <w:t xml:space="preserve">     </w:t>
      </w:r>
      <w:r w:rsidRPr="003468BB">
        <w:rPr>
          <w:rFonts w:eastAsia="新細明體" w:hint="eastAsia"/>
          <w:spacing w:val="20"/>
          <w:szCs w:val="24"/>
          <w:u w:val="single"/>
          <w:lang w:eastAsia="zh-HK"/>
        </w:rPr>
        <w:t xml:space="preserve">                     </w:t>
      </w:r>
      <w:r w:rsidRPr="003468BB">
        <w:rPr>
          <w:rFonts w:eastAsia="新細明體"/>
          <w:spacing w:val="20"/>
          <w:szCs w:val="24"/>
          <w:u w:val="single"/>
        </w:rPr>
        <w:t xml:space="preserve">       </w:t>
      </w:r>
    </w:p>
    <w:tbl>
      <w:tblPr>
        <w:tblW w:w="7513" w:type="dxa"/>
        <w:tblInd w:w="1304" w:type="dxa"/>
        <w:tblBorders>
          <w:bottom w:val="single" w:sz="4" w:space="0" w:color="auto"/>
        </w:tblBorders>
        <w:tblLayout w:type="fixed"/>
        <w:tblCellMar>
          <w:left w:w="28" w:type="dxa"/>
          <w:right w:w="28" w:type="dxa"/>
        </w:tblCellMar>
        <w:tblLook w:val="0000" w:firstRow="0" w:lastRow="0" w:firstColumn="0" w:lastColumn="0" w:noHBand="0" w:noVBand="0"/>
      </w:tblPr>
      <w:tblGrid>
        <w:gridCol w:w="7513"/>
      </w:tblGrid>
      <w:tr w:rsidR="00E61033" w:rsidRPr="003468BB" w14:paraId="24EEEAFB" w14:textId="77777777" w:rsidTr="00E61033">
        <w:trPr>
          <w:trHeight w:val="302"/>
        </w:trPr>
        <w:tc>
          <w:tcPr>
            <w:tcW w:w="7513" w:type="dxa"/>
            <w:tcBorders>
              <w:bottom w:val="single" w:sz="4" w:space="0" w:color="auto"/>
            </w:tcBorders>
          </w:tcPr>
          <w:p w14:paraId="107CF5D0" w14:textId="77777777" w:rsidR="00E61033" w:rsidRPr="003468BB" w:rsidRDefault="00E61033" w:rsidP="00E61033">
            <w:pPr>
              <w:widowControl/>
              <w:overflowPunct w:val="0"/>
              <w:snapToGrid w:val="0"/>
              <w:rPr>
                <w:rFonts w:eastAsia="新細明體"/>
                <w:spacing w:val="20"/>
                <w:szCs w:val="24"/>
                <w:u w:val="single"/>
              </w:rPr>
            </w:pPr>
          </w:p>
        </w:tc>
      </w:tr>
    </w:tbl>
    <w:p w14:paraId="7CB95E6B" w14:textId="77777777" w:rsidR="00E61033" w:rsidRPr="003468BB" w:rsidRDefault="00E61033" w:rsidP="00E61033">
      <w:pPr>
        <w:widowControl/>
        <w:tabs>
          <w:tab w:val="left" w:pos="1080"/>
        </w:tabs>
        <w:overflowPunct w:val="0"/>
        <w:snapToGrid w:val="0"/>
        <w:spacing w:line="160" w:lineRule="exact"/>
        <w:ind w:left="1083" w:hanging="482"/>
        <w:rPr>
          <w:rFonts w:eastAsia="新細明體"/>
          <w:b/>
          <w:bCs/>
          <w:i/>
          <w:iCs/>
          <w:spacing w:val="20"/>
          <w:szCs w:val="24"/>
        </w:rPr>
      </w:pPr>
    </w:p>
    <w:p w14:paraId="296F506C" w14:textId="77777777" w:rsidR="007F7401" w:rsidRPr="003468BB" w:rsidRDefault="007F7401" w:rsidP="00E61033">
      <w:pPr>
        <w:widowControl/>
        <w:overflowPunct w:val="0"/>
        <w:snapToGrid w:val="0"/>
        <w:spacing w:line="240" w:lineRule="exact"/>
        <w:ind w:left="1440" w:hanging="731"/>
        <w:jc w:val="both"/>
        <w:rPr>
          <w:rFonts w:asciiTheme="majorEastAsia" w:eastAsiaTheme="majorEastAsia" w:hAnsiTheme="majorEastAsia"/>
          <w:b/>
          <w:bCs/>
          <w:i/>
          <w:iCs/>
          <w:spacing w:val="20"/>
          <w:szCs w:val="24"/>
        </w:rPr>
      </w:pPr>
    </w:p>
    <w:p w14:paraId="6E683AC2" w14:textId="717ACA85" w:rsidR="00E61033" w:rsidRPr="003468BB" w:rsidRDefault="00E61033" w:rsidP="00580702">
      <w:pPr>
        <w:widowControl/>
        <w:tabs>
          <w:tab w:val="left" w:pos="1560"/>
        </w:tabs>
        <w:overflowPunct w:val="0"/>
        <w:snapToGrid w:val="0"/>
        <w:spacing w:line="240" w:lineRule="exact"/>
        <w:ind w:left="1418" w:hanging="873"/>
        <w:jc w:val="both"/>
        <w:rPr>
          <w:rFonts w:asciiTheme="majorEastAsia" w:eastAsiaTheme="majorEastAsia" w:hAnsiTheme="majorEastAsia"/>
          <w:b/>
          <w:bCs/>
          <w:i/>
          <w:iCs/>
          <w:spacing w:val="20"/>
          <w:szCs w:val="24"/>
        </w:rPr>
      </w:pPr>
      <w:r w:rsidRPr="003468BB">
        <w:rPr>
          <w:rFonts w:asciiTheme="majorEastAsia" w:eastAsiaTheme="majorEastAsia" w:hAnsiTheme="majorEastAsia" w:hint="eastAsia"/>
          <w:b/>
          <w:bCs/>
          <w:i/>
          <w:iCs/>
          <w:spacing w:val="20"/>
          <w:szCs w:val="24"/>
        </w:rPr>
        <w:t>備註：在符合《個人資料（私隱）條例》規定的情況下，如無有關的資料當事人的訂</w:t>
      </w:r>
      <w:r w:rsidR="00FB5AD1" w:rsidRPr="003468BB">
        <w:rPr>
          <w:rFonts w:asciiTheme="majorEastAsia" w:eastAsiaTheme="majorEastAsia" w:hAnsiTheme="majorEastAsia" w:hint="eastAsia"/>
          <w:b/>
          <w:bCs/>
          <w:i/>
          <w:iCs/>
          <w:spacing w:val="20"/>
          <w:szCs w:val="24"/>
          <w:lang w:eastAsia="zh-HK"/>
        </w:rPr>
        <w:t>明</w:t>
      </w:r>
      <w:r w:rsidRPr="003468BB">
        <w:rPr>
          <w:rFonts w:asciiTheme="majorEastAsia" w:eastAsiaTheme="majorEastAsia" w:hAnsiTheme="majorEastAsia" w:hint="eastAsia"/>
          <w:b/>
          <w:bCs/>
          <w:i/>
          <w:iCs/>
          <w:spacing w:val="20"/>
          <w:szCs w:val="24"/>
        </w:rPr>
        <w:t>同意，上述個人資料不得用於提供社會福利服務／同意書載列項目以外的目的，亦不可保存超過達到上述目的而須用上述資料的所需期限。</w:t>
      </w:r>
    </w:p>
    <w:p w14:paraId="2FA3297A" w14:textId="77777777" w:rsidR="00E61033" w:rsidRPr="003468BB" w:rsidRDefault="00E61033" w:rsidP="00E61033">
      <w:pPr>
        <w:widowControl/>
        <w:overflowPunct w:val="0"/>
        <w:snapToGrid w:val="0"/>
        <w:spacing w:line="240" w:lineRule="exact"/>
        <w:ind w:rightChars="25" w:right="65"/>
        <w:jc w:val="both"/>
        <w:rPr>
          <w:rFonts w:asciiTheme="majorEastAsia" w:eastAsiaTheme="majorEastAsia" w:hAnsiTheme="majorEastAsia"/>
          <w:b/>
          <w:spacing w:val="20"/>
          <w:szCs w:val="24"/>
        </w:rPr>
      </w:pPr>
    </w:p>
    <w:p w14:paraId="217AF0AF" w14:textId="77777777" w:rsidR="00E61033" w:rsidRPr="003468BB" w:rsidRDefault="00E61033" w:rsidP="00580702">
      <w:pPr>
        <w:widowControl/>
        <w:overflowPunct w:val="0"/>
        <w:snapToGrid w:val="0"/>
        <w:spacing w:line="240" w:lineRule="exact"/>
        <w:ind w:left="1418" w:right="-17"/>
        <w:rPr>
          <w:rFonts w:eastAsiaTheme="majorEastAsia"/>
          <w:b/>
          <w:i/>
          <w:iCs/>
          <w:spacing w:val="20"/>
          <w:szCs w:val="24"/>
        </w:rPr>
      </w:pPr>
      <w:r w:rsidRPr="003468BB">
        <w:rPr>
          <w:rFonts w:asciiTheme="majorEastAsia" w:eastAsiaTheme="majorEastAsia" w:hAnsiTheme="majorEastAsia" w:hint="eastAsia"/>
          <w:b/>
          <w:i/>
          <w:iCs/>
          <w:spacing w:val="20"/>
          <w:szCs w:val="24"/>
        </w:rPr>
        <w:t>在經同意的轉介個案中，</w:t>
      </w:r>
      <w:r w:rsidRPr="003468BB">
        <w:rPr>
          <w:rFonts w:eastAsiaTheme="majorEastAsia"/>
          <w:b/>
          <w:i/>
          <w:iCs/>
          <w:spacing w:val="20"/>
          <w:szCs w:val="24"/>
        </w:rPr>
        <w:t xml:space="preserve">Pol. </w:t>
      </w:r>
      <w:r w:rsidRPr="003468BB">
        <w:rPr>
          <w:rFonts w:eastAsiaTheme="majorEastAsia"/>
          <w:b/>
          <w:i/>
          <w:iCs/>
          <w:spacing w:val="20"/>
          <w:szCs w:val="24"/>
          <w:lang w:eastAsia="zh-HK"/>
        </w:rPr>
        <w:t>1130b</w:t>
      </w:r>
      <w:r w:rsidRPr="003468BB">
        <w:rPr>
          <w:rFonts w:eastAsiaTheme="majorEastAsia" w:hint="eastAsia"/>
          <w:b/>
          <w:i/>
          <w:iCs/>
          <w:spacing w:val="20"/>
          <w:szCs w:val="24"/>
        </w:rPr>
        <w:t>或同意書須與已填妥的轉介便箋一併以傳真送達社會福利署。</w:t>
      </w:r>
    </w:p>
    <w:p w14:paraId="5D093C49" w14:textId="77777777" w:rsidR="00FD76B2" w:rsidRPr="003468BB" w:rsidRDefault="00FD76B2" w:rsidP="00E61033">
      <w:pPr>
        <w:widowControl/>
        <w:overflowPunct w:val="0"/>
        <w:snapToGrid w:val="0"/>
        <w:spacing w:line="240" w:lineRule="exact"/>
        <w:ind w:left="709" w:right="-17"/>
        <w:rPr>
          <w:rFonts w:eastAsiaTheme="majorEastAsia"/>
          <w:b/>
          <w:i/>
          <w:iCs/>
          <w:spacing w:val="20"/>
          <w:szCs w:val="24"/>
        </w:rPr>
      </w:pPr>
    </w:p>
    <w:p w14:paraId="0470285E" w14:textId="77777777" w:rsidR="00E61033" w:rsidRPr="003468BB" w:rsidRDefault="00E61033" w:rsidP="00E61033">
      <w:pPr>
        <w:widowControl/>
        <w:overflowPunct w:val="0"/>
        <w:snapToGrid w:val="0"/>
        <w:spacing w:line="240" w:lineRule="exact"/>
        <w:ind w:leftChars="295" w:left="767"/>
        <w:rPr>
          <w:rFonts w:ascii="新細明體" w:eastAsia="新細明體" w:hAnsi="新細明體"/>
          <w:bCs/>
          <w:spacing w:val="20"/>
          <w:szCs w:val="24"/>
        </w:rPr>
      </w:pPr>
      <w:r w:rsidRPr="003468BB">
        <w:rPr>
          <w:rFonts w:ascii="新細明體" w:eastAsia="新細明體" w:hAnsi="新細明體"/>
          <w:bCs/>
          <w:spacing w:val="20"/>
          <w:szCs w:val="24"/>
        </w:rPr>
        <w:t>*刪去不適用者</w:t>
      </w:r>
    </w:p>
    <w:p w14:paraId="5DC959DD" w14:textId="77777777" w:rsidR="009E72B2" w:rsidRPr="003468BB" w:rsidRDefault="009E72B2">
      <w:pPr>
        <w:widowControl/>
        <w:rPr>
          <w:rFonts w:ascii="華康中黑體" w:eastAsia="華康中黑體" w:hAnsi="華康中黑體" w:cs="華康中黑體"/>
          <w:bCs/>
          <w:spacing w:val="30"/>
          <w:szCs w:val="26"/>
        </w:rPr>
      </w:pPr>
      <w:r w:rsidRPr="003468BB">
        <w:rPr>
          <w:rFonts w:ascii="華康中黑體" w:eastAsia="華康中黑體" w:hAnsi="華康中黑體" w:cs="華康中黑體"/>
          <w:bCs/>
          <w:spacing w:val="30"/>
          <w:szCs w:val="26"/>
        </w:rPr>
        <w:br w:type="page"/>
      </w:r>
    </w:p>
    <w:p w14:paraId="10896A93" w14:textId="39E45C7A" w:rsidR="00AB2890" w:rsidRPr="003468BB" w:rsidRDefault="009B05AC" w:rsidP="007F7401">
      <w:pPr>
        <w:pStyle w:val="14"/>
        <w:spacing w:line="360" w:lineRule="auto"/>
        <w:ind w:leftChars="236" w:left="614" w:rightChars="259" w:right="673" w:firstLineChars="0" w:firstLine="0"/>
        <w:jc w:val="center"/>
        <w:rPr>
          <w:rFonts w:hAnsi="Times New Roman"/>
        </w:rPr>
      </w:pPr>
      <w:bookmarkStart w:id="28" w:name="_Toc34841614"/>
      <w:r w:rsidRPr="003468BB">
        <w:rPr>
          <w:rFonts w:hint="eastAsia"/>
        </w:rPr>
        <w:lastRenderedPageBreak/>
        <w:t>第十一章</w:t>
      </w:r>
      <w:r w:rsidR="00B679B1" w:rsidRPr="003468BB">
        <w:rPr>
          <w:rFonts w:hint="eastAsia"/>
        </w:rPr>
        <w:tab/>
      </w:r>
      <w:r w:rsidR="00AB2890" w:rsidRPr="003468BB">
        <w:rPr>
          <w:rFonts w:hint="eastAsia"/>
          <w:lang w:val="en-GB"/>
        </w:rPr>
        <w:t>保護懷疑受虐待兒童多專業個案會議</w:t>
      </w:r>
      <w:bookmarkEnd w:id="28"/>
    </w:p>
    <w:p w14:paraId="02CA437A" w14:textId="61DDE851" w:rsidR="00AB2890" w:rsidRPr="003468BB" w:rsidRDefault="00AB02B6" w:rsidP="003E47B4">
      <w:pPr>
        <w:widowControl/>
        <w:overflowPunct w:val="0"/>
        <w:spacing w:beforeLines="150" w:before="36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lang w:val="en-GB"/>
        </w:rPr>
        <w:t>保護懷疑受虐待兒童多專業個案會議</w:t>
      </w:r>
      <w:r w:rsidRPr="003468BB">
        <w:rPr>
          <w:rFonts w:eastAsia="新細明體" w:hint="eastAsia"/>
          <w:spacing w:val="20"/>
          <w:szCs w:val="26"/>
        </w:rPr>
        <w:t>（</w:t>
      </w:r>
      <w:r w:rsidR="00F331FF" w:rsidRPr="003468BB">
        <w:rPr>
          <w:rFonts w:asciiTheme="majorEastAsia" w:eastAsiaTheme="majorEastAsia" w:hAnsiTheme="majorEastAsia" w:hint="eastAsia"/>
          <w:b/>
          <w:spacing w:val="20"/>
          <w:szCs w:val="26"/>
        </w:rPr>
        <w:t>多專業會議</w:t>
      </w:r>
      <w:r w:rsidRPr="003468BB">
        <w:rPr>
          <w:rFonts w:asciiTheme="majorEastAsia" w:eastAsiaTheme="majorEastAsia" w:hAnsiTheme="majorEastAsia" w:hint="eastAsia"/>
          <w:b/>
          <w:spacing w:val="20"/>
          <w:szCs w:val="26"/>
        </w:rPr>
        <w:t>）</w:t>
      </w:r>
      <w:r w:rsidR="00AB2890" w:rsidRPr="003468BB">
        <w:rPr>
          <w:rFonts w:asciiTheme="majorEastAsia" w:eastAsiaTheme="majorEastAsia" w:hAnsiTheme="majorEastAsia" w:hint="eastAsia"/>
          <w:b/>
          <w:spacing w:val="20"/>
          <w:szCs w:val="26"/>
        </w:rPr>
        <w:t>的目的</w:t>
      </w:r>
    </w:p>
    <w:p w14:paraId="248B4A08" w14:textId="3903FDD9" w:rsidR="00AB2890" w:rsidRPr="003468BB" w:rsidRDefault="00F331FF"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多專業會議</w:t>
      </w:r>
      <w:r w:rsidR="00AB2890" w:rsidRPr="003468BB">
        <w:rPr>
          <w:rFonts w:eastAsia="新細明體" w:hint="eastAsia"/>
          <w:spacing w:val="20"/>
          <w:szCs w:val="26"/>
        </w:rPr>
        <w:t>提供一個平台，讓在處理和調查懷疑虐兒</w:t>
      </w:r>
      <w:r w:rsidR="008932D9" w:rsidRPr="003468BB">
        <w:rPr>
          <w:rFonts w:eastAsia="新細明體" w:hint="eastAsia"/>
          <w:spacing w:val="20"/>
          <w:szCs w:val="26"/>
        </w:rPr>
        <w:t>個案</w:t>
      </w:r>
      <w:r w:rsidR="00AB2890" w:rsidRPr="003468BB">
        <w:rPr>
          <w:rFonts w:eastAsia="新細明體" w:hint="eastAsia"/>
          <w:spacing w:val="20"/>
          <w:szCs w:val="26"/>
        </w:rPr>
        <w:t>上有重要角色的專業人士就有關兒童的健康、發展、處理生活上各項事宜的能力及有關兒童的父母／照顧者</w:t>
      </w:r>
      <w:r w:rsidR="00273369" w:rsidRPr="003468BB">
        <w:rPr>
          <w:rFonts w:eastAsia="新細明體" w:hint="eastAsia"/>
          <w:spacing w:val="20"/>
          <w:szCs w:val="26"/>
          <w:lang w:eastAsia="zh-HK"/>
        </w:rPr>
        <w:t>確</w:t>
      </w:r>
      <w:r w:rsidR="00596BDF" w:rsidRPr="003468BB">
        <w:rPr>
          <w:rFonts w:eastAsia="新細明體" w:hint="eastAsia"/>
          <w:spacing w:val="20"/>
          <w:szCs w:val="26"/>
        </w:rPr>
        <w:t>保兒童安全</w:t>
      </w:r>
      <w:r w:rsidR="0026680D" w:rsidRPr="003468BB">
        <w:rPr>
          <w:rFonts w:eastAsia="新細明體" w:hint="eastAsia"/>
          <w:spacing w:val="20"/>
          <w:szCs w:val="26"/>
        </w:rPr>
        <w:t>的能力</w:t>
      </w:r>
      <w:r w:rsidR="00596BDF" w:rsidRPr="003468BB">
        <w:rPr>
          <w:rFonts w:eastAsia="新細明體" w:hint="eastAsia"/>
          <w:spacing w:val="20"/>
          <w:szCs w:val="26"/>
        </w:rPr>
        <w:t>等</w:t>
      </w:r>
      <w:r w:rsidR="00AB2890" w:rsidRPr="003468BB">
        <w:rPr>
          <w:rFonts w:eastAsia="新細明體" w:hint="eastAsia"/>
          <w:spacing w:val="20"/>
          <w:szCs w:val="26"/>
        </w:rPr>
        <w:t>，交流專業知識、掌握的資料及關注的事宜</w:t>
      </w:r>
      <w:r w:rsidR="003A24A2" w:rsidRPr="003468BB">
        <w:rPr>
          <w:rFonts w:eastAsia="新細明體" w:hint="eastAsia"/>
          <w:spacing w:val="20"/>
          <w:szCs w:val="26"/>
        </w:rPr>
        <w:t>。</w:t>
      </w:r>
    </w:p>
    <w:p w14:paraId="0EA3DCEB" w14:textId="3A264302" w:rsidR="00AB2890" w:rsidRPr="003468BB" w:rsidRDefault="00F331FF"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多專業會議</w:t>
      </w:r>
      <w:r w:rsidR="00AB2890" w:rsidRPr="003468BB">
        <w:rPr>
          <w:rFonts w:eastAsia="新細明體" w:hint="eastAsia"/>
          <w:spacing w:val="20"/>
          <w:szCs w:val="26"/>
        </w:rPr>
        <w:t>的重點是保護有關兒童的安全和保障其</w:t>
      </w:r>
      <w:r w:rsidR="00AB02B6" w:rsidRPr="003468BB">
        <w:rPr>
          <w:rFonts w:eastAsia="新細明體" w:hint="eastAsia"/>
          <w:spacing w:val="20"/>
          <w:szCs w:val="26"/>
          <w:lang w:eastAsia="zh-HK"/>
        </w:rPr>
        <w:t>最佳利益</w:t>
      </w:r>
      <w:r w:rsidR="00AB2890" w:rsidRPr="003468BB">
        <w:rPr>
          <w:rFonts w:eastAsia="新細明體" w:hint="eastAsia"/>
          <w:spacing w:val="20"/>
          <w:szCs w:val="26"/>
        </w:rPr>
        <w:t>，而不是檢控</w:t>
      </w:r>
      <w:r w:rsidR="001A297C" w:rsidRPr="003468BB">
        <w:rPr>
          <w:rFonts w:eastAsia="新細明體" w:hint="eastAsia"/>
          <w:spacing w:val="20"/>
          <w:szCs w:val="26"/>
        </w:rPr>
        <w:t>懷疑</w:t>
      </w:r>
      <w:r w:rsidR="0037163F" w:rsidRPr="003468BB">
        <w:rPr>
          <w:rFonts w:eastAsia="新細明體" w:hint="eastAsia"/>
          <w:spacing w:val="20"/>
          <w:szCs w:val="26"/>
        </w:rPr>
        <w:t>傷害兒童的人。</w:t>
      </w:r>
      <w:r w:rsidR="00AB2890" w:rsidRPr="003468BB">
        <w:rPr>
          <w:rFonts w:eastAsia="新細明體" w:hint="eastAsia"/>
          <w:spacing w:val="20"/>
          <w:szCs w:val="26"/>
        </w:rPr>
        <w:t>即使有關家庭中只有一名兒童的安全令人關注，也應從家庭角度，檢視有關家庭的所有兒童及其他成員（例如父母）的安全。</w:t>
      </w:r>
    </w:p>
    <w:p w14:paraId="3F5EDCD7" w14:textId="77777777" w:rsidR="00AB2890" w:rsidRPr="003468BB" w:rsidRDefault="00F331FF"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多專業會議</w:t>
      </w:r>
      <w:r w:rsidR="00AB2890" w:rsidRPr="003468BB">
        <w:rPr>
          <w:rFonts w:eastAsia="新細明體" w:hint="eastAsia"/>
          <w:spacing w:val="20"/>
          <w:szCs w:val="26"/>
        </w:rPr>
        <w:t>會分析危機及需要，並就有關兒童及其家庭的跟進計劃建議所需採取的行動。</w:t>
      </w:r>
      <w:r w:rsidRPr="003468BB">
        <w:rPr>
          <w:rFonts w:eastAsia="新細明體" w:hint="eastAsia"/>
          <w:spacing w:val="20"/>
          <w:szCs w:val="26"/>
        </w:rPr>
        <w:t>多專業會議</w:t>
      </w:r>
      <w:r w:rsidR="00AB2890" w:rsidRPr="003468BB">
        <w:rPr>
          <w:rFonts w:eastAsia="新細明體" w:hint="eastAsia"/>
          <w:spacing w:val="20"/>
          <w:szCs w:val="26"/>
        </w:rPr>
        <w:t>應考慮以下事項：</w:t>
      </w:r>
    </w:p>
    <w:p w14:paraId="354B0A29" w14:textId="45009121" w:rsidR="00925BDD" w:rsidRPr="003468BB" w:rsidRDefault="00925BDD" w:rsidP="000803AA">
      <w:pPr>
        <w:pStyle w:val="ae"/>
        <w:widowControl/>
        <w:numPr>
          <w:ilvl w:val="0"/>
          <w:numId w:val="129"/>
        </w:numPr>
        <w:overflowPunct w:val="0"/>
        <w:snapToGrid w:val="0"/>
        <w:spacing w:beforeLines="50" w:before="120" w:line="276" w:lineRule="auto"/>
        <w:ind w:left="1474" w:hanging="482"/>
        <w:contextualSpacing w:val="0"/>
        <w:jc w:val="both"/>
        <w:rPr>
          <w:rFonts w:ascii="新細明體" w:eastAsia="新細明體" w:hAnsi="新細明體"/>
          <w:spacing w:val="20"/>
          <w:szCs w:val="26"/>
        </w:rPr>
      </w:pPr>
      <w:r w:rsidRPr="003468BB">
        <w:rPr>
          <w:rFonts w:ascii="新細明體" w:eastAsia="新細明體" w:hAnsi="新細明體" w:hint="eastAsia"/>
          <w:spacing w:val="20"/>
          <w:szCs w:val="26"/>
        </w:rPr>
        <w:t>有關事件的性質；</w:t>
      </w:r>
    </w:p>
    <w:p w14:paraId="1AD18982" w14:textId="77777777" w:rsidR="00925BDD" w:rsidRPr="003468BB" w:rsidRDefault="00925BDD" w:rsidP="000803AA">
      <w:pPr>
        <w:pStyle w:val="ae"/>
        <w:widowControl/>
        <w:numPr>
          <w:ilvl w:val="0"/>
          <w:numId w:val="129"/>
        </w:numPr>
        <w:overflowPunct w:val="0"/>
        <w:snapToGrid w:val="0"/>
        <w:spacing w:beforeLines="50" w:before="120" w:line="276" w:lineRule="auto"/>
        <w:ind w:left="1474" w:hanging="482"/>
        <w:contextualSpacing w:val="0"/>
        <w:jc w:val="both"/>
        <w:rPr>
          <w:rFonts w:ascii="新細明體" w:eastAsia="新細明體" w:hAnsi="新細明體"/>
          <w:spacing w:val="20"/>
          <w:szCs w:val="26"/>
        </w:rPr>
      </w:pPr>
      <w:r w:rsidRPr="003468BB">
        <w:rPr>
          <w:rFonts w:ascii="新細明體" w:eastAsia="新細明體" w:hAnsi="新細明體" w:hint="eastAsia"/>
          <w:spacing w:val="20"/>
          <w:szCs w:val="26"/>
        </w:rPr>
        <w:t>有關兒童及其家庭中其他兒童（如有的話）面對受傷害／虐待的危機的嚴重程度及性質；</w:t>
      </w:r>
    </w:p>
    <w:p w14:paraId="7395060F" w14:textId="20A39314" w:rsidR="00925BDD" w:rsidRPr="003468BB" w:rsidRDefault="00925BDD" w:rsidP="000803AA">
      <w:pPr>
        <w:pStyle w:val="ae"/>
        <w:widowControl/>
        <w:numPr>
          <w:ilvl w:val="0"/>
          <w:numId w:val="129"/>
        </w:numPr>
        <w:overflowPunct w:val="0"/>
        <w:snapToGrid w:val="0"/>
        <w:spacing w:beforeLines="50" w:before="120" w:line="276" w:lineRule="auto"/>
        <w:ind w:left="1474" w:hanging="482"/>
        <w:contextualSpacing w:val="0"/>
        <w:jc w:val="both"/>
        <w:rPr>
          <w:rFonts w:ascii="新細明體" w:eastAsia="新細明體" w:hAnsi="新細明體"/>
          <w:spacing w:val="20"/>
          <w:szCs w:val="26"/>
        </w:rPr>
      </w:pPr>
      <w:r w:rsidRPr="003468BB">
        <w:rPr>
          <w:rFonts w:ascii="新細明體" w:eastAsia="新細明體" w:hAnsi="新細明體" w:hint="eastAsia"/>
          <w:spacing w:val="20"/>
          <w:szCs w:val="26"/>
        </w:rPr>
        <w:t>以多專業合作模式制訂保護有關兒童</w:t>
      </w:r>
      <w:r w:rsidR="00AB02B6" w:rsidRPr="003468BB">
        <w:rPr>
          <w:rFonts w:ascii="新細明體" w:eastAsia="新細明體" w:hAnsi="新細明體" w:hint="eastAsia"/>
          <w:spacing w:val="20"/>
          <w:szCs w:val="26"/>
          <w:lang w:eastAsia="zh-HK"/>
        </w:rPr>
        <w:t>的</w:t>
      </w:r>
      <w:r w:rsidRPr="003468BB">
        <w:rPr>
          <w:rFonts w:ascii="新細明體" w:eastAsia="新細明體" w:hAnsi="新細明體" w:hint="eastAsia"/>
          <w:spacing w:val="20"/>
          <w:szCs w:val="26"/>
        </w:rPr>
        <w:t>安全／跟進計劃；</w:t>
      </w:r>
    </w:p>
    <w:p w14:paraId="37165261" w14:textId="34C68E1A" w:rsidR="00925BDD" w:rsidRPr="003468BB" w:rsidRDefault="00925BDD" w:rsidP="006644F1">
      <w:pPr>
        <w:pStyle w:val="ae"/>
        <w:widowControl/>
        <w:numPr>
          <w:ilvl w:val="0"/>
          <w:numId w:val="129"/>
        </w:numPr>
        <w:overflowPunct w:val="0"/>
        <w:snapToGrid w:val="0"/>
        <w:spacing w:beforeLines="50" w:before="120" w:line="276" w:lineRule="auto"/>
        <w:contextualSpacing w:val="0"/>
        <w:jc w:val="both"/>
        <w:rPr>
          <w:rFonts w:ascii="新細明體" w:eastAsia="新細明體" w:hAnsi="新細明體"/>
          <w:spacing w:val="20"/>
          <w:szCs w:val="26"/>
        </w:rPr>
      </w:pPr>
      <w:r w:rsidRPr="003468BB">
        <w:rPr>
          <w:rFonts w:ascii="新細明體" w:eastAsia="新細明體" w:hAnsi="新細明體" w:hint="eastAsia"/>
          <w:spacing w:val="20"/>
          <w:szCs w:val="26"/>
        </w:rPr>
        <w:t>父母／監護人對保護有關兒童</w:t>
      </w:r>
      <w:r w:rsidR="00AB02B6" w:rsidRPr="003468BB">
        <w:rPr>
          <w:rFonts w:ascii="新細明體" w:eastAsia="新細明體" w:hAnsi="新細明體" w:hint="eastAsia"/>
          <w:spacing w:val="20"/>
          <w:szCs w:val="26"/>
          <w:lang w:eastAsia="zh-HK"/>
        </w:rPr>
        <w:t>的</w:t>
      </w:r>
      <w:r w:rsidRPr="003468BB">
        <w:rPr>
          <w:rFonts w:ascii="新細明體" w:eastAsia="新細明體" w:hAnsi="新細明體" w:hint="eastAsia"/>
          <w:spacing w:val="20"/>
          <w:szCs w:val="26"/>
        </w:rPr>
        <w:t>安全／跟進計劃的建議及態度；</w:t>
      </w:r>
      <w:r w:rsidR="006644F1" w:rsidRPr="003468BB">
        <w:rPr>
          <w:rFonts w:ascii="新細明體" w:eastAsia="新細明體" w:hAnsi="新細明體" w:hint="eastAsia"/>
          <w:spacing w:val="20"/>
          <w:szCs w:val="26"/>
        </w:rPr>
        <w:t>以</w:t>
      </w:r>
      <w:r w:rsidRPr="003468BB">
        <w:rPr>
          <w:rFonts w:ascii="新細明體" w:eastAsia="新細明體" w:hAnsi="新細明體" w:hint="eastAsia"/>
          <w:spacing w:val="20"/>
          <w:szCs w:val="26"/>
        </w:rPr>
        <w:t>及</w:t>
      </w:r>
    </w:p>
    <w:p w14:paraId="6E63207D" w14:textId="5A1B1C9D" w:rsidR="00925BDD" w:rsidRPr="003468BB" w:rsidRDefault="00925BDD" w:rsidP="000803AA">
      <w:pPr>
        <w:pStyle w:val="ae"/>
        <w:widowControl/>
        <w:numPr>
          <w:ilvl w:val="0"/>
          <w:numId w:val="129"/>
        </w:numPr>
        <w:overflowPunct w:val="0"/>
        <w:snapToGrid w:val="0"/>
        <w:spacing w:beforeLines="50" w:before="120" w:line="276" w:lineRule="auto"/>
        <w:ind w:left="1474" w:hanging="482"/>
        <w:contextualSpacing w:val="0"/>
        <w:jc w:val="both"/>
        <w:rPr>
          <w:rFonts w:ascii="新細明體" w:eastAsia="新細明體" w:hAnsi="新細明體"/>
          <w:spacing w:val="20"/>
          <w:szCs w:val="26"/>
        </w:rPr>
      </w:pPr>
      <w:r w:rsidRPr="003468BB">
        <w:rPr>
          <w:rFonts w:ascii="新細明體" w:eastAsia="新細明體" w:hAnsi="新細明體" w:hint="eastAsia"/>
          <w:spacing w:val="20"/>
          <w:szCs w:val="26"/>
        </w:rPr>
        <w:t>當事兒童及其他家庭成員的需要</w:t>
      </w:r>
      <w:r w:rsidR="001B64C1" w:rsidRPr="003468BB">
        <w:rPr>
          <w:rFonts w:ascii="新細明體" w:eastAsia="新細明體" w:hAnsi="新細明體" w:hint="eastAsia"/>
          <w:spacing w:val="20"/>
          <w:szCs w:val="26"/>
          <w:lang w:eastAsia="zh-HK"/>
        </w:rPr>
        <w:t>和意見</w:t>
      </w:r>
      <w:r w:rsidRPr="003468BB">
        <w:rPr>
          <w:rFonts w:ascii="新細明體" w:eastAsia="新細明體" w:hAnsi="新細明體" w:hint="eastAsia"/>
          <w:spacing w:val="20"/>
          <w:szCs w:val="26"/>
        </w:rPr>
        <w:t>。</w:t>
      </w:r>
    </w:p>
    <w:p w14:paraId="6BE23FA9" w14:textId="254674B8" w:rsidR="00AB2890" w:rsidRPr="003468BB" w:rsidRDefault="001C2AB5" w:rsidP="00803A55">
      <w:pPr>
        <w:pStyle w:val="ae"/>
        <w:widowControl/>
        <w:numPr>
          <w:ilvl w:val="0"/>
          <w:numId w:val="81"/>
        </w:numPr>
        <w:overflowPunct w:val="0"/>
        <w:spacing w:beforeLines="100" w:before="240" w:line="276" w:lineRule="auto"/>
        <w:ind w:left="992" w:hanging="992"/>
        <w:contextualSpacing w:val="0"/>
        <w:jc w:val="both"/>
        <w:rPr>
          <w:rFonts w:ascii="新細明體" w:eastAsia="新細明體" w:hAnsi="新細明體"/>
          <w:spacing w:val="20"/>
          <w:szCs w:val="26"/>
        </w:rPr>
      </w:pPr>
      <w:r w:rsidRPr="003468BB">
        <w:rPr>
          <w:rFonts w:ascii="新細明體" w:eastAsia="新細明體" w:hAnsi="新細明體" w:hint="eastAsia"/>
          <w:spacing w:val="20"/>
          <w:szCs w:val="26"/>
        </w:rPr>
        <w:t>與會人士應遵從</w:t>
      </w:r>
      <w:r w:rsidR="00F331FF" w:rsidRPr="003468BB">
        <w:rPr>
          <w:rFonts w:ascii="新細明體" w:eastAsia="新細明體" w:hAnsi="新細明體" w:hint="eastAsia"/>
          <w:spacing w:val="20"/>
          <w:szCs w:val="26"/>
        </w:rPr>
        <w:t>多專業會議</w:t>
      </w:r>
      <w:r w:rsidRPr="003468BB">
        <w:rPr>
          <w:rFonts w:ascii="新細明體" w:eastAsia="新細明體" w:hAnsi="新細明體" w:hint="eastAsia"/>
          <w:spacing w:val="20"/>
          <w:szCs w:val="26"/>
        </w:rPr>
        <w:t>的集體決定，</w:t>
      </w:r>
      <w:r w:rsidR="00AB2890" w:rsidRPr="003468BB">
        <w:rPr>
          <w:rFonts w:eastAsia="新細明體" w:hint="eastAsia"/>
          <w:spacing w:val="20"/>
          <w:szCs w:val="26"/>
        </w:rPr>
        <w:t>除非</w:t>
      </w:r>
      <w:r w:rsidR="00AB2890" w:rsidRPr="003468BB">
        <w:rPr>
          <w:rFonts w:ascii="新細明體" w:eastAsia="新細明體" w:hAnsi="新細明體" w:hint="eastAsia"/>
          <w:spacing w:val="20"/>
          <w:szCs w:val="26"/>
        </w:rPr>
        <w:t>《保護兒童及少年條例》（第</w:t>
      </w:r>
      <w:r w:rsidR="00AB2890" w:rsidRPr="003468BB">
        <w:rPr>
          <w:rFonts w:eastAsia="新細明體"/>
          <w:spacing w:val="20"/>
          <w:szCs w:val="26"/>
        </w:rPr>
        <w:t>213</w:t>
      </w:r>
      <w:r w:rsidR="00AB2890" w:rsidRPr="003468BB">
        <w:rPr>
          <w:rFonts w:ascii="新細明體" w:eastAsia="新細明體" w:hAnsi="新細明體" w:hint="eastAsia"/>
          <w:spacing w:val="20"/>
          <w:szCs w:val="26"/>
        </w:rPr>
        <w:t>章）或其他與兒童事宜有關的條例（例如《婚姻訴訟條例》（第</w:t>
      </w:r>
      <w:r w:rsidR="00AB2890" w:rsidRPr="003468BB">
        <w:rPr>
          <w:rFonts w:eastAsia="新細明體"/>
          <w:spacing w:val="20"/>
          <w:szCs w:val="26"/>
        </w:rPr>
        <w:t>179</w:t>
      </w:r>
      <w:r w:rsidR="00AB2890" w:rsidRPr="003468BB">
        <w:rPr>
          <w:rFonts w:ascii="新細明體" w:eastAsia="新細明體" w:hAnsi="新細明體" w:hint="eastAsia"/>
          <w:spacing w:val="20"/>
          <w:szCs w:val="26"/>
        </w:rPr>
        <w:t>章）</w:t>
      </w:r>
      <w:r w:rsidR="00FB5AD1" w:rsidRPr="003468BB">
        <w:rPr>
          <w:rFonts w:ascii="新細明體" w:eastAsia="新細明體" w:hAnsi="新細明體" w:hint="eastAsia"/>
          <w:spacing w:val="20"/>
          <w:szCs w:val="26"/>
        </w:rPr>
        <w:t>）</w:t>
      </w:r>
      <w:r w:rsidR="00AB2890" w:rsidRPr="003468BB">
        <w:rPr>
          <w:rFonts w:ascii="新細明體" w:eastAsia="新細明體" w:hAnsi="新細明體" w:hint="eastAsia"/>
          <w:spacing w:val="20"/>
          <w:szCs w:val="26"/>
        </w:rPr>
        <w:t>發出的法定命令</w:t>
      </w:r>
      <w:r w:rsidRPr="003468BB">
        <w:rPr>
          <w:rFonts w:ascii="新細明體" w:eastAsia="新細明體" w:hAnsi="新細明體" w:hint="eastAsia"/>
          <w:spacing w:val="20"/>
          <w:szCs w:val="26"/>
        </w:rPr>
        <w:t>有</w:t>
      </w:r>
      <w:r w:rsidR="00AB2890" w:rsidRPr="003468BB">
        <w:rPr>
          <w:rFonts w:ascii="新細明體" w:eastAsia="新細明體" w:hAnsi="新細明體" w:hint="eastAsia"/>
          <w:spacing w:val="20"/>
          <w:szCs w:val="26"/>
        </w:rPr>
        <w:t>不同</w:t>
      </w:r>
      <w:r w:rsidRPr="003468BB">
        <w:rPr>
          <w:rFonts w:ascii="新細明體" w:eastAsia="新細明體" w:hAnsi="新細明體" w:hint="eastAsia"/>
          <w:spacing w:val="20"/>
          <w:szCs w:val="26"/>
        </w:rPr>
        <w:t>的安排</w:t>
      </w:r>
      <w:r w:rsidR="00AB2890" w:rsidRPr="003468BB">
        <w:rPr>
          <w:rFonts w:ascii="新細明體" w:eastAsia="新細明體" w:hAnsi="新細明體" w:hint="eastAsia"/>
          <w:spacing w:val="20"/>
          <w:szCs w:val="26"/>
        </w:rPr>
        <w:t>。當</w:t>
      </w:r>
      <w:r w:rsidR="00F331FF" w:rsidRPr="003468BB">
        <w:rPr>
          <w:rFonts w:ascii="新細明體" w:eastAsia="新細明體" w:hAnsi="新細明體" w:hint="eastAsia"/>
          <w:spacing w:val="20"/>
          <w:szCs w:val="26"/>
        </w:rPr>
        <w:t>多專業會議</w:t>
      </w:r>
      <w:r w:rsidR="00AB2890" w:rsidRPr="003468BB">
        <w:rPr>
          <w:rFonts w:ascii="新細明體" w:eastAsia="新細明體" w:hAnsi="新細明體" w:hint="eastAsia"/>
          <w:spacing w:val="20"/>
          <w:szCs w:val="26"/>
        </w:rPr>
        <w:t>考慮採取法定行動時，應尊重個別成員在個案中的法定義務。</w:t>
      </w:r>
    </w:p>
    <w:p w14:paraId="35F185B0" w14:textId="77777777" w:rsidR="00AB2890" w:rsidRPr="003468BB" w:rsidRDefault="00DF22AC" w:rsidP="003E47B4">
      <w:pPr>
        <w:widowControl/>
        <w:overflowPunct w:val="0"/>
        <w:spacing w:beforeLines="150" w:before="36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需要</w:t>
      </w:r>
      <w:r w:rsidR="00AB2890" w:rsidRPr="003468BB">
        <w:rPr>
          <w:rFonts w:asciiTheme="majorEastAsia" w:eastAsiaTheme="majorEastAsia" w:hAnsiTheme="majorEastAsia" w:hint="eastAsia"/>
          <w:b/>
          <w:spacing w:val="20"/>
          <w:szCs w:val="26"/>
        </w:rPr>
        <w:t>召開</w:t>
      </w:r>
      <w:r w:rsidR="00F331FF" w:rsidRPr="003468BB">
        <w:rPr>
          <w:rFonts w:asciiTheme="majorEastAsia" w:eastAsiaTheme="majorEastAsia" w:hAnsiTheme="majorEastAsia" w:hint="eastAsia"/>
          <w:b/>
          <w:spacing w:val="20"/>
          <w:szCs w:val="26"/>
        </w:rPr>
        <w:t>多專業會議</w:t>
      </w:r>
      <w:r w:rsidR="00AB2890" w:rsidRPr="003468BB">
        <w:rPr>
          <w:rFonts w:asciiTheme="majorEastAsia" w:eastAsiaTheme="majorEastAsia" w:hAnsiTheme="majorEastAsia" w:hint="eastAsia"/>
          <w:b/>
          <w:spacing w:val="20"/>
          <w:szCs w:val="26"/>
        </w:rPr>
        <w:t>的</w:t>
      </w:r>
      <w:r w:rsidRPr="003468BB">
        <w:rPr>
          <w:rFonts w:asciiTheme="majorEastAsia" w:eastAsiaTheme="majorEastAsia" w:hAnsiTheme="majorEastAsia" w:hint="eastAsia"/>
          <w:b/>
          <w:spacing w:val="20"/>
          <w:szCs w:val="26"/>
        </w:rPr>
        <w:t>情況</w:t>
      </w:r>
    </w:p>
    <w:p w14:paraId="0DA2828A" w14:textId="34AD3BF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ascii="新細明體" w:eastAsia="新細明體" w:hAnsi="新細明體"/>
          <w:spacing w:val="20"/>
          <w:szCs w:val="26"/>
        </w:rPr>
      </w:pPr>
      <w:r w:rsidRPr="003468BB">
        <w:rPr>
          <w:rFonts w:eastAsia="新細明體" w:hint="eastAsia"/>
          <w:spacing w:val="20"/>
          <w:szCs w:val="26"/>
        </w:rPr>
        <w:t>如懷疑發生虐兒事件，而社工及其他專業人士正就個案進行調查，便須召開</w:t>
      </w:r>
      <w:r w:rsidR="00F331FF" w:rsidRPr="003468BB">
        <w:rPr>
          <w:rFonts w:eastAsia="新細明體" w:hint="eastAsia"/>
          <w:spacing w:val="20"/>
          <w:szCs w:val="26"/>
        </w:rPr>
        <w:t>多專業會議</w:t>
      </w:r>
      <w:r w:rsidRPr="003468BB">
        <w:rPr>
          <w:rFonts w:eastAsia="新細明體" w:hint="eastAsia"/>
          <w:spacing w:val="20"/>
          <w:szCs w:val="26"/>
        </w:rPr>
        <w:t>。</w:t>
      </w:r>
      <w:r w:rsidRPr="003468BB">
        <w:rPr>
          <w:rFonts w:ascii="新細明體" w:eastAsia="新細明體" w:hAnsi="新細明體" w:hint="eastAsia"/>
          <w:spacing w:val="20"/>
          <w:szCs w:val="26"/>
        </w:rPr>
        <w:t>除非</w:t>
      </w:r>
      <w:r w:rsidR="00FE7A3E" w:rsidRPr="003468BB">
        <w:rPr>
          <w:rFonts w:ascii="新細明體" w:eastAsia="新細明體" w:hAnsi="新細明體" w:hint="eastAsia"/>
          <w:spacing w:val="20"/>
          <w:szCs w:val="26"/>
          <w:lang w:eastAsia="zh-HK"/>
        </w:rPr>
        <w:t>在</w:t>
      </w:r>
      <w:r w:rsidRPr="003468BB">
        <w:rPr>
          <w:rFonts w:ascii="新細明體" w:eastAsia="新細明體" w:hAnsi="新細明體" w:hint="eastAsia"/>
          <w:spacing w:val="20"/>
          <w:szCs w:val="26"/>
        </w:rPr>
        <w:t>以下的</w:t>
      </w:r>
      <w:r w:rsidRPr="003468BB">
        <w:rPr>
          <w:rFonts w:asciiTheme="majorEastAsia" w:eastAsiaTheme="majorEastAsia" w:hAnsiTheme="majorEastAsia" w:hint="eastAsia"/>
          <w:b/>
          <w:spacing w:val="20"/>
          <w:szCs w:val="26"/>
        </w:rPr>
        <w:t>例外情況</w:t>
      </w:r>
      <w:r w:rsidRPr="003468BB">
        <w:rPr>
          <w:rFonts w:eastAsia="新細明體" w:hint="eastAsia"/>
          <w:spacing w:val="20"/>
          <w:szCs w:val="26"/>
        </w:rPr>
        <w:t>，</w:t>
      </w:r>
      <w:r w:rsidRPr="003468BB">
        <w:rPr>
          <w:rFonts w:eastAsia="新細明體" w:hint="eastAsia"/>
          <w:spacing w:val="20"/>
          <w:szCs w:val="26"/>
          <w:lang w:eastAsia="zh-HK"/>
        </w:rPr>
        <w:t>有關專業人士</w:t>
      </w:r>
      <w:r w:rsidR="005C5501" w:rsidRPr="003468BB">
        <w:rPr>
          <w:rFonts w:eastAsia="新細明體"/>
          <w:spacing w:val="20"/>
          <w:szCs w:val="26"/>
          <w:lang w:eastAsia="zh-HK"/>
        </w:rPr>
        <w:t>（包括</w:t>
      </w:r>
      <w:r w:rsidR="005C5501" w:rsidRPr="003468BB">
        <w:rPr>
          <w:rFonts w:eastAsia="新細明體" w:hint="eastAsia"/>
          <w:spacing w:val="20"/>
          <w:szCs w:val="26"/>
        </w:rPr>
        <w:t>有機會</w:t>
      </w:r>
      <w:r w:rsidR="005C5501" w:rsidRPr="003468BB">
        <w:rPr>
          <w:rFonts w:eastAsia="新細明體"/>
          <w:spacing w:val="20"/>
          <w:szCs w:val="26"/>
          <w:lang w:eastAsia="zh-HK"/>
        </w:rPr>
        <w:t>跟進</w:t>
      </w:r>
      <w:r w:rsidR="005C5501" w:rsidRPr="003468BB">
        <w:rPr>
          <w:rFonts w:eastAsia="新細明體" w:hint="eastAsia"/>
          <w:spacing w:val="20"/>
          <w:szCs w:val="26"/>
          <w:lang w:eastAsia="zh-HK"/>
        </w:rPr>
        <w:t>個案</w:t>
      </w:r>
      <w:r w:rsidR="005C5501" w:rsidRPr="003468BB">
        <w:rPr>
          <w:rFonts w:eastAsia="新細明體"/>
          <w:spacing w:val="20"/>
          <w:szCs w:val="26"/>
          <w:lang w:eastAsia="zh-HK"/>
        </w:rPr>
        <w:t>的</w:t>
      </w:r>
      <w:r w:rsidR="00AD5AF2" w:rsidRPr="003468BB">
        <w:rPr>
          <w:rFonts w:eastAsia="新細明體" w:hint="eastAsia"/>
          <w:spacing w:val="20"/>
          <w:szCs w:val="26"/>
          <w:lang w:eastAsia="zh-HK"/>
        </w:rPr>
        <w:t>服務單位</w:t>
      </w:r>
      <w:r w:rsidR="005C5501" w:rsidRPr="003468BB">
        <w:rPr>
          <w:rFonts w:eastAsia="新細明體"/>
          <w:spacing w:val="20"/>
          <w:szCs w:val="26"/>
          <w:lang w:eastAsia="zh-HK"/>
        </w:rPr>
        <w:t>）</w:t>
      </w:r>
      <w:r w:rsidR="005C5501" w:rsidRPr="003468BB">
        <w:rPr>
          <w:rFonts w:eastAsia="新細明體" w:hint="eastAsia"/>
          <w:spacing w:val="20"/>
          <w:szCs w:val="26"/>
        </w:rPr>
        <w:t>贊同</w:t>
      </w:r>
      <w:r w:rsidRPr="003468BB">
        <w:rPr>
          <w:rFonts w:eastAsia="新細明體" w:hint="eastAsia"/>
          <w:spacing w:val="20"/>
          <w:szCs w:val="26"/>
          <w:lang w:eastAsia="zh-HK"/>
        </w:rPr>
        <w:t>以</w:t>
      </w:r>
      <w:r w:rsidR="001C2AB5" w:rsidRPr="003468BB">
        <w:rPr>
          <w:rFonts w:eastAsia="新細明體" w:hint="eastAsia"/>
          <w:spacing w:val="20"/>
          <w:szCs w:val="26"/>
        </w:rPr>
        <w:t>非會議形</w:t>
      </w:r>
      <w:r w:rsidRPr="003468BB">
        <w:rPr>
          <w:rFonts w:eastAsia="新細明體" w:hint="eastAsia"/>
          <w:spacing w:val="20"/>
          <w:szCs w:val="26"/>
          <w:lang w:eastAsia="zh-HK"/>
        </w:rPr>
        <w:t>式作出討論</w:t>
      </w:r>
      <w:r w:rsidRPr="003468BB">
        <w:rPr>
          <w:rFonts w:ascii="新細明體" w:eastAsia="新細明體" w:hAnsi="新細明體" w:hint="eastAsia"/>
          <w:spacing w:val="20"/>
          <w:szCs w:val="26"/>
        </w:rPr>
        <w:t>：</w:t>
      </w:r>
    </w:p>
    <w:p w14:paraId="2E769431" w14:textId="77777777" w:rsidR="00AB2890" w:rsidRPr="003468BB" w:rsidRDefault="00AB2890" w:rsidP="005B5A24">
      <w:pPr>
        <w:widowControl/>
        <w:tabs>
          <w:tab w:val="left" w:pos="1701"/>
        </w:tabs>
        <w:overflowPunct w:val="0"/>
        <w:spacing w:beforeLines="50" w:before="120" w:line="276" w:lineRule="auto"/>
        <w:ind w:leftChars="413" w:left="2349" w:hangingChars="425" w:hanging="1275"/>
        <w:jc w:val="both"/>
        <w:rPr>
          <w:rFonts w:eastAsia="新細明體"/>
          <w:spacing w:val="20"/>
          <w:szCs w:val="26"/>
        </w:rPr>
      </w:pPr>
      <w:r w:rsidRPr="003468BB">
        <w:rPr>
          <w:rFonts w:eastAsia="新細明體"/>
          <w:spacing w:val="20"/>
          <w:szCs w:val="26"/>
        </w:rPr>
        <w:lastRenderedPageBreak/>
        <w:t>(1)</w:t>
      </w:r>
      <w:r w:rsidRPr="003468BB">
        <w:rPr>
          <w:rFonts w:eastAsia="新細明體" w:hint="eastAsia"/>
          <w:spacing w:val="20"/>
          <w:szCs w:val="26"/>
        </w:rPr>
        <w:tab/>
      </w:r>
      <w:r w:rsidRPr="003468BB">
        <w:rPr>
          <w:rFonts w:eastAsia="新細明體"/>
          <w:spacing w:val="20"/>
          <w:szCs w:val="26"/>
        </w:rPr>
        <w:t>(a)</w:t>
      </w:r>
      <w:r w:rsidRPr="003468BB">
        <w:rPr>
          <w:rFonts w:eastAsia="新細明體"/>
          <w:spacing w:val="20"/>
          <w:szCs w:val="26"/>
        </w:rPr>
        <w:tab/>
      </w:r>
      <w:r w:rsidRPr="003468BB">
        <w:rPr>
          <w:rFonts w:eastAsia="新細明體"/>
          <w:spacing w:val="20"/>
          <w:szCs w:val="26"/>
        </w:rPr>
        <w:t>涉及調查工作的單位少於三個；</w:t>
      </w:r>
    </w:p>
    <w:p w14:paraId="161FEE26" w14:textId="77777777" w:rsidR="00AB2890" w:rsidRPr="003468BB" w:rsidRDefault="00AB2890" w:rsidP="005B5A24">
      <w:pPr>
        <w:widowControl/>
        <w:overflowPunct w:val="0"/>
        <w:spacing w:beforeLines="20" w:before="48" w:line="276" w:lineRule="auto"/>
        <w:ind w:leftChars="411" w:left="1780" w:hangingChars="237" w:hanging="711"/>
        <w:jc w:val="both"/>
        <w:rPr>
          <w:rFonts w:eastAsia="新細明體"/>
          <w:spacing w:val="20"/>
          <w:szCs w:val="26"/>
        </w:rPr>
      </w:pPr>
      <w:r w:rsidRPr="003468BB">
        <w:rPr>
          <w:rFonts w:eastAsia="新細明體" w:hint="eastAsia"/>
          <w:spacing w:val="20"/>
          <w:szCs w:val="26"/>
        </w:rPr>
        <w:tab/>
      </w:r>
      <w:r w:rsidRPr="003468BB">
        <w:rPr>
          <w:rFonts w:eastAsia="新細明體"/>
          <w:spacing w:val="20"/>
          <w:szCs w:val="26"/>
        </w:rPr>
        <w:t>或</w:t>
      </w:r>
    </w:p>
    <w:p w14:paraId="61FFF32E" w14:textId="24134075" w:rsidR="00AB2890" w:rsidRPr="003468BB" w:rsidRDefault="00AB2890" w:rsidP="005B5A24">
      <w:pPr>
        <w:widowControl/>
        <w:tabs>
          <w:tab w:val="left" w:pos="1701"/>
        </w:tabs>
        <w:overflowPunct w:val="0"/>
        <w:spacing w:beforeLines="20" w:before="48" w:line="276" w:lineRule="auto"/>
        <w:ind w:leftChars="413" w:left="2349" w:hangingChars="425" w:hanging="1275"/>
        <w:jc w:val="both"/>
        <w:rPr>
          <w:rFonts w:eastAsia="新細明體"/>
          <w:spacing w:val="20"/>
          <w:szCs w:val="26"/>
        </w:rPr>
      </w:pPr>
      <w:r w:rsidRPr="003468BB">
        <w:rPr>
          <w:rFonts w:eastAsia="新細明體" w:hint="eastAsia"/>
          <w:spacing w:val="20"/>
          <w:szCs w:val="26"/>
        </w:rPr>
        <w:tab/>
      </w:r>
      <w:r w:rsidRPr="003468BB">
        <w:rPr>
          <w:rFonts w:eastAsia="新細明體"/>
          <w:spacing w:val="20"/>
          <w:szCs w:val="26"/>
        </w:rPr>
        <w:t>(b)</w:t>
      </w:r>
      <w:r w:rsidRPr="003468BB">
        <w:rPr>
          <w:rFonts w:eastAsia="新細明體"/>
          <w:spacing w:val="20"/>
          <w:szCs w:val="26"/>
        </w:rPr>
        <w:tab/>
      </w:r>
      <w:r w:rsidR="001A297C" w:rsidRPr="003468BB">
        <w:rPr>
          <w:rFonts w:eastAsia="新細明體" w:hint="eastAsia"/>
          <w:spacing w:val="20"/>
          <w:szCs w:val="26"/>
        </w:rPr>
        <w:t>懷疑</w:t>
      </w:r>
      <w:r w:rsidR="00875DAA" w:rsidRPr="003468BB">
        <w:rPr>
          <w:rFonts w:eastAsia="新細明體" w:hint="eastAsia"/>
          <w:spacing w:val="20"/>
          <w:szCs w:val="26"/>
        </w:rPr>
        <w:t>傷害兒童的人</w:t>
      </w:r>
      <w:r w:rsidRPr="003468BB">
        <w:rPr>
          <w:rFonts w:eastAsia="新細明體"/>
          <w:spacing w:val="20"/>
          <w:szCs w:val="26"/>
        </w:rPr>
        <w:t>並</w:t>
      </w:r>
      <w:r w:rsidRPr="003468BB">
        <w:rPr>
          <w:rFonts w:asciiTheme="majorEastAsia" w:eastAsiaTheme="majorEastAsia" w:hAnsiTheme="majorEastAsia"/>
          <w:b/>
          <w:spacing w:val="20"/>
          <w:szCs w:val="26"/>
          <w:u w:val="single"/>
        </w:rPr>
        <w:t>非</w:t>
      </w:r>
      <w:r w:rsidR="00875DAA" w:rsidRPr="003468BB">
        <w:rPr>
          <w:rFonts w:asciiTheme="majorEastAsia" w:eastAsiaTheme="majorEastAsia" w:hAnsiTheme="majorEastAsia" w:hint="eastAsia"/>
          <w:spacing w:val="20"/>
          <w:szCs w:val="26"/>
        </w:rPr>
        <w:t>有</w:t>
      </w:r>
      <w:r w:rsidR="00875DAA" w:rsidRPr="003468BB">
        <w:rPr>
          <w:rFonts w:eastAsia="新細明體" w:hint="eastAsia"/>
          <w:spacing w:val="20"/>
          <w:szCs w:val="26"/>
        </w:rPr>
        <w:t>關兒童</w:t>
      </w:r>
      <w:r w:rsidRPr="003468BB">
        <w:rPr>
          <w:rFonts w:eastAsia="新細明體"/>
          <w:spacing w:val="20"/>
          <w:szCs w:val="26"/>
        </w:rPr>
        <w:t>的家庭成員／親</w:t>
      </w:r>
      <w:r w:rsidRPr="003468BB">
        <w:rPr>
          <w:rFonts w:ascii="新細明體" w:eastAsia="新細明體" w:hAnsi="新細明體" w:cs="新細明體" w:hint="eastAsia"/>
          <w:spacing w:val="20"/>
          <w:szCs w:val="26"/>
        </w:rPr>
        <w:t>屬</w:t>
      </w:r>
      <w:r w:rsidRPr="003468BB">
        <w:rPr>
          <w:rFonts w:eastAsia="新細明體"/>
          <w:spacing w:val="20"/>
          <w:szCs w:val="26"/>
        </w:rPr>
        <w:t>或機構</w:t>
      </w:r>
      <w:r w:rsidR="00875DAA" w:rsidRPr="003468BB">
        <w:rPr>
          <w:rFonts w:eastAsia="新細明體" w:hint="eastAsia"/>
          <w:spacing w:val="20"/>
          <w:szCs w:val="26"/>
        </w:rPr>
        <w:t>的</w:t>
      </w:r>
      <w:r w:rsidRPr="003468BB">
        <w:rPr>
          <w:rFonts w:eastAsia="新細明體"/>
          <w:spacing w:val="20"/>
          <w:szCs w:val="26"/>
        </w:rPr>
        <w:t>員</w:t>
      </w:r>
      <w:r w:rsidRPr="003468BB">
        <w:rPr>
          <w:rFonts w:eastAsia="新細明體" w:hint="eastAsia"/>
          <w:spacing w:val="20"/>
          <w:szCs w:val="26"/>
        </w:rPr>
        <w:t>工</w:t>
      </w:r>
      <w:r w:rsidRPr="003468BB">
        <w:rPr>
          <w:rFonts w:eastAsia="新細明體"/>
          <w:spacing w:val="20"/>
          <w:szCs w:val="26"/>
        </w:rPr>
        <w:t>／</w:t>
      </w:r>
      <w:r w:rsidR="00875DAA" w:rsidRPr="003468BB">
        <w:rPr>
          <w:rFonts w:eastAsia="新細明體" w:hint="eastAsia"/>
          <w:spacing w:val="20"/>
          <w:szCs w:val="26"/>
        </w:rPr>
        <w:t>兒童</w:t>
      </w:r>
      <w:r w:rsidRPr="003468BB">
        <w:rPr>
          <w:rFonts w:eastAsia="新細明體"/>
          <w:spacing w:val="20"/>
          <w:szCs w:val="26"/>
        </w:rPr>
        <w:t>照顧者／義工</w:t>
      </w:r>
      <w:r w:rsidR="0032578B" w:rsidRPr="003468BB">
        <w:rPr>
          <w:rFonts w:eastAsia="新細明體" w:hint="eastAsia"/>
          <w:spacing w:val="20"/>
          <w:szCs w:val="26"/>
          <w:lang w:eastAsia="zh-HK"/>
        </w:rPr>
        <w:t>，並</w:t>
      </w:r>
      <w:r w:rsidR="0032578B" w:rsidRPr="003468BB">
        <w:rPr>
          <w:rFonts w:eastAsia="新細明體" w:hint="eastAsia"/>
          <w:spacing w:val="20"/>
          <w:szCs w:val="26"/>
        </w:rPr>
        <w:t>且</w:t>
      </w:r>
      <w:r w:rsidR="0032578B" w:rsidRPr="003468BB">
        <w:rPr>
          <w:rFonts w:eastAsia="新細明體" w:hint="eastAsia"/>
          <w:spacing w:val="20"/>
          <w:szCs w:val="26"/>
          <w:lang w:eastAsia="zh-HK"/>
        </w:rPr>
        <w:t>該人士沒</w:t>
      </w:r>
      <w:r w:rsidR="0032578B" w:rsidRPr="003468BB">
        <w:rPr>
          <w:rFonts w:eastAsia="新細明體" w:hint="eastAsia"/>
          <w:spacing w:val="20"/>
          <w:szCs w:val="26"/>
        </w:rPr>
        <w:t>有</w:t>
      </w:r>
      <w:r w:rsidR="0032578B" w:rsidRPr="003468BB">
        <w:rPr>
          <w:rFonts w:eastAsia="新細明體" w:hint="eastAsia"/>
          <w:spacing w:val="20"/>
          <w:szCs w:val="26"/>
          <w:lang w:eastAsia="zh-HK"/>
        </w:rPr>
        <w:t>機會再接</w:t>
      </w:r>
      <w:r w:rsidR="0032578B" w:rsidRPr="003468BB">
        <w:rPr>
          <w:rFonts w:eastAsia="新細明體" w:hint="eastAsia"/>
          <w:spacing w:val="20"/>
          <w:szCs w:val="26"/>
        </w:rPr>
        <w:t>觸</w:t>
      </w:r>
      <w:r w:rsidR="00AA07A4" w:rsidRPr="003468BB">
        <w:rPr>
          <w:rFonts w:eastAsia="新細明體"/>
          <w:spacing w:val="20"/>
          <w:szCs w:val="26"/>
        </w:rPr>
        <w:t>／</w:t>
      </w:r>
      <w:r w:rsidR="00AA07A4" w:rsidRPr="003468BB">
        <w:rPr>
          <w:rFonts w:eastAsia="新細明體" w:hint="eastAsia"/>
          <w:spacing w:val="20"/>
          <w:szCs w:val="26"/>
          <w:lang w:eastAsia="zh-HK"/>
        </w:rPr>
        <w:t>傷</w:t>
      </w:r>
      <w:r w:rsidR="00AA07A4" w:rsidRPr="003468BB">
        <w:rPr>
          <w:rFonts w:eastAsia="新細明體" w:hint="eastAsia"/>
          <w:spacing w:val="20"/>
          <w:szCs w:val="26"/>
        </w:rPr>
        <w:t>害</w:t>
      </w:r>
      <w:r w:rsidR="0032578B" w:rsidRPr="003468BB">
        <w:rPr>
          <w:rFonts w:eastAsia="新細明體" w:hint="eastAsia"/>
          <w:spacing w:val="20"/>
          <w:szCs w:val="26"/>
          <w:lang w:eastAsia="zh-HK"/>
        </w:rPr>
        <w:t>有</w:t>
      </w:r>
      <w:r w:rsidR="0032578B" w:rsidRPr="003468BB">
        <w:rPr>
          <w:rFonts w:eastAsia="新細明體" w:hint="eastAsia"/>
          <w:spacing w:val="20"/>
          <w:szCs w:val="26"/>
        </w:rPr>
        <w:t>關</w:t>
      </w:r>
      <w:r w:rsidR="0032578B" w:rsidRPr="003468BB">
        <w:rPr>
          <w:rFonts w:eastAsia="新細明體" w:hint="eastAsia"/>
          <w:spacing w:val="20"/>
          <w:szCs w:val="26"/>
          <w:lang w:eastAsia="zh-HK"/>
        </w:rPr>
        <w:t>兒童</w:t>
      </w:r>
      <w:r w:rsidR="00CE2CEE" w:rsidRPr="003468BB">
        <w:rPr>
          <w:rFonts w:eastAsia="新細明體" w:hint="eastAsia"/>
          <w:spacing w:val="20"/>
          <w:szCs w:val="26"/>
          <w:lang w:eastAsia="zh-HK"/>
        </w:rPr>
        <w:t>，兒童再受類似傷害的危機較低</w:t>
      </w:r>
      <w:r w:rsidRPr="003468BB">
        <w:rPr>
          <w:rFonts w:eastAsia="新細明體"/>
          <w:spacing w:val="20"/>
          <w:szCs w:val="26"/>
        </w:rPr>
        <w:t>；</w:t>
      </w:r>
    </w:p>
    <w:p w14:paraId="33212193" w14:textId="4274DCF1" w:rsidR="00AB2890" w:rsidRPr="003468BB" w:rsidRDefault="00AB2890" w:rsidP="000B3542">
      <w:pPr>
        <w:widowControl/>
        <w:overflowPunct w:val="0"/>
        <w:spacing w:beforeLines="20" w:before="48" w:line="240" w:lineRule="atLeast"/>
        <w:ind w:leftChars="412" w:left="1780" w:hangingChars="236" w:hanging="709"/>
        <w:jc w:val="both"/>
        <w:rPr>
          <w:rFonts w:asciiTheme="majorEastAsia" w:eastAsiaTheme="majorEastAsia" w:hAnsiTheme="majorEastAsia"/>
          <w:b/>
          <w:spacing w:val="20"/>
          <w:szCs w:val="26"/>
          <w:u w:val="single"/>
        </w:rPr>
      </w:pPr>
      <w:r w:rsidRPr="003468BB">
        <w:rPr>
          <w:rFonts w:asciiTheme="majorEastAsia" w:eastAsiaTheme="majorEastAsia" w:hAnsiTheme="majorEastAsia"/>
          <w:b/>
          <w:spacing w:val="20"/>
          <w:szCs w:val="26"/>
          <w:u w:val="single"/>
        </w:rPr>
        <w:t>以及</w:t>
      </w:r>
    </w:p>
    <w:p w14:paraId="1911D388" w14:textId="05ED56FF" w:rsidR="00AB2890" w:rsidRPr="003468BB" w:rsidRDefault="00AB2890">
      <w:pPr>
        <w:widowControl/>
        <w:overflowPunct w:val="0"/>
        <w:spacing w:beforeLines="20" w:before="48" w:line="240" w:lineRule="atLeast"/>
        <w:ind w:leftChars="411" w:left="1780" w:hangingChars="237" w:hanging="711"/>
        <w:jc w:val="both"/>
        <w:rPr>
          <w:rFonts w:ascii="新細明體" w:eastAsia="新細明體" w:hAnsi="新細明體"/>
          <w:spacing w:val="20"/>
          <w:szCs w:val="26"/>
        </w:rPr>
      </w:pPr>
      <w:r w:rsidRPr="003468BB">
        <w:rPr>
          <w:rFonts w:eastAsia="新細明體"/>
          <w:spacing w:val="20"/>
          <w:szCs w:val="26"/>
        </w:rPr>
        <w:t>(2)</w:t>
      </w:r>
      <w:r w:rsidRPr="003468BB">
        <w:rPr>
          <w:rFonts w:eastAsia="新細明體" w:hint="eastAsia"/>
          <w:spacing w:val="20"/>
          <w:szCs w:val="26"/>
        </w:rPr>
        <w:tab/>
      </w:r>
      <w:r w:rsidRPr="003468BB">
        <w:rPr>
          <w:rFonts w:eastAsia="新細明體"/>
          <w:spacing w:val="20"/>
          <w:szCs w:val="26"/>
        </w:rPr>
        <w:t>各</w:t>
      </w:r>
      <w:r w:rsidR="00903FFC" w:rsidRPr="003468BB">
        <w:rPr>
          <w:rFonts w:eastAsia="新細明體" w:hint="eastAsia"/>
          <w:spacing w:val="20"/>
          <w:szCs w:val="26"/>
          <w:lang w:eastAsia="zh-HK"/>
        </w:rPr>
        <w:t>有關專業人士</w:t>
      </w:r>
      <w:r w:rsidRPr="003468BB">
        <w:rPr>
          <w:rFonts w:eastAsia="新細明體"/>
          <w:spacing w:val="20"/>
          <w:szCs w:val="26"/>
        </w:rPr>
        <w:t>（包括</w:t>
      </w:r>
      <w:r w:rsidR="00903FFC" w:rsidRPr="003468BB">
        <w:rPr>
          <w:rFonts w:eastAsia="新細明體" w:hint="eastAsia"/>
          <w:spacing w:val="20"/>
          <w:szCs w:val="26"/>
          <w:lang w:eastAsia="zh-HK"/>
        </w:rPr>
        <w:t>將</w:t>
      </w:r>
      <w:r w:rsidRPr="003468BB">
        <w:rPr>
          <w:rFonts w:eastAsia="新細明體"/>
          <w:spacing w:val="20"/>
          <w:szCs w:val="26"/>
        </w:rPr>
        <w:t>負責跟進</w:t>
      </w:r>
      <w:r w:rsidR="00903FFC" w:rsidRPr="003468BB">
        <w:rPr>
          <w:rFonts w:eastAsia="新細明體" w:hint="eastAsia"/>
          <w:spacing w:val="20"/>
          <w:szCs w:val="26"/>
          <w:lang w:eastAsia="zh-HK"/>
        </w:rPr>
        <w:t>個案</w:t>
      </w:r>
      <w:r w:rsidRPr="003468BB">
        <w:rPr>
          <w:rFonts w:eastAsia="新細明體"/>
          <w:spacing w:val="20"/>
          <w:szCs w:val="26"/>
        </w:rPr>
        <w:t>的</w:t>
      </w:r>
      <w:r w:rsidR="00985C07" w:rsidRPr="003468BB">
        <w:rPr>
          <w:rFonts w:eastAsia="新細明體" w:hint="eastAsia"/>
          <w:spacing w:val="20"/>
          <w:szCs w:val="26"/>
          <w:lang w:eastAsia="zh-HK"/>
        </w:rPr>
        <w:t>服務單位</w:t>
      </w:r>
      <w:r w:rsidRPr="003468BB">
        <w:rPr>
          <w:rFonts w:eastAsia="新細明體"/>
          <w:spacing w:val="20"/>
          <w:szCs w:val="26"/>
        </w:rPr>
        <w:t>）皆贊同</w:t>
      </w:r>
      <w:r w:rsidR="004B65B0" w:rsidRPr="003468BB">
        <w:rPr>
          <w:rFonts w:eastAsia="新細明體" w:hint="eastAsia"/>
          <w:spacing w:val="20"/>
          <w:szCs w:val="26"/>
          <w:lang w:eastAsia="zh-HK"/>
        </w:rPr>
        <w:t>事件</w:t>
      </w:r>
      <w:r w:rsidRPr="003468BB">
        <w:rPr>
          <w:rFonts w:eastAsia="新細明體"/>
          <w:spacing w:val="20"/>
          <w:szCs w:val="26"/>
        </w:rPr>
        <w:t>性質、危機／需</w:t>
      </w:r>
      <w:r w:rsidRPr="003468BB">
        <w:rPr>
          <w:rFonts w:eastAsia="新細明體" w:hint="eastAsia"/>
          <w:spacing w:val="20"/>
          <w:szCs w:val="26"/>
        </w:rPr>
        <w:t>要評估</w:t>
      </w:r>
      <w:r w:rsidR="004B65B0" w:rsidRPr="003468BB">
        <w:rPr>
          <w:rFonts w:eastAsia="新細明體" w:hint="eastAsia"/>
          <w:spacing w:val="20"/>
          <w:szCs w:val="26"/>
          <w:lang w:eastAsia="zh-HK"/>
        </w:rPr>
        <w:t>、個案類別</w:t>
      </w:r>
      <w:r w:rsidRPr="003468BB">
        <w:rPr>
          <w:rFonts w:eastAsia="新細明體" w:hint="eastAsia"/>
          <w:spacing w:val="20"/>
          <w:szCs w:val="26"/>
        </w:rPr>
        <w:t>和擬執行的跟進計劃</w:t>
      </w:r>
      <w:r w:rsidRPr="003468BB">
        <w:rPr>
          <w:rFonts w:eastAsia="新細明體"/>
          <w:spacing w:val="20"/>
          <w:szCs w:val="26"/>
        </w:rPr>
        <w:t>。</w:t>
      </w:r>
    </w:p>
    <w:p w14:paraId="5BECB4B0" w14:textId="43EB8111" w:rsidR="00AB2890" w:rsidRPr="003468BB" w:rsidRDefault="005C5501"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即使</w:t>
      </w:r>
      <w:r w:rsidR="00AB2890" w:rsidRPr="003468BB">
        <w:rPr>
          <w:rFonts w:eastAsia="新細明體" w:hint="eastAsia"/>
          <w:spacing w:val="20"/>
          <w:szCs w:val="26"/>
        </w:rPr>
        <w:t>不</w:t>
      </w:r>
      <w:r w:rsidRPr="003468BB">
        <w:rPr>
          <w:rFonts w:eastAsia="新細明體" w:hint="eastAsia"/>
          <w:spacing w:val="20"/>
          <w:szCs w:val="26"/>
        </w:rPr>
        <w:t>以</w:t>
      </w:r>
      <w:r w:rsidR="00F331FF" w:rsidRPr="003468BB">
        <w:rPr>
          <w:rFonts w:eastAsia="新細明體" w:hint="eastAsia"/>
          <w:spacing w:val="20"/>
          <w:szCs w:val="26"/>
        </w:rPr>
        <w:t>會議</w:t>
      </w:r>
      <w:r w:rsidRPr="003468BB">
        <w:rPr>
          <w:rFonts w:eastAsia="新細明體" w:hint="eastAsia"/>
          <w:spacing w:val="20"/>
          <w:szCs w:val="26"/>
        </w:rPr>
        <w:t>方式討論</w:t>
      </w:r>
      <w:r w:rsidR="00AB2890" w:rsidRPr="003468BB">
        <w:rPr>
          <w:rFonts w:eastAsia="新細明體" w:hint="eastAsia"/>
          <w:spacing w:val="20"/>
          <w:szCs w:val="26"/>
        </w:rPr>
        <w:t>，負責調查的社工</w:t>
      </w:r>
      <w:r w:rsidRPr="003468BB">
        <w:rPr>
          <w:rFonts w:eastAsia="新細明體" w:hint="eastAsia"/>
          <w:spacing w:val="20"/>
          <w:szCs w:val="26"/>
        </w:rPr>
        <w:t>仍</w:t>
      </w:r>
      <w:r w:rsidR="00AB2890" w:rsidRPr="003468BB">
        <w:rPr>
          <w:rFonts w:eastAsia="新細明體" w:hint="eastAsia"/>
          <w:spacing w:val="20"/>
          <w:szCs w:val="26"/>
        </w:rPr>
        <w:t>須擬備</w:t>
      </w:r>
      <w:r w:rsidR="00055448" w:rsidRPr="003468BB">
        <w:rPr>
          <w:rFonts w:eastAsia="新細明體" w:hint="eastAsia"/>
          <w:spacing w:val="20"/>
          <w:szCs w:val="26"/>
        </w:rPr>
        <w:t>保護兒童調查</w:t>
      </w:r>
      <w:r w:rsidR="00AB2890" w:rsidRPr="003468BB">
        <w:rPr>
          <w:rFonts w:eastAsia="新細明體" w:hint="eastAsia"/>
          <w:spacing w:val="20"/>
          <w:szCs w:val="26"/>
        </w:rPr>
        <w:t>報告，內有</w:t>
      </w:r>
      <w:r w:rsidR="001B64C1" w:rsidRPr="003468BB">
        <w:rPr>
          <w:rFonts w:eastAsia="新細明體" w:hint="eastAsia"/>
          <w:spacing w:val="20"/>
          <w:szCs w:val="26"/>
          <w:lang w:eastAsia="zh-HK"/>
        </w:rPr>
        <w:t>事件</w:t>
      </w:r>
      <w:r w:rsidR="00AB2890" w:rsidRPr="003468BB">
        <w:rPr>
          <w:rFonts w:eastAsia="新細明體" w:hint="eastAsia"/>
          <w:spacing w:val="20"/>
          <w:szCs w:val="26"/>
        </w:rPr>
        <w:t>性質、危機／需要評估和跟進計劃的建議，以便有關各方討論。應以說明信件夾附</w:t>
      </w:r>
      <w:r w:rsidR="00055448" w:rsidRPr="003468BB">
        <w:rPr>
          <w:rFonts w:eastAsia="新細明體" w:hint="eastAsia"/>
          <w:spacing w:val="20"/>
          <w:szCs w:val="26"/>
        </w:rPr>
        <w:t>保護兒童調查</w:t>
      </w:r>
      <w:r w:rsidR="00AB2890" w:rsidRPr="003468BB">
        <w:rPr>
          <w:rFonts w:eastAsia="新細明體" w:hint="eastAsia"/>
          <w:spacing w:val="20"/>
          <w:szCs w:val="26"/>
        </w:rPr>
        <w:t>報告及回條邀請有關專業人士就以下事項提出意見：</w:t>
      </w:r>
      <w:r w:rsidR="00AB2890" w:rsidRPr="003468BB">
        <w:rPr>
          <w:rFonts w:eastAsia="新細明體" w:hint="eastAsia"/>
          <w:spacing w:val="20"/>
          <w:szCs w:val="26"/>
        </w:rPr>
        <w:t>(i)</w:t>
      </w:r>
      <w:r w:rsidR="00AB2890" w:rsidRPr="003468BB">
        <w:rPr>
          <w:rFonts w:eastAsia="新細明體"/>
          <w:spacing w:val="20"/>
          <w:szCs w:val="26"/>
        </w:rPr>
        <w:t> </w:t>
      </w:r>
      <w:r w:rsidR="00AB2890" w:rsidRPr="003468BB">
        <w:rPr>
          <w:rFonts w:eastAsia="新細明體" w:hint="eastAsia"/>
          <w:spacing w:val="20"/>
          <w:szCs w:val="26"/>
        </w:rPr>
        <w:t>不召開</w:t>
      </w:r>
      <w:r w:rsidR="00F331FF" w:rsidRPr="003468BB">
        <w:rPr>
          <w:rFonts w:eastAsia="新細明體" w:hint="eastAsia"/>
          <w:spacing w:val="20"/>
          <w:szCs w:val="26"/>
        </w:rPr>
        <w:t>多專業會議</w:t>
      </w:r>
      <w:r w:rsidR="00AB2890" w:rsidRPr="003468BB">
        <w:rPr>
          <w:rFonts w:eastAsia="新細明體" w:hint="eastAsia"/>
          <w:spacing w:val="20"/>
          <w:szCs w:val="26"/>
        </w:rPr>
        <w:t>；以及</w:t>
      </w:r>
      <w:r w:rsidR="00AB2890" w:rsidRPr="003468BB">
        <w:rPr>
          <w:rFonts w:eastAsia="新細明體" w:hint="eastAsia"/>
          <w:spacing w:val="20"/>
          <w:szCs w:val="26"/>
        </w:rPr>
        <w:t>(ii)</w:t>
      </w:r>
      <w:r w:rsidR="00AB2890" w:rsidRPr="003468BB">
        <w:rPr>
          <w:rFonts w:eastAsia="新細明體"/>
          <w:spacing w:val="20"/>
          <w:szCs w:val="26"/>
        </w:rPr>
        <w:t> </w:t>
      </w:r>
      <w:r w:rsidR="00AB2890" w:rsidRPr="003468BB">
        <w:rPr>
          <w:rFonts w:eastAsia="新細明體" w:hint="eastAsia"/>
          <w:spacing w:val="20"/>
          <w:szCs w:val="26"/>
        </w:rPr>
        <w:t>建議的</w:t>
      </w:r>
      <w:r w:rsidR="001B64C1" w:rsidRPr="003468BB">
        <w:rPr>
          <w:rFonts w:eastAsia="新細明體" w:hint="eastAsia"/>
          <w:spacing w:val="20"/>
          <w:szCs w:val="26"/>
          <w:lang w:eastAsia="zh-HK"/>
        </w:rPr>
        <w:t>事件</w:t>
      </w:r>
      <w:r w:rsidR="00AB2890" w:rsidRPr="003468BB">
        <w:rPr>
          <w:rFonts w:eastAsia="新細明體" w:hint="eastAsia"/>
          <w:spacing w:val="20"/>
          <w:szCs w:val="26"/>
        </w:rPr>
        <w:t>性質、危機／需要評估和跟進計劃，以作記錄。信件樣本載於</w:t>
      </w:r>
      <w:r w:rsidR="008D64FB" w:rsidRPr="003468BB">
        <w:rPr>
          <w:rFonts w:eastAsia="新細明體" w:hint="eastAsia"/>
          <w:spacing w:val="20"/>
          <w:szCs w:val="26"/>
        </w:rPr>
        <w:t>本章</w:t>
      </w:r>
      <w:r w:rsidR="008D64FB" w:rsidRPr="003468BB">
        <w:rPr>
          <w:rFonts w:eastAsia="新細明體" w:hint="eastAsia"/>
          <w:color w:val="0070C0"/>
          <w:spacing w:val="20"/>
          <w:szCs w:val="26"/>
          <w:u w:val="single"/>
        </w:rPr>
        <w:t>附錄</w:t>
      </w:r>
      <w:r w:rsidR="00341306" w:rsidRPr="003468BB">
        <w:rPr>
          <w:rFonts w:eastAsia="新細明體" w:hint="eastAsia"/>
          <w:color w:val="0070C0"/>
          <w:spacing w:val="20"/>
          <w:szCs w:val="26"/>
          <w:u w:val="single"/>
        </w:rPr>
        <w:t>一</w:t>
      </w:r>
      <w:r w:rsidR="00AB2890" w:rsidRPr="003468BB">
        <w:rPr>
          <w:rFonts w:eastAsia="新細明體" w:hint="eastAsia"/>
          <w:spacing w:val="20"/>
          <w:szCs w:val="26"/>
        </w:rPr>
        <w:t>，以供參考。這裏亦鼓勵有關專業人士同時以電話作較有效的溝通。如</w:t>
      </w:r>
      <w:r w:rsidR="00DF22AC" w:rsidRPr="003468BB">
        <w:rPr>
          <w:rFonts w:eastAsia="新細明體" w:hint="eastAsia"/>
          <w:spacing w:val="20"/>
          <w:szCs w:val="26"/>
        </w:rPr>
        <w:t>有關專業人士</w:t>
      </w:r>
      <w:r w:rsidR="00AB2890" w:rsidRPr="003468BB">
        <w:rPr>
          <w:rFonts w:eastAsia="新細明體" w:hint="eastAsia"/>
          <w:spacing w:val="20"/>
          <w:szCs w:val="26"/>
        </w:rPr>
        <w:t>未能就是否召開</w:t>
      </w:r>
      <w:r w:rsidR="00F331FF" w:rsidRPr="003468BB">
        <w:rPr>
          <w:rFonts w:eastAsia="新細明體" w:hint="eastAsia"/>
          <w:spacing w:val="20"/>
          <w:szCs w:val="26"/>
        </w:rPr>
        <w:t>多專業會議</w:t>
      </w:r>
      <w:r w:rsidR="00AB2890" w:rsidRPr="003468BB">
        <w:rPr>
          <w:rFonts w:eastAsia="新細明體" w:hint="eastAsia"/>
          <w:spacing w:val="20"/>
          <w:szCs w:val="26"/>
        </w:rPr>
        <w:t>取得共同意見，可</w:t>
      </w:r>
      <w:r w:rsidR="00DF22AC" w:rsidRPr="003468BB">
        <w:rPr>
          <w:rFonts w:eastAsia="新細明體" w:hint="eastAsia"/>
          <w:spacing w:val="20"/>
          <w:szCs w:val="26"/>
        </w:rPr>
        <w:t>將事件向</w:t>
      </w:r>
      <w:r w:rsidR="00AB2890" w:rsidRPr="003468BB">
        <w:rPr>
          <w:rFonts w:eastAsia="新細明體" w:hint="eastAsia"/>
          <w:spacing w:val="20"/>
          <w:szCs w:val="26"/>
        </w:rPr>
        <w:t>有關</w:t>
      </w:r>
      <w:r w:rsidR="00DF22AC" w:rsidRPr="003468BB">
        <w:rPr>
          <w:rFonts w:eastAsia="新細明體" w:hint="eastAsia"/>
          <w:spacing w:val="20"/>
          <w:szCs w:val="26"/>
        </w:rPr>
        <w:t>人員</w:t>
      </w:r>
      <w:r w:rsidR="00AB2890" w:rsidRPr="003468BB">
        <w:rPr>
          <w:rFonts w:eastAsia="新細明體" w:hint="eastAsia"/>
          <w:spacing w:val="20"/>
          <w:szCs w:val="26"/>
        </w:rPr>
        <w:t>的上司</w:t>
      </w:r>
      <w:r w:rsidR="00DF22AC" w:rsidRPr="003468BB">
        <w:rPr>
          <w:rFonts w:eastAsia="新細明體" w:hint="eastAsia"/>
          <w:spacing w:val="20"/>
          <w:szCs w:val="26"/>
        </w:rPr>
        <w:t>提出</w:t>
      </w:r>
      <w:r w:rsidR="00AB2890" w:rsidRPr="003468BB">
        <w:rPr>
          <w:rFonts w:eastAsia="新細明體" w:hint="eastAsia"/>
          <w:spacing w:val="20"/>
          <w:szCs w:val="26"/>
        </w:rPr>
        <w:t>。</w:t>
      </w:r>
    </w:p>
    <w:p w14:paraId="22DCAB31"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若發現有兒童可能因受虐而身故，在下列兩種情況下應召開</w:t>
      </w:r>
      <w:r w:rsidR="00F331FF" w:rsidRPr="003468BB">
        <w:rPr>
          <w:rFonts w:eastAsia="新細明體" w:hint="eastAsia"/>
          <w:spacing w:val="20"/>
          <w:szCs w:val="26"/>
        </w:rPr>
        <w:t>多專業會議</w:t>
      </w:r>
      <w:r w:rsidRPr="003468BB">
        <w:rPr>
          <w:rFonts w:eastAsia="新細明體" w:hint="eastAsia"/>
          <w:spacing w:val="20"/>
          <w:szCs w:val="26"/>
        </w:rPr>
        <w:t>：</w:t>
      </w:r>
    </w:p>
    <w:p w14:paraId="06A035D2" w14:textId="28F2CD46" w:rsidR="00AB2890" w:rsidRPr="003468BB" w:rsidRDefault="00AB2890" w:rsidP="00803A55">
      <w:pPr>
        <w:widowControl/>
        <w:numPr>
          <w:ilvl w:val="2"/>
          <w:numId w:val="71"/>
        </w:numPr>
        <w:overflowPunct w:val="0"/>
        <w:spacing w:beforeLines="100" w:before="240" w:line="276" w:lineRule="auto"/>
        <w:jc w:val="both"/>
        <w:rPr>
          <w:rFonts w:eastAsia="新細明體"/>
          <w:spacing w:val="20"/>
          <w:szCs w:val="26"/>
        </w:rPr>
      </w:pPr>
      <w:r w:rsidRPr="003468BB">
        <w:rPr>
          <w:rFonts w:eastAsia="新細明體" w:hint="eastAsia"/>
          <w:spacing w:val="20"/>
          <w:szCs w:val="26"/>
        </w:rPr>
        <w:t>如</w:t>
      </w:r>
      <w:r w:rsidRPr="003468BB">
        <w:rPr>
          <w:rFonts w:eastAsia="新細明體" w:hint="eastAsia"/>
          <w:spacing w:val="20"/>
          <w:szCs w:val="26"/>
          <w:u w:val="single"/>
        </w:rPr>
        <w:t>身故兒童有其他兄弟姊妹</w:t>
      </w:r>
      <w:r w:rsidRPr="003468BB">
        <w:rPr>
          <w:rFonts w:eastAsia="新細明體" w:hint="eastAsia"/>
          <w:spacing w:val="20"/>
          <w:szCs w:val="26"/>
        </w:rPr>
        <w:t>。鑑於事件的嚴重性，需特別關注同一家庭內尚存兒童的安全及</w:t>
      </w:r>
      <w:r w:rsidR="004A0EAB" w:rsidRPr="003468BB">
        <w:rPr>
          <w:rFonts w:eastAsia="新細明體" w:hint="eastAsia"/>
          <w:spacing w:val="20"/>
          <w:szCs w:val="26"/>
          <w:lang w:eastAsia="zh-HK"/>
        </w:rPr>
        <w:t>需要</w:t>
      </w:r>
      <w:r w:rsidRPr="003468BB">
        <w:rPr>
          <w:rFonts w:eastAsia="新細明體" w:hint="eastAsia"/>
          <w:spacing w:val="20"/>
          <w:szCs w:val="26"/>
        </w:rPr>
        <w:t>。</w:t>
      </w:r>
    </w:p>
    <w:p w14:paraId="4B3D638C" w14:textId="77777777" w:rsidR="00AB2890" w:rsidRPr="003468BB" w:rsidRDefault="00AB2890" w:rsidP="00803A55">
      <w:pPr>
        <w:widowControl/>
        <w:numPr>
          <w:ilvl w:val="2"/>
          <w:numId w:val="71"/>
        </w:numPr>
        <w:overflowPunct w:val="0"/>
        <w:spacing w:beforeLines="100" w:before="240" w:line="276" w:lineRule="auto"/>
        <w:jc w:val="both"/>
        <w:rPr>
          <w:rFonts w:eastAsia="新細明體"/>
          <w:spacing w:val="20"/>
          <w:szCs w:val="26"/>
        </w:rPr>
      </w:pPr>
      <w:r w:rsidRPr="003468BB">
        <w:rPr>
          <w:rFonts w:eastAsia="新細明體" w:hint="eastAsia"/>
          <w:spacing w:val="20"/>
          <w:szCs w:val="26"/>
        </w:rPr>
        <w:t>如兒童在有關專業人士的</w:t>
      </w:r>
      <w:r w:rsidRPr="003468BB">
        <w:rPr>
          <w:rFonts w:eastAsia="新細明體" w:hint="eastAsia"/>
          <w:spacing w:val="20"/>
          <w:szCs w:val="26"/>
          <w:u w:val="single"/>
        </w:rPr>
        <w:t>調查期間身故</w:t>
      </w:r>
      <w:r w:rsidRPr="003468BB">
        <w:rPr>
          <w:rFonts w:eastAsia="新細明體" w:hint="eastAsia"/>
          <w:spacing w:val="20"/>
          <w:szCs w:val="26"/>
        </w:rPr>
        <w:t>，不論家庭內有否其他尚存兒童，亦要召開</w:t>
      </w:r>
      <w:r w:rsidR="00F331FF" w:rsidRPr="003468BB">
        <w:rPr>
          <w:rFonts w:eastAsia="新細明體" w:hint="eastAsia"/>
          <w:spacing w:val="20"/>
          <w:szCs w:val="26"/>
        </w:rPr>
        <w:t>多專業會議</w:t>
      </w:r>
      <w:r w:rsidRPr="003468BB">
        <w:rPr>
          <w:rFonts w:eastAsia="新細明體" w:hint="eastAsia"/>
          <w:spacing w:val="20"/>
          <w:szCs w:val="26"/>
        </w:rPr>
        <w:t>，作為調查程序的一部分。</w:t>
      </w:r>
    </w:p>
    <w:p w14:paraId="7DED1354" w14:textId="41FE6FF5" w:rsidR="001A1776" w:rsidRPr="003468BB" w:rsidRDefault="001A1776"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有些懷疑虐兒個案可能因為父母在嬰兒出生時已決定放棄兒童的監護權而專業人士沒有為兒童召開多專業會議（例如初生嬰兒尿液樣本中危險藥物檢驗呈陽性的個案）。若其後父母改變主意</w:t>
      </w:r>
      <w:r w:rsidR="004C569C" w:rsidRPr="003468BB">
        <w:rPr>
          <w:rFonts w:eastAsia="新細明體" w:hint="eastAsia"/>
          <w:spacing w:val="20"/>
          <w:szCs w:val="26"/>
          <w:lang w:eastAsia="zh-HK"/>
        </w:rPr>
        <w:t>而</w:t>
      </w:r>
      <w:r w:rsidRPr="003468BB">
        <w:rPr>
          <w:rFonts w:eastAsia="新細明體" w:hint="eastAsia"/>
          <w:spacing w:val="20"/>
          <w:szCs w:val="26"/>
        </w:rPr>
        <w:t>不</w:t>
      </w:r>
      <w:r w:rsidR="004C569C" w:rsidRPr="003468BB">
        <w:rPr>
          <w:rFonts w:eastAsia="新細明體" w:hint="eastAsia"/>
          <w:spacing w:val="20"/>
          <w:szCs w:val="26"/>
          <w:lang w:eastAsia="zh-HK"/>
        </w:rPr>
        <w:t>願</w:t>
      </w:r>
      <w:r w:rsidRPr="003468BB">
        <w:rPr>
          <w:rFonts w:eastAsia="新細明體" w:hint="eastAsia"/>
          <w:spacing w:val="20"/>
          <w:szCs w:val="26"/>
        </w:rPr>
        <w:t>放棄兒童的監護權，</w:t>
      </w:r>
      <w:r w:rsidR="00D71187" w:rsidRPr="003468BB">
        <w:rPr>
          <w:rFonts w:eastAsia="新細明體" w:hint="eastAsia"/>
          <w:spacing w:val="20"/>
          <w:szCs w:val="26"/>
          <w:lang w:eastAsia="zh-HK"/>
        </w:rPr>
        <w:t>處理有關兒童</w:t>
      </w:r>
      <w:r w:rsidR="00C5200F" w:rsidRPr="003468BB">
        <w:rPr>
          <w:rFonts w:eastAsia="新細明體" w:hint="eastAsia"/>
          <w:spacing w:val="20"/>
          <w:szCs w:val="26"/>
          <w:lang w:eastAsia="zh-HK"/>
        </w:rPr>
        <w:t>／父</w:t>
      </w:r>
      <w:r w:rsidR="00C5200F" w:rsidRPr="003468BB">
        <w:rPr>
          <w:rFonts w:eastAsia="新細明體" w:hint="eastAsia"/>
          <w:spacing w:val="20"/>
          <w:szCs w:val="26"/>
        </w:rPr>
        <w:t>母</w:t>
      </w:r>
      <w:r w:rsidR="00D71187" w:rsidRPr="003468BB">
        <w:rPr>
          <w:rFonts w:eastAsia="新細明體" w:hint="eastAsia"/>
          <w:spacing w:val="20"/>
          <w:szCs w:val="26"/>
          <w:lang w:eastAsia="zh-HK"/>
        </w:rPr>
        <w:t>個案的社工</w:t>
      </w:r>
      <w:r w:rsidR="00985C07" w:rsidRPr="003468BB">
        <w:rPr>
          <w:rFonts w:eastAsia="新細明體" w:hint="eastAsia"/>
          <w:spacing w:val="20"/>
          <w:szCs w:val="26"/>
          <w:lang w:eastAsia="zh-HK"/>
        </w:rPr>
        <w:t>應</w:t>
      </w:r>
      <w:r w:rsidR="00C5200F" w:rsidRPr="003468BB">
        <w:rPr>
          <w:rFonts w:eastAsia="新細明體" w:hint="eastAsia"/>
          <w:spacing w:val="20"/>
          <w:szCs w:val="26"/>
          <w:lang w:eastAsia="zh-HK"/>
        </w:rPr>
        <w:t>安排或</w:t>
      </w:r>
      <w:r w:rsidR="00931AA0" w:rsidRPr="003468BB">
        <w:rPr>
          <w:rFonts w:eastAsia="新細明體" w:hint="eastAsia"/>
          <w:spacing w:val="20"/>
          <w:szCs w:val="26"/>
        </w:rPr>
        <w:t>通知合適</w:t>
      </w:r>
      <w:r w:rsidR="000B550F" w:rsidRPr="003468BB">
        <w:rPr>
          <w:rFonts w:eastAsia="新細明體" w:hint="eastAsia"/>
          <w:spacing w:val="20"/>
          <w:szCs w:val="26"/>
        </w:rPr>
        <w:t>的</w:t>
      </w:r>
      <w:r w:rsidR="00931AA0" w:rsidRPr="003468BB">
        <w:rPr>
          <w:rFonts w:eastAsia="新細明體" w:hint="eastAsia"/>
          <w:spacing w:val="20"/>
          <w:szCs w:val="26"/>
        </w:rPr>
        <w:t>社會服務單位</w:t>
      </w:r>
      <w:r w:rsidR="00985C07" w:rsidRPr="003468BB">
        <w:rPr>
          <w:rFonts w:eastAsia="新細明體" w:hint="eastAsia"/>
          <w:spacing w:val="20"/>
          <w:szCs w:val="26"/>
          <w:lang w:eastAsia="zh-HK"/>
        </w:rPr>
        <w:t>，以</w:t>
      </w:r>
      <w:r w:rsidR="000B550F" w:rsidRPr="003468BB">
        <w:rPr>
          <w:rFonts w:eastAsia="新細明體" w:hint="eastAsia"/>
          <w:spacing w:val="20"/>
          <w:szCs w:val="26"/>
        </w:rPr>
        <w:t>進行</w:t>
      </w:r>
      <w:r w:rsidR="00931AA0" w:rsidRPr="003468BB">
        <w:rPr>
          <w:rFonts w:eastAsia="新細明體" w:hint="eastAsia"/>
          <w:spacing w:val="20"/>
          <w:szCs w:val="26"/>
        </w:rPr>
        <w:t>保護兒童調查</w:t>
      </w:r>
      <w:r w:rsidR="000B550F" w:rsidRPr="003468BB">
        <w:rPr>
          <w:rFonts w:eastAsia="新細明體" w:hint="eastAsia"/>
          <w:spacing w:val="20"/>
          <w:szCs w:val="26"/>
        </w:rPr>
        <w:t>及召開多專業會議（可參考本指引</w:t>
      </w:r>
      <w:r w:rsidR="000B550F" w:rsidRPr="003468BB">
        <w:rPr>
          <w:rFonts w:eastAsia="新細明體" w:hint="eastAsia"/>
          <w:color w:val="0070C0"/>
          <w:spacing w:val="20"/>
          <w:szCs w:val="26"/>
          <w:u w:val="single"/>
        </w:rPr>
        <w:t>第八章</w:t>
      </w:r>
      <w:r w:rsidR="000B550F" w:rsidRPr="003468BB">
        <w:rPr>
          <w:rFonts w:eastAsia="新細明體"/>
          <w:color w:val="0070C0"/>
          <w:spacing w:val="20"/>
          <w:szCs w:val="26"/>
          <w:u w:val="single"/>
        </w:rPr>
        <w:t>8.3</w:t>
      </w:r>
      <w:r w:rsidR="000B550F" w:rsidRPr="003468BB">
        <w:rPr>
          <w:rFonts w:eastAsia="新細明體" w:hint="eastAsia"/>
          <w:color w:val="0070C0"/>
          <w:spacing w:val="20"/>
          <w:szCs w:val="26"/>
          <w:u w:val="single"/>
        </w:rPr>
        <w:t>及</w:t>
      </w:r>
      <w:r w:rsidR="000B550F" w:rsidRPr="003468BB">
        <w:rPr>
          <w:rFonts w:eastAsia="新細明體"/>
          <w:color w:val="0070C0"/>
          <w:spacing w:val="20"/>
          <w:szCs w:val="26"/>
          <w:u w:val="single"/>
        </w:rPr>
        <w:t>8.4</w:t>
      </w:r>
      <w:r w:rsidR="000B550F" w:rsidRPr="003468BB">
        <w:rPr>
          <w:rFonts w:eastAsia="新細明體" w:hint="eastAsia"/>
          <w:color w:val="0070C0"/>
          <w:spacing w:val="20"/>
          <w:szCs w:val="26"/>
          <w:u w:val="single"/>
        </w:rPr>
        <w:t>段</w:t>
      </w:r>
      <w:r w:rsidR="00C5200F" w:rsidRPr="003468BB">
        <w:rPr>
          <w:rFonts w:eastAsia="新細明體" w:hint="eastAsia"/>
          <w:spacing w:val="20"/>
          <w:szCs w:val="26"/>
          <w:lang w:eastAsia="zh-HK"/>
        </w:rPr>
        <w:t>及</w:t>
      </w:r>
      <w:r w:rsidR="00C5200F" w:rsidRPr="003468BB">
        <w:rPr>
          <w:rFonts w:eastAsia="新細明體" w:hint="eastAsia"/>
          <w:color w:val="0070C0"/>
          <w:spacing w:val="20"/>
          <w:szCs w:val="26"/>
          <w:u w:val="single"/>
          <w:lang w:eastAsia="zh-HK"/>
        </w:rPr>
        <w:t>附件五</w:t>
      </w:r>
      <w:r w:rsidR="000B550F" w:rsidRPr="003468BB">
        <w:rPr>
          <w:rFonts w:eastAsia="新細明體" w:hint="eastAsia"/>
          <w:spacing w:val="20"/>
          <w:szCs w:val="26"/>
        </w:rPr>
        <w:t>的安排）</w:t>
      </w:r>
      <w:r w:rsidR="00931AA0" w:rsidRPr="003468BB">
        <w:rPr>
          <w:rFonts w:eastAsia="新細明體" w:hint="eastAsia"/>
          <w:spacing w:val="20"/>
          <w:szCs w:val="26"/>
        </w:rPr>
        <w:t>。</w:t>
      </w:r>
    </w:p>
    <w:p w14:paraId="0D20DCC9" w14:textId="77777777" w:rsidR="00AB2890" w:rsidRPr="003468BB" w:rsidRDefault="00AB2890" w:rsidP="00AB2890">
      <w:pPr>
        <w:widowControl/>
        <w:overflowPunct w:val="0"/>
        <w:spacing w:beforeLines="150" w:before="36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lastRenderedPageBreak/>
        <w:t>時間</w:t>
      </w:r>
    </w:p>
    <w:p w14:paraId="40C2C637" w14:textId="4F760554"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負責</w:t>
      </w:r>
      <w:r w:rsidR="00E51673" w:rsidRPr="003468BB">
        <w:rPr>
          <w:rFonts w:eastAsia="新細明體" w:hint="eastAsia"/>
          <w:spacing w:val="20"/>
          <w:szCs w:val="26"/>
        </w:rPr>
        <w:t>保護兒童</w:t>
      </w:r>
      <w:r w:rsidRPr="003468BB">
        <w:rPr>
          <w:rFonts w:eastAsia="新細明體" w:hint="eastAsia"/>
          <w:spacing w:val="20"/>
          <w:szCs w:val="26"/>
        </w:rPr>
        <w:t>調查的社會福利單位在</w:t>
      </w:r>
      <w:r w:rsidR="004C569C" w:rsidRPr="003468BB">
        <w:rPr>
          <w:rFonts w:eastAsia="新細明體" w:hint="eastAsia"/>
          <w:spacing w:val="20"/>
          <w:szCs w:val="26"/>
          <w:lang w:eastAsia="zh-HK"/>
        </w:rPr>
        <w:t>接</w:t>
      </w:r>
      <w:r w:rsidR="004C569C" w:rsidRPr="003468BB">
        <w:rPr>
          <w:rFonts w:eastAsia="新細明體" w:hint="eastAsia"/>
          <w:spacing w:val="20"/>
          <w:szCs w:val="26"/>
        </w:rPr>
        <w:t>到</w:t>
      </w:r>
      <w:r w:rsidR="004C569C" w:rsidRPr="003468BB">
        <w:rPr>
          <w:rFonts w:eastAsia="新細明體" w:hint="eastAsia"/>
          <w:spacing w:val="20"/>
          <w:szCs w:val="26"/>
          <w:lang w:eastAsia="zh-HK"/>
        </w:rPr>
        <w:t>通報</w:t>
      </w:r>
      <w:r w:rsidRPr="003468BB">
        <w:rPr>
          <w:rFonts w:eastAsia="新細明體" w:hint="eastAsia"/>
          <w:spacing w:val="20"/>
          <w:szCs w:val="26"/>
        </w:rPr>
        <w:t>後</w:t>
      </w:r>
      <w:r w:rsidRPr="003468BB">
        <w:rPr>
          <w:rFonts w:eastAsia="新細明體"/>
          <w:spacing w:val="20"/>
          <w:szCs w:val="26"/>
        </w:rPr>
        <w:t>10</w:t>
      </w:r>
      <w:r w:rsidRPr="003468BB">
        <w:rPr>
          <w:rFonts w:eastAsia="新細明體" w:hint="eastAsia"/>
          <w:spacing w:val="20"/>
          <w:szCs w:val="26"/>
        </w:rPr>
        <w:t>個工作天內便應召開會議</w:t>
      </w:r>
      <w:r w:rsidR="00DF22AC" w:rsidRPr="003468BB">
        <w:rPr>
          <w:rFonts w:eastAsia="新細明體" w:hint="eastAsia"/>
          <w:spacing w:val="20"/>
          <w:szCs w:val="26"/>
        </w:rPr>
        <w:t>，以便盡早為有關兒童制訂保護其安全的計劃</w:t>
      </w:r>
      <w:r w:rsidRPr="003468BB">
        <w:rPr>
          <w:rFonts w:eastAsia="新細明體" w:hint="eastAsia"/>
          <w:spacing w:val="20"/>
          <w:szCs w:val="26"/>
        </w:rPr>
        <w:t>。</w:t>
      </w:r>
    </w:p>
    <w:p w14:paraId="0B3AF27E" w14:textId="77777777" w:rsidR="00AB2890" w:rsidRPr="003468BB" w:rsidRDefault="00AB2890" w:rsidP="004C569C">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在下列情況下，</w:t>
      </w:r>
      <w:r w:rsidR="00F331FF" w:rsidRPr="003468BB">
        <w:rPr>
          <w:rFonts w:eastAsia="新細明體" w:hint="eastAsia"/>
          <w:spacing w:val="20"/>
          <w:szCs w:val="26"/>
        </w:rPr>
        <w:t>多專業會議</w:t>
      </w:r>
      <w:r w:rsidRPr="003468BB">
        <w:rPr>
          <w:rFonts w:eastAsia="新細明體" w:hint="eastAsia"/>
          <w:spacing w:val="20"/>
          <w:szCs w:val="26"/>
        </w:rPr>
        <w:t>可以延期：</w:t>
      </w:r>
    </w:p>
    <w:p w14:paraId="6F757C53" w14:textId="3B125A50" w:rsidR="00AB2890" w:rsidRPr="003468BB" w:rsidRDefault="00AB2890" w:rsidP="000803AA">
      <w:pPr>
        <w:pStyle w:val="ae"/>
        <w:widowControl/>
        <w:numPr>
          <w:ilvl w:val="0"/>
          <w:numId w:val="146"/>
        </w:numPr>
        <w:overflowPunct w:val="0"/>
        <w:snapToGrid w:val="0"/>
        <w:spacing w:beforeLines="50" w:before="120" w:line="276" w:lineRule="auto"/>
        <w:ind w:hanging="482"/>
        <w:contextualSpacing w:val="0"/>
        <w:jc w:val="both"/>
        <w:rPr>
          <w:rFonts w:eastAsia="新細明體"/>
          <w:spacing w:val="20"/>
          <w:szCs w:val="26"/>
        </w:rPr>
      </w:pPr>
      <w:r w:rsidRPr="003468BB">
        <w:rPr>
          <w:rFonts w:eastAsia="新細明體" w:hint="eastAsia"/>
          <w:spacing w:val="20"/>
          <w:szCs w:val="26"/>
        </w:rPr>
        <w:t>有關兒童的健康情況極差，令必要的調查無法進行；</w:t>
      </w:r>
    </w:p>
    <w:p w14:paraId="092F70F8" w14:textId="5111053F" w:rsidR="00AB2890" w:rsidRPr="003468BB" w:rsidRDefault="00AB2890" w:rsidP="000803AA">
      <w:pPr>
        <w:pStyle w:val="ae"/>
        <w:widowControl/>
        <w:numPr>
          <w:ilvl w:val="0"/>
          <w:numId w:val="146"/>
        </w:numPr>
        <w:overflowPunct w:val="0"/>
        <w:snapToGrid w:val="0"/>
        <w:spacing w:beforeLines="20" w:before="48" w:line="276" w:lineRule="auto"/>
        <w:ind w:hanging="482"/>
        <w:contextualSpacing w:val="0"/>
        <w:jc w:val="both"/>
        <w:rPr>
          <w:rFonts w:eastAsia="新細明體"/>
          <w:spacing w:val="20"/>
          <w:szCs w:val="26"/>
        </w:rPr>
      </w:pPr>
      <w:r w:rsidRPr="003468BB">
        <w:rPr>
          <w:rFonts w:eastAsia="新細明體" w:hint="eastAsia"/>
          <w:spacing w:val="20"/>
          <w:szCs w:val="26"/>
        </w:rPr>
        <w:t>重要的臨床檢驗結果／診斷未有定案；或</w:t>
      </w:r>
    </w:p>
    <w:p w14:paraId="7C0D9476" w14:textId="13362098" w:rsidR="00AB2890" w:rsidRPr="003468BB" w:rsidRDefault="00AB2890" w:rsidP="000803AA">
      <w:pPr>
        <w:pStyle w:val="ae"/>
        <w:widowControl/>
        <w:numPr>
          <w:ilvl w:val="0"/>
          <w:numId w:val="146"/>
        </w:numPr>
        <w:overflowPunct w:val="0"/>
        <w:snapToGrid w:val="0"/>
        <w:spacing w:beforeLines="20" w:before="48" w:line="276" w:lineRule="auto"/>
        <w:ind w:hanging="482"/>
        <w:contextualSpacing w:val="0"/>
        <w:jc w:val="both"/>
        <w:rPr>
          <w:rFonts w:eastAsia="新細明體"/>
          <w:spacing w:val="20"/>
          <w:szCs w:val="26"/>
        </w:rPr>
      </w:pPr>
      <w:r w:rsidRPr="003468BB">
        <w:rPr>
          <w:rFonts w:eastAsia="新細明體" w:hint="eastAsia"/>
          <w:spacing w:val="20"/>
          <w:szCs w:val="26"/>
        </w:rPr>
        <w:t>因個案複雜（例如有關父母拒絕合作或不知所終</w:t>
      </w:r>
      <w:r w:rsidR="00E51673" w:rsidRPr="003468BB">
        <w:rPr>
          <w:rFonts w:eastAsia="新細明體" w:hint="eastAsia"/>
          <w:spacing w:val="20"/>
          <w:szCs w:val="26"/>
        </w:rPr>
        <w:t>、所需搜集的重要證據很多</w:t>
      </w:r>
      <w:r w:rsidR="006D0719" w:rsidRPr="003468BB">
        <w:rPr>
          <w:rFonts w:eastAsia="新細明體" w:hint="eastAsia"/>
          <w:spacing w:val="20"/>
          <w:szCs w:val="26"/>
        </w:rPr>
        <w:t>），</w:t>
      </w:r>
      <w:r w:rsidRPr="003468BB">
        <w:rPr>
          <w:rFonts w:eastAsia="新細明體" w:hint="eastAsia"/>
          <w:spacing w:val="20"/>
          <w:szCs w:val="26"/>
        </w:rPr>
        <w:t>仍在搜集</w:t>
      </w:r>
      <w:r w:rsidR="00E51673" w:rsidRPr="003468BB">
        <w:rPr>
          <w:rFonts w:eastAsia="新細明體" w:hint="eastAsia"/>
          <w:spacing w:val="20"/>
          <w:szCs w:val="26"/>
        </w:rPr>
        <w:t>資料</w:t>
      </w:r>
      <w:r w:rsidRPr="003468BB">
        <w:rPr>
          <w:rFonts w:eastAsia="新細明體" w:hint="eastAsia"/>
          <w:spacing w:val="20"/>
          <w:szCs w:val="26"/>
        </w:rPr>
        <w:t>而</w:t>
      </w:r>
      <w:r w:rsidR="006D0719" w:rsidRPr="003468BB">
        <w:rPr>
          <w:rFonts w:eastAsia="新細明體" w:hint="eastAsia"/>
          <w:spacing w:val="20"/>
          <w:szCs w:val="26"/>
        </w:rPr>
        <w:t>未能</w:t>
      </w:r>
      <w:r w:rsidRPr="003468BB">
        <w:rPr>
          <w:rFonts w:eastAsia="新細明體" w:hint="eastAsia"/>
          <w:spacing w:val="20"/>
          <w:szCs w:val="26"/>
        </w:rPr>
        <w:t>完成所需的調查。</w:t>
      </w:r>
    </w:p>
    <w:p w14:paraId="30055FD0" w14:textId="77777777" w:rsidR="00AB2890" w:rsidRPr="003468BB" w:rsidRDefault="00AB2890" w:rsidP="004C569C">
      <w:pPr>
        <w:widowControl/>
        <w:overflowPunct w:val="0"/>
        <w:snapToGrid w:val="0"/>
        <w:spacing w:beforeLines="100" w:before="240" w:line="276" w:lineRule="auto"/>
        <w:ind w:leftChars="413" w:left="1074"/>
        <w:jc w:val="both"/>
        <w:rPr>
          <w:rFonts w:eastAsia="新細明體"/>
          <w:spacing w:val="20"/>
          <w:szCs w:val="26"/>
        </w:rPr>
      </w:pPr>
      <w:r w:rsidRPr="003468BB">
        <w:rPr>
          <w:rFonts w:eastAsia="新細明體" w:hint="eastAsia"/>
          <w:spacing w:val="20"/>
          <w:szCs w:val="26"/>
        </w:rPr>
        <w:t>在上述情況下，應通知</w:t>
      </w:r>
      <w:r w:rsidR="006D0719" w:rsidRPr="003468BB">
        <w:rPr>
          <w:rFonts w:eastAsia="新細明體" w:hint="eastAsia"/>
          <w:spacing w:val="20"/>
          <w:szCs w:val="26"/>
        </w:rPr>
        <w:t>各有關專業人士</w:t>
      </w:r>
      <w:r w:rsidR="00F331FF" w:rsidRPr="003468BB">
        <w:rPr>
          <w:rFonts w:eastAsia="新細明體" w:hint="eastAsia"/>
          <w:spacing w:val="20"/>
          <w:szCs w:val="26"/>
        </w:rPr>
        <w:t>多專業會議</w:t>
      </w:r>
      <w:r w:rsidR="006D0719" w:rsidRPr="003468BB">
        <w:rPr>
          <w:rFonts w:eastAsia="新細明體" w:hint="eastAsia"/>
          <w:spacing w:val="20"/>
          <w:szCs w:val="26"/>
        </w:rPr>
        <w:t>會</w:t>
      </w:r>
      <w:r w:rsidRPr="003468BB">
        <w:rPr>
          <w:rFonts w:eastAsia="新細明體" w:hint="eastAsia"/>
          <w:spacing w:val="20"/>
          <w:szCs w:val="26"/>
        </w:rPr>
        <w:t>延期舉行。</w:t>
      </w:r>
    </w:p>
    <w:p w14:paraId="59398C99" w14:textId="77777777" w:rsidR="00AB2890" w:rsidRPr="003468BB" w:rsidRDefault="00F331FF" w:rsidP="00AB2890">
      <w:pPr>
        <w:widowControl/>
        <w:overflowPunct w:val="0"/>
        <w:spacing w:beforeLines="150" w:before="36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多專業會議</w:t>
      </w:r>
      <w:r w:rsidR="00AB2890" w:rsidRPr="003468BB">
        <w:rPr>
          <w:rFonts w:asciiTheme="majorEastAsia" w:eastAsiaTheme="majorEastAsia" w:hAnsiTheme="majorEastAsia" w:hint="eastAsia"/>
          <w:b/>
          <w:spacing w:val="20"/>
          <w:szCs w:val="26"/>
        </w:rPr>
        <w:t>的主席</w:t>
      </w:r>
    </w:p>
    <w:p w14:paraId="0FD3A1DA"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主席通常由負責提供個案服務並進行</w:t>
      </w:r>
      <w:r w:rsidR="00055448" w:rsidRPr="003468BB">
        <w:rPr>
          <w:rFonts w:eastAsia="新細明體" w:hint="eastAsia"/>
          <w:spacing w:val="20"/>
          <w:szCs w:val="26"/>
        </w:rPr>
        <w:t>保護兒童調查</w:t>
      </w:r>
      <w:r w:rsidRPr="003468BB">
        <w:rPr>
          <w:rFonts w:eastAsia="新細明體" w:hint="eastAsia"/>
          <w:spacing w:val="20"/>
          <w:szCs w:val="26"/>
        </w:rPr>
        <w:t>的服務單位負責人／主管／</w:t>
      </w:r>
      <w:r w:rsidR="001C2AB5" w:rsidRPr="003468BB">
        <w:rPr>
          <w:rFonts w:eastAsia="新細明體" w:hint="eastAsia"/>
          <w:spacing w:val="20"/>
          <w:szCs w:val="26"/>
        </w:rPr>
        <w:t>資深</w:t>
      </w:r>
      <w:r w:rsidRPr="003468BB">
        <w:rPr>
          <w:rFonts w:eastAsia="新細明體" w:hint="eastAsia"/>
          <w:spacing w:val="20"/>
          <w:szCs w:val="26"/>
        </w:rPr>
        <w:t>社工擔任，並由其承擔相關責任</w:t>
      </w:r>
      <w:r w:rsidR="006D0719" w:rsidRPr="003468BB">
        <w:rPr>
          <w:rFonts w:eastAsia="新細明體" w:hint="eastAsia"/>
          <w:spacing w:val="20"/>
          <w:szCs w:val="26"/>
        </w:rPr>
        <w:t>。</w:t>
      </w:r>
      <w:r w:rsidRPr="003468BB">
        <w:rPr>
          <w:rFonts w:eastAsia="新細明體"/>
          <w:spacing w:val="20"/>
          <w:szCs w:val="26"/>
        </w:rPr>
        <w:t xml:space="preserve"> </w:t>
      </w:r>
    </w:p>
    <w:p w14:paraId="44F4DA9F"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主席應具備家庭、兒童或青少年服務經驗；並對保護兒童及家庭工作有豐富認識。</w:t>
      </w:r>
    </w:p>
    <w:p w14:paraId="0073E8F9" w14:textId="0883D310" w:rsidR="00AB2890" w:rsidRPr="003468BB" w:rsidRDefault="00B51A3A"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ascii="新細明體" w:eastAsia="新細明體" w:hAnsi="新細明體" w:hint="eastAsia"/>
          <w:spacing w:val="20"/>
          <w:szCs w:val="26"/>
        </w:rPr>
        <w:t>社署保護家庭及兒童服務課（服務課）</w:t>
      </w:r>
      <w:r w:rsidR="00AB2890" w:rsidRPr="003468BB">
        <w:rPr>
          <w:rFonts w:eastAsia="新細明體" w:hint="eastAsia"/>
          <w:spacing w:val="20"/>
          <w:szCs w:val="26"/>
        </w:rPr>
        <w:t>會向缺乏主持</w:t>
      </w:r>
      <w:r w:rsidR="00F331FF" w:rsidRPr="003468BB">
        <w:rPr>
          <w:rFonts w:eastAsia="新細明體" w:hint="eastAsia"/>
          <w:spacing w:val="20"/>
          <w:szCs w:val="26"/>
        </w:rPr>
        <w:t>多專業會議</w:t>
      </w:r>
      <w:r w:rsidR="00AB2890" w:rsidRPr="003468BB">
        <w:rPr>
          <w:rFonts w:eastAsia="新細明體" w:hint="eastAsia"/>
          <w:spacing w:val="20"/>
          <w:szCs w:val="26"/>
        </w:rPr>
        <w:t>經驗或不適宜擔任</w:t>
      </w:r>
      <w:r w:rsidR="00F331FF" w:rsidRPr="003468BB">
        <w:rPr>
          <w:rFonts w:eastAsia="新細明體" w:hint="eastAsia"/>
          <w:spacing w:val="20"/>
          <w:szCs w:val="26"/>
        </w:rPr>
        <w:t>多專業會議</w:t>
      </w:r>
      <w:r w:rsidR="00AB2890" w:rsidRPr="003468BB">
        <w:rPr>
          <w:rFonts w:eastAsia="新細明體" w:hint="eastAsia"/>
          <w:spacing w:val="20"/>
          <w:szCs w:val="26"/>
        </w:rPr>
        <w:t>主席</w:t>
      </w:r>
      <w:r w:rsidR="006D0719" w:rsidRPr="003468BB">
        <w:rPr>
          <w:rFonts w:eastAsia="新細明體" w:hint="eastAsia"/>
          <w:spacing w:val="20"/>
          <w:szCs w:val="26"/>
        </w:rPr>
        <w:t>的</w:t>
      </w:r>
      <w:r w:rsidR="006D0719" w:rsidRPr="003468BB">
        <w:rPr>
          <w:rFonts w:eastAsia="新細明體" w:hint="eastAsia"/>
          <w:spacing w:val="20"/>
          <w:szCs w:val="26"/>
          <w:lang w:eastAsia="zh-HK"/>
        </w:rPr>
        <w:t>人員</w:t>
      </w:r>
      <w:r w:rsidR="00AB2890" w:rsidRPr="003468BB">
        <w:rPr>
          <w:rFonts w:eastAsia="新細明體" w:hint="eastAsia"/>
          <w:spacing w:val="20"/>
          <w:szCs w:val="26"/>
        </w:rPr>
        <w:t>（例如有關兒童的家長正向該服務單位的主管提出有關個案處理的投訴）提供支援和協助，如有需要，可代為主持</w:t>
      </w:r>
      <w:r w:rsidR="00F331FF" w:rsidRPr="003468BB">
        <w:rPr>
          <w:rFonts w:eastAsia="新細明體" w:hint="eastAsia"/>
          <w:spacing w:val="20"/>
          <w:szCs w:val="26"/>
        </w:rPr>
        <w:t>多專業會議</w:t>
      </w:r>
      <w:r w:rsidR="00AB2890" w:rsidRPr="003468BB">
        <w:rPr>
          <w:rFonts w:eastAsia="新細明體" w:hint="eastAsia"/>
          <w:spacing w:val="20"/>
          <w:szCs w:val="26"/>
        </w:rPr>
        <w:t>。有關服務單位亦可要求</w:t>
      </w:r>
      <w:r w:rsidR="00AB2890" w:rsidRPr="003468BB">
        <w:rPr>
          <w:rFonts w:eastAsia="新細明體" w:hint="eastAsia"/>
          <w:spacing w:val="20"/>
          <w:szCs w:val="26"/>
          <w:lang w:eastAsia="zh-HK"/>
        </w:rPr>
        <w:t>同</w:t>
      </w:r>
      <w:r w:rsidR="00AB2890" w:rsidRPr="003468BB">
        <w:rPr>
          <w:rFonts w:eastAsia="新細明體" w:hint="eastAsia"/>
          <w:spacing w:val="20"/>
          <w:szCs w:val="26"/>
        </w:rPr>
        <w:t>一機構的另一名同事</w:t>
      </w:r>
      <w:r w:rsidR="00AB2890" w:rsidRPr="003468BB">
        <w:rPr>
          <w:rFonts w:eastAsia="新細明體" w:hint="eastAsia"/>
          <w:spacing w:val="20"/>
          <w:szCs w:val="26"/>
          <w:lang w:eastAsia="zh-HK"/>
        </w:rPr>
        <w:t>支援和</w:t>
      </w:r>
      <w:r w:rsidR="00AB2890" w:rsidRPr="003468BB">
        <w:rPr>
          <w:rFonts w:eastAsia="新細明體" w:hint="eastAsia"/>
          <w:spacing w:val="20"/>
          <w:szCs w:val="26"/>
        </w:rPr>
        <w:t>協助。</w:t>
      </w:r>
      <w:r w:rsidR="00DB15E3" w:rsidRPr="003468BB">
        <w:rPr>
          <w:rFonts w:eastAsia="新細明體" w:hint="eastAsia"/>
          <w:spacing w:val="20"/>
          <w:szCs w:val="26"/>
          <w:lang w:eastAsia="zh-HK"/>
        </w:rPr>
        <w:t>此外</w:t>
      </w:r>
      <w:r w:rsidR="006D0719" w:rsidRPr="003468BB">
        <w:rPr>
          <w:rFonts w:eastAsia="新細明體" w:hint="eastAsia"/>
          <w:spacing w:val="20"/>
          <w:szCs w:val="26"/>
        </w:rPr>
        <w:t>，如非政府機構提供的學校社會服務</w:t>
      </w:r>
      <w:r w:rsidR="00803C49" w:rsidRPr="003468BB">
        <w:rPr>
          <w:rFonts w:eastAsia="新細明體" w:hint="eastAsia"/>
          <w:spacing w:val="20"/>
          <w:szCs w:val="26"/>
        </w:rPr>
        <w:t>（</w:t>
      </w:r>
      <w:r w:rsidR="00803C49" w:rsidRPr="003468BB">
        <w:rPr>
          <w:rFonts w:eastAsia="新細明體" w:hint="eastAsia"/>
          <w:spacing w:val="20"/>
          <w:szCs w:val="26"/>
          <w:lang w:eastAsia="zh-HK"/>
        </w:rPr>
        <w:t>中學</w:t>
      </w:r>
      <w:r w:rsidR="00803C49" w:rsidRPr="003468BB">
        <w:rPr>
          <w:rFonts w:eastAsia="新細明體" w:hint="eastAsia"/>
          <w:spacing w:val="20"/>
          <w:szCs w:val="26"/>
        </w:rPr>
        <w:t>社工</w:t>
      </w:r>
      <w:r w:rsidR="00803C49" w:rsidRPr="003468BB">
        <w:rPr>
          <w:rFonts w:eastAsia="新細明體" w:hint="eastAsia"/>
          <w:spacing w:val="20"/>
          <w:szCs w:val="26"/>
          <w:lang w:eastAsia="zh-HK"/>
        </w:rPr>
        <w:t>除外</w:t>
      </w:r>
      <w:r w:rsidR="00803C49" w:rsidRPr="003468BB">
        <w:rPr>
          <w:rFonts w:eastAsia="新細明體" w:hint="eastAsia"/>
          <w:spacing w:val="20"/>
          <w:szCs w:val="26"/>
        </w:rPr>
        <w:t>）</w:t>
      </w:r>
      <w:r w:rsidR="006D0719" w:rsidRPr="003468BB">
        <w:rPr>
          <w:rFonts w:eastAsia="新細明體" w:hint="eastAsia"/>
          <w:spacing w:val="20"/>
          <w:szCs w:val="26"/>
        </w:rPr>
        <w:t>或青少年服務單位進行保護兒童調查，</w:t>
      </w:r>
      <w:r w:rsidR="00AB2890" w:rsidRPr="003468BB">
        <w:rPr>
          <w:rFonts w:eastAsia="新細明體" w:hint="eastAsia"/>
          <w:spacing w:val="20"/>
          <w:szCs w:val="26"/>
        </w:rPr>
        <w:t>服務課社工亦會協助主持</w:t>
      </w:r>
      <w:r w:rsidR="00F331FF" w:rsidRPr="003468BB">
        <w:rPr>
          <w:rFonts w:eastAsia="新細明體" w:hint="eastAsia"/>
          <w:spacing w:val="20"/>
          <w:szCs w:val="26"/>
        </w:rPr>
        <w:t>多專業會議</w:t>
      </w:r>
      <w:r w:rsidR="00AB2890" w:rsidRPr="003468BB">
        <w:rPr>
          <w:rFonts w:eastAsia="新細明體" w:hint="eastAsia"/>
          <w:spacing w:val="20"/>
          <w:szCs w:val="26"/>
        </w:rPr>
        <w:t>。</w:t>
      </w:r>
    </w:p>
    <w:p w14:paraId="79BD3873" w14:textId="77777777" w:rsidR="00AB2890" w:rsidRPr="003468BB" w:rsidRDefault="00F331FF" w:rsidP="00AB2890">
      <w:pPr>
        <w:widowControl/>
        <w:overflowPunct w:val="0"/>
        <w:spacing w:beforeLines="150" w:before="36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多專業會議</w:t>
      </w:r>
      <w:r w:rsidR="00AB2890" w:rsidRPr="003468BB">
        <w:rPr>
          <w:rFonts w:asciiTheme="majorEastAsia" w:eastAsiaTheme="majorEastAsia" w:hAnsiTheme="majorEastAsia" w:hint="eastAsia"/>
          <w:b/>
          <w:spacing w:val="20"/>
          <w:szCs w:val="26"/>
        </w:rPr>
        <w:t>的成員</w:t>
      </w:r>
    </w:p>
    <w:p w14:paraId="6B2B831F" w14:textId="77777777" w:rsidR="00AB2890" w:rsidRPr="003468BB" w:rsidRDefault="00E76A22"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主席</w:t>
      </w:r>
      <w:r w:rsidR="00AB2890" w:rsidRPr="003468BB">
        <w:rPr>
          <w:rFonts w:eastAsia="新細明體" w:hint="eastAsia"/>
          <w:spacing w:val="20"/>
          <w:szCs w:val="26"/>
        </w:rPr>
        <w:t>在諮詢過負責調查的社工</w:t>
      </w:r>
      <w:r w:rsidR="00E51673" w:rsidRPr="003468BB">
        <w:rPr>
          <w:rFonts w:eastAsia="新細明體" w:hint="eastAsia"/>
          <w:spacing w:val="20"/>
          <w:szCs w:val="26"/>
        </w:rPr>
        <w:t>（調查社工）</w:t>
      </w:r>
      <w:r w:rsidR="00AB2890" w:rsidRPr="003468BB">
        <w:rPr>
          <w:rFonts w:eastAsia="新細明體" w:hint="eastAsia"/>
          <w:spacing w:val="20"/>
          <w:szCs w:val="26"/>
        </w:rPr>
        <w:t>後應決定</w:t>
      </w:r>
      <w:r w:rsidR="00F331FF" w:rsidRPr="003468BB">
        <w:rPr>
          <w:rFonts w:eastAsia="新細明體" w:hint="eastAsia"/>
          <w:spacing w:val="20"/>
          <w:szCs w:val="26"/>
        </w:rPr>
        <w:t>多專業會議</w:t>
      </w:r>
      <w:r w:rsidR="00AB2890" w:rsidRPr="003468BB">
        <w:rPr>
          <w:rFonts w:eastAsia="新細明體" w:hint="eastAsia"/>
          <w:spacing w:val="20"/>
          <w:szCs w:val="26"/>
        </w:rPr>
        <w:t>的成員人選</w:t>
      </w:r>
      <w:r w:rsidRPr="003468BB">
        <w:rPr>
          <w:rFonts w:eastAsia="新細明體" w:hint="eastAsia"/>
          <w:spacing w:val="20"/>
          <w:szCs w:val="26"/>
          <w:lang w:eastAsia="zh-HK"/>
        </w:rPr>
        <w:t>，</w:t>
      </w:r>
      <w:r w:rsidR="00E51673" w:rsidRPr="003468BB">
        <w:rPr>
          <w:rFonts w:eastAsia="新細明體" w:hint="eastAsia"/>
          <w:spacing w:val="20"/>
          <w:szCs w:val="26"/>
        </w:rPr>
        <w:t>包括以下</w:t>
      </w:r>
      <w:r w:rsidR="007C0C09" w:rsidRPr="003468BB">
        <w:rPr>
          <w:rFonts w:eastAsia="新細明體" w:hint="eastAsia"/>
          <w:spacing w:val="20"/>
          <w:szCs w:val="26"/>
        </w:rPr>
        <w:t>角色</w:t>
      </w:r>
      <w:r w:rsidR="00E51673" w:rsidRPr="003468BB">
        <w:rPr>
          <w:rFonts w:eastAsia="新細明體" w:hint="eastAsia"/>
          <w:spacing w:val="20"/>
          <w:szCs w:val="26"/>
        </w:rPr>
        <w:t>的專業人士</w:t>
      </w:r>
      <w:r w:rsidR="00AB2890" w:rsidRPr="003468BB">
        <w:rPr>
          <w:rFonts w:eastAsia="新細明體" w:hint="eastAsia"/>
          <w:spacing w:val="20"/>
          <w:szCs w:val="26"/>
        </w:rPr>
        <w:t>：</w:t>
      </w:r>
    </w:p>
    <w:p w14:paraId="7F521E7D" w14:textId="77777777" w:rsidR="00AB2890" w:rsidRPr="003468BB" w:rsidRDefault="00AB2890" w:rsidP="0088693B">
      <w:pPr>
        <w:widowControl/>
        <w:overflowPunct w:val="0"/>
        <w:snapToGrid w:val="0"/>
        <w:spacing w:beforeLines="50" w:before="120" w:line="276" w:lineRule="auto"/>
        <w:ind w:leftChars="414" w:left="1784" w:hangingChars="236" w:hanging="708"/>
        <w:jc w:val="both"/>
        <w:rPr>
          <w:rFonts w:eastAsia="新細明體"/>
          <w:spacing w:val="20"/>
          <w:szCs w:val="26"/>
        </w:rPr>
      </w:pPr>
      <w:r w:rsidRPr="003468BB">
        <w:rPr>
          <w:rFonts w:eastAsia="新細明體" w:hint="eastAsia"/>
          <w:spacing w:val="20"/>
          <w:szCs w:val="26"/>
        </w:rPr>
        <w:lastRenderedPageBreak/>
        <w:t>(1)</w:t>
      </w:r>
      <w:r w:rsidRPr="003468BB">
        <w:rPr>
          <w:rFonts w:eastAsia="新細明體"/>
          <w:spacing w:val="20"/>
          <w:szCs w:val="26"/>
        </w:rPr>
        <w:tab/>
      </w:r>
      <w:r w:rsidRPr="003468BB">
        <w:rPr>
          <w:rFonts w:eastAsia="新細明體" w:hint="eastAsia"/>
          <w:spacing w:val="20"/>
          <w:szCs w:val="26"/>
        </w:rPr>
        <w:t>對有關兒童及其家庭有直接認識，並在處理和調查該懷疑虐兒個案上擔當重要角色；或</w:t>
      </w:r>
    </w:p>
    <w:p w14:paraId="0C68A6B6" w14:textId="44AE5648" w:rsidR="00AB2890" w:rsidRPr="003468BB" w:rsidRDefault="00AB2890" w:rsidP="0088693B">
      <w:pPr>
        <w:widowControl/>
        <w:overflowPunct w:val="0"/>
        <w:snapToGrid w:val="0"/>
        <w:spacing w:beforeLines="20" w:before="48" w:line="276" w:lineRule="auto"/>
        <w:ind w:leftChars="414" w:left="1784" w:hangingChars="236" w:hanging="708"/>
        <w:jc w:val="both"/>
        <w:rPr>
          <w:rFonts w:eastAsia="新細明體"/>
          <w:spacing w:val="20"/>
          <w:szCs w:val="26"/>
        </w:rPr>
      </w:pPr>
      <w:r w:rsidRPr="003468BB">
        <w:rPr>
          <w:rFonts w:eastAsia="新細明體" w:hint="eastAsia"/>
          <w:spacing w:val="20"/>
          <w:szCs w:val="26"/>
        </w:rPr>
        <w:t>(2)</w:t>
      </w:r>
      <w:r w:rsidRPr="003468BB">
        <w:rPr>
          <w:rFonts w:eastAsia="新細明體"/>
          <w:spacing w:val="20"/>
          <w:szCs w:val="26"/>
        </w:rPr>
        <w:tab/>
      </w:r>
      <w:r w:rsidRPr="003468BB">
        <w:rPr>
          <w:rFonts w:eastAsia="新細明體" w:hint="eastAsia"/>
          <w:spacing w:val="20"/>
          <w:szCs w:val="26"/>
        </w:rPr>
        <w:t>沒有參與調查</w:t>
      </w:r>
      <w:r w:rsidR="006930B1" w:rsidRPr="003468BB">
        <w:rPr>
          <w:rFonts w:eastAsia="新細明體" w:hint="eastAsia"/>
          <w:spacing w:val="20"/>
          <w:szCs w:val="26"/>
        </w:rPr>
        <w:t>但</w:t>
      </w:r>
      <w:r w:rsidRPr="003468BB">
        <w:rPr>
          <w:rFonts w:eastAsia="新細明體" w:hint="eastAsia"/>
          <w:spacing w:val="20"/>
          <w:szCs w:val="26"/>
        </w:rPr>
        <w:t>可就有關兒童或其家庭</w:t>
      </w:r>
      <w:r w:rsidR="00490192" w:rsidRPr="003468BB">
        <w:rPr>
          <w:rFonts w:eastAsia="新細明體" w:hint="eastAsia"/>
          <w:spacing w:val="20"/>
          <w:szCs w:val="26"/>
          <w:lang w:eastAsia="zh-HK"/>
        </w:rPr>
        <w:t>成員</w:t>
      </w:r>
      <w:r w:rsidRPr="003468BB">
        <w:rPr>
          <w:rFonts w:eastAsia="新細明體" w:hint="eastAsia"/>
          <w:spacing w:val="20"/>
          <w:szCs w:val="26"/>
        </w:rPr>
        <w:t>提供特定資料，或可給予專業意見</w:t>
      </w:r>
      <w:r w:rsidRPr="003468BB">
        <w:rPr>
          <w:rFonts w:eastAsia="新細明體" w:hint="eastAsia"/>
          <w:spacing w:val="20"/>
          <w:szCs w:val="26"/>
          <w:lang w:eastAsia="zh-HK"/>
        </w:rPr>
        <w:t>，或即將跟進個案</w:t>
      </w:r>
      <w:r w:rsidRPr="003468BB">
        <w:rPr>
          <w:rFonts w:eastAsia="新細明體" w:hint="eastAsia"/>
          <w:spacing w:val="20"/>
          <w:szCs w:val="26"/>
        </w:rPr>
        <w:t>，以有助討論</w:t>
      </w:r>
      <w:r w:rsidR="004A0EAB" w:rsidRPr="003468BB">
        <w:rPr>
          <w:rFonts w:eastAsia="新細明體" w:hint="eastAsia"/>
          <w:spacing w:val="20"/>
          <w:szCs w:val="26"/>
          <w:lang w:eastAsia="zh-HK"/>
        </w:rPr>
        <w:t>事件</w:t>
      </w:r>
      <w:r w:rsidRPr="003468BB">
        <w:rPr>
          <w:rFonts w:eastAsia="新細明體" w:hint="eastAsia"/>
          <w:spacing w:val="20"/>
          <w:szCs w:val="26"/>
        </w:rPr>
        <w:t>性質、評估危機和需要，以及制訂</w:t>
      </w:r>
      <w:r w:rsidRPr="003468BB">
        <w:rPr>
          <w:rFonts w:eastAsia="新細明體" w:hint="eastAsia"/>
          <w:spacing w:val="20"/>
          <w:szCs w:val="26"/>
          <w:lang w:eastAsia="zh-HK"/>
        </w:rPr>
        <w:t>跟進</w:t>
      </w:r>
      <w:r w:rsidRPr="003468BB">
        <w:rPr>
          <w:rFonts w:eastAsia="新細明體" w:hint="eastAsia"/>
          <w:spacing w:val="20"/>
          <w:szCs w:val="26"/>
        </w:rPr>
        <w:t>計劃。</w:t>
      </w:r>
    </w:p>
    <w:p w14:paraId="25D04CFD"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華康中黑體" w:hAnsi="華康中黑體"/>
          <w:spacing w:val="20"/>
          <w:szCs w:val="26"/>
        </w:rPr>
      </w:pPr>
      <w:r w:rsidRPr="003468BB">
        <w:rPr>
          <w:rFonts w:eastAsia="新細明體" w:hint="eastAsia"/>
          <w:spacing w:val="20"/>
          <w:szCs w:val="26"/>
        </w:rPr>
        <w:t>除調查社工外，主席可以按需要邀請下列</w:t>
      </w:r>
      <w:r w:rsidR="00E76A22" w:rsidRPr="003468BB">
        <w:rPr>
          <w:rFonts w:eastAsia="新細明體" w:hint="eastAsia"/>
          <w:spacing w:val="20"/>
          <w:szCs w:val="26"/>
          <w:lang w:eastAsia="zh-HK"/>
        </w:rPr>
        <w:t>有關專業</w:t>
      </w:r>
      <w:r w:rsidRPr="003468BB">
        <w:rPr>
          <w:rFonts w:eastAsia="新細明體" w:hint="eastAsia"/>
          <w:spacing w:val="20"/>
          <w:szCs w:val="26"/>
        </w:rPr>
        <w:t>人士出任</w:t>
      </w:r>
      <w:r w:rsidR="00F331FF" w:rsidRPr="003468BB">
        <w:rPr>
          <w:rFonts w:eastAsia="新細明體" w:hint="eastAsia"/>
          <w:spacing w:val="20"/>
          <w:szCs w:val="26"/>
        </w:rPr>
        <w:t>多專業會議</w:t>
      </w:r>
      <w:r w:rsidRPr="003468BB">
        <w:rPr>
          <w:rFonts w:eastAsia="新細明體" w:hint="eastAsia"/>
          <w:spacing w:val="20"/>
          <w:szCs w:val="26"/>
        </w:rPr>
        <w:t>的成員：</w:t>
      </w:r>
    </w:p>
    <w:p w14:paraId="43265A94" w14:textId="77777777" w:rsidR="00AB2890" w:rsidRPr="003468BB" w:rsidRDefault="00AB2890" w:rsidP="0088693B">
      <w:pPr>
        <w:widowControl/>
        <w:overflowPunct w:val="0"/>
        <w:snapToGrid w:val="0"/>
        <w:spacing w:beforeLines="50" w:before="120" w:line="276" w:lineRule="auto"/>
        <w:ind w:leftChars="414" w:left="1784" w:hangingChars="236" w:hanging="708"/>
        <w:jc w:val="both"/>
        <w:rPr>
          <w:rFonts w:eastAsia="新細明體"/>
          <w:spacing w:val="20"/>
          <w:szCs w:val="26"/>
        </w:rPr>
      </w:pPr>
      <w:r w:rsidRPr="003468BB">
        <w:rPr>
          <w:rFonts w:eastAsia="新細明體" w:hint="eastAsia"/>
          <w:spacing w:val="20"/>
          <w:szCs w:val="26"/>
        </w:rPr>
        <w:t>(1)</w:t>
      </w:r>
      <w:r w:rsidRPr="003468BB">
        <w:rPr>
          <w:rFonts w:eastAsia="新細明體"/>
          <w:spacing w:val="20"/>
          <w:szCs w:val="26"/>
        </w:rPr>
        <w:tab/>
      </w:r>
      <w:r w:rsidRPr="003468BB">
        <w:rPr>
          <w:rFonts w:eastAsia="新細明體" w:hint="eastAsia"/>
          <w:spacing w:val="20"/>
          <w:szCs w:val="26"/>
        </w:rPr>
        <w:t>醫務人員，例如醫生、護士等；</w:t>
      </w:r>
    </w:p>
    <w:p w14:paraId="316DC359" w14:textId="483003BA" w:rsidR="00AB2890" w:rsidRPr="003468BB" w:rsidRDefault="00AB2890" w:rsidP="0088693B">
      <w:pPr>
        <w:widowControl/>
        <w:overflowPunct w:val="0"/>
        <w:snapToGrid w:val="0"/>
        <w:spacing w:beforeLines="20" w:before="48" w:line="276" w:lineRule="auto"/>
        <w:ind w:leftChars="414" w:left="1784" w:hangingChars="236" w:hanging="708"/>
        <w:jc w:val="both"/>
        <w:rPr>
          <w:rFonts w:eastAsia="新細明體"/>
          <w:spacing w:val="20"/>
          <w:szCs w:val="26"/>
        </w:rPr>
      </w:pPr>
      <w:r w:rsidRPr="003468BB">
        <w:rPr>
          <w:rFonts w:eastAsia="新細明體" w:hint="eastAsia"/>
          <w:spacing w:val="20"/>
          <w:szCs w:val="26"/>
        </w:rPr>
        <w:t>(2)</w:t>
      </w:r>
      <w:r w:rsidRPr="003468BB">
        <w:rPr>
          <w:rFonts w:eastAsia="新細明體"/>
          <w:spacing w:val="20"/>
          <w:szCs w:val="26"/>
        </w:rPr>
        <w:tab/>
      </w:r>
      <w:r w:rsidRPr="003468BB">
        <w:rPr>
          <w:rFonts w:eastAsia="新細明體" w:hint="eastAsia"/>
          <w:spacing w:val="20"/>
          <w:szCs w:val="26"/>
        </w:rPr>
        <w:t>教職人員，例如教師、校長、輔導</w:t>
      </w:r>
      <w:r w:rsidR="007A749D" w:rsidRPr="003468BB">
        <w:rPr>
          <w:rFonts w:eastAsia="新細明體" w:hint="eastAsia"/>
          <w:spacing w:val="20"/>
          <w:szCs w:val="26"/>
          <w:lang w:eastAsia="zh-HK"/>
        </w:rPr>
        <w:t>人</w:t>
      </w:r>
      <w:r w:rsidRPr="003468BB">
        <w:rPr>
          <w:rFonts w:eastAsia="新細明體" w:hint="eastAsia"/>
          <w:spacing w:val="20"/>
          <w:szCs w:val="26"/>
        </w:rPr>
        <w:t>員等；</w:t>
      </w:r>
    </w:p>
    <w:p w14:paraId="5AEBF02B" w14:textId="31E286CB" w:rsidR="00AB2890" w:rsidRPr="003468BB" w:rsidRDefault="00AB2890" w:rsidP="0088693B">
      <w:pPr>
        <w:widowControl/>
        <w:overflowPunct w:val="0"/>
        <w:snapToGrid w:val="0"/>
        <w:spacing w:beforeLines="20" w:before="48" w:line="276" w:lineRule="auto"/>
        <w:ind w:leftChars="414" w:left="1784" w:hangingChars="236" w:hanging="708"/>
        <w:jc w:val="both"/>
        <w:rPr>
          <w:rFonts w:eastAsia="新細明體"/>
          <w:spacing w:val="20"/>
          <w:szCs w:val="26"/>
        </w:rPr>
      </w:pPr>
      <w:r w:rsidRPr="003468BB">
        <w:rPr>
          <w:rFonts w:eastAsia="新細明體" w:hint="eastAsia"/>
          <w:spacing w:val="20"/>
          <w:szCs w:val="26"/>
        </w:rPr>
        <w:t>(3)</w:t>
      </w:r>
      <w:r w:rsidRPr="003468BB">
        <w:rPr>
          <w:rFonts w:eastAsia="新細明體"/>
          <w:spacing w:val="20"/>
          <w:szCs w:val="26"/>
        </w:rPr>
        <w:tab/>
      </w:r>
      <w:r w:rsidRPr="003468BB">
        <w:rPr>
          <w:rFonts w:eastAsia="新細明體" w:hint="eastAsia"/>
          <w:spacing w:val="20"/>
          <w:szCs w:val="26"/>
        </w:rPr>
        <w:t>社工，例如醫務社工、學校社工、住宿服務單位的社工</w:t>
      </w:r>
      <w:r w:rsidR="007A749D" w:rsidRPr="003468BB">
        <w:rPr>
          <w:rFonts w:eastAsia="新細明體" w:hint="eastAsia"/>
          <w:spacing w:val="20"/>
          <w:szCs w:val="26"/>
          <w:lang w:eastAsia="zh-HK"/>
        </w:rPr>
        <w:t>、</w:t>
      </w:r>
      <w:r w:rsidR="007A749D" w:rsidRPr="003468BB">
        <w:rPr>
          <w:rFonts w:eastAsia="新細明體" w:hint="eastAsia"/>
          <w:spacing w:val="20"/>
          <w:szCs w:val="26"/>
        </w:rPr>
        <w:t>服務課社工（如</w:t>
      </w:r>
      <w:r w:rsidR="00720C93" w:rsidRPr="003468BB">
        <w:rPr>
          <w:rFonts w:eastAsia="新細明體" w:hint="eastAsia"/>
          <w:spacing w:val="20"/>
          <w:szCs w:val="26"/>
          <w:lang w:eastAsia="zh-HK"/>
        </w:rPr>
        <w:t>服務課沒有</w:t>
      </w:r>
      <w:r w:rsidR="007A749D" w:rsidRPr="003468BB">
        <w:rPr>
          <w:rFonts w:eastAsia="新細明體" w:hint="eastAsia"/>
          <w:spacing w:val="20"/>
          <w:szCs w:val="26"/>
        </w:rPr>
        <w:t>參與調查工作）</w:t>
      </w:r>
      <w:r w:rsidR="007A749D" w:rsidRPr="003468BB">
        <w:rPr>
          <w:rFonts w:eastAsia="新細明體" w:hint="eastAsia"/>
          <w:spacing w:val="20"/>
          <w:szCs w:val="26"/>
          <w:lang w:eastAsia="zh-HK"/>
        </w:rPr>
        <w:t>、</w:t>
      </w:r>
      <w:r w:rsidR="007A749D" w:rsidRPr="003468BB">
        <w:rPr>
          <w:rFonts w:eastAsia="新細明體" w:hint="eastAsia"/>
          <w:spacing w:val="20"/>
          <w:szCs w:val="26"/>
        </w:rPr>
        <w:t>日後可能負責跟進個案的社工（如可能並非由調查社工跟進）</w:t>
      </w:r>
      <w:r w:rsidRPr="003468BB">
        <w:rPr>
          <w:rFonts w:eastAsia="新細明體" w:hint="eastAsia"/>
          <w:spacing w:val="20"/>
          <w:szCs w:val="26"/>
        </w:rPr>
        <w:t>；</w:t>
      </w:r>
    </w:p>
    <w:p w14:paraId="28697C5C" w14:textId="77777777" w:rsidR="00AB2890" w:rsidRPr="003468BB" w:rsidRDefault="00AB2890" w:rsidP="0088693B">
      <w:pPr>
        <w:widowControl/>
        <w:overflowPunct w:val="0"/>
        <w:snapToGrid w:val="0"/>
        <w:spacing w:beforeLines="20" w:before="48" w:line="276" w:lineRule="auto"/>
        <w:ind w:leftChars="414" w:left="1784" w:hangingChars="236" w:hanging="708"/>
        <w:jc w:val="both"/>
        <w:rPr>
          <w:rFonts w:eastAsia="新細明體"/>
          <w:spacing w:val="20"/>
          <w:szCs w:val="26"/>
        </w:rPr>
      </w:pPr>
      <w:r w:rsidRPr="003468BB">
        <w:rPr>
          <w:rFonts w:eastAsia="新細明體" w:hint="eastAsia"/>
          <w:spacing w:val="20"/>
          <w:szCs w:val="26"/>
        </w:rPr>
        <w:t>(4)</w:t>
      </w:r>
      <w:r w:rsidRPr="003468BB">
        <w:rPr>
          <w:rFonts w:eastAsia="新細明體"/>
          <w:spacing w:val="20"/>
          <w:szCs w:val="26"/>
        </w:rPr>
        <w:tab/>
      </w:r>
      <w:r w:rsidRPr="003468BB">
        <w:rPr>
          <w:rFonts w:eastAsia="新細明體" w:hint="eastAsia"/>
          <w:spacing w:val="20"/>
          <w:szCs w:val="26"/>
        </w:rPr>
        <w:t>警務人員；</w:t>
      </w:r>
    </w:p>
    <w:p w14:paraId="07239137" w14:textId="7EA0AD6E" w:rsidR="00AB2890" w:rsidRPr="003468BB" w:rsidRDefault="00AB2890" w:rsidP="0088693B">
      <w:pPr>
        <w:widowControl/>
        <w:overflowPunct w:val="0"/>
        <w:snapToGrid w:val="0"/>
        <w:spacing w:beforeLines="20" w:before="48" w:line="276" w:lineRule="auto"/>
        <w:ind w:leftChars="414" w:left="1784" w:hangingChars="236" w:hanging="708"/>
        <w:jc w:val="both"/>
        <w:rPr>
          <w:rFonts w:eastAsia="新細明體"/>
          <w:spacing w:val="20"/>
          <w:szCs w:val="26"/>
        </w:rPr>
      </w:pPr>
      <w:r w:rsidRPr="003468BB">
        <w:rPr>
          <w:rFonts w:eastAsia="新細明體" w:hint="eastAsia"/>
          <w:spacing w:val="20"/>
          <w:szCs w:val="26"/>
        </w:rPr>
        <w:t>(5)</w:t>
      </w:r>
      <w:r w:rsidRPr="003468BB">
        <w:rPr>
          <w:rFonts w:eastAsia="新細明體"/>
          <w:spacing w:val="20"/>
          <w:szCs w:val="26"/>
        </w:rPr>
        <w:tab/>
      </w:r>
      <w:r w:rsidRPr="003468BB">
        <w:rPr>
          <w:rFonts w:eastAsia="新細明體" w:hint="eastAsia"/>
          <w:spacing w:val="20"/>
          <w:szCs w:val="26"/>
        </w:rPr>
        <w:t>臨床心理學家；以及</w:t>
      </w:r>
    </w:p>
    <w:p w14:paraId="7A869769" w14:textId="7A642045" w:rsidR="00AB2890" w:rsidRPr="003468BB" w:rsidRDefault="00AB2890" w:rsidP="0088693B">
      <w:pPr>
        <w:widowControl/>
        <w:overflowPunct w:val="0"/>
        <w:snapToGrid w:val="0"/>
        <w:spacing w:beforeLines="20" w:before="48" w:line="276" w:lineRule="auto"/>
        <w:ind w:leftChars="414" w:left="1784" w:hangingChars="236" w:hanging="708"/>
        <w:jc w:val="both"/>
        <w:rPr>
          <w:rFonts w:eastAsia="新細明體"/>
          <w:spacing w:val="20"/>
          <w:szCs w:val="26"/>
        </w:rPr>
      </w:pPr>
      <w:r w:rsidRPr="003468BB">
        <w:rPr>
          <w:rFonts w:eastAsia="新細明體" w:hint="eastAsia"/>
          <w:spacing w:val="20"/>
          <w:szCs w:val="26"/>
        </w:rPr>
        <w:t>(</w:t>
      </w:r>
      <w:r w:rsidR="00583612">
        <w:rPr>
          <w:rFonts w:eastAsia="新細明體" w:hint="eastAsia"/>
          <w:spacing w:val="20"/>
          <w:szCs w:val="26"/>
        </w:rPr>
        <w:t>6</w:t>
      </w:r>
      <w:r w:rsidRPr="003468BB">
        <w:rPr>
          <w:rFonts w:eastAsia="新細明體" w:hint="eastAsia"/>
          <w:spacing w:val="20"/>
          <w:szCs w:val="26"/>
        </w:rPr>
        <w:t>)</w:t>
      </w:r>
      <w:r w:rsidRPr="003468BB">
        <w:rPr>
          <w:rFonts w:eastAsia="新細明體"/>
          <w:spacing w:val="20"/>
          <w:szCs w:val="26"/>
        </w:rPr>
        <w:tab/>
      </w:r>
      <w:r w:rsidR="007A749D" w:rsidRPr="003468BB">
        <w:rPr>
          <w:rFonts w:eastAsia="新細明體" w:hint="eastAsia"/>
          <w:spacing w:val="20"/>
          <w:szCs w:val="26"/>
          <w:lang w:eastAsia="zh-HK"/>
        </w:rPr>
        <w:t>其他</w:t>
      </w:r>
      <w:r w:rsidRPr="003468BB">
        <w:rPr>
          <w:rFonts w:eastAsia="新細明體" w:hint="eastAsia"/>
          <w:spacing w:val="20"/>
          <w:szCs w:val="26"/>
          <w:lang w:eastAsia="zh-HK"/>
        </w:rPr>
        <w:t>專業人士</w:t>
      </w:r>
      <w:r w:rsidRPr="003468BB">
        <w:rPr>
          <w:rFonts w:eastAsia="新細明體" w:hint="eastAsia"/>
          <w:spacing w:val="20"/>
          <w:szCs w:val="26"/>
        </w:rPr>
        <w:t>。</w:t>
      </w:r>
    </w:p>
    <w:p w14:paraId="186B8C56" w14:textId="77777777" w:rsidR="00E76A22" w:rsidRPr="003468BB" w:rsidRDefault="00E76A22"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主席可以向負責的專業人士或單位／組別主管發出邀請，以便讓後者決定何人較適合出席</w:t>
      </w:r>
      <w:r w:rsidR="00F331FF" w:rsidRPr="003468BB">
        <w:rPr>
          <w:rFonts w:eastAsia="新細明體" w:hint="eastAsia"/>
          <w:spacing w:val="20"/>
          <w:szCs w:val="26"/>
        </w:rPr>
        <w:t>多專業會議</w:t>
      </w:r>
      <w:r w:rsidRPr="003468BB">
        <w:rPr>
          <w:rFonts w:eastAsia="新細明體" w:hint="eastAsia"/>
          <w:spacing w:val="20"/>
          <w:szCs w:val="26"/>
        </w:rPr>
        <w:t>。如獲邀的專業人士認為某專業人士亦應參與</w:t>
      </w:r>
      <w:r w:rsidR="00F331FF" w:rsidRPr="003468BB">
        <w:rPr>
          <w:rFonts w:eastAsia="新細明體" w:hint="eastAsia"/>
          <w:spacing w:val="20"/>
          <w:szCs w:val="26"/>
        </w:rPr>
        <w:t>多專業會議</w:t>
      </w:r>
      <w:r w:rsidRPr="003468BB">
        <w:rPr>
          <w:rFonts w:eastAsia="新細明體" w:hint="eastAsia"/>
          <w:spacing w:val="20"/>
          <w:szCs w:val="26"/>
        </w:rPr>
        <w:t>，也可與主席就成員人選進行討論。所有獲邀的專業人士應盡可能出席</w:t>
      </w:r>
      <w:r w:rsidR="00F331FF" w:rsidRPr="003468BB">
        <w:rPr>
          <w:rFonts w:eastAsia="新細明體" w:hint="eastAsia"/>
          <w:spacing w:val="20"/>
          <w:szCs w:val="26"/>
        </w:rPr>
        <w:t>多專業會議</w:t>
      </w:r>
      <w:r w:rsidRPr="003468BB">
        <w:rPr>
          <w:rFonts w:eastAsia="新細明體" w:hint="eastAsia"/>
          <w:spacing w:val="20"/>
          <w:szCs w:val="26"/>
        </w:rPr>
        <w:t>，包括會見有關家庭的部分。</w:t>
      </w:r>
    </w:p>
    <w:p w14:paraId="70F37603"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華康中黑體" w:hAnsi="華康中黑體"/>
          <w:spacing w:val="20"/>
          <w:szCs w:val="26"/>
        </w:rPr>
      </w:pPr>
      <w:r w:rsidRPr="003468BB">
        <w:rPr>
          <w:rFonts w:eastAsia="新細明體" w:hint="eastAsia"/>
          <w:spacing w:val="20"/>
          <w:szCs w:val="26"/>
        </w:rPr>
        <w:t>對於在同一家庭內有超過一名兒童懷疑受虐的</w:t>
      </w:r>
      <w:r w:rsidR="00822B61" w:rsidRPr="003468BB">
        <w:rPr>
          <w:rFonts w:eastAsia="新細明體" w:hint="eastAsia"/>
          <w:spacing w:val="20"/>
          <w:szCs w:val="26"/>
        </w:rPr>
        <w:t>情況</w:t>
      </w:r>
      <w:r w:rsidRPr="003468BB">
        <w:rPr>
          <w:rFonts w:eastAsia="新細明體" w:hint="eastAsia"/>
          <w:spacing w:val="20"/>
          <w:szCs w:val="26"/>
        </w:rPr>
        <w:t>，主席可考慮是否需要邀請</w:t>
      </w:r>
      <w:r w:rsidR="00822B61" w:rsidRPr="003468BB">
        <w:rPr>
          <w:rFonts w:eastAsia="新細明體" w:hint="eastAsia"/>
          <w:spacing w:val="20"/>
          <w:szCs w:val="26"/>
        </w:rPr>
        <w:t>處理</w:t>
      </w:r>
      <w:r w:rsidRPr="003468BB">
        <w:rPr>
          <w:rFonts w:eastAsia="新細明體" w:hint="eastAsia"/>
          <w:spacing w:val="20"/>
          <w:szCs w:val="26"/>
        </w:rPr>
        <w:t>個別兒童</w:t>
      </w:r>
      <w:r w:rsidR="00822B61" w:rsidRPr="003468BB">
        <w:rPr>
          <w:rFonts w:eastAsia="新細明體" w:hint="eastAsia"/>
          <w:spacing w:val="20"/>
          <w:szCs w:val="26"/>
        </w:rPr>
        <w:t>個案</w:t>
      </w:r>
      <w:r w:rsidRPr="003468BB">
        <w:rPr>
          <w:rFonts w:eastAsia="新細明體" w:hint="eastAsia"/>
          <w:spacing w:val="20"/>
          <w:szCs w:val="26"/>
        </w:rPr>
        <w:t>的專業人士出席同一個</w:t>
      </w:r>
      <w:r w:rsidR="00F331FF" w:rsidRPr="003468BB">
        <w:rPr>
          <w:rFonts w:eastAsia="新細明體" w:hint="eastAsia"/>
          <w:spacing w:val="20"/>
          <w:szCs w:val="26"/>
        </w:rPr>
        <w:t>多專業會議</w:t>
      </w:r>
      <w:r w:rsidRPr="003468BB">
        <w:rPr>
          <w:rFonts w:eastAsia="新細明體" w:hint="eastAsia"/>
          <w:spacing w:val="20"/>
          <w:szCs w:val="26"/>
        </w:rPr>
        <w:t>，以便為該家庭制訂整體的跟進計劃。不過，</w:t>
      </w:r>
      <w:r w:rsidR="00F331FF" w:rsidRPr="003468BB">
        <w:rPr>
          <w:rFonts w:eastAsia="新細明體" w:hint="eastAsia"/>
          <w:spacing w:val="20"/>
          <w:szCs w:val="26"/>
        </w:rPr>
        <w:t>多專業會議</w:t>
      </w:r>
      <w:r w:rsidRPr="003468BB">
        <w:rPr>
          <w:rFonts w:eastAsia="新細明體" w:hint="eastAsia"/>
          <w:spacing w:val="20"/>
          <w:szCs w:val="26"/>
        </w:rPr>
        <w:t>的成員仍應留意要保障個別家人的資料，並為此作出適當安排。</w:t>
      </w:r>
    </w:p>
    <w:p w14:paraId="470348D3" w14:textId="685E928F" w:rsidR="00AB2890" w:rsidRPr="003468BB" w:rsidRDefault="00822B61"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由於</w:t>
      </w:r>
      <w:r w:rsidR="00F331FF" w:rsidRPr="003468BB">
        <w:rPr>
          <w:rFonts w:eastAsia="新細明體" w:hint="eastAsia"/>
          <w:spacing w:val="20"/>
          <w:szCs w:val="26"/>
        </w:rPr>
        <w:t>多專業會議</w:t>
      </w:r>
      <w:r w:rsidRPr="003468BB">
        <w:rPr>
          <w:rFonts w:eastAsia="新細明體" w:hint="eastAsia"/>
          <w:spacing w:val="20"/>
          <w:szCs w:val="26"/>
        </w:rPr>
        <w:t>所討論的是懷疑受虐待兒童的事宜，</w:t>
      </w:r>
      <w:r w:rsidR="00AB2890" w:rsidRPr="003468BB">
        <w:rPr>
          <w:rFonts w:eastAsia="新細明體" w:hint="eastAsia"/>
          <w:spacing w:val="20"/>
          <w:szCs w:val="26"/>
        </w:rPr>
        <w:t>如</w:t>
      </w:r>
      <w:r w:rsidR="001A297C" w:rsidRPr="003468BB">
        <w:rPr>
          <w:rFonts w:eastAsia="新細明體" w:hint="eastAsia"/>
          <w:spacing w:val="20"/>
          <w:szCs w:val="26"/>
        </w:rPr>
        <w:t>懷疑</w:t>
      </w:r>
      <w:r w:rsidR="007C0C09" w:rsidRPr="003468BB">
        <w:rPr>
          <w:rFonts w:eastAsia="新細明體" w:hint="eastAsia"/>
          <w:spacing w:val="20"/>
          <w:szCs w:val="26"/>
        </w:rPr>
        <w:t>傷害兒童的人</w:t>
      </w:r>
      <w:r w:rsidR="00AB2890" w:rsidRPr="003468BB">
        <w:rPr>
          <w:rFonts w:eastAsia="新細明體" w:hint="eastAsia"/>
          <w:spacing w:val="20"/>
          <w:szCs w:val="26"/>
        </w:rPr>
        <w:t>並非有關兒童的家庭成員，則僅處理</w:t>
      </w:r>
      <w:r w:rsidR="007C0C09" w:rsidRPr="003468BB">
        <w:rPr>
          <w:rFonts w:eastAsia="新細明體" w:hint="eastAsia"/>
          <w:spacing w:val="20"/>
          <w:szCs w:val="26"/>
        </w:rPr>
        <w:t>該人士</w:t>
      </w:r>
      <w:r w:rsidR="00AB2890" w:rsidRPr="003468BB">
        <w:rPr>
          <w:rFonts w:eastAsia="新細明體" w:hint="eastAsia"/>
          <w:spacing w:val="20"/>
          <w:szCs w:val="26"/>
        </w:rPr>
        <w:t>個案的專業人士不應獲邀出席</w:t>
      </w:r>
      <w:r w:rsidR="00F331FF" w:rsidRPr="003468BB">
        <w:rPr>
          <w:rFonts w:eastAsia="新細明體" w:hint="eastAsia"/>
          <w:spacing w:val="20"/>
          <w:szCs w:val="26"/>
        </w:rPr>
        <w:t>多專業會議</w:t>
      </w:r>
      <w:r w:rsidR="00AB2890" w:rsidRPr="003468BB">
        <w:rPr>
          <w:rFonts w:eastAsia="新細明體" w:hint="eastAsia"/>
          <w:spacing w:val="20"/>
          <w:szCs w:val="26"/>
        </w:rPr>
        <w:t>，除</w:t>
      </w:r>
      <w:r w:rsidR="007C0C09" w:rsidRPr="003468BB">
        <w:rPr>
          <w:rFonts w:eastAsia="新細明體" w:hint="eastAsia"/>
          <w:spacing w:val="20"/>
          <w:szCs w:val="26"/>
        </w:rPr>
        <w:t>非主席認為該專業人士出席會議，對</w:t>
      </w:r>
      <w:r w:rsidR="004E57D4" w:rsidRPr="003468BB">
        <w:rPr>
          <w:rFonts w:eastAsia="新細明體" w:hint="eastAsia"/>
          <w:spacing w:val="20"/>
          <w:szCs w:val="26"/>
          <w:lang w:eastAsia="zh-HK"/>
        </w:rPr>
        <w:t>討論</w:t>
      </w:r>
      <w:r w:rsidR="007C0C09" w:rsidRPr="003468BB">
        <w:rPr>
          <w:rFonts w:eastAsia="新細明體" w:hint="eastAsia"/>
          <w:spacing w:val="20"/>
          <w:szCs w:val="26"/>
        </w:rPr>
        <w:t>該兒童的</w:t>
      </w:r>
      <w:r w:rsidR="004E57D4" w:rsidRPr="003468BB">
        <w:rPr>
          <w:rFonts w:eastAsia="新細明體" w:hint="eastAsia"/>
          <w:spacing w:val="20"/>
          <w:szCs w:val="26"/>
          <w:lang w:eastAsia="zh-HK"/>
        </w:rPr>
        <w:t>跟進計劃</w:t>
      </w:r>
      <w:r w:rsidR="00AB2890" w:rsidRPr="003468BB">
        <w:rPr>
          <w:rFonts w:eastAsia="新細明體" w:hint="eastAsia"/>
          <w:spacing w:val="20"/>
          <w:szCs w:val="26"/>
        </w:rPr>
        <w:t>十分重要和有用，而且能夠作出適當安排，以保障該兒童及其家庭成員的個人資料。</w:t>
      </w:r>
    </w:p>
    <w:p w14:paraId="640DAAAE" w14:textId="77777777" w:rsidR="007C0C09"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主席／調查社工可帶同另一名職員出席會議擔任秘書工作。</w:t>
      </w:r>
    </w:p>
    <w:p w14:paraId="7B59C1DB"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lastRenderedPageBreak/>
        <w:t>有時同一機構內有超過一名屬相同專業範疇的人士會在調查或跟進工作中擔當不同角色。如同一機構內有超過一名屬相同專業範疇的人士將出席</w:t>
      </w:r>
      <w:r w:rsidR="00F331FF" w:rsidRPr="003468BB">
        <w:rPr>
          <w:rFonts w:eastAsia="新細明體" w:hint="eastAsia"/>
          <w:spacing w:val="20"/>
          <w:szCs w:val="26"/>
        </w:rPr>
        <w:t>多專業會議</w:t>
      </w:r>
      <w:r w:rsidRPr="003468BB">
        <w:rPr>
          <w:rFonts w:eastAsia="新細明體" w:hint="eastAsia"/>
          <w:spacing w:val="20"/>
          <w:szCs w:val="26"/>
        </w:rPr>
        <w:t>，應事先通知主席，而這些成員應自行商討在</w:t>
      </w:r>
      <w:r w:rsidR="00F331FF" w:rsidRPr="003468BB">
        <w:rPr>
          <w:rFonts w:eastAsia="新細明體" w:hint="eastAsia"/>
          <w:spacing w:val="20"/>
          <w:szCs w:val="26"/>
        </w:rPr>
        <w:t>多專業會議</w:t>
      </w:r>
      <w:r w:rsidRPr="003468BB">
        <w:rPr>
          <w:rFonts w:eastAsia="新細明體" w:hint="eastAsia"/>
          <w:spacing w:val="20"/>
          <w:szCs w:val="26"/>
        </w:rPr>
        <w:t>中如何分工。</w:t>
      </w:r>
    </w:p>
    <w:p w14:paraId="3D6ED6EF" w14:textId="2194C910" w:rsidR="007C0C09"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專業觀察員（例如剛調職的職員、學員、候任主席等）如要列席</w:t>
      </w:r>
      <w:r w:rsidR="00F331FF" w:rsidRPr="003468BB">
        <w:rPr>
          <w:rFonts w:eastAsia="新細明體" w:hint="eastAsia"/>
          <w:spacing w:val="20"/>
          <w:szCs w:val="26"/>
        </w:rPr>
        <w:t>多專業會議</w:t>
      </w:r>
      <w:r w:rsidRPr="003468BB">
        <w:rPr>
          <w:rFonts w:eastAsia="新細明體" w:hint="eastAsia"/>
          <w:spacing w:val="20"/>
          <w:szCs w:val="26"/>
        </w:rPr>
        <w:t>，必須事先取得主席、所有</w:t>
      </w:r>
      <w:r w:rsidR="00F331FF" w:rsidRPr="003468BB">
        <w:rPr>
          <w:rFonts w:eastAsia="新細明體" w:hint="eastAsia"/>
          <w:spacing w:val="20"/>
          <w:szCs w:val="26"/>
        </w:rPr>
        <w:t>多專業會議</w:t>
      </w:r>
      <w:r w:rsidRPr="003468BB">
        <w:rPr>
          <w:rFonts w:eastAsia="新細明體" w:hint="eastAsia"/>
          <w:spacing w:val="20"/>
          <w:szCs w:val="26"/>
        </w:rPr>
        <w:t>成員、有關家長及兒童（如適用）的同意。他們不得參與討論或決策。</w:t>
      </w:r>
    </w:p>
    <w:p w14:paraId="603869B6" w14:textId="58D6D9AD"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spacing w:val="20"/>
          <w:szCs w:val="26"/>
        </w:rPr>
        <w:t>服務課的社工如僅按法庭命令就管養／探視</w:t>
      </w:r>
      <w:r w:rsidRPr="003468BB">
        <w:rPr>
          <w:rFonts w:eastAsia="新細明體" w:hint="eastAsia"/>
          <w:spacing w:val="20"/>
          <w:szCs w:val="26"/>
        </w:rPr>
        <w:t>安排</w:t>
      </w:r>
      <w:r w:rsidRPr="003468BB">
        <w:rPr>
          <w:rFonts w:eastAsia="新細明體"/>
          <w:spacing w:val="20"/>
          <w:szCs w:val="26"/>
        </w:rPr>
        <w:t>事宜進行</w:t>
      </w:r>
      <w:r w:rsidR="007C0C09" w:rsidRPr="003468BB">
        <w:rPr>
          <w:rFonts w:eastAsia="新細明體" w:hint="eastAsia"/>
          <w:spacing w:val="20"/>
          <w:szCs w:val="26"/>
        </w:rPr>
        <w:t>社會背景</w:t>
      </w:r>
      <w:r w:rsidR="00055448" w:rsidRPr="003468BB">
        <w:rPr>
          <w:rFonts w:eastAsia="新細明體"/>
          <w:spacing w:val="20"/>
          <w:szCs w:val="26"/>
        </w:rPr>
        <w:t>調查</w:t>
      </w:r>
      <w:r w:rsidRPr="003468BB">
        <w:rPr>
          <w:rFonts w:eastAsia="新細明體"/>
          <w:spacing w:val="20"/>
          <w:szCs w:val="26"/>
        </w:rPr>
        <w:t>，而並非處理</w:t>
      </w:r>
      <w:r w:rsidRPr="003468BB">
        <w:rPr>
          <w:rFonts w:eastAsia="新細明體" w:hint="eastAsia"/>
          <w:spacing w:val="20"/>
          <w:szCs w:val="26"/>
        </w:rPr>
        <w:t>該</w:t>
      </w:r>
      <w:r w:rsidRPr="003468BB">
        <w:rPr>
          <w:rFonts w:eastAsia="新細明體"/>
          <w:spacing w:val="20"/>
          <w:szCs w:val="26"/>
        </w:rPr>
        <w:t>個案，可按需要列席會議，以便收集資料，</w:t>
      </w:r>
      <w:r w:rsidR="007C0C09" w:rsidRPr="003468BB">
        <w:rPr>
          <w:rFonts w:eastAsia="新細明體" w:hint="eastAsia"/>
          <w:spacing w:val="20"/>
          <w:szCs w:val="26"/>
        </w:rPr>
        <w:t>並在向法庭作出有關建議時考慮保護兒童安全及</w:t>
      </w:r>
      <w:r w:rsidR="004E57D4" w:rsidRPr="003468BB">
        <w:rPr>
          <w:rFonts w:eastAsia="新細明體" w:hint="eastAsia"/>
          <w:spacing w:val="20"/>
          <w:szCs w:val="26"/>
          <w:lang w:eastAsia="zh-HK"/>
        </w:rPr>
        <w:t>最佳利益</w:t>
      </w:r>
      <w:r w:rsidRPr="003468BB">
        <w:rPr>
          <w:rFonts w:eastAsia="新細明體" w:hint="eastAsia"/>
          <w:spacing w:val="20"/>
          <w:szCs w:val="26"/>
        </w:rPr>
        <w:t>的需要。為了</w:t>
      </w:r>
      <w:r w:rsidRPr="003468BB">
        <w:rPr>
          <w:rFonts w:eastAsia="新細明體"/>
          <w:spacing w:val="20"/>
          <w:szCs w:val="26"/>
        </w:rPr>
        <w:t>在</w:t>
      </w:r>
      <w:r w:rsidRPr="003468BB">
        <w:rPr>
          <w:rFonts w:eastAsia="新細明體" w:hint="eastAsia"/>
          <w:spacing w:val="20"/>
          <w:szCs w:val="26"/>
        </w:rPr>
        <w:t>管養／探視的</w:t>
      </w:r>
      <w:r w:rsidRPr="003468BB">
        <w:rPr>
          <w:rFonts w:eastAsia="新細明體"/>
          <w:spacing w:val="20"/>
          <w:szCs w:val="26"/>
        </w:rPr>
        <w:t>調查</w:t>
      </w:r>
      <w:r w:rsidRPr="003468BB">
        <w:rPr>
          <w:rFonts w:eastAsia="新細明體" w:hint="eastAsia"/>
          <w:spacing w:val="20"/>
          <w:szCs w:val="26"/>
        </w:rPr>
        <w:t>上</w:t>
      </w:r>
      <w:r w:rsidRPr="003468BB">
        <w:rPr>
          <w:rFonts w:eastAsia="新細明體"/>
          <w:spacing w:val="20"/>
          <w:szCs w:val="26"/>
        </w:rPr>
        <w:t>保持中立</w:t>
      </w:r>
      <w:r w:rsidRPr="003468BB">
        <w:rPr>
          <w:rFonts w:eastAsia="新細明體" w:hint="eastAsia"/>
          <w:spacing w:val="20"/>
          <w:szCs w:val="26"/>
        </w:rPr>
        <w:t>，這位社工</w:t>
      </w:r>
      <w:r w:rsidRPr="003468BB">
        <w:rPr>
          <w:rFonts w:eastAsia="新細明體"/>
          <w:spacing w:val="20"/>
          <w:szCs w:val="26"/>
        </w:rPr>
        <w:t>不會擔任</w:t>
      </w:r>
      <w:r w:rsidR="00F331FF" w:rsidRPr="003468BB">
        <w:rPr>
          <w:rFonts w:eastAsia="新細明體"/>
          <w:spacing w:val="20"/>
          <w:szCs w:val="26"/>
        </w:rPr>
        <w:t>多專業會議</w:t>
      </w:r>
      <w:r w:rsidRPr="003468BB">
        <w:rPr>
          <w:rFonts w:eastAsia="新細明體"/>
          <w:spacing w:val="20"/>
          <w:szCs w:val="26"/>
        </w:rPr>
        <w:t>的成員。</w:t>
      </w:r>
    </w:p>
    <w:p w14:paraId="6F3C519E" w14:textId="560F7C49" w:rsidR="00822B61" w:rsidRPr="003468BB" w:rsidRDefault="00822B61" w:rsidP="00803A55">
      <w:pPr>
        <w:pStyle w:val="ae"/>
        <w:widowControl/>
        <w:numPr>
          <w:ilvl w:val="0"/>
          <w:numId w:val="81"/>
        </w:numPr>
        <w:overflowPunct w:val="0"/>
        <w:spacing w:beforeLines="100" w:before="240" w:line="276" w:lineRule="auto"/>
        <w:ind w:left="993" w:hanging="993"/>
        <w:contextualSpacing w:val="0"/>
        <w:jc w:val="both"/>
        <w:rPr>
          <w:rFonts w:eastAsia="新細明體"/>
          <w:spacing w:val="20"/>
          <w:szCs w:val="26"/>
        </w:rPr>
      </w:pPr>
      <w:r w:rsidRPr="003468BB">
        <w:rPr>
          <w:rFonts w:eastAsia="新細明體" w:hint="eastAsia"/>
          <w:spacing w:val="20"/>
          <w:szCs w:val="26"/>
        </w:rPr>
        <w:t>考慮到利益衝突的問題，</w:t>
      </w:r>
      <w:r w:rsidR="00AB2890" w:rsidRPr="003468BB">
        <w:rPr>
          <w:rFonts w:eastAsia="新細明體" w:hint="eastAsia"/>
          <w:spacing w:val="20"/>
          <w:szCs w:val="26"/>
        </w:rPr>
        <w:t>如</w:t>
      </w:r>
      <w:r w:rsidR="001A297C" w:rsidRPr="003468BB">
        <w:rPr>
          <w:rFonts w:eastAsia="新細明體" w:hint="eastAsia"/>
          <w:spacing w:val="20"/>
          <w:szCs w:val="26"/>
        </w:rPr>
        <w:t>懷疑</w:t>
      </w:r>
      <w:r w:rsidR="007C0C09" w:rsidRPr="003468BB">
        <w:rPr>
          <w:rFonts w:eastAsia="新細明體" w:hint="eastAsia"/>
          <w:spacing w:val="20"/>
          <w:szCs w:val="26"/>
        </w:rPr>
        <w:t>傷害兒童的人</w:t>
      </w:r>
      <w:r w:rsidR="00AB2890" w:rsidRPr="003468BB">
        <w:rPr>
          <w:rFonts w:eastAsia="新細明體" w:hint="eastAsia"/>
          <w:spacing w:val="20"/>
          <w:szCs w:val="26"/>
        </w:rPr>
        <w:t>是機構（例如學校或兒童院舍）的職員或義工，</w:t>
      </w:r>
      <w:r w:rsidR="007C0C09" w:rsidRPr="003468BB">
        <w:rPr>
          <w:rFonts w:eastAsia="新細明體" w:hint="eastAsia"/>
          <w:spacing w:val="20"/>
          <w:szCs w:val="26"/>
        </w:rPr>
        <w:t>該人士不應出席</w:t>
      </w:r>
      <w:r w:rsidR="00F331FF" w:rsidRPr="003468BB">
        <w:rPr>
          <w:rFonts w:eastAsia="新細明體" w:hint="eastAsia"/>
          <w:spacing w:val="20"/>
          <w:szCs w:val="26"/>
        </w:rPr>
        <w:t>多專業會議</w:t>
      </w:r>
      <w:r w:rsidR="007C0C09" w:rsidRPr="003468BB">
        <w:rPr>
          <w:rFonts w:eastAsia="新細明體" w:hint="eastAsia"/>
          <w:spacing w:val="20"/>
          <w:szCs w:val="26"/>
        </w:rPr>
        <w:t>。</w:t>
      </w:r>
    </w:p>
    <w:p w14:paraId="781406D1" w14:textId="2FC220AF" w:rsidR="00AB2890" w:rsidRPr="003468BB" w:rsidRDefault="00822B61" w:rsidP="00803A55">
      <w:pPr>
        <w:pStyle w:val="ae"/>
        <w:widowControl/>
        <w:numPr>
          <w:ilvl w:val="0"/>
          <w:numId w:val="81"/>
        </w:numPr>
        <w:overflowPunct w:val="0"/>
        <w:spacing w:beforeLines="100" w:before="240" w:line="276" w:lineRule="auto"/>
        <w:ind w:left="993" w:hanging="993"/>
        <w:contextualSpacing w:val="0"/>
        <w:jc w:val="both"/>
        <w:rPr>
          <w:rFonts w:eastAsia="新細明體"/>
          <w:spacing w:val="20"/>
          <w:szCs w:val="26"/>
        </w:rPr>
      </w:pPr>
      <w:r w:rsidRPr="003468BB">
        <w:rPr>
          <w:rFonts w:eastAsia="新細明體" w:hint="eastAsia"/>
          <w:spacing w:val="20"/>
          <w:szCs w:val="26"/>
        </w:rPr>
        <w:t>如需要</w:t>
      </w:r>
      <w:r w:rsidR="004E57D4" w:rsidRPr="003468BB">
        <w:rPr>
          <w:rFonts w:eastAsia="新細明體" w:hint="eastAsia"/>
          <w:color w:val="0070C0"/>
          <w:spacing w:val="20"/>
          <w:szCs w:val="26"/>
          <w:u w:val="single"/>
          <w:lang w:eastAsia="zh-HK"/>
        </w:rPr>
        <w:t>第</w:t>
      </w:r>
      <w:r w:rsidR="004E57D4" w:rsidRPr="003468BB">
        <w:rPr>
          <w:rFonts w:eastAsia="新細明體" w:hint="eastAsia"/>
          <w:color w:val="0070C0"/>
          <w:spacing w:val="20"/>
          <w:szCs w:val="26"/>
          <w:u w:val="single"/>
          <w:lang w:eastAsia="zh-HK"/>
        </w:rPr>
        <w:t>11.</w:t>
      </w:r>
      <w:r w:rsidR="004A5830" w:rsidRPr="003468BB">
        <w:rPr>
          <w:rFonts w:eastAsia="新細明體" w:hint="eastAsia"/>
          <w:color w:val="0070C0"/>
          <w:spacing w:val="20"/>
          <w:szCs w:val="26"/>
          <w:u w:val="single"/>
          <w:lang w:eastAsia="zh-HK"/>
        </w:rPr>
        <w:t>2</w:t>
      </w:r>
      <w:r w:rsidR="004E57D4" w:rsidRPr="003468BB">
        <w:rPr>
          <w:rFonts w:eastAsia="新細明體" w:hint="eastAsia"/>
          <w:color w:val="0070C0"/>
          <w:spacing w:val="20"/>
          <w:szCs w:val="26"/>
          <w:u w:val="single"/>
          <w:lang w:eastAsia="zh-HK"/>
        </w:rPr>
        <w:t>3</w:t>
      </w:r>
      <w:r w:rsidR="004E57D4" w:rsidRPr="003468BB">
        <w:rPr>
          <w:rFonts w:eastAsia="新細明體" w:hint="eastAsia"/>
          <w:color w:val="0070C0"/>
          <w:spacing w:val="20"/>
          <w:szCs w:val="26"/>
          <w:u w:val="single"/>
          <w:lang w:eastAsia="zh-HK"/>
        </w:rPr>
        <w:t>段</w:t>
      </w:r>
      <w:r w:rsidR="004E57D4" w:rsidRPr="003468BB">
        <w:rPr>
          <w:rFonts w:eastAsia="新細明體" w:hint="eastAsia"/>
          <w:spacing w:val="20"/>
          <w:szCs w:val="26"/>
          <w:lang w:eastAsia="zh-HK"/>
        </w:rPr>
        <w:t>所述</w:t>
      </w:r>
      <w:r w:rsidRPr="003468BB">
        <w:rPr>
          <w:rFonts w:eastAsia="新細明體" w:hint="eastAsia"/>
          <w:spacing w:val="20"/>
          <w:szCs w:val="26"/>
        </w:rPr>
        <w:t>機構的人員提供有關兒童／家庭／事件的資料，以助討論，</w:t>
      </w:r>
      <w:r w:rsidR="00AB2890" w:rsidRPr="003468BB">
        <w:rPr>
          <w:rFonts w:eastAsia="新細明體" w:hint="eastAsia"/>
          <w:spacing w:val="20"/>
          <w:szCs w:val="26"/>
        </w:rPr>
        <w:t>主席可邀請同一機構中其他職員出席會議，但主席不會要求他們就</w:t>
      </w:r>
      <w:r w:rsidR="00E23171" w:rsidRPr="003468BB">
        <w:rPr>
          <w:rFonts w:eastAsia="新細明體" w:hint="eastAsia"/>
          <w:spacing w:val="20"/>
          <w:szCs w:val="26"/>
        </w:rPr>
        <w:t>事件</w:t>
      </w:r>
      <w:r w:rsidR="00AB2890" w:rsidRPr="003468BB">
        <w:rPr>
          <w:rFonts w:eastAsia="新細明體" w:hint="eastAsia"/>
          <w:spacing w:val="20"/>
          <w:szCs w:val="26"/>
        </w:rPr>
        <w:t>性質</w:t>
      </w:r>
      <w:r w:rsidR="00652AA1" w:rsidRPr="003468BB">
        <w:rPr>
          <w:rFonts w:eastAsia="新細明體" w:hint="eastAsia"/>
          <w:spacing w:val="20"/>
          <w:szCs w:val="26"/>
        </w:rPr>
        <w:t>／個案類別</w:t>
      </w:r>
      <w:r w:rsidR="00AB2890" w:rsidRPr="003468BB">
        <w:rPr>
          <w:rFonts w:eastAsia="新細明體" w:hint="eastAsia"/>
          <w:spacing w:val="20"/>
          <w:szCs w:val="26"/>
        </w:rPr>
        <w:t>提出意見。有關安排可記錄在</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00AB2890" w:rsidRPr="003468BB">
        <w:rPr>
          <w:rFonts w:eastAsia="新細明體" w:hint="eastAsia"/>
          <w:spacing w:val="20"/>
          <w:szCs w:val="26"/>
        </w:rPr>
        <w:t>。</w:t>
      </w:r>
    </w:p>
    <w:p w14:paraId="335679D6" w14:textId="506BA246" w:rsidR="00AB2890" w:rsidRPr="003468BB" w:rsidRDefault="00AB2890" w:rsidP="00803A55">
      <w:pPr>
        <w:pStyle w:val="ae"/>
        <w:widowControl/>
        <w:numPr>
          <w:ilvl w:val="0"/>
          <w:numId w:val="81"/>
        </w:numPr>
        <w:overflowPunct w:val="0"/>
        <w:spacing w:beforeLines="100" w:before="240" w:line="276" w:lineRule="auto"/>
        <w:ind w:left="993" w:hanging="993"/>
        <w:contextualSpacing w:val="0"/>
        <w:jc w:val="both"/>
        <w:rPr>
          <w:rFonts w:eastAsia="新細明體"/>
          <w:spacing w:val="20"/>
          <w:szCs w:val="26"/>
        </w:rPr>
      </w:pPr>
      <w:r w:rsidRPr="003468BB">
        <w:rPr>
          <w:rFonts w:eastAsia="新細明體" w:hint="eastAsia"/>
          <w:spacing w:val="20"/>
          <w:szCs w:val="26"/>
        </w:rPr>
        <w:t>雖然有關家長及兒童（如適用）將獲告知</w:t>
      </w:r>
      <w:r w:rsidR="00F331FF" w:rsidRPr="003468BB">
        <w:rPr>
          <w:rFonts w:eastAsia="新細明體" w:hint="eastAsia"/>
          <w:spacing w:val="20"/>
          <w:szCs w:val="26"/>
        </w:rPr>
        <w:t>多專業會議</w:t>
      </w:r>
      <w:r w:rsidRPr="003468BB">
        <w:rPr>
          <w:rFonts w:eastAsia="新細明體" w:hint="eastAsia"/>
          <w:spacing w:val="20"/>
          <w:szCs w:val="26"/>
        </w:rPr>
        <w:t>的成員名單，但他們的意見不應影響主席揀選成員的決定。</w:t>
      </w:r>
      <w:r w:rsidR="00822B61" w:rsidRPr="003468BB">
        <w:rPr>
          <w:rFonts w:eastAsia="新細明體" w:hint="eastAsia"/>
          <w:spacing w:val="20"/>
          <w:szCs w:val="26"/>
        </w:rPr>
        <w:t>如有關兒童／家長反對某一成員出席</w:t>
      </w:r>
      <w:r w:rsidR="00F331FF" w:rsidRPr="003468BB">
        <w:rPr>
          <w:rFonts w:eastAsia="新細明體" w:hint="eastAsia"/>
          <w:spacing w:val="20"/>
          <w:szCs w:val="26"/>
        </w:rPr>
        <w:t>多專業會議</w:t>
      </w:r>
      <w:r w:rsidR="00822B61" w:rsidRPr="003468BB">
        <w:rPr>
          <w:rFonts w:eastAsia="新細明體" w:hint="eastAsia"/>
          <w:spacing w:val="20"/>
          <w:szCs w:val="26"/>
        </w:rPr>
        <w:t>，主席應</w:t>
      </w:r>
      <w:r w:rsidR="004E57D4" w:rsidRPr="003468BB">
        <w:rPr>
          <w:rFonts w:eastAsia="新細明體" w:hint="eastAsia"/>
          <w:spacing w:val="20"/>
          <w:szCs w:val="26"/>
          <w:lang w:eastAsia="zh-HK"/>
        </w:rPr>
        <w:t>了解</w:t>
      </w:r>
      <w:r w:rsidR="00822B61" w:rsidRPr="003468BB">
        <w:rPr>
          <w:rFonts w:eastAsia="新細明體" w:hint="eastAsia"/>
          <w:spacing w:val="20"/>
          <w:szCs w:val="26"/>
        </w:rPr>
        <w:t>他們反對的理由，向他們解釋有關成員在</w:t>
      </w:r>
      <w:r w:rsidR="00F331FF" w:rsidRPr="003468BB">
        <w:rPr>
          <w:rFonts w:eastAsia="新細明體" w:hint="eastAsia"/>
          <w:spacing w:val="20"/>
          <w:szCs w:val="26"/>
        </w:rPr>
        <w:t>多專業會議</w:t>
      </w:r>
      <w:r w:rsidR="00822B61" w:rsidRPr="003468BB">
        <w:rPr>
          <w:rFonts w:eastAsia="新細明體" w:hint="eastAsia"/>
          <w:spacing w:val="20"/>
          <w:szCs w:val="26"/>
        </w:rPr>
        <w:t>中所擔當的角色</w:t>
      </w:r>
      <w:r w:rsidR="00C04B01" w:rsidRPr="003468BB">
        <w:rPr>
          <w:rFonts w:eastAsia="新細明體" w:hint="eastAsia"/>
          <w:spacing w:val="20"/>
          <w:szCs w:val="26"/>
        </w:rPr>
        <w:t>，並盡量在會議前消除有關兒童／家長與該成員之間的誤解，</w:t>
      </w:r>
      <w:r w:rsidRPr="003468BB">
        <w:rPr>
          <w:rFonts w:eastAsia="新細明體" w:hint="eastAsia"/>
          <w:spacing w:val="20"/>
          <w:szCs w:val="26"/>
        </w:rPr>
        <w:t>不應因有關兒童或其家長反對而拒絕讓</w:t>
      </w:r>
      <w:r w:rsidR="00822B61" w:rsidRPr="003468BB">
        <w:rPr>
          <w:rFonts w:eastAsia="新細明體" w:hint="eastAsia"/>
          <w:spacing w:val="20"/>
          <w:szCs w:val="26"/>
        </w:rPr>
        <w:t>某</w:t>
      </w:r>
      <w:r w:rsidR="00C04B01" w:rsidRPr="003468BB">
        <w:rPr>
          <w:rFonts w:eastAsia="新細明體" w:hint="eastAsia"/>
          <w:spacing w:val="20"/>
          <w:szCs w:val="26"/>
        </w:rPr>
        <w:t>成員</w:t>
      </w:r>
      <w:r w:rsidRPr="003468BB">
        <w:rPr>
          <w:rFonts w:eastAsia="新細明體" w:hint="eastAsia"/>
          <w:spacing w:val="20"/>
          <w:szCs w:val="26"/>
        </w:rPr>
        <w:t>出席</w:t>
      </w:r>
      <w:r w:rsidR="00F331FF" w:rsidRPr="003468BB">
        <w:rPr>
          <w:rFonts w:eastAsia="新細明體" w:hint="eastAsia"/>
          <w:spacing w:val="20"/>
          <w:szCs w:val="26"/>
        </w:rPr>
        <w:t>多專業會議</w:t>
      </w:r>
      <w:r w:rsidRPr="003468BB">
        <w:rPr>
          <w:rFonts w:eastAsia="新細明體" w:hint="eastAsia"/>
          <w:spacing w:val="20"/>
          <w:szCs w:val="26"/>
        </w:rPr>
        <w:t>。</w:t>
      </w:r>
    </w:p>
    <w:p w14:paraId="178CCE9A" w14:textId="77777777" w:rsidR="00AB2890" w:rsidRPr="003468BB" w:rsidRDefault="00F331FF" w:rsidP="00AB2890">
      <w:pPr>
        <w:widowControl/>
        <w:overflowPunct w:val="0"/>
        <w:spacing w:beforeLines="150" w:before="36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多專業會議</w:t>
      </w:r>
      <w:r w:rsidR="00AB2890" w:rsidRPr="003468BB">
        <w:rPr>
          <w:rFonts w:asciiTheme="majorEastAsia" w:eastAsiaTheme="majorEastAsia" w:hAnsiTheme="majorEastAsia" w:hint="eastAsia"/>
          <w:b/>
          <w:spacing w:val="20"/>
          <w:szCs w:val="26"/>
        </w:rPr>
        <w:t>須執行的工作</w:t>
      </w:r>
    </w:p>
    <w:p w14:paraId="0FDEA4D8" w14:textId="77777777" w:rsidR="00AB2890" w:rsidRPr="003468BB" w:rsidRDefault="00F331FF" w:rsidP="00267969">
      <w:pPr>
        <w:pStyle w:val="ae"/>
        <w:widowControl/>
        <w:numPr>
          <w:ilvl w:val="0"/>
          <w:numId w:val="81"/>
        </w:numPr>
        <w:overflowPunct w:val="0"/>
        <w:spacing w:beforeLines="100" w:before="240" w:line="276" w:lineRule="auto"/>
        <w:ind w:left="993" w:hanging="993"/>
        <w:contextualSpacing w:val="0"/>
        <w:jc w:val="both"/>
        <w:rPr>
          <w:rFonts w:eastAsia="新細明體"/>
          <w:spacing w:val="20"/>
          <w:szCs w:val="26"/>
        </w:rPr>
      </w:pPr>
      <w:r w:rsidRPr="003468BB">
        <w:rPr>
          <w:rFonts w:eastAsia="新細明體" w:hint="eastAsia"/>
          <w:spacing w:val="20"/>
          <w:szCs w:val="26"/>
        </w:rPr>
        <w:t>多專業會議</w:t>
      </w:r>
      <w:r w:rsidR="00AB2890" w:rsidRPr="003468BB">
        <w:rPr>
          <w:rFonts w:eastAsia="新細明體" w:hint="eastAsia"/>
          <w:spacing w:val="20"/>
          <w:szCs w:val="26"/>
        </w:rPr>
        <w:t>的主要職能和工作包括：</w:t>
      </w:r>
    </w:p>
    <w:p w14:paraId="6B669D1A" w14:textId="474E4678" w:rsidR="007B63A2" w:rsidRPr="003468BB" w:rsidRDefault="00AB2890"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lastRenderedPageBreak/>
        <w:t>探討事件的成因，分析</w:t>
      </w:r>
      <w:r w:rsidR="007B63A2" w:rsidRPr="003468BB">
        <w:rPr>
          <w:rFonts w:eastAsia="新細明體" w:hint="eastAsia"/>
          <w:spacing w:val="20"/>
          <w:szCs w:val="26"/>
        </w:rPr>
        <w:t>調查</w:t>
      </w:r>
      <w:r w:rsidRPr="003468BB">
        <w:rPr>
          <w:rFonts w:eastAsia="新細明體" w:hint="eastAsia"/>
          <w:spacing w:val="20"/>
          <w:szCs w:val="26"/>
        </w:rPr>
        <w:t>所得的資料，以及在參考</w:t>
      </w:r>
      <w:r w:rsidR="007E53AF" w:rsidRPr="003468BB">
        <w:rPr>
          <w:rFonts w:eastAsia="新細明體" w:hint="eastAsia"/>
          <w:spacing w:val="20"/>
          <w:szCs w:val="26"/>
          <w:lang w:eastAsia="zh-HK"/>
        </w:rPr>
        <w:t>本指引</w:t>
      </w:r>
      <w:r w:rsidRPr="003468BB">
        <w:rPr>
          <w:rFonts w:eastAsia="新細明體" w:hint="eastAsia"/>
          <w:color w:val="0070C0"/>
          <w:spacing w:val="20"/>
          <w:szCs w:val="26"/>
          <w:u w:val="single"/>
        </w:rPr>
        <w:t>第二章</w:t>
      </w:r>
      <w:r w:rsidRPr="003468BB">
        <w:rPr>
          <w:rFonts w:eastAsia="新細明體" w:hint="eastAsia"/>
          <w:spacing w:val="20"/>
          <w:szCs w:val="26"/>
        </w:rPr>
        <w:t>所載虐待兒童的定義後，從</w:t>
      </w:r>
      <w:r w:rsidR="00A23916" w:rsidRPr="003468BB">
        <w:rPr>
          <w:rFonts w:asciiTheme="majorEastAsia" w:eastAsiaTheme="majorEastAsia" w:hAnsiTheme="majorEastAsia" w:hint="eastAsia"/>
          <w:b/>
          <w:spacing w:val="20"/>
          <w:szCs w:val="26"/>
        </w:rPr>
        <w:t>保護</w:t>
      </w:r>
      <w:r w:rsidRPr="003468BB">
        <w:rPr>
          <w:rFonts w:asciiTheme="majorEastAsia" w:eastAsiaTheme="majorEastAsia" w:hAnsiTheme="majorEastAsia" w:hint="eastAsia"/>
          <w:b/>
          <w:spacing w:val="20"/>
          <w:szCs w:val="26"/>
        </w:rPr>
        <w:t>兒童</w:t>
      </w:r>
      <w:r w:rsidR="00A23916" w:rsidRPr="003468BB">
        <w:rPr>
          <w:rFonts w:asciiTheme="majorEastAsia" w:eastAsiaTheme="majorEastAsia" w:hAnsiTheme="majorEastAsia" w:hint="eastAsia"/>
          <w:b/>
          <w:spacing w:val="20"/>
          <w:szCs w:val="26"/>
        </w:rPr>
        <w:t>安全</w:t>
      </w:r>
      <w:r w:rsidRPr="003468BB">
        <w:rPr>
          <w:rFonts w:asciiTheme="majorEastAsia" w:eastAsiaTheme="majorEastAsia" w:hAnsiTheme="majorEastAsia" w:hint="eastAsia"/>
          <w:b/>
          <w:spacing w:val="20"/>
          <w:szCs w:val="26"/>
        </w:rPr>
        <w:t>的角度</w:t>
      </w:r>
      <w:r w:rsidR="00B962C7" w:rsidRPr="003468BB">
        <w:rPr>
          <w:rFonts w:eastAsia="新細明體" w:hint="eastAsia"/>
          <w:spacing w:val="20"/>
          <w:szCs w:val="26"/>
        </w:rPr>
        <w:t>決定有關</w:t>
      </w:r>
      <w:r w:rsidR="009D0370" w:rsidRPr="003468BB">
        <w:rPr>
          <w:rFonts w:eastAsia="新細明體" w:hint="eastAsia"/>
          <w:spacing w:val="20"/>
          <w:szCs w:val="26"/>
          <w:lang w:eastAsia="zh-HK"/>
        </w:rPr>
        <w:t>事件</w:t>
      </w:r>
      <w:r w:rsidR="00B962C7" w:rsidRPr="003468BB">
        <w:rPr>
          <w:rFonts w:eastAsia="新細明體" w:hint="eastAsia"/>
          <w:spacing w:val="20"/>
          <w:szCs w:val="26"/>
        </w:rPr>
        <w:t>是否屬於傷害／虐待兒童</w:t>
      </w:r>
      <w:r w:rsidR="009D0370" w:rsidRPr="003468BB">
        <w:rPr>
          <w:rFonts w:eastAsia="新細明體" w:hint="eastAsia"/>
          <w:spacing w:val="20"/>
          <w:szCs w:val="26"/>
        </w:rPr>
        <w:t>；</w:t>
      </w:r>
    </w:p>
    <w:p w14:paraId="5AA5D5D8" w14:textId="7E52C5E5" w:rsidR="00AB2890" w:rsidRPr="003468BB" w:rsidRDefault="00671A5A"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t>評估該兒童及其家庭內其他兒童</w:t>
      </w:r>
      <w:r w:rsidR="00B962C7" w:rsidRPr="003468BB">
        <w:rPr>
          <w:rFonts w:eastAsia="新細明體" w:hint="eastAsia"/>
          <w:spacing w:val="20"/>
          <w:szCs w:val="26"/>
        </w:rPr>
        <w:t>當前</w:t>
      </w:r>
      <w:r w:rsidRPr="003468BB">
        <w:rPr>
          <w:rFonts w:eastAsia="新細明體" w:hint="eastAsia"/>
          <w:spacing w:val="20"/>
          <w:szCs w:val="26"/>
        </w:rPr>
        <w:t>／將來受虐的危機程度及需要（請參閱本指引</w:t>
      </w:r>
      <w:r w:rsidRPr="003468BB">
        <w:rPr>
          <w:rFonts w:eastAsia="新細明體" w:hint="eastAsia"/>
          <w:color w:val="0070C0"/>
          <w:spacing w:val="20"/>
          <w:szCs w:val="26"/>
          <w:u w:val="single"/>
        </w:rPr>
        <w:t>第七章</w:t>
      </w:r>
      <w:r w:rsidRPr="003468BB">
        <w:rPr>
          <w:rFonts w:eastAsia="新細明體" w:hint="eastAsia"/>
          <w:spacing w:val="20"/>
          <w:szCs w:val="26"/>
        </w:rPr>
        <w:t>及</w:t>
      </w:r>
      <w:r w:rsidR="009114B7" w:rsidRPr="003468BB">
        <w:rPr>
          <w:rFonts w:eastAsia="新細明體" w:hint="eastAsia"/>
          <w:color w:val="0070C0"/>
          <w:spacing w:val="20"/>
          <w:szCs w:val="26"/>
          <w:u w:val="single"/>
        </w:rPr>
        <w:t>附件十六</w:t>
      </w:r>
      <w:r w:rsidR="00E23171" w:rsidRPr="003468BB">
        <w:rPr>
          <w:rFonts w:eastAsia="新細明體" w:hint="eastAsia"/>
          <w:color w:val="0070C0"/>
          <w:spacing w:val="20"/>
          <w:szCs w:val="26"/>
          <w:u w:val="single"/>
        </w:rPr>
        <w:t>至</w:t>
      </w:r>
      <w:r w:rsidR="001E3A9E" w:rsidRPr="003468BB">
        <w:rPr>
          <w:rFonts w:eastAsia="新細明體" w:hint="eastAsia"/>
          <w:color w:val="0070C0"/>
          <w:spacing w:val="20"/>
          <w:szCs w:val="26"/>
          <w:u w:val="single"/>
          <w:lang w:eastAsia="zh-HK"/>
        </w:rPr>
        <w:t>十</w:t>
      </w:r>
      <w:r w:rsidR="00E23171" w:rsidRPr="003468BB">
        <w:rPr>
          <w:rFonts w:eastAsia="新細明體" w:hint="eastAsia"/>
          <w:color w:val="0070C0"/>
          <w:spacing w:val="20"/>
          <w:szCs w:val="26"/>
          <w:u w:val="single"/>
        </w:rPr>
        <w:t>八</w:t>
      </w:r>
      <w:r w:rsidRPr="003468BB">
        <w:rPr>
          <w:rFonts w:eastAsia="新細明體" w:hint="eastAsia"/>
          <w:spacing w:val="20"/>
          <w:szCs w:val="26"/>
        </w:rPr>
        <w:t>）；</w:t>
      </w:r>
    </w:p>
    <w:p w14:paraId="2709B2C9" w14:textId="77777777" w:rsidR="00B962C7" w:rsidRPr="003468BB" w:rsidRDefault="00B962C7"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t>決定有關個案是否保護兒童個案。保護兒童個案指：</w:t>
      </w:r>
    </w:p>
    <w:p w14:paraId="3A1C9167" w14:textId="0EB14E9F" w:rsidR="00B962C7" w:rsidRPr="003468BB" w:rsidRDefault="00B962C7" w:rsidP="00FF290A">
      <w:pPr>
        <w:widowControl/>
        <w:numPr>
          <w:ilvl w:val="0"/>
          <w:numId w:val="75"/>
        </w:numPr>
        <w:overflowPunct w:val="0"/>
        <w:spacing w:beforeLines="50" w:before="120" w:line="276" w:lineRule="auto"/>
        <w:ind w:left="2127" w:hanging="567"/>
        <w:jc w:val="both"/>
        <w:rPr>
          <w:rFonts w:eastAsia="新細明體"/>
          <w:spacing w:val="20"/>
          <w:szCs w:val="26"/>
        </w:rPr>
      </w:pPr>
      <w:r w:rsidRPr="003468BB">
        <w:rPr>
          <w:rFonts w:eastAsia="新細明體" w:hint="eastAsia"/>
          <w:spacing w:val="20"/>
          <w:szCs w:val="26"/>
        </w:rPr>
        <w:t>會議成員認為</w:t>
      </w:r>
      <w:r w:rsidR="00315EF8" w:rsidRPr="003468BB">
        <w:rPr>
          <w:rFonts w:eastAsia="新細明體" w:hint="eastAsia"/>
          <w:spacing w:val="20"/>
          <w:szCs w:val="26"/>
        </w:rPr>
        <w:t>事件</w:t>
      </w:r>
      <w:r w:rsidRPr="003468BB">
        <w:rPr>
          <w:rFonts w:eastAsia="新細明體" w:hint="eastAsia"/>
          <w:spacing w:val="20"/>
          <w:szCs w:val="26"/>
        </w:rPr>
        <w:t>屬於傷害／虐待兒童；或</w:t>
      </w:r>
    </w:p>
    <w:p w14:paraId="4E40B16A" w14:textId="5D2CA7D0" w:rsidR="0091524B" w:rsidRPr="003468BB" w:rsidRDefault="00B962C7" w:rsidP="00231580">
      <w:pPr>
        <w:widowControl/>
        <w:numPr>
          <w:ilvl w:val="0"/>
          <w:numId w:val="75"/>
        </w:numPr>
        <w:overflowPunct w:val="0"/>
        <w:spacing w:beforeLines="50" w:before="120" w:line="276" w:lineRule="auto"/>
        <w:ind w:left="2127" w:hanging="567"/>
        <w:jc w:val="both"/>
        <w:rPr>
          <w:rFonts w:eastAsia="新細明體"/>
          <w:spacing w:val="20"/>
          <w:szCs w:val="26"/>
        </w:rPr>
      </w:pPr>
      <w:r w:rsidRPr="003468BB">
        <w:rPr>
          <w:rFonts w:eastAsia="新細明體" w:hint="eastAsia"/>
          <w:spacing w:val="20"/>
          <w:szCs w:val="26"/>
        </w:rPr>
        <w:t>會議成員認為</w:t>
      </w:r>
      <w:r w:rsidR="00315EF8" w:rsidRPr="003468BB">
        <w:rPr>
          <w:rFonts w:eastAsia="新細明體" w:hint="eastAsia"/>
          <w:spacing w:val="20"/>
          <w:szCs w:val="26"/>
        </w:rPr>
        <w:t>事件</w:t>
      </w:r>
      <w:r w:rsidRPr="003468BB">
        <w:rPr>
          <w:rFonts w:eastAsia="新細明體" w:hint="eastAsia"/>
          <w:spacing w:val="20"/>
          <w:szCs w:val="26"/>
        </w:rPr>
        <w:t>不屬於傷害／虐待兒童，但兒童</w:t>
      </w:r>
      <w:r w:rsidR="00D07723" w:rsidRPr="003468BB">
        <w:rPr>
          <w:rFonts w:eastAsia="新細明體" w:hint="eastAsia"/>
          <w:spacing w:val="20"/>
          <w:szCs w:val="26"/>
        </w:rPr>
        <w:t>日後</w:t>
      </w:r>
      <w:r w:rsidRPr="003468BB">
        <w:rPr>
          <w:rFonts w:eastAsia="新細明體" w:hint="eastAsia"/>
          <w:spacing w:val="20"/>
          <w:szCs w:val="26"/>
        </w:rPr>
        <w:t>受</w:t>
      </w:r>
      <w:r w:rsidR="00315EF8" w:rsidRPr="003468BB">
        <w:rPr>
          <w:rFonts w:eastAsia="新細明體" w:hint="eastAsia"/>
          <w:spacing w:val="20"/>
          <w:szCs w:val="26"/>
        </w:rPr>
        <w:t>傷害／</w:t>
      </w:r>
      <w:r w:rsidRPr="003468BB">
        <w:rPr>
          <w:rFonts w:eastAsia="新細明體" w:hint="eastAsia"/>
          <w:spacing w:val="20"/>
          <w:szCs w:val="26"/>
        </w:rPr>
        <w:t>虐</w:t>
      </w:r>
      <w:r w:rsidR="00315EF8" w:rsidRPr="003468BB">
        <w:rPr>
          <w:rFonts w:eastAsia="新細明體" w:hint="eastAsia"/>
          <w:spacing w:val="20"/>
          <w:szCs w:val="26"/>
        </w:rPr>
        <w:t>待</w:t>
      </w:r>
      <w:r w:rsidR="00D07723" w:rsidRPr="003468BB">
        <w:rPr>
          <w:rFonts w:eastAsia="新細明體" w:hint="eastAsia"/>
          <w:spacing w:val="20"/>
          <w:szCs w:val="26"/>
        </w:rPr>
        <w:t>的</w:t>
      </w:r>
      <w:r w:rsidRPr="003468BB">
        <w:rPr>
          <w:rFonts w:eastAsia="新細明體" w:hint="eastAsia"/>
          <w:spacing w:val="20"/>
          <w:szCs w:val="26"/>
        </w:rPr>
        <w:t>危機屬於高</w:t>
      </w:r>
      <w:r w:rsidR="0091524B" w:rsidRPr="003468BB">
        <w:rPr>
          <w:rFonts w:eastAsia="新細明體" w:hint="eastAsia"/>
          <w:spacing w:val="20"/>
          <w:szCs w:val="26"/>
        </w:rPr>
        <w:t>；或</w:t>
      </w:r>
    </w:p>
    <w:p w14:paraId="55A980FC" w14:textId="70A2CB8D" w:rsidR="0025293F" w:rsidRPr="003468BB" w:rsidRDefault="0091524B" w:rsidP="00FF290A">
      <w:pPr>
        <w:widowControl/>
        <w:numPr>
          <w:ilvl w:val="0"/>
          <w:numId w:val="75"/>
        </w:numPr>
        <w:overflowPunct w:val="0"/>
        <w:spacing w:beforeLines="50" w:before="120" w:line="276" w:lineRule="auto"/>
        <w:ind w:left="2127" w:hanging="567"/>
        <w:jc w:val="both"/>
        <w:rPr>
          <w:rFonts w:eastAsia="新細明體"/>
          <w:spacing w:val="20"/>
          <w:szCs w:val="26"/>
        </w:rPr>
      </w:pPr>
      <w:r w:rsidRPr="003468BB">
        <w:rPr>
          <w:rFonts w:eastAsia="新細明體" w:hint="eastAsia"/>
          <w:spacing w:val="20"/>
          <w:szCs w:val="26"/>
        </w:rPr>
        <w:t>雖然會議成員認為傷害／虐待兒童</w:t>
      </w:r>
      <w:r w:rsidR="00D07723" w:rsidRPr="003468BB">
        <w:rPr>
          <w:rFonts w:eastAsia="新細明體" w:hint="eastAsia"/>
          <w:spacing w:val="20"/>
          <w:szCs w:val="26"/>
        </w:rPr>
        <w:t>未</w:t>
      </w:r>
      <w:r w:rsidRPr="003468BB">
        <w:rPr>
          <w:rFonts w:eastAsia="新細明體" w:hint="eastAsia"/>
          <w:spacing w:val="20"/>
          <w:szCs w:val="26"/>
        </w:rPr>
        <w:t>能成立</w:t>
      </w:r>
      <w:r w:rsidR="0025293F" w:rsidRPr="003468BB">
        <w:rPr>
          <w:rFonts w:eastAsia="新細明體" w:hint="eastAsia"/>
          <w:spacing w:val="20"/>
          <w:szCs w:val="26"/>
        </w:rPr>
        <w:t>，</w:t>
      </w:r>
      <w:r w:rsidRPr="003468BB">
        <w:rPr>
          <w:rFonts w:eastAsia="新細明體" w:hint="eastAsia"/>
          <w:spacing w:val="20"/>
          <w:szCs w:val="26"/>
        </w:rPr>
        <w:t>兒童</w:t>
      </w:r>
      <w:r w:rsidR="00D07723" w:rsidRPr="003468BB">
        <w:rPr>
          <w:rFonts w:eastAsia="新細明體" w:hint="eastAsia"/>
          <w:spacing w:val="20"/>
          <w:szCs w:val="26"/>
        </w:rPr>
        <w:t>日後</w:t>
      </w:r>
      <w:r w:rsidRPr="003468BB">
        <w:rPr>
          <w:rFonts w:eastAsia="新細明體" w:hint="eastAsia"/>
          <w:spacing w:val="20"/>
          <w:szCs w:val="26"/>
        </w:rPr>
        <w:t>受</w:t>
      </w:r>
      <w:r w:rsidR="006A163A" w:rsidRPr="003468BB">
        <w:rPr>
          <w:rFonts w:eastAsia="新細明體" w:hint="eastAsia"/>
          <w:spacing w:val="20"/>
          <w:szCs w:val="26"/>
        </w:rPr>
        <w:t>傷害／虐待</w:t>
      </w:r>
      <w:r w:rsidR="00D07723" w:rsidRPr="003468BB">
        <w:rPr>
          <w:rFonts w:eastAsia="新細明體" w:hint="eastAsia"/>
          <w:spacing w:val="20"/>
          <w:szCs w:val="26"/>
        </w:rPr>
        <w:t>的</w:t>
      </w:r>
      <w:r w:rsidRPr="003468BB">
        <w:rPr>
          <w:rFonts w:eastAsia="新細明體" w:hint="eastAsia"/>
          <w:spacing w:val="20"/>
          <w:szCs w:val="26"/>
        </w:rPr>
        <w:t>危機亦不</w:t>
      </w:r>
      <w:r w:rsidRPr="003468BB">
        <w:rPr>
          <w:rFonts w:eastAsia="新細明體" w:hint="eastAsia"/>
          <w:spacing w:val="20"/>
          <w:szCs w:val="26"/>
          <w:lang w:eastAsia="zh-HK"/>
        </w:rPr>
        <w:t>高，</w:t>
      </w:r>
      <w:r w:rsidR="00F4001F" w:rsidRPr="003468BB">
        <w:rPr>
          <w:rFonts w:eastAsia="新細明體" w:hint="eastAsia"/>
          <w:spacing w:val="20"/>
          <w:szCs w:val="26"/>
          <w:lang w:eastAsia="zh-HK"/>
        </w:rPr>
        <w:t>但</w:t>
      </w:r>
      <w:r w:rsidR="0086643D" w:rsidRPr="003468BB">
        <w:rPr>
          <w:rFonts w:eastAsia="新細明體" w:hint="eastAsia"/>
          <w:spacing w:val="20"/>
          <w:szCs w:val="26"/>
          <w:lang w:eastAsia="zh-HK"/>
        </w:rPr>
        <w:t>經分析</w:t>
      </w:r>
      <w:r w:rsidR="00D8732F" w:rsidRPr="003468BB">
        <w:rPr>
          <w:rFonts w:eastAsia="新細明體" w:hint="eastAsia"/>
          <w:spacing w:val="20"/>
          <w:szCs w:val="26"/>
          <w:lang w:eastAsia="zh-HK"/>
        </w:rPr>
        <w:t>了</w:t>
      </w:r>
      <w:r w:rsidR="00D07723" w:rsidRPr="003468BB">
        <w:rPr>
          <w:rFonts w:eastAsia="新細明體" w:hint="eastAsia"/>
          <w:spacing w:val="20"/>
          <w:szCs w:val="26"/>
          <w:lang w:eastAsia="zh-HK"/>
        </w:rPr>
        <w:t>所得的具體資料，</w:t>
      </w:r>
      <w:r w:rsidR="00B962C7" w:rsidRPr="003468BB">
        <w:rPr>
          <w:rFonts w:eastAsia="新細明體" w:hint="eastAsia"/>
          <w:spacing w:val="20"/>
          <w:szCs w:val="26"/>
        </w:rPr>
        <w:t>認為</w:t>
      </w:r>
      <w:r w:rsidR="0025293F" w:rsidRPr="003468BB">
        <w:rPr>
          <w:rFonts w:eastAsia="新細明體" w:hint="eastAsia"/>
          <w:spacing w:val="20"/>
          <w:szCs w:val="26"/>
          <w:lang w:eastAsia="zh-HK"/>
        </w:rPr>
        <w:t>相當</w:t>
      </w:r>
      <w:r w:rsidR="00B962C7" w:rsidRPr="003468BB">
        <w:rPr>
          <w:rFonts w:eastAsia="新細明體" w:hint="eastAsia"/>
          <w:spacing w:val="20"/>
          <w:szCs w:val="26"/>
        </w:rPr>
        <w:t>可能曾發生</w:t>
      </w:r>
      <w:r w:rsidR="006A163A" w:rsidRPr="003468BB">
        <w:rPr>
          <w:rFonts w:eastAsia="新細明體" w:hint="eastAsia"/>
          <w:spacing w:val="20"/>
          <w:szCs w:val="26"/>
        </w:rPr>
        <w:t>傷害／虐待</w:t>
      </w:r>
      <w:r w:rsidR="00062C8C" w:rsidRPr="003468BB">
        <w:rPr>
          <w:rFonts w:eastAsia="新細明體" w:hint="eastAsia"/>
          <w:spacing w:val="20"/>
          <w:szCs w:val="26"/>
          <w:lang w:eastAsia="zh-HK"/>
        </w:rPr>
        <w:t>兒童</w:t>
      </w:r>
      <w:r w:rsidR="00B962C7" w:rsidRPr="003468BB">
        <w:rPr>
          <w:rFonts w:eastAsia="新細明體" w:hint="eastAsia"/>
          <w:spacing w:val="20"/>
          <w:szCs w:val="26"/>
        </w:rPr>
        <w:t>事件</w:t>
      </w:r>
      <w:r w:rsidR="00D8732F" w:rsidRPr="003468BB">
        <w:rPr>
          <w:rFonts w:eastAsia="新細明體" w:hint="eastAsia"/>
          <w:spacing w:val="20"/>
          <w:szCs w:val="26"/>
          <w:lang w:eastAsia="zh-HK"/>
        </w:rPr>
        <w:t>；</w:t>
      </w:r>
    </w:p>
    <w:p w14:paraId="7502E1B9" w14:textId="3E965C41" w:rsidR="00B962C7" w:rsidRPr="003468BB" w:rsidRDefault="00CD49DA" w:rsidP="00F4001F">
      <w:pPr>
        <w:widowControl/>
        <w:overflowPunct w:val="0"/>
        <w:spacing w:beforeLines="50" w:before="120" w:line="276" w:lineRule="auto"/>
        <w:ind w:left="1440"/>
        <w:jc w:val="both"/>
        <w:rPr>
          <w:rFonts w:eastAsia="新細明體"/>
          <w:spacing w:val="20"/>
          <w:szCs w:val="26"/>
        </w:rPr>
      </w:pPr>
      <w:r w:rsidRPr="003468BB">
        <w:rPr>
          <w:rFonts w:eastAsia="新細明體" w:hint="eastAsia"/>
          <w:spacing w:val="20"/>
          <w:szCs w:val="26"/>
          <w:lang w:eastAsia="zh-HK"/>
        </w:rPr>
        <w:t>而</w:t>
      </w:r>
      <w:r w:rsidR="0025293F" w:rsidRPr="003468BB">
        <w:rPr>
          <w:rFonts w:eastAsia="新細明體" w:hint="eastAsia"/>
          <w:spacing w:val="20"/>
          <w:szCs w:val="26"/>
          <w:lang w:eastAsia="zh-HK"/>
        </w:rPr>
        <w:t>需</w:t>
      </w:r>
      <w:r w:rsidR="0025293F" w:rsidRPr="003468BB">
        <w:rPr>
          <w:rFonts w:eastAsia="新細明體" w:hint="eastAsia"/>
          <w:spacing w:val="20"/>
          <w:szCs w:val="26"/>
        </w:rPr>
        <w:t>要</w:t>
      </w:r>
      <w:r w:rsidR="0025293F" w:rsidRPr="003468BB">
        <w:rPr>
          <w:rFonts w:eastAsia="新細明體" w:hint="eastAsia"/>
          <w:spacing w:val="20"/>
          <w:szCs w:val="26"/>
          <w:lang w:eastAsia="zh-HK"/>
        </w:rPr>
        <w:t>對兒</w:t>
      </w:r>
      <w:r w:rsidR="0025293F" w:rsidRPr="003468BB">
        <w:rPr>
          <w:rFonts w:eastAsia="新細明體" w:hint="eastAsia"/>
          <w:spacing w:val="20"/>
          <w:szCs w:val="26"/>
        </w:rPr>
        <w:t>童</w:t>
      </w:r>
      <w:r w:rsidR="0025293F" w:rsidRPr="003468BB">
        <w:rPr>
          <w:rFonts w:eastAsia="新細明體" w:hint="eastAsia"/>
          <w:spacing w:val="20"/>
          <w:szCs w:val="26"/>
          <w:lang w:eastAsia="zh-HK"/>
        </w:rPr>
        <w:t>作出保</w:t>
      </w:r>
      <w:r w:rsidR="0025293F" w:rsidRPr="003468BB">
        <w:rPr>
          <w:rFonts w:eastAsia="新細明體" w:hint="eastAsia"/>
          <w:spacing w:val="20"/>
          <w:szCs w:val="26"/>
        </w:rPr>
        <w:t>護</w:t>
      </w:r>
      <w:r w:rsidR="0025293F" w:rsidRPr="003468BB">
        <w:rPr>
          <w:rFonts w:eastAsia="新細明體" w:hint="eastAsia"/>
          <w:spacing w:val="20"/>
          <w:szCs w:val="26"/>
          <w:lang w:eastAsia="zh-HK"/>
        </w:rPr>
        <w:t>。</w:t>
      </w:r>
    </w:p>
    <w:p w14:paraId="3B6D68B1" w14:textId="07FC93D4" w:rsidR="00CF513E" w:rsidRPr="003468BB" w:rsidRDefault="00AB2890"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t>根據有關兒童受虐待的危機及兒童及其家庭的需要評估結果，就該兒童及其家庭的跟進計劃</w:t>
      </w:r>
      <w:r w:rsidR="00B962C7" w:rsidRPr="003468BB">
        <w:rPr>
          <w:rFonts w:eastAsia="新細明體" w:hint="eastAsia"/>
          <w:spacing w:val="20"/>
          <w:szCs w:val="26"/>
        </w:rPr>
        <w:t>（包括安全計劃）</w:t>
      </w:r>
      <w:r w:rsidRPr="003468BB">
        <w:rPr>
          <w:rFonts w:eastAsia="新細明體" w:hint="eastAsia"/>
          <w:spacing w:val="20"/>
          <w:szCs w:val="26"/>
        </w:rPr>
        <w:t>提出建議及實施的安排，包括是否需要採取法定行動</w:t>
      </w:r>
      <w:r w:rsidR="009B7B4F" w:rsidRPr="003468BB">
        <w:rPr>
          <w:rFonts w:eastAsia="新細明體" w:hint="eastAsia"/>
          <w:spacing w:val="20"/>
          <w:szCs w:val="26"/>
        </w:rPr>
        <w:t>、</w:t>
      </w:r>
      <w:r w:rsidRPr="003468BB">
        <w:rPr>
          <w:rFonts w:eastAsia="新細明體" w:hint="eastAsia"/>
          <w:spacing w:val="20"/>
          <w:szCs w:val="26"/>
        </w:rPr>
        <w:t>安排住宿照顧服務</w:t>
      </w:r>
      <w:r w:rsidR="009B7B4F" w:rsidRPr="003468BB">
        <w:rPr>
          <w:rFonts w:eastAsia="新細明體" w:hint="eastAsia"/>
          <w:spacing w:val="20"/>
          <w:szCs w:val="26"/>
        </w:rPr>
        <w:t>及心理評估等</w:t>
      </w:r>
      <w:r w:rsidRPr="003468BB">
        <w:rPr>
          <w:rFonts w:eastAsia="新細明體" w:hint="eastAsia"/>
          <w:spacing w:val="20"/>
          <w:szCs w:val="26"/>
        </w:rPr>
        <w:t>，以保護有關兒童的安全</w:t>
      </w:r>
      <w:r w:rsidR="007E53AF" w:rsidRPr="003468BB">
        <w:rPr>
          <w:rFonts w:eastAsia="新細明體" w:hint="eastAsia"/>
          <w:spacing w:val="20"/>
          <w:szCs w:val="26"/>
          <w:lang w:eastAsia="zh-HK"/>
        </w:rPr>
        <w:t>及最佳利益</w:t>
      </w:r>
      <w:r w:rsidRPr="003468BB">
        <w:rPr>
          <w:rFonts w:eastAsia="新細明體" w:hint="eastAsia"/>
          <w:spacing w:val="20"/>
          <w:szCs w:val="26"/>
        </w:rPr>
        <w:t>；</w:t>
      </w:r>
    </w:p>
    <w:p w14:paraId="62D74AA7" w14:textId="6823DD58" w:rsidR="00AB2890" w:rsidRPr="003468BB" w:rsidRDefault="00AB2890"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t>就落實</w:t>
      </w:r>
      <w:r w:rsidR="00A23916" w:rsidRPr="003468BB">
        <w:rPr>
          <w:rFonts w:eastAsia="新細明體" w:hint="eastAsia"/>
          <w:spacing w:val="20"/>
          <w:szCs w:val="26"/>
        </w:rPr>
        <w:t>有關</w:t>
      </w:r>
      <w:r w:rsidRPr="003468BB">
        <w:rPr>
          <w:rFonts w:eastAsia="新細明體" w:hint="eastAsia"/>
          <w:spacing w:val="20"/>
          <w:szCs w:val="26"/>
        </w:rPr>
        <w:t>兒童的跨機構跟進計劃指派主責社工，並釐定其他跟進人</w:t>
      </w:r>
      <w:r w:rsidR="007E53AF" w:rsidRPr="003468BB">
        <w:rPr>
          <w:rFonts w:eastAsia="新細明體" w:hint="eastAsia"/>
          <w:spacing w:val="20"/>
          <w:szCs w:val="26"/>
          <w:lang w:eastAsia="zh-HK"/>
        </w:rPr>
        <w:t>員</w:t>
      </w:r>
      <w:r w:rsidRPr="003468BB">
        <w:rPr>
          <w:rFonts w:eastAsia="新細明體" w:hint="eastAsia"/>
          <w:spacing w:val="20"/>
          <w:szCs w:val="26"/>
        </w:rPr>
        <w:t>應擔當的角色及責任</w:t>
      </w:r>
      <w:r w:rsidR="008B71B9" w:rsidRPr="003468BB">
        <w:rPr>
          <w:rFonts w:eastAsia="新細明體" w:hint="eastAsia"/>
          <w:spacing w:val="20"/>
          <w:szCs w:val="26"/>
        </w:rPr>
        <w:t>，另按個案的需要</w:t>
      </w:r>
      <w:r w:rsidR="00FB68BF" w:rsidRPr="003468BB">
        <w:rPr>
          <w:rFonts w:eastAsia="新細明體" w:hint="eastAsia"/>
          <w:spacing w:val="20"/>
          <w:szCs w:val="26"/>
          <w:lang w:eastAsia="zh-HK"/>
        </w:rPr>
        <w:t>決定是否</w:t>
      </w:r>
      <w:r w:rsidR="008B71B9" w:rsidRPr="003468BB">
        <w:rPr>
          <w:rFonts w:eastAsia="新細明體" w:hint="eastAsia"/>
          <w:spacing w:val="20"/>
          <w:szCs w:val="26"/>
        </w:rPr>
        <w:t>指派</w:t>
      </w:r>
      <w:r w:rsidR="008B71B9" w:rsidRPr="003468BB">
        <w:rPr>
          <w:rFonts w:eastAsia="新細明體" w:hint="eastAsia"/>
          <w:spacing w:val="20"/>
          <w:szCs w:val="26"/>
          <w:lang w:eastAsia="zh-HK"/>
        </w:rPr>
        <w:t>核心小組</w:t>
      </w:r>
      <w:r w:rsidR="008B71B9" w:rsidRPr="003468BB">
        <w:rPr>
          <w:rFonts w:eastAsia="新細明體" w:hint="eastAsia"/>
          <w:spacing w:val="20"/>
          <w:szCs w:val="26"/>
        </w:rPr>
        <w:t>跟進個案（例如</w:t>
      </w:r>
      <w:r w:rsidR="004A0EAB" w:rsidRPr="003468BB">
        <w:rPr>
          <w:rFonts w:eastAsia="新細明體" w:hint="eastAsia"/>
          <w:spacing w:val="20"/>
          <w:szCs w:val="26"/>
        </w:rPr>
        <w:t>：</w:t>
      </w:r>
      <w:r w:rsidR="008B71B9" w:rsidRPr="003468BB">
        <w:rPr>
          <w:rFonts w:eastAsia="新細明體" w:hint="eastAsia"/>
          <w:spacing w:val="20"/>
          <w:szCs w:val="26"/>
        </w:rPr>
        <w:t>兒童未來受虐待危機高並因而需要安排住宿照顧服務的個案、複雜並需要</w:t>
      </w:r>
      <w:r w:rsidR="000E047D" w:rsidRPr="003468BB">
        <w:rPr>
          <w:rFonts w:eastAsia="新細明體" w:hint="eastAsia"/>
          <w:spacing w:val="20"/>
          <w:szCs w:val="26"/>
        </w:rPr>
        <w:t>多專業</w:t>
      </w:r>
      <w:r w:rsidR="008B71B9" w:rsidRPr="003468BB">
        <w:rPr>
          <w:rFonts w:eastAsia="新細明體" w:hint="eastAsia"/>
          <w:spacing w:val="20"/>
          <w:szCs w:val="26"/>
        </w:rPr>
        <w:t>緊密合作的個案）</w:t>
      </w:r>
      <w:r w:rsidR="00D611EF" w:rsidRPr="003468BB">
        <w:rPr>
          <w:rFonts w:eastAsia="新細明體" w:hint="eastAsia"/>
          <w:spacing w:val="20"/>
          <w:szCs w:val="26"/>
        </w:rPr>
        <w:t>及小組成員名單</w:t>
      </w:r>
      <w:r w:rsidRPr="003468BB">
        <w:rPr>
          <w:rFonts w:eastAsia="新細明體" w:hint="eastAsia"/>
          <w:spacing w:val="20"/>
          <w:szCs w:val="26"/>
        </w:rPr>
        <w:t>；</w:t>
      </w:r>
    </w:p>
    <w:p w14:paraId="7857C354" w14:textId="6E8675EA" w:rsidR="00AB2890" w:rsidRPr="003468BB" w:rsidRDefault="00AB2890" w:rsidP="00803A55">
      <w:pPr>
        <w:pStyle w:val="ae"/>
        <w:widowControl/>
        <w:numPr>
          <w:ilvl w:val="2"/>
          <w:numId w:val="25"/>
        </w:numPr>
        <w:tabs>
          <w:tab w:val="num" w:pos="3600"/>
        </w:tabs>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在家庭成員</w:t>
      </w:r>
      <w:r w:rsidR="0000187C" w:rsidRPr="003468BB">
        <w:rPr>
          <w:rFonts w:eastAsia="新細明體" w:hint="eastAsia"/>
          <w:spacing w:val="20"/>
          <w:szCs w:val="26"/>
        </w:rPr>
        <w:t>及／或</w:t>
      </w:r>
      <w:r w:rsidR="00E23171" w:rsidRPr="003468BB">
        <w:rPr>
          <w:rFonts w:eastAsia="新細明體" w:hint="eastAsia"/>
          <w:spacing w:val="20"/>
          <w:szCs w:val="26"/>
        </w:rPr>
        <w:t>兒童</w:t>
      </w:r>
      <w:r w:rsidRPr="003468BB">
        <w:rPr>
          <w:rFonts w:eastAsia="新細明體" w:hint="eastAsia"/>
          <w:spacing w:val="20"/>
          <w:szCs w:val="26"/>
        </w:rPr>
        <w:t>出席會議時，</w:t>
      </w:r>
      <w:r w:rsidR="00E23171" w:rsidRPr="003468BB">
        <w:rPr>
          <w:rFonts w:eastAsia="新細明體" w:hint="eastAsia"/>
          <w:spacing w:val="20"/>
          <w:szCs w:val="26"/>
        </w:rPr>
        <w:t>與他們討論會議關注的事宜，</w:t>
      </w:r>
      <w:r w:rsidRPr="003468BB">
        <w:rPr>
          <w:rFonts w:eastAsia="新細明體" w:hint="eastAsia"/>
          <w:spacing w:val="20"/>
          <w:szCs w:val="26"/>
        </w:rPr>
        <w:t>將</w:t>
      </w:r>
      <w:r w:rsidR="00F331FF" w:rsidRPr="003468BB">
        <w:rPr>
          <w:rFonts w:eastAsia="新細明體" w:hint="eastAsia"/>
          <w:spacing w:val="20"/>
          <w:szCs w:val="26"/>
        </w:rPr>
        <w:t>多專業會議</w:t>
      </w:r>
      <w:r w:rsidRPr="003468BB">
        <w:rPr>
          <w:rFonts w:eastAsia="新細明體" w:hint="eastAsia"/>
          <w:spacing w:val="20"/>
          <w:szCs w:val="26"/>
        </w:rPr>
        <w:t>的意見／建議／決定告知有關兒童／其家庭成員，並</w:t>
      </w:r>
      <w:r w:rsidR="00D611EF" w:rsidRPr="003468BB">
        <w:rPr>
          <w:rFonts w:eastAsia="新細明體" w:hint="eastAsia"/>
          <w:spacing w:val="20"/>
          <w:szCs w:val="26"/>
        </w:rPr>
        <w:t>考慮他們的意見</w:t>
      </w:r>
      <w:r w:rsidRPr="003468BB">
        <w:rPr>
          <w:rFonts w:eastAsia="新細明體" w:hint="eastAsia"/>
          <w:spacing w:val="20"/>
          <w:szCs w:val="26"/>
        </w:rPr>
        <w:t>。如有關兒童及其家長沒有出席</w:t>
      </w:r>
      <w:r w:rsidR="00F331FF" w:rsidRPr="003468BB">
        <w:rPr>
          <w:rFonts w:eastAsia="新細明體" w:hint="eastAsia"/>
          <w:spacing w:val="20"/>
          <w:szCs w:val="26"/>
        </w:rPr>
        <w:t>多專業會議</w:t>
      </w:r>
      <w:r w:rsidRPr="003468BB">
        <w:rPr>
          <w:rFonts w:eastAsia="新細明體" w:hint="eastAsia"/>
          <w:spacing w:val="20"/>
          <w:szCs w:val="26"/>
        </w:rPr>
        <w:t>，應決定如何通知他們</w:t>
      </w:r>
      <w:r w:rsidR="00F331FF" w:rsidRPr="003468BB">
        <w:rPr>
          <w:rFonts w:eastAsia="新細明體" w:hint="eastAsia"/>
          <w:spacing w:val="20"/>
          <w:szCs w:val="26"/>
        </w:rPr>
        <w:t>多專業會議</w:t>
      </w:r>
      <w:r w:rsidRPr="003468BB">
        <w:rPr>
          <w:rFonts w:eastAsia="新細明體" w:hint="eastAsia"/>
          <w:spacing w:val="20"/>
          <w:szCs w:val="26"/>
        </w:rPr>
        <w:t>的意見／建議／決定，以及如何將他們的回應告知成員；</w:t>
      </w:r>
    </w:p>
    <w:p w14:paraId="59ED6579" w14:textId="4DBC32D2" w:rsidR="00AB2890" w:rsidRPr="003468BB" w:rsidRDefault="00AB2890"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t>考慮是否需要將有關兒童／及其兄弟姊妹的資料登記在保護兒童資料系統內；</w:t>
      </w:r>
    </w:p>
    <w:p w14:paraId="7BB93CC6" w14:textId="4B9D50C0" w:rsidR="00CF513E" w:rsidRPr="003468BB" w:rsidRDefault="00CF513E"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t>如事件可能涉及刑事罪行</w:t>
      </w:r>
      <w:r w:rsidR="007B3A1E" w:rsidRPr="003468BB">
        <w:rPr>
          <w:rFonts w:eastAsia="新細明體" w:hint="eastAsia"/>
          <w:spacing w:val="20"/>
          <w:szCs w:val="26"/>
        </w:rPr>
        <w:t>，</w:t>
      </w:r>
      <w:r w:rsidRPr="003468BB">
        <w:rPr>
          <w:rFonts w:eastAsia="新細明體" w:hint="eastAsia"/>
          <w:spacing w:val="20"/>
          <w:szCs w:val="26"/>
        </w:rPr>
        <w:t>但在多專業會議舉行前尚未向警方舉報，討論是否需要向警方舉報；</w:t>
      </w:r>
    </w:p>
    <w:p w14:paraId="035ACBD2" w14:textId="72914F8E" w:rsidR="00AB2890" w:rsidRPr="003468BB" w:rsidRDefault="00AB2890"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lastRenderedPageBreak/>
        <w:t>參照以下各點，考慮是否需要召開</w:t>
      </w:r>
      <w:r w:rsidR="00F331FF" w:rsidRPr="003468BB">
        <w:rPr>
          <w:rFonts w:eastAsia="新細明體" w:hint="eastAsia"/>
          <w:spacing w:val="20"/>
          <w:szCs w:val="26"/>
        </w:rPr>
        <w:t>多專業會議</w:t>
      </w:r>
      <w:r w:rsidR="0088400F" w:rsidRPr="003468BB">
        <w:rPr>
          <w:rFonts w:eastAsia="新細明體" w:hint="eastAsia"/>
          <w:spacing w:val="20"/>
          <w:szCs w:val="26"/>
        </w:rPr>
        <w:t>的</w:t>
      </w:r>
      <w:r w:rsidRPr="003468BB">
        <w:rPr>
          <w:rFonts w:eastAsia="新細明體" w:hint="eastAsia"/>
          <w:spacing w:val="20"/>
          <w:szCs w:val="26"/>
        </w:rPr>
        <w:t>覆核會議：</w:t>
      </w:r>
    </w:p>
    <w:p w14:paraId="4D49EA3D" w14:textId="77777777" w:rsidR="00AB2890" w:rsidRPr="003468BB" w:rsidRDefault="00AB2890" w:rsidP="000803AA">
      <w:pPr>
        <w:widowControl/>
        <w:numPr>
          <w:ilvl w:val="0"/>
          <w:numId w:val="112"/>
        </w:numPr>
        <w:overflowPunct w:val="0"/>
        <w:spacing w:beforeLines="50" w:before="120" w:line="276" w:lineRule="auto"/>
        <w:ind w:left="1985"/>
        <w:jc w:val="both"/>
        <w:rPr>
          <w:rFonts w:eastAsia="新細明體"/>
          <w:spacing w:val="20"/>
          <w:szCs w:val="26"/>
        </w:rPr>
      </w:pPr>
      <w:r w:rsidRPr="003468BB">
        <w:rPr>
          <w:rFonts w:eastAsia="新細明體" w:hint="eastAsia"/>
          <w:spacing w:val="20"/>
          <w:szCs w:val="26"/>
        </w:rPr>
        <w:t>是否需要更詳細的資料</w:t>
      </w:r>
      <w:r w:rsidR="006F24DE" w:rsidRPr="003468BB">
        <w:rPr>
          <w:rFonts w:eastAsia="新細明體" w:hint="eastAsia"/>
          <w:spacing w:val="20"/>
          <w:szCs w:val="26"/>
        </w:rPr>
        <w:t>以作出所需決定／建議</w:t>
      </w:r>
      <w:r w:rsidRPr="003468BB">
        <w:rPr>
          <w:rFonts w:eastAsia="新細明體" w:hint="eastAsia"/>
          <w:spacing w:val="20"/>
          <w:szCs w:val="26"/>
        </w:rPr>
        <w:t>；</w:t>
      </w:r>
    </w:p>
    <w:p w14:paraId="27AC13C8" w14:textId="77777777" w:rsidR="00AB2890" w:rsidRPr="003468BB" w:rsidRDefault="00AB2890" w:rsidP="000803AA">
      <w:pPr>
        <w:widowControl/>
        <w:numPr>
          <w:ilvl w:val="0"/>
          <w:numId w:val="112"/>
        </w:numPr>
        <w:overflowPunct w:val="0"/>
        <w:spacing w:beforeLines="50" w:before="120" w:line="276" w:lineRule="auto"/>
        <w:ind w:left="1985" w:hanging="482"/>
        <w:jc w:val="both"/>
        <w:rPr>
          <w:rFonts w:eastAsia="新細明體"/>
          <w:spacing w:val="20"/>
          <w:szCs w:val="26"/>
        </w:rPr>
      </w:pPr>
      <w:r w:rsidRPr="003468BB">
        <w:rPr>
          <w:rFonts w:eastAsia="新細明體" w:hint="eastAsia"/>
          <w:spacing w:val="20"/>
          <w:szCs w:val="26"/>
        </w:rPr>
        <w:t>是否需要</w:t>
      </w:r>
      <w:r w:rsidR="006F24DE" w:rsidRPr="003468BB">
        <w:rPr>
          <w:rFonts w:eastAsia="新細明體" w:hint="eastAsia"/>
          <w:spacing w:val="20"/>
          <w:szCs w:val="26"/>
        </w:rPr>
        <w:t>以會議方式</w:t>
      </w:r>
      <w:r w:rsidRPr="003468BB">
        <w:rPr>
          <w:rFonts w:eastAsia="新細明體" w:hint="eastAsia"/>
          <w:spacing w:val="20"/>
          <w:szCs w:val="26"/>
        </w:rPr>
        <w:t>檢討任何跟進行動</w:t>
      </w:r>
      <w:r w:rsidR="0088400F" w:rsidRPr="003468BB">
        <w:rPr>
          <w:rFonts w:eastAsia="新細明體" w:hint="eastAsia"/>
          <w:spacing w:val="20"/>
          <w:szCs w:val="26"/>
        </w:rPr>
        <w:t>（尤其與兒童安全有關）</w:t>
      </w:r>
      <w:r w:rsidRPr="003468BB">
        <w:rPr>
          <w:rFonts w:eastAsia="新細明體" w:hint="eastAsia"/>
          <w:spacing w:val="20"/>
          <w:szCs w:val="26"/>
        </w:rPr>
        <w:t>；以及</w:t>
      </w:r>
    </w:p>
    <w:p w14:paraId="0F7FAF88" w14:textId="5FF6554B" w:rsidR="00AB2890" w:rsidRPr="003468BB" w:rsidRDefault="00F331FF" w:rsidP="000803AA">
      <w:pPr>
        <w:widowControl/>
        <w:numPr>
          <w:ilvl w:val="0"/>
          <w:numId w:val="112"/>
        </w:numPr>
        <w:overflowPunct w:val="0"/>
        <w:spacing w:beforeLines="50" w:before="120" w:line="276" w:lineRule="auto"/>
        <w:ind w:left="1985" w:hanging="482"/>
        <w:jc w:val="both"/>
        <w:rPr>
          <w:rFonts w:eastAsia="新細明體"/>
          <w:spacing w:val="20"/>
          <w:szCs w:val="26"/>
        </w:rPr>
      </w:pPr>
      <w:r w:rsidRPr="003468BB">
        <w:rPr>
          <w:rFonts w:eastAsia="新細明體" w:hint="eastAsia"/>
          <w:spacing w:val="20"/>
          <w:szCs w:val="26"/>
        </w:rPr>
        <w:t>多專業會議</w:t>
      </w:r>
      <w:r w:rsidR="00AB2890" w:rsidRPr="003468BB">
        <w:rPr>
          <w:rFonts w:eastAsia="新細明體" w:hint="eastAsia"/>
          <w:spacing w:val="20"/>
          <w:szCs w:val="26"/>
        </w:rPr>
        <w:t>的重要決定是否會因可預見的情況改變致未能落實，而該等情況可能影響有關兒童的</w:t>
      </w:r>
      <w:r w:rsidR="0088400F" w:rsidRPr="003468BB">
        <w:rPr>
          <w:rFonts w:eastAsia="新細明體" w:hint="eastAsia"/>
          <w:spacing w:val="20"/>
          <w:szCs w:val="26"/>
        </w:rPr>
        <w:t>安全</w:t>
      </w:r>
      <w:r w:rsidR="00FF290A" w:rsidRPr="003468BB">
        <w:rPr>
          <w:rFonts w:eastAsia="新細明體" w:hint="eastAsia"/>
          <w:spacing w:val="20"/>
          <w:szCs w:val="26"/>
          <w:lang w:eastAsia="zh-HK"/>
        </w:rPr>
        <w:t>及最佳利益</w:t>
      </w:r>
      <w:r w:rsidR="00AB2890" w:rsidRPr="003468BB">
        <w:rPr>
          <w:rFonts w:eastAsia="新細明體" w:hint="eastAsia"/>
          <w:spacing w:val="20"/>
          <w:szCs w:val="26"/>
        </w:rPr>
        <w:t>。</w:t>
      </w:r>
    </w:p>
    <w:p w14:paraId="307DC003" w14:textId="7E22C8B8" w:rsidR="00AB2890" w:rsidRPr="003468BB" w:rsidRDefault="00AB2890"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t>考慮是否需要就跟進計劃的落實情況向相關各方提供報告，以及何時提供報告</w:t>
      </w:r>
      <w:r w:rsidR="00D611EF" w:rsidRPr="003468BB">
        <w:rPr>
          <w:rFonts w:eastAsia="新細明體" w:hint="eastAsia"/>
          <w:spacing w:val="20"/>
          <w:szCs w:val="26"/>
        </w:rPr>
        <w:t>。如成立核心小組，可在多專業會議中建議核心小組的合作／跟進方式，</w:t>
      </w:r>
      <w:r w:rsidR="004A0EAB" w:rsidRPr="003468BB">
        <w:rPr>
          <w:rFonts w:eastAsia="新細明體" w:hint="eastAsia"/>
          <w:spacing w:val="20"/>
          <w:szCs w:val="26"/>
          <w:lang w:eastAsia="zh-HK"/>
        </w:rPr>
        <w:t>以</w:t>
      </w:r>
      <w:r w:rsidR="00D611EF" w:rsidRPr="003468BB">
        <w:rPr>
          <w:rFonts w:eastAsia="新細明體" w:hint="eastAsia"/>
          <w:spacing w:val="20"/>
          <w:szCs w:val="26"/>
        </w:rPr>
        <w:t>及核心小組首次檢視個案進展的時間</w:t>
      </w:r>
      <w:r w:rsidR="004A0EAB" w:rsidRPr="003468BB">
        <w:rPr>
          <w:rFonts w:eastAsia="新細明體" w:hint="eastAsia"/>
          <w:spacing w:val="20"/>
          <w:szCs w:val="26"/>
          <w:lang w:eastAsia="zh-HK"/>
        </w:rPr>
        <w:t>和</w:t>
      </w:r>
      <w:r w:rsidR="00D611EF" w:rsidRPr="003468BB">
        <w:rPr>
          <w:rFonts w:eastAsia="新細明體" w:hint="eastAsia"/>
          <w:spacing w:val="20"/>
          <w:szCs w:val="26"/>
        </w:rPr>
        <w:t>方式。</w:t>
      </w:r>
    </w:p>
    <w:p w14:paraId="633BF121" w14:textId="456CB211" w:rsidR="00B83FCF" w:rsidRPr="003468BB" w:rsidRDefault="00B83FCF"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t>如有關個案沒有被界定為保護兒童個案但仍然需要福利服務，會議成員可建議由合適</w:t>
      </w:r>
      <w:r w:rsidR="009A578A" w:rsidRPr="003468BB">
        <w:rPr>
          <w:rFonts w:eastAsia="新細明體" w:hint="eastAsia"/>
          <w:bCs/>
          <w:spacing w:val="20"/>
          <w:szCs w:val="26"/>
        </w:rPr>
        <w:t>社會</w:t>
      </w:r>
      <w:r w:rsidRPr="003468BB">
        <w:rPr>
          <w:rFonts w:eastAsia="新細明體" w:hint="eastAsia"/>
          <w:spacing w:val="20"/>
          <w:szCs w:val="26"/>
        </w:rPr>
        <w:t>服務單位／機構跟進該個案</w:t>
      </w:r>
      <w:r w:rsidR="00D611EF" w:rsidRPr="003468BB">
        <w:rPr>
          <w:rFonts w:eastAsia="新細明體" w:hint="eastAsia"/>
          <w:spacing w:val="20"/>
          <w:szCs w:val="26"/>
        </w:rPr>
        <w:t>；以及</w:t>
      </w:r>
    </w:p>
    <w:p w14:paraId="0D9E681E" w14:textId="77777777" w:rsidR="006F6C4B" w:rsidRPr="003468BB" w:rsidRDefault="006F6C4B" w:rsidP="00FF290A">
      <w:pPr>
        <w:pStyle w:val="ae"/>
        <w:widowControl/>
        <w:numPr>
          <w:ilvl w:val="2"/>
          <w:numId w:val="25"/>
        </w:numPr>
        <w:tabs>
          <w:tab w:val="num" w:pos="3600"/>
        </w:tabs>
        <w:overflowPunct w:val="0"/>
        <w:snapToGrid w:val="0"/>
        <w:spacing w:beforeLines="50" w:before="120" w:afterLines="50" w:after="120" w:line="276" w:lineRule="auto"/>
        <w:ind w:left="1560" w:hanging="602"/>
        <w:contextualSpacing w:val="0"/>
        <w:jc w:val="both"/>
        <w:rPr>
          <w:rFonts w:eastAsia="新細明體"/>
          <w:spacing w:val="20"/>
          <w:szCs w:val="26"/>
        </w:rPr>
      </w:pPr>
      <w:r w:rsidRPr="003468BB">
        <w:rPr>
          <w:rFonts w:eastAsia="新細明體" w:hint="eastAsia"/>
          <w:spacing w:val="20"/>
          <w:szCs w:val="26"/>
        </w:rPr>
        <w:t>若傷害兒童的人並非兒童的家庭成員但有可能需要跟進服務，特別當傷害兒童的人亦是一名兒童，可建議及聯絡合適的單位跟進。</w:t>
      </w:r>
    </w:p>
    <w:p w14:paraId="110CF44F" w14:textId="78DA889B" w:rsidR="00475E9D" w:rsidRPr="003468BB" w:rsidRDefault="00F331FF"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ascii="新細明體" w:eastAsia="新細明體" w:hAnsi="新細明體" w:hint="eastAsia"/>
          <w:spacing w:val="20"/>
          <w:szCs w:val="26"/>
        </w:rPr>
        <w:t>多專業會議</w:t>
      </w:r>
      <w:r w:rsidR="00475E9D" w:rsidRPr="003468BB">
        <w:rPr>
          <w:rFonts w:ascii="新細明體" w:eastAsia="新細明體" w:hAnsi="新細明體" w:hint="eastAsia"/>
          <w:spacing w:val="20"/>
          <w:szCs w:val="26"/>
        </w:rPr>
        <w:t>主席可參考在</w:t>
      </w:r>
      <w:r w:rsidR="00AB2F72" w:rsidRPr="003468BB">
        <w:rPr>
          <w:rFonts w:ascii="新細明體" w:eastAsia="新細明體" w:hAnsi="新細明體" w:hint="eastAsia"/>
          <w:spacing w:val="20"/>
          <w:szCs w:val="26"/>
          <w:lang w:eastAsia="zh-HK"/>
        </w:rPr>
        <w:t>本指引</w:t>
      </w:r>
      <w:r w:rsidR="00327DF5" w:rsidRPr="003468BB">
        <w:rPr>
          <w:rFonts w:ascii="新細明體" w:eastAsia="新細明體" w:hAnsi="新細明體" w:hint="eastAsia"/>
          <w:color w:val="0070C0"/>
          <w:spacing w:val="20"/>
          <w:szCs w:val="26"/>
          <w:u w:val="single"/>
          <w:lang w:eastAsia="zh-HK"/>
        </w:rPr>
        <w:t>附件十九</w:t>
      </w:r>
      <w:r w:rsidR="00475E9D" w:rsidRPr="003468BB">
        <w:rPr>
          <w:rFonts w:ascii="新細明體" w:eastAsia="新細明體" w:hAnsi="新細明體" w:hint="eastAsia"/>
          <w:spacing w:val="20"/>
          <w:szCs w:val="26"/>
        </w:rPr>
        <w:t>提供的《保護懷疑受虐</w:t>
      </w:r>
      <w:r w:rsidR="009B05AC" w:rsidRPr="003468BB">
        <w:rPr>
          <w:rFonts w:ascii="新細明體" w:eastAsia="新細明體" w:hAnsi="新細明體" w:hint="eastAsia"/>
          <w:spacing w:val="20"/>
          <w:szCs w:val="26"/>
        </w:rPr>
        <w:t>待</w:t>
      </w:r>
      <w:r w:rsidR="00475E9D" w:rsidRPr="003468BB">
        <w:rPr>
          <w:rFonts w:ascii="新細明體" w:eastAsia="新細明體" w:hAnsi="新細明體" w:hint="eastAsia"/>
          <w:spacing w:val="20"/>
          <w:szCs w:val="26"/>
        </w:rPr>
        <w:t>兒童多專業</w:t>
      </w:r>
      <w:r w:rsidR="009B05AC" w:rsidRPr="003468BB">
        <w:rPr>
          <w:rFonts w:ascii="新細明體" w:eastAsia="新細明體" w:hAnsi="新細明體" w:hint="eastAsia"/>
          <w:spacing w:val="20"/>
          <w:szCs w:val="26"/>
        </w:rPr>
        <w:t>個案</w:t>
      </w:r>
      <w:r w:rsidRPr="003468BB">
        <w:rPr>
          <w:rFonts w:ascii="新細明體" w:eastAsia="新細明體" w:hAnsi="新細明體" w:hint="eastAsia"/>
          <w:spacing w:val="20"/>
          <w:szCs w:val="26"/>
        </w:rPr>
        <w:t>會議</w:t>
      </w:r>
      <w:r w:rsidR="00475E9D" w:rsidRPr="003468BB">
        <w:rPr>
          <w:rFonts w:ascii="新細明體" w:eastAsia="新細明體" w:hAnsi="新細明體" w:hint="eastAsia"/>
          <w:spacing w:val="20"/>
          <w:szCs w:val="26"/>
        </w:rPr>
        <w:t>主席參考手冊》，讓其能夠有效準備及引導</w:t>
      </w:r>
      <w:r w:rsidRPr="003468BB">
        <w:rPr>
          <w:rFonts w:ascii="新細明體" w:eastAsia="新細明體" w:hAnsi="新細明體" w:hint="eastAsia"/>
          <w:spacing w:val="20"/>
          <w:szCs w:val="26"/>
        </w:rPr>
        <w:t>多專業會議</w:t>
      </w:r>
      <w:r w:rsidR="00475E9D" w:rsidRPr="003468BB">
        <w:rPr>
          <w:rFonts w:ascii="新細明體" w:eastAsia="新細明體" w:hAnsi="新細明體" w:hint="eastAsia"/>
          <w:spacing w:val="20"/>
          <w:szCs w:val="26"/>
        </w:rPr>
        <w:t>進行。成員最好亦參閱該資料，以便更清楚</w:t>
      </w:r>
      <w:r w:rsidRPr="003468BB">
        <w:rPr>
          <w:rFonts w:ascii="新細明體" w:eastAsia="新細明體" w:hAnsi="新細明體" w:hint="eastAsia"/>
          <w:spacing w:val="20"/>
          <w:szCs w:val="26"/>
        </w:rPr>
        <w:t>多專業會議</w:t>
      </w:r>
      <w:r w:rsidR="00475E9D" w:rsidRPr="003468BB">
        <w:rPr>
          <w:rFonts w:ascii="新細明體" w:eastAsia="新細明體" w:hAnsi="新細明體" w:hint="eastAsia"/>
          <w:spacing w:val="20"/>
          <w:szCs w:val="26"/>
        </w:rPr>
        <w:t>的進程及更有效達到</w:t>
      </w:r>
      <w:r w:rsidRPr="003468BB">
        <w:rPr>
          <w:rFonts w:ascii="新細明體" w:eastAsia="新細明體" w:hAnsi="新細明體" w:hint="eastAsia"/>
          <w:spacing w:val="20"/>
          <w:szCs w:val="26"/>
        </w:rPr>
        <w:t>多專業會議</w:t>
      </w:r>
      <w:r w:rsidR="00475E9D" w:rsidRPr="003468BB">
        <w:rPr>
          <w:rFonts w:ascii="新細明體" w:eastAsia="新細明體" w:hAnsi="新細明體" w:hint="eastAsia"/>
          <w:spacing w:val="20"/>
          <w:szCs w:val="26"/>
        </w:rPr>
        <w:t>的目的。</w:t>
      </w:r>
    </w:p>
    <w:p w14:paraId="39053106" w14:textId="77777777" w:rsidR="003A5EE7" w:rsidRPr="003468BB" w:rsidRDefault="003A5EE7" w:rsidP="003A5EE7">
      <w:pPr>
        <w:widowControl/>
        <w:overflowPunct w:val="0"/>
        <w:spacing w:beforeLines="150" w:before="360"/>
        <w:ind w:left="1056" w:hanging="1056"/>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交換資料</w:t>
      </w:r>
    </w:p>
    <w:p w14:paraId="1736811C" w14:textId="77777777" w:rsidR="00A23916" w:rsidRPr="003468BB" w:rsidRDefault="00A23916"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在</w:t>
      </w:r>
      <w:r w:rsidR="00F331FF" w:rsidRPr="003468BB">
        <w:rPr>
          <w:rFonts w:eastAsia="新細明體" w:hint="eastAsia"/>
          <w:spacing w:val="20"/>
          <w:szCs w:val="26"/>
        </w:rPr>
        <w:t>多專業會議</w:t>
      </w:r>
      <w:r w:rsidRPr="003468BB">
        <w:rPr>
          <w:rFonts w:eastAsia="新細明體" w:hint="eastAsia"/>
          <w:spacing w:val="20"/>
          <w:szCs w:val="26"/>
        </w:rPr>
        <w:t>提供的資料須予保密，而且不得用於保護兒童</w:t>
      </w:r>
      <w:r w:rsidRPr="003468BB">
        <w:rPr>
          <w:rFonts w:ascii="新細明體" w:eastAsia="新細明體" w:hAnsi="新細明體" w:hint="eastAsia"/>
          <w:spacing w:val="20"/>
          <w:szCs w:val="26"/>
        </w:rPr>
        <w:t>以外</w:t>
      </w:r>
      <w:r w:rsidRPr="003468BB">
        <w:rPr>
          <w:rFonts w:eastAsia="新細明體" w:hint="eastAsia"/>
          <w:spacing w:val="20"/>
          <w:szCs w:val="26"/>
        </w:rPr>
        <w:t>的用途。未得資料提供人許可，亦不得向其他機構或人士披露有關資料。</w:t>
      </w:r>
    </w:p>
    <w:p w14:paraId="6B96061F" w14:textId="77777777" w:rsidR="002B6766" w:rsidRPr="003468BB" w:rsidRDefault="002B6766" w:rsidP="002B6766"/>
    <w:p w14:paraId="2103BF0E" w14:textId="77777777" w:rsidR="003A5EE7" w:rsidRPr="003468BB" w:rsidRDefault="003A5EE7" w:rsidP="002B6766">
      <w:pPr>
        <w:rPr>
          <w:b/>
          <w:spacing w:val="20"/>
          <w:szCs w:val="26"/>
          <w:u w:val="single"/>
        </w:rPr>
      </w:pPr>
      <w:r w:rsidRPr="003468BB">
        <w:rPr>
          <w:b/>
          <w:spacing w:val="20"/>
          <w:szCs w:val="26"/>
          <w:u w:val="single"/>
        </w:rPr>
        <w:t>使用處理懷疑虐兒個案</w:t>
      </w:r>
      <w:r w:rsidRPr="003468BB">
        <w:rPr>
          <w:rFonts w:hint="eastAsia"/>
          <w:b/>
          <w:spacing w:val="20"/>
          <w:szCs w:val="26"/>
          <w:u w:val="single"/>
        </w:rPr>
        <w:t>時所</w:t>
      </w:r>
      <w:r w:rsidRPr="003468BB">
        <w:rPr>
          <w:b/>
          <w:spacing w:val="20"/>
          <w:szCs w:val="26"/>
          <w:u w:val="single"/>
        </w:rPr>
        <w:t>收集</w:t>
      </w:r>
      <w:r w:rsidRPr="003468BB">
        <w:rPr>
          <w:rFonts w:hint="eastAsia"/>
          <w:b/>
          <w:spacing w:val="20"/>
          <w:szCs w:val="26"/>
          <w:u w:val="single"/>
        </w:rPr>
        <w:t>到</w:t>
      </w:r>
      <w:r w:rsidRPr="003468BB">
        <w:rPr>
          <w:b/>
          <w:spacing w:val="20"/>
          <w:szCs w:val="26"/>
          <w:u w:val="single"/>
        </w:rPr>
        <w:t>的個人資料</w:t>
      </w:r>
    </w:p>
    <w:p w14:paraId="27C53230" w14:textId="77777777" w:rsidR="003A5EE7" w:rsidRPr="003468BB" w:rsidRDefault="003A5EE7" w:rsidP="00803A55">
      <w:pPr>
        <w:pStyle w:val="ae"/>
        <w:widowControl/>
        <w:numPr>
          <w:ilvl w:val="0"/>
          <w:numId w:val="81"/>
        </w:numPr>
        <w:overflowPunct w:val="0"/>
        <w:spacing w:beforeLines="100" w:before="240" w:line="276" w:lineRule="auto"/>
        <w:ind w:left="992" w:hanging="992"/>
        <w:contextualSpacing w:val="0"/>
        <w:jc w:val="both"/>
        <w:rPr>
          <w:spacing w:val="20"/>
          <w:szCs w:val="26"/>
        </w:rPr>
      </w:pPr>
      <w:r w:rsidRPr="003468BB">
        <w:rPr>
          <w:spacing w:val="20"/>
          <w:szCs w:val="26"/>
        </w:rPr>
        <w:t>根據《個人資料</w:t>
      </w:r>
      <w:r w:rsidRPr="003468BB">
        <w:rPr>
          <w:rFonts w:hint="eastAsia"/>
          <w:spacing w:val="20"/>
          <w:szCs w:val="26"/>
        </w:rPr>
        <w:t>（</w:t>
      </w:r>
      <w:r w:rsidRPr="003468BB">
        <w:rPr>
          <w:spacing w:val="20"/>
          <w:szCs w:val="26"/>
        </w:rPr>
        <w:t>私隱</w:t>
      </w:r>
      <w:r w:rsidRPr="003468BB">
        <w:rPr>
          <w:rFonts w:hint="eastAsia"/>
          <w:spacing w:val="20"/>
          <w:szCs w:val="26"/>
        </w:rPr>
        <w:t>）</w:t>
      </w:r>
      <w:r w:rsidRPr="003468BB">
        <w:rPr>
          <w:spacing w:val="20"/>
          <w:szCs w:val="26"/>
        </w:rPr>
        <w:t>條例》保障資料第</w:t>
      </w:r>
      <w:r w:rsidRPr="003468BB">
        <w:rPr>
          <w:spacing w:val="20"/>
          <w:szCs w:val="26"/>
        </w:rPr>
        <w:t>3</w:t>
      </w:r>
      <w:r w:rsidRPr="003468BB">
        <w:rPr>
          <w:spacing w:val="20"/>
          <w:szCs w:val="26"/>
        </w:rPr>
        <w:t>原則，如無有關的資料當事人</w:t>
      </w:r>
      <w:r w:rsidR="006A243B" w:rsidRPr="003468BB">
        <w:rPr>
          <w:rFonts w:hint="eastAsia"/>
          <w:spacing w:val="20"/>
          <w:szCs w:val="26"/>
        </w:rPr>
        <w:t>及／或</w:t>
      </w:r>
      <w:r w:rsidR="006A243B" w:rsidRPr="003468BB">
        <w:rPr>
          <w:spacing w:val="20"/>
          <w:szCs w:val="26"/>
        </w:rPr>
        <w:t>資料</w:t>
      </w:r>
      <w:r w:rsidR="006A243B" w:rsidRPr="003468BB">
        <w:rPr>
          <w:rFonts w:hint="eastAsia"/>
          <w:spacing w:val="20"/>
          <w:szCs w:val="26"/>
        </w:rPr>
        <w:t>當事人的有關人士代表</w:t>
      </w:r>
      <w:r w:rsidR="006A243B" w:rsidRPr="003468BB">
        <w:rPr>
          <w:spacing w:val="20"/>
          <w:szCs w:val="26"/>
        </w:rPr>
        <w:t>資料</w:t>
      </w:r>
      <w:r w:rsidR="006A243B" w:rsidRPr="003468BB">
        <w:rPr>
          <w:rFonts w:hint="eastAsia"/>
          <w:spacing w:val="20"/>
          <w:szCs w:val="26"/>
        </w:rPr>
        <w:t>當事人給予</w:t>
      </w:r>
      <w:r w:rsidRPr="003468BB">
        <w:rPr>
          <w:spacing w:val="20"/>
          <w:szCs w:val="26"/>
        </w:rPr>
        <w:t>的訂明同意，個人資料不得用於（包括披露及轉移）新目的，即在收集該資料時擬將該資料用於的目的或與該目</w:t>
      </w:r>
      <w:r w:rsidRPr="003468BB">
        <w:rPr>
          <w:spacing w:val="20"/>
          <w:szCs w:val="26"/>
        </w:rPr>
        <w:lastRenderedPageBreak/>
        <w:t>的直接有關之目的以外的任何目的。因當初收集有關個人資料之目的或直接有關之目的而向另一個人（包括家長）披露未成年人的個人資料符合《個人資料</w:t>
      </w:r>
      <w:r w:rsidRPr="003468BB">
        <w:rPr>
          <w:rFonts w:hint="eastAsia"/>
          <w:spacing w:val="20"/>
          <w:szCs w:val="26"/>
        </w:rPr>
        <w:t>（</w:t>
      </w:r>
      <w:r w:rsidRPr="003468BB">
        <w:rPr>
          <w:spacing w:val="20"/>
          <w:szCs w:val="26"/>
        </w:rPr>
        <w:t>私隱</w:t>
      </w:r>
      <w:r w:rsidRPr="003468BB">
        <w:rPr>
          <w:rFonts w:hint="eastAsia"/>
          <w:spacing w:val="20"/>
          <w:szCs w:val="26"/>
        </w:rPr>
        <w:t>）</w:t>
      </w:r>
      <w:r w:rsidRPr="003468BB">
        <w:rPr>
          <w:spacing w:val="20"/>
          <w:szCs w:val="26"/>
        </w:rPr>
        <w:t>條例》保障資料第</w:t>
      </w:r>
      <w:r w:rsidRPr="003468BB">
        <w:rPr>
          <w:spacing w:val="20"/>
          <w:szCs w:val="26"/>
        </w:rPr>
        <w:t>3</w:t>
      </w:r>
      <w:r w:rsidRPr="003468BB">
        <w:rPr>
          <w:rFonts w:hint="eastAsia"/>
          <w:spacing w:val="20"/>
          <w:szCs w:val="26"/>
        </w:rPr>
        <w:t>原則的規定。</w:t>
      </w:r>
    </w:p>
    <w:p w14:paraId="53231475" w14:textId="77777777" w:rsidR="003A5EE7" w:rsidRPr="003468BB" w:rsidRDefault="003A5EE7" w:rsidP="00803A55">
      <w:pPr>
        <w:pStyle w:val="ae"/>
        <w:widowControl/>
        <w:numPr>
          <w:ilvl w:val="0"/>
          <w:numId w:val="81"/>
        </w:numPr>
        <w:overflowPunct w:val="0"/>
        <w:spacing w:beforeLines="100" w:before="240" w:line="276" w:lineRule="auto"/>
        <w:ind w:left="992" w:hanging="992"/>
        <w:contextualSpacing w:val="0"/>
        <w:jc w:val="both"/>
        <w:rPr>
          <w:spacing w:val="20"/>
          <w:szCs w:val="26"/>
        </w:rPr>
      </w:pPr>
      <w:r w:rsidRPr="003468BB">
        <w:rPr>
          <w:rFonts w:hint="eastAsia"/>
          <w:spacing w:val="20"/>
          <w:szCs w:val="26"/>
        </w:rPr>
        <w:t>雖然有可能存在保密責任，但根據上述目的向父母披露未成年人的個人資料不會違反保障資料第</w:t>
      </w:r>
      <w:r w:rsidRPr="003468BB">
        <w:rPr>
          <w:spacing w:val="20"/>
          <w:szCs w:val="26"/>
        </w:rPr>
        <w:t>3</w:t>
      </w:r>
      <w:r w:rsidRPr="003468BB">
        <w:rPr>
          <w:rFonts w:hint="eastAsia"/>
          <w:spacing w:val="20"/>
          <w:szCs w:val="26"/>
        </w:rPr>
        <w:t>原則。</w:t>
      </w:r>
    </w:p>
    <w:p w14:paraId="03D4AF1D" w14:textId="626BD0D4" w:rsidR="003A5EE7" w:rsidRPr="003468BB" w:rsidRDefault="003A5EE7"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hint="eastAsia"/>
          <w:spacing w:val="20"/>
          <w:szCs w:val="26"/>
        </w:rPr>
        <w:t>有關共用資料的原則，以及讓資料獲豁免而不受保障資料第</w:t>
      </w:r>
      <w:r w:rsidRPr="003468BB">
        <w:rPr>
          <w:spacing w:val="20"/>
          <w:szCs w:val="26"/>
        </w:rPr>
        <w:t>3</w:t>
      </w:r>
      <w:r w:rsidRPr="003468BB">
        <w:rPr>
          <w:rFonts w:hint="eastAsia"/>
          <w:spacing w:val="20"/>
          <w:szCs w:val="26"/>
        </w:rPr>
        <w:t>原則的條文所管限的原則，請參閱</w:t>
      </w:r>
      <w:r w:rsidR="005070A0" w:rsidRPr="003468BB">
        <w:rPr>
          <w:rFonts w:eastAsia="新細明體" w:hint="eastAsia"/>
          <w:spacing w:val="20"/>
          <w:szCs w:val="26"/>
        </w:rPr>
        <w:t>本指引</w:t>
      </w:r>
      <w:r w:rsidR="005070A0" w:rsidRPr="003468BB">
        <w:rPr>
          <w:rFonts w:eastAsia="新細明體" w:hint="eastAsia"/>
          <w:color w:val="0070C0"/>
          <w:spacing w:val="20"/>
          <w:szCs w:val="26"/>
          <w:u w:val="single"/>
        </w:rPr>
        <w:t>附件二</w:t>
      </w:r>
      <w:r w:rsidRPr="003468BB">
        <w:rPr>
          <w:rFonts w:hint="eastAsia"/>
          <w:spacing w:val="20"/>
          <w:szCs w:val="26"/>
        </w:rPr>
        <w:t>。</w:t>
      </w:r>
    </w:p>
    <w:p w14:paraId="114EA083" w14:textId="77777777" w:rsidR="00AB2890" w:rsidRPr="003468BB" w:rsidRDefault="00F331FF" w:rsidP="00AB2890">
      <w:pPr>
        <w:widowControl/>
        <w:overflowPunct w:val="0"/>
        <w:spacing w:beforeLines="150" w:before="360"/>
        <w:ind w:left="993" w:hanging="993"/>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多專業會議</w:t>
      </w:r>
      <w:r w:rsidR="00AB2890" w:rsidRPr="003468BB">
        <w:rPr>
          <w:rFonts w:asciiTheme="majorEastAsia" w:eastAsiaTheme="majorEastAsia" w:hAnsiTheme="majorEastAsia" w:hint="eastAsia"/>
          <w:b/>
          <w:spacing w:val="20"/>
          <w:szCs w:val="26"/>
        </w:rPr>
        <w:t>召開前</w:t>
      </w:r>
    </w:p>
    <w:p w14:paraId="1070852E" w14:textId="77777777" w:rsidR="00AB2890" w:rsidRPr="003468BB" w:rsidRDefault="00F331FF"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ascii="新細明體" w:eastAsia="新細明體" w:hAnsi="新細明體" w:hint="eastAsia"/>
          <w:spacing w:val="20"/>
          <w:szCs w:val="26"/>
        </w:rPr>
        <w:t>多專業會議</w:t>
      </w:r>
      <w:r w:rsidR="006F24DE" w:rsidRPr="003468BB">
        <w:rPr>
          <w:rFonts w:ascii="新細明體" w:eastAsia="新細明體" w:hAnsi="新細明體" w:hint="eastAsia"/>
          <w:spacing w:val="20"/>
          <w:szCs w:val="26"/>
        </w:rPr>
        <w:t>前，</w:t>
      </w:r>
      <w:r w:rsidR="00AB2890" w:rsidRPr="003468BB">
        <w:rPr>
          <w:rFonts w:ascii="新細明體" w:eastAsia="新細明體" w:hAnsi="新細明體" w:hint="eastAsia"/>
          <w:spacing w:val="20"/>
          <w:szCs w:val="26"/>
        </w:rPr>
        <w:t>主席</w:t>
      </w:r>
      <w:r w:rsidR="00AB2890" w:rsidRPr="003468BB">
        <w:rPr>
          <w:rFonts w:eastAsia="新細明體" w:hint="eastAsia"/>
          <w:spacing w:val="20"/>
          <w:szCs w:val="26"/>
        </w:rPr>
        <w:t>應在調查社工協助下：</w:t>
      </w:r>
    </w:p>
    <w:p w14:paraId="47B1E30B" w14:textId="41F3F038" w:rsidR="00AB2890" w:rsidRPr="003468BB" w:rsidRDefault="00AB2890" w:rsidP="000803AA">
      <w:pPr>
        <w:pStyle w:val="ae"/>
        <w:widowControl/>
        <w:numPr>
          <w:ilvl w:val="0"/>
          <w:numId w:val="147"/>
        </w:numPr>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選定</w:t>
      </w:r>
      <w:r w:rsidR="00F331FF" w:rsidRPr="003468BB">
        <w:rPr>
          <w:rFonts w:eastAsia="新細明體" w:hint="eastAsia"/>
          <w:spacing w:val="20"/>
          <w:szCs w:val="26"/>
        </w:rPr>
        <w:t>多專業會議</w:t>
      </w:r>
      <w:r w:rsidRPr="003468BB">
        <w:rPr>
          <w:rFonts w:eastAsia="新細明體" w:hint="eastAsia"/>
          <w:spacing w:val="20"/>
          <w:szCs w:val="26"/>
        </w:rPr>
        <w:t>舉行的日期和地點；</w:t>
      </w:r>
    </w:p>
    <w:p w14:paraId="0E5FF2B8" w14:textId="6DA8CA34" w:rsidR="00AB2890" w:rsidRPr="003468BB" w:rsidRDefault="00AB2890" w:rsidP="000803AA">
      <w:pPr>
        <w:pStyle w:val="ae"/>
        <w:widowControl/>
        <w:numPr>
          <w:ilvl w:val="0"/>
          <w:numId w:val="147"/>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決定</w:t>
      </w:r>
      <w:r w:rsidR="00F331FF" w:rsidRPr="003468BB">
        <w:rPr>
          <w:rFonts w:eastAsia="新細明體" w:hint="eastAsia"/>
          <w:spacing w:val="20"/>
          <w:szCs w:val="26"/>
        </w:rPr>
        <w:t>多專業會議</w:t>
      </w:r>
      <w:r w:rsidRPr="003468BB">
        <w:rPr>
          <w:rFonts w:eastAsia="新細明體" w:hint="eastAsia"/>
          <w:spacing w:val="20"/>
          <w:szCs w:val="26"/>
        </w:rPr>
        <w:t>的成員人選和發出邀請信（邀請信及議程樣本載於</w:t>
      </w:r>
      <w:r w:rsidR="006F24DE" w:rsidRPr="003468BB">
        <w:rPr>
          <w:rFonts w:eastAsia="新細明體" w:hint="eastAsia"/>
          <w:spacing w:val="20"/>
          <w:szCs w:val="26"/>
        </w:rPr>
        <w:t>本</w:t>
      </w:r>
      <w:r w:rsidRPr="003468BB">
        <w:rPr>
          <w:rFonts w:eastAsia="新細明體" w:hint="eastAsia"/>
          <w:spacing w:val="20"/>
          <w:szCs w:val="26"/>
        </w:rPr>
        <w:t>章</w:t>
      </w:r>
      <w:r w:rsidRPr="003468BB">
        <w:rPr>
          <w:rFonts w:eastAsia="新細明體" w:hint="eastAsia"/>
          <w:color w:val="0070C0"/>
          <w:spacing w:val="20"/>
          <w:szCs w:val="26"/>
          <w:u w:val="single"/>
        </w:rPr>
        <w:t>附</w:t>
      </w:r>
      <w:r w:rsidR="006F24DE" w:rsidRPr="003468BB">
        <w:rPr>
          <w:rFonts w:eastAsia="新細明體" w:hint="eastAsia"/>
          <w:color w:val="0070C0"/>
          <w:spacing w:val="20"/>
          <w:szCs w:val="26"/>
          <w:u w:val="single"/>
        </w:rPr>
        <w:t>錄</w:t>
      </w:r>
      <w:r w:rsidR="00341306" w:rsidRPr="003468BB">
        <w:rPr>
          <w:rFonts w:eastAsia="新細明體" w:hint="eastAsia"/>
          <w:color w:val="0070C0"/>
          <w:spacing w:val="20"/>
          <w:szCs w:val="26"/>
          <w:u w:val="single"/>
        </w:rPr>
        <w:t>二</w:t>
      </w:r>
      <w:r w:rsidR="004A0EAB" w:rsidRPr="003468BB">
        <w:rPr>
          <w:rFonts w:eastAsia="新細明體" w:hint="eastAsia"/>
          <w:spacing w:val="20"/>
          <w:szCs w:val="26"/>
          <w:lang w:eastAsia="zh-HK"/>
        </w:rPr>
        <w:t>，</w:t>
      </w:r>
      <w:r w:rsidRPr="003468BB">
        <w:rPr>
          <w:rFonts w:eastAsia="新細明體" w:hint="eastAsia"/>
          <w:spacing w:val="20"/>
          <w:szCs w:val="26"/>
        </w:rPr>
        <w:t>以供參考）；</w:t>
      </w:r>
    </w:p>
    <w:p w14:paraId="11EF2888" w14:textId="7655964C" w:rsidR="00AB2890" w:rsidRPr="003468BB" w:rsidRDefault="00AB2890" w:rsidP="000803AA">
      <w:pPr>
        <w:pStyle w:val="ae"/>
        <w:widowControl/>
        <w:numPr>
          <w:ilvl w:val="0"/>
          <w:numId w:val="147"/>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安排家庭成員</w:t>
      </w:r>
      <w:r w:rsidR="0000187C" w:rsidRPr="003468BB">
        <w:rPr>
          <w:rFonts w:eastAsia="新細明體" w:hint="eastAsia"/>
          <w:spacing w:val="20"/>
          <w:szCs w:val="26"/>
        </w:rPr>
        <w:t>及／或兒童</w:t>
      </w:r>
      <w:r w:rsidRPr="003468BB">
        <w:rPr>
          <w:rFonts w:eastAsia="新細明體" w:hint="eastAsia"/>
          <w:spacing w:val="20"/>
          <w:szCs w:val="26"/>
        </w:rPr>
        <w:t>參與會議。如建議有特別安排，</w:t>
      </w:r>
      <w:r w:rsidR="00286ACD" w:rsidRPr="003468BB">
        <w:rPr>
          <w:rFonts w:eastAsia="新細明體" w:hint="eastAsia"/>
          <w:spacing w:val="20"/>
          <w:szCs w:val="26"/>
        </w:rPr>
        <w:t>需</w:t>
      </w:r>
      <w:r w:rsidRPr="003468BB">
        <w:rPr>
          <w:rFonts w:eastAsia="新細明體" w:hint="eastAsia"/>
          <w:spacing w:val="20"/>
          <w:szCs w:val="26"/>
        </w:rPr>
        <w:t>向會議成員確認有關安排（讓有關家庭成員</w:t>
      </w:r>
      <w:r w:rsidR="0000187C" w:rsidRPr="003468BB">
        <w:rPr>
          <w:rFonts w:eastAsia="新細明體" w:hint="eastAsia"/>
          <w:spacing w:val="20"/>
          <w:szCs w:val="26"/>
        </w:rPr>
        <w:t>及／或兒童</w:t>
      </w:r>
      <w:r w:rsidRPr="003468BB">
        <w:rPr>
          <w:rFonts w:eastAsia="新細明體" w:hint="eastAsia"/>
          <w:spacing w:val="20"/>
          <w:szCs w:val="26"/>
        </w:rPr>
        <w:t>參與的回應表格樣本載於</w:t>
      </w:r>
      <w:r w:rsidR="00C30EB5" w:rsidRPr="003468BB">
        <w:rPr>
          <w:rFonts w:eastAsia="新細明體" w:hint="eastAsia"/>
          <w:spacing w:val="20"/>
          <w:szCs w:val="26"/>
        </w:rPr>
        <w:t>本</w:t>
      </w:r>
      <w:r w:rsidRPr="003468BB">
        <w:rPr>
          <w:rFonts w:eastAsia="新細明體" w:hint="eastAsia"/>
          <w:spacing w:val="20"/>
          <w:szCs w:val="26"/>
        </w:rPr>
        <w:t>章</w:t>
      </w:r>
      <w:r w:rsidRPr="003468BB">
        <w:rPr>
          <w:rFonts w:eastAsia="新細明體" w:hint="eastAsia"/>
          <w:color w:val="0070C0"/>
          <w:spacing w:val="20"/>
          <w:szCs w:val="26"/>
          <w:u w:val="single"/>
        </w:rPr>
        <w:t>附</w:t>
      </w:r>
      <w:r w:rsidR="006F24DE" w:rsidRPr="003468BB">
        <w:rPr>
          <w:rFonts w:eastAsia="新細明體" w:hint="eastAsia"/>
          <w:color w:val="0070C0"/>
          <w:spacing w:val="20"/>
          <w:szCs w:val="26"/>
          <w:u w:val="single"/>
        </w:rPr>
        <w:t>錄</w:t>
      </w:r>
      <w:r w:rsidR="00341306" w:rsidRPr="003468BB">
        <w:rPr>
          <w:rFonts w:eastAsia="新細明體" w:hint="eastAsia"/>
          <w:color w:val="0070C0"/>
          <w:spacing w:val="20"/>
          <w:szCs w:val="26"/>
          <w:u w:val="single"/>
        </w:rPr>
        <w:t>三</w:t>
      </w:r>
      <w:r w:rsidR="004A0EAB" w:rsidRPr="003468BB">
        <w:rPr>
          <w:rFonts w:eastAsia="新細明體" w:hint="eastAsia"/>
          <w:spacing w:val="20"/>
          <w:szCs w:val="26"/>
          <w:lang w:eastAsia="zh-HK"/>
        </w:rPr>
        <w:t>，</w:t>
      </w:r>
      <w:r w:rsidRPr="003468BB">
        <w:rPr>
          <w:rFonts w:eastAsia="新細明體" w:hint="eastAsia"/>
          <w:spacing w:val="20"/>
          <w:szCs w:val="26"/>
        </w:rPr>
        <w:t>以供參考</w:t>
      </w:r>
      <w:r w:rsidRPr="003468BB">
        <w:rPr>
          <w:rFonts w:eastAsia="新細明體"/>
          <w:spacing w:val="20"/>
          <w:szCs w:val="26"/>
        </w:rPr>
        <w:t>）</w:t>
      </w:r>
      <w:r w:rsidRPr="003468BB">
        <w:rPr>
          <w:rFonts w:eastAsia="新細明體" w:hint="eastAsia"/>
          <w:spacing w:val="20"/>
          <w:szCs w:val="26"/>
        </w:rPr>
        <w:t>；</w:t>
      </w:r>
    </w:p>
    <w:p w14:paraId="1EF298EA" w14:textId="323E65B6" w:rsidR="00AB2890" w:rsidRPr="003468BB" w:rsidRDefault="00AB2890" w:rsidP="000803AA">
      <w:pPr>
        <w:pStyle w:val="ae"/>
        <w:widowControl/>
        <w:numPr>
          <w:ilvl w:val="0"/>
          <w:numId w:val="147"/>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最好能在</w:t>
      </w:r>
      <w:r w:rsidR="00F331FF" w:rsidRPr="003468BB">
        <w:rPr>
          <w:rFonts w:eastAsia="新細明體" w:hint="eastAsia"/>
          <w:spacing w:val="20"/>
          <w:szCs w:val="26"/>
        </w:rPr>
        <w:t>多專業會議</w:t>
      </w:r>
      <w:r w:rsidRPr="003468BB">
        <w:rPr>
          <w:rFonts w:eastAsia="新細明體" w:hint="eastAsia"/>
          <w:spacing w:val="20"/>
          <w:szCs w:val="26"/>
        </w:rPr>
        <w:t>舉行之前，以保密方式分發已有的書面報告；</w:t>
      </w:r>
    </w:p>
    <w:p w14:paraId="5BE102A0" w14:textId="050B8596" w:rsidR="00AB2890" w:rsidRPr="003468BB" w:rsidRDefault="00AB2890" w:rsidP="000803AA">
      <w:pPr>
        <w:pStyle w:val="ae"/>
        <w:widowControl/>
        <w:numPr>
          <w:ilvl w:val="0"/>
          <w:numId w:val="147"/>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安排在</w:t>
      </w:r>
      <w:r w:rsidR="00F331FF" w:rsidRPr="003468BB">
        <w:rPr>
          <w:rFonts w:eastAsia="新細明體" w:hint="eastAsia"/>
          <w:spacing w:val="20"/>
          <w:szCs w:val="26"/>
        </w:rPr>
        <w:t>多專業會議</w:t>
      </w:r>
      <w:r w:rsidRPr="003468BB">
        <w:rPr>
          <w:rFonts w:eastAsia="新細明體" w:hint="eastAsia"/>
          <w:spacing w:val="20"/>
          <w:szCs w:val="26"/>
        </w:rPr>
        <w:t>進行期間作</w:t>
      </w:r>
      <w:r w:rsidR="004A0EAB" w:rsidRPr="003468BB">
        <w:rPr>
          <w:rFonts w:eastAsia="新細明體" w:hint="eastAsia"/>
          <w:spacing w:val="20"/>
          <w:szCs w:val="26"/>
          <w:lang w:eastAsia="zh-HK"/>
        </w:rPr>
        <w:t>記</w:t>
      </w:r>
      <w:r w:rsidR="00EA0D2F" w:rsidRPr="003468BB">
        <w:rPr>
          <w:rFonts w:eastAsia="新細明體" w:hint="eastAsia"/>
          <w:spacing w:val="20"/>
          <w:szCs w:val="26"/>
        </w:rPr>
        <w:t>錄</w:t>
      </w:r>
      <w:r w:rsidRPr="003468BB">
        <w:rPr>
          <w:rFonts w:eastAsia="新細明體" w:hint="eastAsia"/>
          <w:spacing w:val="20"/>
          <w:szCs w:val="26"/>
        </w:rPr>
        <w:t>；以及</w:t>
      </w:r>
    </w:p>
    <w:p w14:paraId="622EA81D" w14:textId="488357DF" w:rsidR="00AB2890" w:rsidRPr="003468BB" w:rsidRDefault="00AB2890" w:rsidP="000803AA">
      <w:pPr>
        <w:pStyle w:val="ae"/>
        <w:widowControl/>
        <w:numPr>
          <w:ilvl w:val="0"/>
          <w:numId w:val="147"/>
        </w:numPr>
        <w:tabs>
          <w:tab w:val="num" w:pos="3600"/>
        </w:tabs>
        <w:overflowPunct w:val="0"/>
        <w:snapToGrid w:val="0"/>
        <w:spacing w:beforeLines="50" w:before="120" w:afterLines="50" w:after="120" w:line="276" w:lineRule="auto"/>
        <w:contextualSpacing w:val="0"/>
        <w:jc w:val="both"/>
        <w:rPr>
          <w:rFonts w:eastAsia="新細明體"/>
          <w:spacing w:val="20"/>
          <w:szCs w:val="26"/>
          <w:lang w:eastAsia="zh-HK"/>
        </w:rPr>
      </w:pPr>
      <w:r w:rsidRPr="003468BB">
        <w:rPr>
          <w:rFonts w:eastAsia="新細明體" w:hint="eastAsia"/>
          <w:spacing w:val="20"/>
          <w:szCs w:val="26"/>
        </w:rPr>
        <w:t>如家庭成員</w:t>
      </w:r>
      <w:r w:rsidR="0000187C" w:rsidRPr="003468BB">
        <w:rPr>
          <w:rFonts w:eastAsia="新細明體" w:hint="eastAsia"/>
          <w:spacing w:val="20"/>
          <w:szCs w:val="26"/>
        </w:rPr>
        <w:t>及／或兒童</w:t>
      </w:r>
      <w:r w:rsidRPr="003468BB">
        <w:rPr>
          <w:rFonts w:eastAsia="新細明體" w:hint="eastAsia"/>
          <w:spacing w:val="20"/>
          <w:szCs w:val="26"/>
        </w:rPr>
        <w:t>獲邀出席</w:t>
      </w:r>
      <w:r w:rsidR="00F331FF" w:rsidRPr="003468BB">
        <w:rPr>
          <w:rFonts w:eastAsia="新細明體" w:hint="eastAsia"/>
          <w:spacing w:val="20"/>
          <w:szCs w:val="26"/>
        </w:rPr>
        <w:t>多專業會議</w:t>
      </w:r>
      <w:r w:rsidRPr="003468BB">
        <w:rPr>
          <w:rFonts w:eastAsia="新細明體" w:hint="eastAsia"/>
          <w:spacing w:val="20"/>
          <w:szCs w:val="26"/>
        </w:rPr>
        <w:t>，為他們安</w:t>
      </w:r>
      <w:r w:rsidRPr="003468BB">
        <w:rPr>
          <w:rFonts w:eastAsia="新細明體" w:hint="eastAsia"/>
          <w:spacing w:val="20"/>
          <w:szCs w:val="26"/>
          <w:lang w:eastAsia="zh-HK"/>
        </w:rPr>
        <w:t>排會前簡介。</w:t>
      </w:r>
    </w:p>
    <w:p w14:paraId="32F44145" w14:textId="316BFE5E" w:rsidR="006F24DE"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ascii="新細明體" w:eastAsia="新細明體" w:hAnsi="新細明體"/>
          <w:b/>
          <w:spacing w:val="20"/>
          <w:szCs w:val="26"/>
          <w:lang w:val="en-GB"/>
        </w:rPr>
      </w:pPr>
      <w:r w:rsidRPr="003468BB">
        <w:rPr>
          <w:rFonts w:eastAsia="新細明體" w:hint="eastAsia"/>
          <w:spacing w:val="20"/>
          <w:szCs w:val="26"/>
        </w:rPr>
        <w:t>如主席並非負責進行</w:t>
      </w:r>
      <w:r w:rsidR="00055448" w:rsidRPr="003468BB">
        <w:rPr>
          <w:rFonts w:eastAsia="新細明體" w:hint="eastAsia"/>
          <w:spacing w:val="20"/>
          <w:szCs w:val="26"/>
        </w:rPr>
        <w:t>保護兒童調查</w:t>
      </w:r>
      <w:r w:rsidRPr="003468BB">
        <w:rPr>
          <w:rFonts w:eastAsia="新細明體" w:hint="eastAsia"/>
          <w:spacing w:val="20"/>
          <w:szCs w:val="26"/>
        </w:rPr>
        <w:t>的服務單位</w:t>
      </w:r>
      <w:r w:rsidR="002574A9" w:rsidRPr="003468BB">
        <w:rPr>
          <w:rFonts w:eastAsia="新細明體" w:hint="eastAsia"/>
          <w:spacing w:val="20"/>
          <w:szCs w:val="26"/>
        </w:rPr>
        <w:t>人員</w:t>
      </w:r>
      <w:r w:rsidRPr="003468BB">
        <w:rPr>
          <w:rFonts w:eastAsia="新細明體" w:hint="eastAsia"/>
          <w:spacing w:val="20"/>
          <w:szCs w:val="26"/>
        </w:rPr>
        <w:t>，負責進行</w:t>
      </w:r>
      <w:r w:rsidR="00055448" w:rsidRPr="003468BB">
        <w:rPr>
          <w:rFonts w:eastAsia="新細明體" w:hint="eastAsia"/>
          <w:spacing w:val="20"/>
          <w:szCs w:val="26"/>
        </w:rPr>
        <w:t>保護兒童調查</w:t>
      </w:r>
      <w:r w:rsidRPr="003468BB">
        <w:rPr>
          <w:rFonts w:eastAsia="新細明體" w:hint="eastAsia"/>
          <w:spacing w:val="20"/>
          <w:szCs w:val="26"/>
        </w:rPr>
        <w:t>的服務單位便應負責上述安排。</w:t>
      </w:r>
      <w:r w:rsidR="00F331FF" w:rsidRPr="003468BB">
        <w:rPr>
          <w:rFonts w:eastAsia="新細明體" w:hint="eastAsia"/>
          <w:spacing w:val="20"/>
          <w:szCs w:val="26"/>
        </w:rPr>
        <w:t>多專業會議</w:t>
      </w:r>
      <w:r w:rsidRPr="003468BB">
        <w:rPr>
          <w:rFonts w:eastAsia="新細明體" w:hint="eastAsia"/>
          <w:spacing w:val="20"/>
          <w:szCs w:val="26"/>
        </w:rPr>
        <w:t>的成員</w:t>
      </w:r>
      <w:r w:rsidR="002574A9" w:rsidRPr="003468BB">
        <w:rPr>
          <w:rFonts w:eastAsia="新細明體" w:hint="eastAsia"/>
          <w:spacing w:val="20"/>
          <w:szCs w:val="26"/>
        </w:rPr>
        <w:t>及有關家庭成員</w:t>
      </w:r>
      <w:r w:rsidR="0000187C" w:rsidRPr="003468BB">
        <w:rPr>
          <w:rFonts w:eastAsia="新細明體" w:hint="eastAsia"/>
          <w:spacing w:val="20"/>
          <w:szCs w:val="26"/>
        </w:rPr>
        <w:t>及／或兒童</w:t>
      </w:r>
      <w:r w:rsidRPr="003468BB">
        <w:rPr>
          <w:rFonts w:eastAsia="新細明體" w:hint="eastAsia"/>
          <w:spacing w:val="20"/>
          <w:szCs w:val="26"/>
        </w:rPr>
        <w:t>須獲告知主席的姓名、職位及任職機構。</w:t>
      </w:r>
    </w:p>
    <w:p w14:paraId="5F78BAA6" w14:textId="77777777" w:rsidR="00AB2890" w:rsidRPr="003468BB" w:rsidRDefault="00AB2890" w:rsidP="002B6766">
      <w:pPr>
        <w:widowControl/>
        <w:overflowPunct w:val="0"/>
        <w:spacing w:beforeLines="150" w:before="360"/>
        <w:ind w:left="1056" w:hanging="1056"/>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在</w:t>
      </w:r>
      <w:r w:rsidR="00F331FF" w:rsidRPr="003468BB">
        <w:rPr>
          <w:rFonts w:asciiTheme="majorEastAsia" w:eastAsiaTheme="majorEastAsia" w:hAnsiTheme="majorEastAsia" w:hint="eastAsia"/>
          <w:b/>
          <w:spacing w:val="20"/>
          <w:szCs w:val="26"/>
        </w:rPr>
        <w:t>多專業會議</w:t>
      </w:r>
      <w:r w:rsidRPr="003468BB">
        <w:rPr>
          <w:rFonts w:asciiTheme="majorEastAsia" w:eastAsiaTheme="majorEastAsia" w:hAnsiTheme="majorEastAsia" w:hint="eastAsia"/>
          <w:b/>
          <w:spacing w:val="20"/>
          <w:szCs w:val="26"/>
        </w:rPr>
        <w:t>進行期間</w:t>
      </w:r>
    </w:p>
    <w:p w14:paraId="359D5031"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spacing w:val="20"/>
          <w:szCs w:val="26"/>
        </w:rPr>
        <w:t>在會議開始時，主席應提醒與會人士會議過程必須保密，並</w:t>
      </w:r>
      <w:r w:rsidRPr="003468BB">
        <w:rPr>
          <w:rFonts w:eastAsia="新細明體" w:hint="eastAsia"/>
          <w:spacing w:val="20"/>
          <w:szCs w:val="26"/>
        </w:rPr>
        <w:t>應弄清</w:t>
      </w:r>
      <w:r w:rsidRPr="003468BB">
        <w:rPr>
          <w:rFonts w:eastAsia="新細明體"/>
          <w:spacing w:val="20"/>
          <w:szCs w:val="26"/>
        </w:rPr>
        <w:t>他們根據《個人資料</w:t>
      </w:r>
      <w:r w:rsidRPr="003468BB">
        <w:rPr>
          <w:rFonts w:eastAsia="新細明體" w:hint="eastAsia"/>
          <w:spacing w:val="20"/>
          <w:szCs w:val="26"/>
        </w:rPr>
        <w:t>（</w:t>
      </w:r>
      <w:r w:rsidRPr="003468BB">
        <w:rPr>
          <w:rFonts w:eastAsia="新細明體"/>
          <w:spacing w:val="20"/>
          <w:szCs w:val="26"/>
        </w:rPr>
        <w:t>私隱</w:t>
      </w:r>
      <w:r w:rsidRPr="003468BB">
        <w:rPr>
          <w:rFonts w:eastAsia="新細明體" w:hint="eastAsia"/>
          <w:spacing w:val="20"/>
          <w:szCs w:val="26"/>
        </w:rPr>
        <w:t>）</w:t>
      </w:r>
      <w:r w:rsidRPr="003468BB">
        <w:rPr>
          <w:rFonts w:eastAsia="新細明體"/>
          <w:spacing w:val="20"/>
          <w:szCs w:val="26"/>
        </w:rPr>
        <w:t>條例》對資料作出控制及</w:t>
      </w:r>
      <w:r w:rsidRPr="003468BB">
        <w:rPr>
          <w:rFonts w:eastAsia="新細明體"/>
          <w:spacing w:val="20"/>
          <w:szCs w:val="26"/>
        </w:rPr>
        <w:lastRenderedPageBreak/>
        <w:t>禁止的意願（請同時參閱</w:t>
      </w:r>
      <w:r w:rsidR="00F21D8D" w:rsidRPr="003468BB">
        <w:rPr>
          <w:rFonts w:eastAsia="新細明體" w:hint="eastAsia"/>
          <w:spacing w:val="20"/>
          <w:szCs w:val="26"/>
        </w:rPr>
        <w:t>本指引</w:t>
      </w:r>
      <w:r w:rsidR="00C30EB5" w:rsidRPr="003468BB">
        <w:rPr>
          <w:rFonts w:eastAsia="新細明體" w:hint="eastAsia"/>
          <w:color w:val="0070C0"/>
          <w:spacing w:val="20"/>
          <w:szCs w:val="26"/>
          <w:u w:val="single"/>
        </w:rPr>
        <w:t>附件二</w:t>
      </w:r>
      <w:r w:rsidRPr="003468BB">
        <w:rPr>
          <w:rFonts w:eastAsia="新細明體"/>
          <w:spacing w:val="20"/>
          <w:szCs w:val="26"/>
        </w:rPr>
        <w:t>及</w:t>
      </w:r>
      <w:r w:rsidR="00F21D8D" w:rsidRPr="003468BB">
        <w:rPr>
          <w:rFonts w:eastAsia="新細明體" w:hint="eastAsia"/>
          <w:spacing w:val="20"/>
          <w:szCs w:val="26"/>
        </w:rPr>
        <w:t>本</w:t>
      </w:r>
      <w:r w:rsidR="00F21D8D" w:rsidRPr="003468BB">
        <w:rPr>
          <w:rFonts w:eastAsia="新細明體"/>
          <w:spacing w:val="20"/>
          <w:szCs w:val="26"/>
        </w:rPr>
        <w:t>章</w:t>
      </w:r>
      <w:r w:rsidR="00F21D8D" w:rsidRPr="003468BB">
        <w:rPr>
          <w:rFonts w:eastAsia="新細明體"/>
          <w:color w:val="0070C0"/>
          <w:spacing w:val="20"/>
          <w:szCs w:val="26"/>
          <w:u w:val="single"/>
        </w:rPr>
        <w:t>附</w:t>
      </w:r>
      <w:r w:rsidR="00F21D8D" w:rsidRPr="003468BB">
        <w:rPr>
          <w:rFonts w:eastAsia="新細明體" w:hint="eastAsia"/>
          <w:color w:val="0070C0"/>
          <w:spacing w:val="20"/>
          <w:szCs w:val="26"/>
          <w:u w:val="single"/>
        </w:rPr>
        <w:t>錄</w:t>
      </w:r>
      <w:r w:rsidR="00341306" w:rsidRPr="003468BB">
        <w:rPr>
          <w:rFonts w:eastAsia="新細明體" w:hint="eastAsia"/>
          <w:color w:val="0070C0"/>
          <w:spacing w:val="20"/>
          <w:szCs w:val="26"/>
          <w:u w:val="single"/>
        </w:rPr>
        <w:t>四</w:t>
      </w:r>
      <w:r w:rsidRPr="003468BB">
        <w:rPr>
          <w:rFonts w:eastAsia="新細明體"/>
          <w:spacing w:val="20"/>
          <w:szCs w:val="26"/>
        </w:rPr>
        <w:t>）。</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Pr="003468BB">
        <w:rPr>
          <w:rFonts w:eastAsia="新細明體" w:hint="eastAsia"/>
          <w:spacing w:val="20"/>
          <w:szCs w:val="26"/>
        </w:rPr>
        <w:t>亦會記下與會人士的意願。</w:t>
      </w:r>
    </w:p>
    <w:p w14:paraId="6F1A3221" w14:textId="066AF108" w:rsidR="00AB2890" w:rsidRPr="003468BB" w:rsidRDefault="00F21D8D"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會議成員</w:t>
      </w:r>
      <w:r w:rsidR="00AB2890" w:rsidRPr="003468BB">
        <w:rPr>
          <w:rFonts w:eastAsia="新細明體" w:hint="eastAsia"/>
          <w:spacing w:val="20"/>
          <w:szCs w:val="26"/>
        </w:rPr>
        <w:t>須</w:t>
      </w:r>
      <w:r w:rsidR="00B72B64" w:rsidRPr="003468BB">
        <w:rPr>
          <w:rFonts w:eastAsia="新細明體" w:hint="eastAsia"/>
          <w:spacing w:val="20"/>
          <w:szCs w:val="26"/>
        </w:rPr>
        <w:t>緊記</w:t>
      </w:r>
      <w:r w:rsidR="00AB2890" w:rsidRPr="003468BB">
        <w:rPr>
          <w:rFonts w:eastAsia="新細明體" w:hint="eastAsia"/>
          <w:spacing w:val="20"/>
          <w:szCs w:val="26"/>
        </w:rPr>
        <w:t>會議的重心和目標是保護有關兒童的安全及保障他／她的</w:t>
      </w:r>
      <w:r w:rsidR="00C01E3D" w:rsidRPr="003468BB">
        <w:rPr>
          <w:rFonts w:eastAsia="新細明體" w:hint="eastAsia"/>
          <w:spacing w:val="20"/>
          <w:szCs w:val="26"/>
          <w:lang w:eastAsia="zh-HK"/>
        </w:rPr>
        <w:t>最佳利益</w:t>
      </w:r>
      <w:r w:rsidR="00AB2890" w:rsidRPr="003468BB">
        <w:rPr>
          <w:rFonts w:eastAsia="新細明體" w:hint="eastAsia"/>
          <w:spacing w:val="20"/>
          <w:szCs w:val="26"/>
        </w:rPr>
        <w:t>，而不是決定</w:t>
      </w:r>
      <w:r w:rsidR="001A297C" w:rsidRPr="003468BB">
        <w:rPr>
          <w:rFonts w:eastAsia="新細明體" w:hint="eastAsia"/>
          <w:spacing w:val="20"/>
          <w:szCs w:val="26"/>
        </w:rPr>
        <w:t>懷疑</w:t>
      </w:r>
      <w:r w:rsidR="00B72B64" w:rsidRPr="003468BB">
        <w:rPr>
          <w:rFonts w:eastAsia="新細明體" w:hint="eastAsia"/>
          <w:spacing w:val="20"/>
          <w:szCs w:val="26"/>
        </w:rPr>
        <w:t>傷害兒童的人</w:t>
      </w:r>
      <w:r w:rsidR="00AB2890" w:rsidRPr="003468BB">
        <w:rPr>
          <w:rFonts w:eastAsia="新細明體" w:hint="eastAsia"/>
          <w:spacing w:val="20"/>
          <w:szCs w:val="26"/>
        </w:rPr>
        <w:t>的行為有否觸犯刑事罪行。此外，應在會上</w:t>
      </w:r>
      <w:r w:rsidR="00B72B64" w:rsidRPr="003468BB">
        <w:rPr>
          <w:rFonts w:eastAsia="新細明體" w:hint="eastAsia"/>
          <w:spacing w:val="20"/>
          <w:szCs w:val="26"/>
        </w:rPr>
        <w:t>扼要</w:t>
      </w:r>
      <w:r w:rsidR="00AB2890" w:rsidRPr="003468BB">
        <w:rPr>
          <w:rFonts w:eastAsia="新細明體" w:hint="eastAsia"/>
          <w:spacing w:val="20"/>
          <w:szCs w:val="26"/>
        </w:rPr>
        <w:t>地</w:t>
      </w:r>
      <w:r w:rsidR="00B72B64" w:rsidRPr="003468BB">
        <w:rPr>
          <w:rFonts w:eastAsia="新細明體" w:hint="eastAsia"/>
          <w:spacing w:val="20"/>
          <w:szCs w:val="26"/>
        </w:rPr>
        <w:t>報告各項</w:t>
      </w:r>
      <w:r w:rsidR="00055448" w:rsidRPr="003468BB">
        <w:rPr>
          <w:rFonts w:eastAsia="新細明體" w:hint="eastAsia"/>
          <w:spacing w:val="20"/>
          <w:szCs w:val="26"/>
        </w:rPr>
        <w:t>調查</w:t>
      </w:r>
      <w:r w:rsidR="00B72B64" w:rsidRPr="003468BB">
        <w:rPr>
          <w:rFonts w:eastAsia="新細明體" w:hint="eastAsia"/>
          <w:spacing w:val="20"/>
          <w:szCs w:val="26"/>
        </w:rPr>
        <w:t>的重點</w:t>
      </w:r>
      <w:r w:rsidR="00AB2890" w:rsidRPr="003468BB">
        <w:rPr>
          <w:rFonts w:eastAsia="新細明體" w:hint="eastAsia"/>
          <w:spacing w:val="20"/>
          <w:szCs w:val="26"/>
        </w:rPr>
        <w:t>。</w:t>
      </w:r>
    </w:p>
    <w:p w14:paraId="5B01FD05" w14:textId="66334A5F"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主席應提醒可能成為證人</w:t>
      </w:r>
      <w:r w:rsidRPr="003468BB">
        <w:rPr>
          <w:rFonts w:eastAsia="新細明體"/>
          <w:spacing w:val="20"/>
          <w:szCs w:val="26"/>
          <w:vertAlign w:val="superscript"/>
        </w:rPr>
        <w:footnoteReference w:id="15"/>
      </w:r>
      <w:r w:rsidRPr="003468BB">
        <w:rPr>
          <w:rFonts w:eastAsia="新細明體" w:hint="eastAsia"/>
          <w:spacing w:val="20"/>
          <w:szCs w:val="26"/>
        </w:rPr>
        <w:t>的成員要避免證供受到影響，例如</w:t>
      </w:r>
      <w:r w:rsidR="009D1365" w:rsidRPr="003468BB">
        <w:rPr>
          <w:rFonts w:eastAsia="新細明體" w:hint="eastAsia"/>
          <w:spacing w:val="20"/>
          <w:szCs w:val="26"/>
        </w:rPr>
        <w:t>即使會議成員需要</w:t>
      </w:r>
      <w:r w:rsidRPr="003468BB">
        <w:rPr>
          <w:rFonts w:eastAsia="新細明體" w:hint="eastAsia"/>
          <w:spacing w:val="20"/>
          <w:szCs w:val="26"/>
        </w:rPr>
        <w:t>在</w:t>
      </w:r>
      <w:r w:rsidR="00F331FF" w:rsidRPr="003468BB">
        <w:rPr>
          <w:rFonts w:eastAsia="新細明體" w:hint="eastAsia"/>
          <w:spacing w:val="20"/>
          <w:szCs w:val="26"/>
        </w:rPr>
        <w:t>多專業會議</w:t>
      </w:r>
      <w:r w:rsidRPr="003468BB">
        <w:rPr>
          <w:rFonts w:eastAsia="新細明體" w:hint="eastAsia"/>
          <w:spacing w:val="20"/>
          <w:szCs w:val="26"/>
        </w:rPr>
        <w:t>中透露他們向警方作供時提供的資料</w:t>
      </w:r>
      <w:r w:rsidR="009D1365" w:rsidRPr="003468BB">
        <w:rPr>
          <w:rFonts w:eastAsia="新細明體" w:hint="eastAsia"/>
          <w:spacing w:val="20"/>
          <w:szCs w:val="26"/>
        </w:rPr>
        <w:t>以便討論，各成員</w:t>
      </w:r>
      <w:r w:rsidR="00CA173A" w:rsidRPr="003468BB">
        <w:rPr>
          <w:rFonts w:eastAsia="新細明體" w:hint="eastAsia"/>
          <w:spacing w:val="20"/>
          <w:szCs w:val="26"/>
          <w:lang w:eastAsia="zh-HK"/>
        </w:rPr>
        <w:t>須</w:t>
      </w:r>
      <w:r w:rsidR="009D1365" w:rsidRPr="003468BB">
        <w:rPr>
          <w:rFonts w:eastAsia="新細明體" w:hint="eastAsia"/>
          <w:spacing w:val="20"/>
          <w:szCs w:val="26"/>
        </w:rPr>
        <w:t>清楚分辨所獲得的資料</w:t>
      </w:r>
      <w:r w:rsidR="001A5EF7" w:rsidRPr="003468BB">
        <w:rPr>
          <w:rFonts w:eastAsia="新細明體" w:hint="eastAsia"/>
          <w:spacing w:val="20"/>
          <w:szCs w:val="26"/>
        </w:rPr>
        <w:t>是直接從當事兒童還是其他人而</w:t>
      </w:r>
      <w:r w:rsidR="009D1365" w:rsidRPr="003468BB">
        <w:rPr>
          <w:rFonts w:eastAsia="新細明體" w:hint="eastAsia"/>
          <w:spacing w:val="20"/>
          <w:szCs w:val="26"/>
        </w:rPr>
        <w:t>來</w:t>
      </w:r>
      <w:r w:rsidRPr="003468BB">
        <w:rPr>
          <w:rFonts w:eastAsia="新細明體" w:hint="eastAsia"/>
          <w:spacing w:val="20"/>
          <w:szCs w:val="26"/>
        </w:rPr>
        <w:t>。同樣，有可能成為證人的成員</w:t>
      </w:r>
      <w:r w:rsidR="001A5EF7" w:rsidRPr="003468BB">
        <w:rPr>
          <w:rFonts w:eastAsia="新細明體" w:hint="eastAsia"/>
          <w:spacing w:val="20"/>
          <w:szCs w:val="26"/>
        </w:rPr>
        <w:t>在會議後</w:t>
      </w:r>
      <w:r w:rsidRPr="003468BB">
        <w:rPr>
          <w:rFonts w:eastAsia="新細明體" w:hint="eastAsia"/>
          <w:spacing w:val="20"/>
          <w:szCs w:val="26"/>
        </w:rPr>
        <w:t>亦應避免討論有關虐待行為的詳情，直至其後的訴訟程序（如有的話）完結為止。</w:t>
      </w:r>
    </w:p>
    <w:p w14:paraId="76548B58" w14:textId="7CFFEE26"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在討論</w:t>
      </w:r>
      <w:r w:rsidR="00CA4918" w:rsidRPr="003468BB">
        <w:rPr>
          <w:rFonts w:eastAsia="新細明體" w:hint="eastAsia"/>
          <w:spacing w:val="20"/>
          <w:szCs w:val="26"/>
        </w:rPr>
        <w:t>事件</w:t>
      </w:r>
      <w:r w:rsidRPr="003468BB">
        <w:rPr>
          <w:rFonts w:eastAsia="新細明體" w:hint="eastAsia"/>
          <w:spacing w:val="20"/>
          <w:szCs w:val="26"/>
        </w:rPr>
        <w:t>性質、危機／需要評估及跟進計劃期間，主席須引導成員分析所有事實及意見，以及盡量達成共識才作出決定。不過，如有任何成員對提出意見有所保留，則不應被強逼提出意見。如有需要，</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Pr="003468BB">
        <w:rPr>
          <w:rFonts w:eastAsia="新細明體" w:hint="eastAsia"/>
          <w:spacing w:val="20"/>
          <w:szCs w:val="26"/>
        </w:rPr>
        <w:t>可加入</w:t>
      </w:r>
      <w:r w:rsidR="00B72B64" w:rsidRPr="003468BB">
        <w:rPr>
          <w:rFonts w:eastAsia="新細明體" w:hint="eastAsia"/>
          <w:spacing w:val="20"/>
          <w:szCs w:val="26"/>
        </w:rPr>
        <w:t>某成員</w:t>
      </w:r>
      <w:r w:rsidRPr="003468BB">
        <w:rPr>
          <w:rFonts w:eastAsia="新細明體" w:hint="eastAsia"/>
          <w:spacing w:val="20"/>
          <w:szCs w:val="26"/>
        </w:rPr>
        <w:t>沒有提出意見的理由。</w:t>
      </w:r>
    </w:p>
    <w:p w14:paraId="2472A9B4" w14:textId="057D5D61"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為確保有關兒童的安全，為其制訂</w:t>
      </w:r>
      <w:r w:rsidRPr="003468BB">
        <w:rPr>
          <w:rFonts w:eastAsia="新細明體" w:hint="eastAsia"/>
          <w:spacing w:val="20"/>
          <w:szCs w:val="26"/>
          <w:lang w:eastAsia="zh-HK"/>
        </w:rPr>
        <w:t>跟進</w:t>
      </w:r>
      <w:r w:rsidRPr="003468BB">
        <w:rPr>
          <w:rFonts w:eastAsia="新細明體" w:hint="eastAsia"/>
          <w:spacing w:val="20"/>
          <w:szCs w:val="26"/>
        </w:rPr>
        <w:t>計劃時應考慮以下各項因素（請參考</w:t>
      </w:r>
      <w:r w:rsidR="00286ACD" w:rsidRPr="003468BB">
        <w:rPr>
          <w:rFonts w:eastAsia="新細明體" w:hint="eastAsia"/>
          <w:spacing w:val="20"/>
          <w:szCs w:val="26"/>
        </w:rPr>
        <w:t>本指引</w:t>
      </w:r>
      <w:r w:rsidRPr="003468BB">
        <w:rPr>
          <w:rFonts w:eastAsia="新細明體" w:hint="eastAsia"/>
          <w:color w:val="0070C0"/>
          <w:spacing w:val="20"/>
          <w:szCs w:val="26"/>
          <w:u w:val="single"/>
        </w:rPr>
        <w:t>第</w:t>
      </w:r>
      <w:r w:rsidR="00341306" w:rsidRPr="003468BB">
        <w:rPr>
          <w:rFonts w:eastAsia="新細明體" w:hint="eastAsia"/>
          <w:color w:val="0070C0"/>
          <w:spacing w:val="20"/>
          <w:szCs w:val="26"/>
          <w:u w:val="single"/>
        </w:rPr>
        <w:t>七</w:t>
      </w:r>
      <w:r w:rsidRPr="003468BB">
        <w:rPr>
          <w:rFonts w:eastAsia="新細明體" w:hint="eastAsia"/>
          <w:color w:val="0070C0"/>
          <w:spacing w:val="20"/>
          <w:szCs w:val="26"/>
          <w:u w:val="single"/>
        </w:rPr>
        <w:t>章</w:t>
      </w:r>
      <w:r w:rsidR="00341306" w:rsidRPr="003468BB">
        <w:rPr>
          <w:rFonts w:ascii="新細明體" w:eastAsia="新細明體" w:hAnsi="新細明體" w:hint="eastAsia"/>
          <w:spacing w:val="20"/>
          <w:szCs w:val="26"/>
        </w:rPr>
        <w:t>保護兒童</w:t>
      </w:r>
      <w:r w:rsidR="003E1618" w:rsidRPr="003468BB">
        <w:rPr>
          <w:rFonts w:ascii="新細明體" w:eastAsia="新細明體" w:hAnsi="新細明體" w:hint="eastAsia"/>
          <w:spacing w:val="20"/>
          <w:szCs w:val="26"/>
        </w:rPr>
        <w:t>安全</w:t>
      </w:r>
      <w:r w:rsidR="00341306" w:rsidRPr="003468BB">
        <w:rPr>
          <w:rFonts w:ascii="新細明體" w:eastAsia="新細明體" w:hAnsi="新細明體" w:hint="eastAsia"/>
          <w:spacing w:val="20"/>
          <w:szCs w:val="26"/>
        </w:rPr>
        <w:t>的危機評估及決策</w:t>
      </w:r>
      <w:r w:rsidRPr="003468BB">
        <w:rPr>
          <w:rFonts w:eastAsia="新細明體" w:hint="eastAsia"/>
          <w:spacing w:val="20"/>
          <w:szCs w:val="26"/>
        </w:rPr>
        <w:t>）：</w:t>
      </w:r>
    </w:p>
    <w:p w14:paraId="5DE5263F" w14:textId="69DFA199" w:rsidR="00AB2890" w:rsidRPr="003468BB" w:rsidRDefault="006C79C1" w:rsidP="000803AA">
      <w:pPr>
        <w:pStyle w:val="ae"/>
        <w:widowControl/>
        <w:numPr>
          <w:ilvl w:val="0"/>
          <w:numId w:val="148"/>
        </w:numPr>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跟進計劃如何針對有關兒童</w:t>
      </w:r>
      <w:r w:rsidR="00B72899" w:rsidRPr="003468BB">
        <w:rPr>
          <w:rFonts w:eastAsia="新細明體" w:hint="eastAsia"/>
          <w:spacing w:val="20"/>
          <w:szCs w:val="26"/>
        </w:rPr>
        <w:t>／及家庭內其他兒童</w:t>
      </w:r>
      <w:r w:rsidRPr="003468BB">
        <w:rPr>
          <w:rFonts w:eastAsia="新細明體" w:hint="eastAsia"/>
          <w:spacing w:val="20"/>
          <w:szCs w:val="26"/>
        </w:rPr>
        <w:t>面對</w:t>
      </w:r>
      <w:r w:rsidR="00AB2890" w:rsidRPr="003468BB">
        <w:rPr>
          <w:rFonts w:eastAsia="新細明體" w:hint="eastAsia"/>
          <w:spacing w:val="20"/>
          <w:szCs w:val="26"/>
        </w:rPr>
        <w:t>虐待兒童的危機因素和程度；</w:t>
      </w:r>
    </w:p>
    <w:p w14:paraId="3AF92025" w14:textId="15A9A751" w:rsidR="007227C0" w:rsidRPr="003468BB" w:rsidRDefault="007227C0" w:rsidP="000803AA">
      <w:pPr>
        <w:pStyle w:val="ae"/>
        <w:widowControl/>
        <w:numPr>
          <w:ilvl w:val="0"/>
          <w:numId w:val="148"/>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跟進計劃如何針對有關兒童及其家庭的需要</w:t>
      </w:r>
      <w:r w:rsidR="00B72899" w:rsidRPr="003468BB">
        <w:rPr>
          <w:rFonts w:eastAsia="新細明體" w:hint="eastAsia"/>
          <w:spacing w:val="20"/>
          <w:szCs w:val="26"/>
        </w:rPr>
        <w:t>，包括其他家庭成員的安全</w:t>
      </w:r>
      <w:r w:rsidRPr="003468BB">
        <w:rPr>
          <w:rFonts w:eastAsia="新細明體" w:hint="eastAsia"/>
          <w:spacing w:val="20"/>
          <w:szCs w:val="26"/>
        </w:rPr>
        <w:t>；</w:t>
      </w:r>
    </w:p>
    <w:p w14:paraId="0252FC71" w14:textId="526BB24A" w:rsidR="00AB2890" w:rsidRPr="003468BB" w:rsidRDefault="00AB2890" w:rsidP="000803AA">
      <w:pPr>
        <w:pStyle w:val="ae"/>
        <w:widowControl/>
        <w:numPr>
          <w:ilvl w:val="0"/>
          <w:numId w:val="148"/>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有關兒童對保護他／她安全的措施和跟進計劃的</w:t>
      </w:r>
      <w:r w:rsidR="00C16FCC" w:rsidRPr="003468BB">
        <w:rPr>
          <w:rFonts w:eastAsia="新細明體" w:hint="eastAsia"/>
          <w:spacing w:val="20"/>
          <w:szCs w:val="26"/>
        </w:rPr>
        <w:t>建議及</w:t>
      </w:r>
      <w:r w:rsidRPr="003468BB">
        <w:rPr>
          <w:rFonts w:eastAsia="新細明體" w:hint="eastAsia"/>
          <w:spacing w:val="20"/>
          <w:szCs w:val="26"/>
        </w:rPr>
        <w:t>看法；</w:t>
      </w:r>
    </w:p>
    <w:p w14:paraId="1577953C" w14:textId="7AD88571" w:rsidR="00C16FCC" w:rsidRPr="003468BB" w:rsidRDefault="00AB2890" w:rsidP="000803AA">
      <w:pPr>
        <w:pStyle w:val="ae"/>
        <w:widowControl/>
        <w:numPr>
          <w:ilvl w:val="0"/>
          <w:numId w:val="148"/>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家庭的能力及資源</w:t>
      </w:r>
      <w:r w:rsidR="00C16FCC" w:rsidRPr="003468BB">
        <w:rPr>
          <w:rFonts w:eastAsia="新細明體" w:hint="eastAsia"/>
          <w:spacing w:val="20"/>
          <w:szCs w:val="26"/>
        </w:rPr>
        <w:t>；</w:t>
      </w:r>
    </w:p>
    <w:p w14:paraId="25362978" w14:textId="77777777" w:rsidR="0065783B" w:rsidRPr="003468BB" w:rsidRDefault="0065783B" w:rsidP="0065783B">
      <w:pPr>
        <w:pStyle w:val="ae"/>
        <w:widowControl/>
        <w:overflowPunct w:val="0"/>
        <w:snapToGrid w:val="0"/>
        <w:spacing w:beforeLines="50" w:before="120" w:afterLines="50" w:after="120" w:line="276" w:lineRule="auto"/>
        <w:ind w:left="1440"/>
        <w:contextualSpacing w:val="0"/>
        <w:jc w:val="both"/>
        <w:rPr>
          <w:rFonts w:eastAsia="新細明體"/>
          <w:spacing w:val="20"/>
          <w:szCs w:val="26"/>
        </w:rPr>
      </w:pPr>
    </w:p>
    <w:p w14:paraId="44AB3C17" w14:textId="58B90889" w:rsidR="00AB2890" w:rsidRPr="003468BB" w:rsidRDefault="00AB2890" w:rsidP="000803AA">
      <w:pPr>
        <w:pStyle w:val="ae"/>
        <w:widowControl/>
        <w:numPr>
          <w:ilvl w:val="0"/>
          <w:numId w:val="148"/>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父母對推行跟進計劃的</w:t>
      </w:r>
      <w:r w:rsidR="00C16FCC" w:rsidRPr="003468BB">
        <w:rPr>
          <w:rFonts w:eastAsia="新細明體" w:hint="eastAsia"/>
          <w:spacing w:val="20"/>
          <w:szCs w:val="26"/>
        </w:rPr>
        <w:t>建議、</w:t>
      </w:r>
      <w:r w:rsidR="001A5EF7" w:rsidRPr="003468BB">
        <w:rPr>
          <w:rFonts w:eastAsia="新細明體" w:hint="eastAsia"/>
          <w:spacing w:val="20"/>
          <w:szCs w:val="26"/>
        </w:rPr>
        <w:t>意見及</w:t>
      </w:r>
      <w:r w:rsidRPr="003468BB">
        <w:rPr>
          <w:rFonts w:eastAsia="新細明體" w:hint="eastAsia"/>
          <w:spacing w:val="20"/>
          <w:szCs w:val="26"/>
        </w:rPr>
        <w:t>態度；</w:t>
      </w:r>
    </w:p>
    <w:p w14:paraId="782D0B4E" w14:textId="77777777" w:rsidR="00AB2890" w:rsidRPr="003468BB" w:rsidRDefault="00AB2890" w:rsidP="000803AA">
      <w:pPr>
        <w:pStyle w:val="ae"/>
        <w:widowControl/>
        <w:numPr>
          <w:ilvl w:val="0"/>
          <w:numId w:val="148"/>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推行跟進計劃所需的外界支援和監管；以及</w:t>
      </w:r>
    </w:p>
    <w:p w14:paraId="7317B515" w14:textId="77777777" w:rsidR="00AB2890" w:rsidRPr="003468BB" w:rsidRDefault="00AB2890" w:rsidP="000803AA">
      <w:pPr>
        <w:pStyle w:val="ae"/>
        <w:widowControl/>
        <w:numPr>
          <w:ilvl w:val="0"/>
          <w:numId w:val="148"/>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是否能獲得推行跟進計劃所需的服務。</w:t>
      </w:r>
    </w:p>
    <w:p w14:paraId="252923DF" w14:textId="77777777" w:rsidR="009468A2" w:rsidRPr="003468BB" w:rsidRDefault="00CA4918"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為保障有關兒童的安全，應</w:t>
      </w:r>
      <w:r w:rsidR="00B72899" w:rsidRPr="003468BB">
        <w:rPr>
          <w:rFonts w:eastAsia="新細明體" w:hint="eastAsia"/>
          <w:spacing w:val="20"/>
          <w:szCs w:val="26"/>
        </w:rPr>
        <w:t>針對兒童面對的各種</w:t>
      </w:r>
      <w:r w:rsidR="00CD175D" w:rsidRPr="003468BB">
        <w:rPr>
          <w:rFonts w:eastAsia="新細明體" w:hint="eastAsia"/>
          <w:spacing w:val="20"/>
          <w:szCs w:val="26"/>
        </w:rPr>
        <w:t>受虐危機</w:t>
      </w:r>
      <w:r w:rsidRPr="003468BB">
        <w:rPr>
          <w:rFonts w:eastAsia="新細明體" w:hint="eastAsia"/>
          <w:spacing w:val="20"/>
          <w:szCs w:val="26"/>
        </w:rPr>
        <w:t>為兒童訂定安全計劃</w:t>
      </w:r>
      <w:r w:rsidR="00622CAC" w:rsidRPr="003468BB">
        <w:rPr>
          <w:rFonts w:eastAsia="新細明體" w:hint="eastAsia"/>
          <w:spacing w:val="20"/>
          <w:szCs w:val="26"/>
        </w:rPr>
        <w:t>（</w:t>
      </w:r>
      <w:r w:rsidR="00B72899" w:rsidRPr="003468BB">
        <w:rPr>
          <w:rFonts w:eastAsia="新細明體" w:hint="eastAsia"/>
          <w:spacing w:val="20"/>
          <w:szCs w:val="26"/>
        </w:rPr>
        <w:t>包括具體的</w:t>
      </w:r>
      <w:r w:rsidR="00BA1672" w:rsidRPr="003468BB">
        <w:rPr>
          <w:rFonts w:eastAsia="新細明體" w:hint="eastAsia"/>
          <w:spacing w:val="20"/>
          <w:szCs w:val="26"/>
        </w:rPr>
        <w:t>短期／長期</w:t>
      </w:r>
      <w:r w:rsidR="00B72899" w:rsidRPr="003468BB">
        <w:rPr>
          <w:rFonts w:eastAsia="新細明體" w:hint="eastAsia"/>
          <w:spacing w:val="20"/>
          <w:szCs w:val="26"/>
        </w:rPr>
        <w:t>目標</w:t>
      </w:r>
      <w:r w:rsidR="00622CAC" w:rsidRPr="003468BB">
        <w:rPr>
          <w:rFonts w:eastAsia="新細明體" w:hint="eastAsia"/>
          <w:spacing w:val="20"/>
          <w:szCs w:val="26"/>
        </w:rPr>
        <w:t>、專業人士及家長需採取的</w:t>
      </w:r>
      <w:r w:rsidR="009468A2" w:rsidRPr="003468BB">
        <w:rPr>
          <w:rFonts w:eastAsia="新細明體" w:hint="eastAsia"/>
          <w:spacing w:val="20"/>
          <w:szCs w:val="26"/>
        </w:rPr>
        <w:t>具體</w:t>
      </w:r>
      <w:r w:rsidR="00B72899" w:rsidRPr="003468BB">
        <w:rPr>
          <w:rFonts w:eastAsia="新細明體" w:hint="eastAsia"/>
          <w:spacing w:val="20"/>
          <w:szCs w:val="26"/>
        </w:rPr>
        <w:t>行動</w:t>
      </w:r>
      <w:r w:rsidR="00BA1672" w:rsidRPr="003468BB">
        <w:rPr>
          <w:rFonts w:eastAsia="新細明體" w:hint="eastAsia"/>
          <w:spacing w:val="20"/>
          <w:szCs w:val="26"/>
        </w:rPr>
        <w:t>及步驟</w:t>
      </w:r>
      <w:r w:rsidR="00622CAC" w:rsidRPr="003468BB">
        <w:rPr>
          <w:rFonts w:eastAsia="新細明體" w:hint="eastAsia"/>
          <w:spacing w:val="20"/>
          <w:szCs w:val="26"/>
        </w:rPr>
        <w:t>），</w:t>
      </w:r>
      <w:r w:rsidR="00552B44" w:rsidRPr="003468BB">
        <w:rPr>
          <w:rFonts w:eastAsia="新細明體" w:hint="eastAsia"/>
          <w:spacing w:val="20"/>
          <w:szCs w:val="26"/>
        </w:rPr>
        <w:t>以減低／消除所識別的危機因素及增強保護因素。</w:t>
      </w:r>
    </w:p>
    <w:p w14:paraId="5F016791" w14:textId="2DC661D8" w:rsidR="00BA1672" w:rsidRPr="003468BB" w:rsidRDefault="009468A2"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有關兒童的照顧安排，</w:t>
      </w:r>
      <w:r w:rsidR="00622CAC" w:rsidRPr="003468BB">
        <w:rPr>
          <w:rFonts w:eastAsia="新細明體" w:hint="eastAsia"/>
          <w:spacing w:val="20"/>
          <w:szCs w:val="26"/>
        </w:rPr>
        <w:t>應</w:t>
      </w:r>
      <w:r w:rsidR="00CA4918" w:rsidRPr="003468BB">
        <w:rPr>
          <w:rFonts w:eastAsia="新細明體" w:hint="eastAsia"/>
          <w:spacing w:val="20"/>
          <w:szCs w:val="26"/>
        </w:rPr>
        <w:t>考慮</w:t>
      </w:r>
      <w:r w:rsidR="00BA1672" w:rsidRPr="003468BB">
        <w:rPr>
          <w:rFonts w:eastAsia="新細明體" w:hint="eastAsia"/>
          <w:spacing w:val="20"/>
          <w:szCs w:val="26"/>
        </w:rPr>
        <w:t>以下事項：</w:t>
      </w:r>
    </w:p>
    <w:p w14:paraId="5505EA00" w14:textId="77777777" w:rsidR="00BA1672" w:rsidRPr="003468BB" w:rsidRDefault="00622CAC" w:rsidP="000803AA">
      <w:pPr>
        <w:pStyle w:val="ae"/>
        <w:widowControl/>
        <w:numPr>
          <w:ilvl w:val="0"/>
          <w:numId w:val="149"/>
        </w:numPr>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兒童由其家庭照顧</w:t>
      </w:r>
      <w:r w:rsidR="00CA4918" w:rsidRPr="003468BB">
        <w:rPr>
          <w:rFonts w:eastAsia="新細明體" w:hint="eastAsia"/>
          <w:spacing w:val="20"/>
          <w:szCs w:val="26"/>
        </w:rPr>
        <w:t>是否</w:t>
      </w:r>
      <w:r w:rsidRPr="003468BB">
        <w:rPr>
          <w:rFonts w:eastAsia="新細明體" w:hint="eastAsia"/>
          <w:spacing w:val="20"/>
          <w:szCs w:val="26"/>
        </w:rPr>
        <w:t>安全</w:t>
      </w:r>
      <w:r w:rsidR="00BA1672" w:rsidRPr="003468BB">
        <w:rPr>
          <w:rFonts w:eastAsia="新細明體" w:hint="eastAsia"/>
          <w:spacing w:val="20"/>
          <w:szCs w:val="26"/>
        </w:rPr>
        <w:t>；</w:t>
      </w:r>
    </w:p>
    <w:p w14:paraId="14E570E6" w14:textId="41F40ED3" w:rsidR="00BA1672" w:rsidRPr="003468BB" w:rsidRDefault="00BA1672" w:rsidP="000803AA">
      <w:pPr>
        <w:pStyle w:val="ae"/>
        <w:widowControl/>
        <w:numPr>
          <w:ilvl w:val="0"/>
          <w:numId w:val="149"/>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若兒童繼續由其家庭照顧，</w:t>
      </w:r>
      <w:r w:rsidR="00622CAC" w:rsidRPr="003468BB">
        <w:rPr>
          <w:rFonts w:eastAsia="新細明體" w:hint="eastAsia"/>
          <w:spacing w:val="20"/>
          <w:szCs w:val="26"/>
        </w:rPr>
        <w:t>家庭成員需要</w:t>
      </w:r>
      <w:r w:rsidR="00DC7F18" w:rsidRPr="003468BB">
        <w:rPr>
          <w:rFonts w:eastAsia="新細明體" w:hint="eastAsia"/>
          <w:spacing w:val="20"/>
          <w:szCs w:val="26"/>
        </w:rPr>
        <w:t>有何行動</w:t>
      </w:r>
      <w:r w:rsidRPr="003468BB">
        <w:rPr>
          <w:rFonts w:eastAsia="新細明體" w:hint="eastAsia"/>
          <w:spacing w:val="20"/>
          <w:szCs w:val="26"/>
        </w:rPr>
        <w:t>以</w:t>
      </w:r>
      <w:r w:rsidR="00622CAC" w:rsidRPr="003468BB">
        <w:rPr>
          <w:rFonts w:eastAsia="新細明體" w:hint="eastAsia"/>
          <w:spacing w:val="20"/>
          <w:szCs w:val="26"/>
        </w:rPr>
        <w:t>保障兒童</w:t>
      </w:r>
      <w:r w:rsidRPr="003468BB">
        <w:rPr>
          <w:rFonts w:eastAsia="新細明體" w:hint="eastAsia"/>
          <w:spacing w:val="20"/>
          <w:szCs w:val="26"/>
        </w:rPr>
        <w:t>的安</w:t>
      </w:r>
      <w:r w:rsidR="00622CAC" w:rsidRPr="003468BB">
        <w:rPr>
          <w:rFonts w:eastAsia="新細明體" w:hint="eastAsia"/>
          <w:spacing w:val="20"/>
          <w:szCs w:val="26"/>
        </w:rPr>
        <w:t>全</w:t>
      </w:r>
      <w:r w:rsidRPr="003468BB">
        <w:rPr>
          <w:rFonts w:eastAsia="新細明體" w:hint="eastAsia"/>
          <w:spacing w:val="20"/>
          <w:szCs w:val="26"/>
        </w:rPr>
        <w:t>，而專業人士需要如何支援該家庭及兒童；</w:t>
      </w:r>
    </w:p>
    <w:p w14:paraId="58B72949" w14:textId="04DA1C6A" w:rsidR="000D390B" w:rsidRPr="003468BB" w:rsidRDefault="000D390B" w:rsidP="000803AA">
      <w:pPr>
        <w:pStyle w:val="ae"/>
        <w:widowControl/>
        <w:numPr>
          <w:ilvl w:val="0"/>
          <w:numId w:val="149"/>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在考慮有濫藥／酗酒等問題的家長是否可以照顧兒童時，必須先確定兒童在任何時間必定</w:t>
      </w:r>
      <w:r w:rsidR="008B35F1" w:rsidRPr="003468BB">
        <w:rPr>
          <w:rFonts w:eastAsia="新細明體" w:hint="eastAsia"/>
          <w:spacing w:val="20"/>
          <w:szCs w:val="26"/>
        </w:rPr>
        <w:t>有</w:t>
      </w:r>
      <w:r w:rsidRPr="003468BB">
        <w:rPr>
          <w:rFonts w:eastAsia="新細明體" w:hint="eastAsia"/>
          <w:spacing w:val="20"/>
          <w:szCs w:val="26"/>
        </w:rPr>
        <w:t>至少一位沒有受藥物／酒精影響</w:t>
      </w:r>
      <w:r w:rsidR="00FA1E69" w:rsidRPr="003468BB">
        <w:rPr>
          <w:rFonts w:eastAsia="新細明體" w:hint="eastAsia"/>
          <w:spacing w:val="20"/>
          <w:szCs w:val="26"/>
        </w:rPr>
        <w:t>而又有能力照顧兒童</w:t>
      </w:r>
      <w:r w:rsidRPr="003468BB">
        <w:rPr>
          <w:rFonts w:eastAsia="新細明體" w:hint="eastAsia"/>
          <w:spacing w:val="20"/>
          <w:szCs w:val="26"/>
        </w:rPr>
        <w:t>的成年人照顧。</w:t>
      </w:r>
      <w:r w:rsidR="00FA1E69" w:rsidRPr="003468BB">
        <w:rPr>
          <w:rFonts w:eastAsia="新細明體" w:hint="eastAsia"/>
          <w:spacing w:val="20"/>
          <w:szCs w:val="26"/>
        </w:rPr>
        <w:t>同時，</w:t>
      </w:r>
      <w:r w:rsidR="00C87886" w:rsidRPr="003468BB">
        <w:rPr>
          <w:rFonts w:eastAsia="新細明體" w:hint="eastAsia"/>
          <w:spacing w:val="20"/>
          <w:szCs w:val="26"/>
        </w:rPr>
        <w:t>照顧者亦須確定不會讓兒童身處懷疑危</w:t>
      </w:r>
      <w:r w:rsidR="00C84FA2" w:rsidRPr="003468BB">
        <w:rPr>
          <w:rFonts w:eastAsia="新細明體" w:hint="eastAsia"/>
          <w:spacing w:val="20"/>
          <w:szCs w:val="26"/>
        </w:rPr>
        <w:t>險</w:t>
      </w:r>
      <w:r w:rsidR="00C87886" w:rsidRPr="003468BB">
        <w:rPr>
          <w:rFonts w:eastAsia="新細明體" w:hint="eastAsia"/>
          <w:spacing w:val="20"/>
          <w:szCs w:val="26"/>
        </w:rPr>
        <w:t>藥物或吸食工具的地方</w:t>
      </w:r>
      <w:r w:rsidR="00D056A0" w:rsidRPr="003468BB">
        <w:rPr>
          <w:rFonts w:eastAsia="新細明體" w:hint="eastAsia"/>
          <w:spacing w:val="20"/>
          <w:szCs w:val="26"/>
        </w:rPr>
        <w:t>，而該安排必須由跟進人員（例如核心小組）緊密監察及檢視執行</w:t>
      </w:r>
      <w:r w:rsidR="00491BFF" w:rsidRPr="003468BB">
        <w:rPr>
          <w:rFonts w:eastAsia="新細明體" w:hint="eastAsia"/>
          <w:spacing w:val="20"/>
          <w:szCs w:val="26"/>
        </w:rPr>
        <w:t>情況</w:t>
      </w:r>
      <w:r w:rsidR="00C87886" w:rsidRPr="003468BB">
        <w:rPr>
          <w:rFonts w:eastAsia="新細明體" w:hint="eastAsia"/>
          <w:spacing w:val="20"/>
          <w:szCs w:val="26"/>
        </w:rPr>
        <w:t>；</w:t>
      </w:r>
    </w:p>
    <w:p w14:paraId="3B083566" w14:textId="5AE2C0EB" w:rsidR="00BA1672" w:rsidRPr="003468BB" w:rsidRDefault="00BA1672" w:rsidP="000803AA">
      <w:pPr>
        <w:pStyle w:val="ae"/>
        <w:widowControl/>
        <w:numPr>
          <w:ilvl w:val="0"/>
          <w:numId w:val="149"/>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如</w:t>
      </w:r>
      <w:r w:rsidR="00CA4918" w:rsidRPr="003468BB">
        <w:rPr>
          <w:rFonts w:eastAsia="新細明體" w:hint="eastAsia"/>
          <w:spacing w:val="20"/>
          <w:szCs w:val="26"/>
        </w:rPr>
        <w:t>需要</w:t>
      </w:r>
      <w:r w:rsidR="008B35F1" w:rsidRPr="003468BB">
        <w:rPr>
          <w:rFonts w:eastAsia="新細明體" w:hint="eastAsia"/>
          <w:spacing w:val="20"/>
          <w:szCs w:val="26"/>
        </w:rPr>
        <w:t>暫時</w:t>
      </w:r>
      <w:r w:rsidR="00CA4918" w:rsidRPr="003468BB">
        <w:rPr>
          <w:rFonts w:eastAsia="新細明體" w:hint="eastAsia"/>
          <w:spacing w:val="20"/>
          <w:szCs w:val="26"/>
        </w:rPr>
        <w:t>將有關兒童及傷害兒童的人／懷疑傷害兒童的人分隔</w:t>
      </w:r>
      <w:r w:rsidRPr="003468BB">
        <w:rPr>
          <w:rFonts w:eastAsia="新細明體" w:hint="eastAsia"/>
          <w:spacing w:val="20"/>
          <w:szCs w:val="26"/>
        </w:rPr>
        <w:t>，是否</w:t>
      </w:r>
      <w:r w:rsidR="00CA4918" w:rsidRPr="003468BB">
        <w:rPr>
          <w:rFonts w:eastAsia="新細明體" w:hint="eastAsia"/>
          <w:spacing w:val="20"/>
          <w:szCs w:val="26"/>
        </w:rPr>
        <w:t>可</w:t>
      </w:r>
      <w:r w:rsidRPr="003468BB">
        <w:rPr>
          <w:rFonts w:eastAsia="新細明體" w:hint="eastAsia"/>
          <w:spacing w:val="20"/>
          <w:szCs w:val="26"/>
        </w:rPr>
        <w:t>以</w:t>
      </w:r>
      <w:r w:rsidR="00C2214C" w:rsidRPr="003468BB">
        <w:rPr>
          <w:rFonts w:eastAsia="新細明體" w:hint="eastAsia"/>
          <w:spacing w:val="20"/>
          <w:szCs w:val="26"/>
        </w:rPr>
        <w:t>安排</w:t>
      </w:r>
      <w:r w:rsidR="00CA4918" w:rsidRPr="003468BB">
        <w:rPr>
          <w:rFonts w:eastAsia="新細明體" w:hint="eastAsia"/>
          <w:spacing w:val="20"/>
          <w:szCs w:val="26"/>
        </w:rPr>
        <w:t>傷害兒童的人／懷疑傷害兒童的人遷離</w:t>
      </w:r>
      <w:r w:rsidR="00552B44" w:rsidRPr="003468BB">
        <w:rPr>
          <w:rFonts w:eastAsia="新細明體" w:hint="eastAsia"/>
          <w:spacing w:val="20"/>
          <w:szCs w:val="26"/>
        </w:rPr>
        <w:t>，讓兒童繼續由其家庭照顧</w:t>
      </w:r>
      <w:r w:rsidRPr="003468BB">
        <w:rPr>
          <w:rFonts w:eastAsia="新細明體" w:hint="eastAsia"/>
          <w:spacing w:val="20"/>
          <w:szCs w:val="26"/>
        </w:rPr>
        <w:t>；</w:t>
      </w:r>
    </w:p>
    <w:p w14:paraId="11578C1E" w14:textId="342B2042" w:rsidR="00CA4918" w:rsidRPr="003468BB" w:rsidRDefault="00AA5A84" w:rsidP="000803AA">
      <w:pPr>
        <w:pStyle w:val="ae"/>
        <w:widowControl/>
        <w:numPr>
          <w:ilvl w:val="0"/>
          <w:numId w:val="149"/>
        </w:numPr>
        <w:tabs>
          <w:tab w:val="num" w:pos="3600"/>
        </w:tabs>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如會議成員認為兒童暫時不適宜由其家庭照顧，應先盡量考慮由其親屬照顧。</w:t>
      </w:r>
      <w:r w:rsidR="00C2214C" w:rsidRPr="003468BB">
        <w:rPr>
          <w:rFonts w:eastAsia="新細明體" w:hint="eastAsia"/>
          <w:spacing w:val="20"/>
          <w:szCs w:val="26"/>
        </w:rPr>
        <w:t>若</w:t>
      </w:r>
      <w:r w:rsidRPr="003468BB">
        <w:rPr>
          <w:rFonts w:eastAsia="新細明體" w:hint="eastAsia"/>
          <w:spacing w:val="20"/>
          <w:szCs w:val="26"/>
        </w:rPr>
        <w:t>不可行，</w:t>
      </w:r>
      <w:r w:rsidR="00C2214C" w:rsidRPr="003468BB">
        <w:rPr>
          <w:rFonts w:eastAsia="新細明體" w:hint="eastAsia"/>
          <w:spacing w:val="20"/>
          <w:szCs w:val="26"/>
        </w:rPr>
        <w:t>才</w:t>
      </w:r>
      <w:r w:rsidRPr="003468BB">
        <w:rPr>
          <w:rFonts w:eastAsia="新細明體" w:hint="eastAsia"/>
          <w:spacing w:val="20"/>
          <w:szCs w:val="26"/>
        </w:rPr>
        <w:t>考慮安排合適的住宿照顧服務（</w:t>
      </w:r>
      <w:r w:rsidR="003A39CC" w:rsidRPr="003468BB">
        <w:rPr>
          <w:rFonts w:eastAsia="新細明體" w:hint="eastAsia"/>
          <w:spacing w:val="20"/>
          <w:szCs w:val="26"/>
        </w:rPr>
        <w:t>在考慮為兒童安排住宿照顧服務時，應同時考慮兒童的長遠照顧計劃，詳情請參閱</w:t>
      </w:r>
      <w:r w:rsidR="00286ACD" w:rsidRPr="003468BB">
        <w:rPr>
          <w:rFonts w:eastAsia="新細明體" w:hint="eastAsia"/>
          <w:spacing w:val="20"/>
          <w:szCs w:val="26"/>
        </w:rPr>
        <w:t>本指引</w:t>
      </w:r>
      <w:r w:rsidR="003A39CC" w:rsidRPr="003468BB">
        <w:rPr>
          <w:rFonts w:eastAsia="新細明體" w:hint="eastAsia"/>
          <w:color w:val="0070C0"/>
          <w:spacing w:val="20"/>
          <w:szCs w:val="26"/>
          <w:u w:val="single"/>
          <w:lang w:eastAsia="zh-HK"/>
        </w:rPr>
        <w:t>第八</w:t>
      </w:r>
      <w:r w:rsidR="003A39CC" w:rsidRPr="003468BB">
        <w:rPr>
          <w:rFonts w:eastAsia="新細明體" w:hint="eastAsia"/>
          <w:color w:val="0070C0"/>
          <w:spacing w:val="20"/>
          <w:szCs w:val="26"/>
          <w:u w:val="single"/>
        </w:rPr>
        <w:t>章附錄一</w:t>
      </w:r>
      <w:r w:rsidRPr="003468BB">
        <w:rPr>
          <w:rFonts w:eastAsia="新細明體" w:hint="eastAsia"/>
          <w:spacing w:val="20"/>
          <w:szCs w:val="26"/>
        </w:rPr>
        <w:t>）。</w:t>
      </w:r>
    </w:p>
    <w:p w14:paraId="55E1B870" w14:textId="6467C694" w:rsidR="00CA4918" w:rsidRPr="003468BB" w:rsidRDefault="00DC7F18"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lang w:eastAsia="zh-HK"/>
        </w:rPr>
        <w:t>在</w:t>
      </w:r>
      <w:r w:rsidR="00CA4918" w:rsidRPr="003468BB">
        <w:rPr>
          <w:rFonts w:eastAsia="新細明體" w:hint="eastAsia"/>
          <w:spacing w:val="20"/>
          <w:szCs w:val="26"/>
        </w:rPr>
        <w:t>討論是否需要</w:t>
      </w:r>
      <w:r w:rsidRPr="003468BB">
        <w:rPr>
          <w:rFonts w:eastAsia="新細明體" w:hint="eastAsia"/>
          <w:spacing w:val="20"/>
          <w:szCs w:val="26"/>
        </w:rPr>
        <w:t>根據《</w:t>
      </w:r>
      <w:r w:rsidRPr="003468BB">
        <w:rPr>
          <w:rFonts w:eastAsia="新細明體"/>
          <w:spacing w:val="20"/>
          <w:szCs w:val="26"/>
        </w:rPr>
        <w:t>保護兒童及少年條例</w:t>
      </w:r>
      <w:r w:rsidRPr="003468BB">
        <w:rPr>
          <w:rFonts w:eastAsia="新細明體" w:hint="eastAsia"/>
          <w:spacing w:val="20"/>
          <w:szCs w:val="26"/>
        </w:rPr>
        <w:t>》（第</w:t>
      </w:r>
      <w:r w:rsidRPr="003468BB">
        <w:rPr>
          <w:rFonts w:eastAsia="新細明體" w:hint="eastAsia"/>
          <w:spacing w:val="20"/>
          <w:szCs w:val="26"/>
        </w:rPr>
        <w:t>213</w:t>
      </w:r>
      <w:r w:rsidRPr="003468BB">
        <w:rPr>
          <w:rFonts w:eastAsia="新細明體" w:hint="eastAsia"/>
          <w:spacing w:val="20"/>
          <w:szCs w:val="26"/>
        </w:rPr>
        <w:t>章）</w:t>
      </w:r>
      <w:r w:rsidR="00CA4918" w:rsidRPr="003468BB">
        <w:rPr>
          <w:rFonts w:eastAsia="新細明體" w:hint="eastAsia"/>
          <w:spacing w:val="20"/>
          <w:szCs w:val="26"/>
        </w:rPr>
        <w:t>為</w:t>
      </w:r>
      <w:r w:rsidR="00AA5A84" w:rsidRPr="003468BB">
        <w:rPr>
          <w:rFonts w:eastAsia="新細明體" w:hint="eastAsia"/>
          <w:spacing w:val="20"/>
          <w:szCs w:val="26"/>
        </w:rPr>
        <w:t>保護及／或照顧</w:t>
      </w:r>
      <w:r w:rsidR="00CA4918" w:rsidRPr="003468BB">
        <w:rPr>
          <w:rFonts w:eastAsia="新細明體" w:hint="eastAsia"/>
          <w:spacing w:val="20"/>
          <w:szCs w:val="26"/>
        </w:rPr>
        <w:t>該兒童</w:t>
      </w:r>
      <w:r w:rsidR="00AA5A84" w:rsidRPr="003468BB">
        <w:rPr>
          <w:rFonts w:eastAsia="新細明體" w:hint="eastAsia"/>
          <w:spacing w:val="20"/>
          <w:szCs w:val="26"/>
        </w:rPr>
        <w:t>向少</w:t>
      </w:r>
      <w:r w:rsidR="00B72899" w:rsidRPr="003468BB">
        <w:rPr>
          <w:rFonts w:eastAsia="新細明體" w:hint="eastAsia"/>
          <w:spacing w:val="20"/>
          <w:szCs w:val="26"/>
        </w:rPr>
        <w:t>年法庭</w:t>
      </w:r>
      <w:r w:rsidR="00CA4918" w:rsidRPr="003468BB">
        <w:rPr>
          <w:rFonts w:eastAsia="新細明體" w:hint="eastAsia"/>
          <w:spacing w:val="20"/>
          <w:szCs w:val="26"/>
        </w:rPr>
        <w:t>申請法定命令</w:t>
      </w:r>
      <w:r w:rsidRPr="003468BB">
        <w:rPr>
          <w:rFonts w:eastAsia="新細明體" w:hint="eastAsia"/>
          <w:spacing w:val="20"/>
          <w:szCs w:val="26"/>
          <w:lang w:eastAsia="zh-HK"/>
        </w:rPr>
        <w:t>時</w:t>
      </w:r>
      <w:r w:rsidR="00CA4918" w:rsidRPr="003468BB">
        <w:rPr>
          <w:rFonts w:eastAsia="新細明體" w:hint="eastAsia"/>
          <w:spacing w:val="20"/>
          <w:szCs w:val="26"/>
        </w:rPr>
        <w:t>，應根據危機評估</w:t>
      </w:r>
      <w:r w:rsidRPr="003468BB">
        <w:rPr>
          <w:rFonts w:eastAsia="新細明體" w:hint="eastAsia"/>
          <w:spacing w:val="20"/>
          <w:szCs w:val="26"/>
          <w:lang w:eastAsia="zh-HK"/>
        </w:rPr>
        <w:t>的</w:t>
      </w:r>
      <w:r w:rsidR="00CA4918" w:rsidRPr="003468BB">
        <w:rPr>
          <w:rFonts w:eastAsia="新細明體" w:hint="eastAsia"/>
          <w:spacing w:val="20"/>
          <w:szCs w:val="26"/>
        </w:rPr>
        <w:t>結果</w:t>
      </w:r>
      <w:r w:rsidRPr="003468BB">
        <w:rPr>
          <w:rFonts w:eastAsia="新細明體" w:hint="eastAsia"/>
          <w:spacing w:val="20"/>
          <w:szCs w:val="26"/>
          <w:lang w:eastAsia="zh-HK"/>
        </w:rPr>
        <w:t>並闡述</w:t>
      </w:r>
      <w:r w:rsidR="00CA4918" w:rsidRPr="003468BB">
        <w:rPr>
          <w:rFonts w:eastAsia="新細明體" w:hint="eastAsia"/>
          <w:spacing w:val="20"/>
          <w:szCs w:val="26"/>
        </w:rPr>
        <w:t>作出該決定的理由。申請法定命令應視乎個別個案的情況，考慮的因素包括家長／照顧者對專業介入的意見和態度、兒童的安全、心理狀況、行為和意見</w:t>
      </w:r>
      <w:r w:rsidR="00C84FA2" w:rsidRPr="003468BB">
        <w:rPr>
          <w:rFonts w:eastAsia="新細明體" w:hint="eastAsia"/>
          <w:spacing w:val="20"/>
          <w:szCs w:val="26"/>
          <w:lang w:eastAsia="zh-HK"/>
        </w:rPr>
        <w:t>、事件的嚴重性</w:t>
      </w:r>
      <w:r w:rsidR="00CA4918" w:rsidRPr="003468BB">
        <w:rPr>
          <w:rFonts w:eastAsia="新細明體" w:hint="eastAsia"/>
          <w:spacing w:val="20"/>
          <w:szCs w:val="26"/>
        </w:rPr>
        <w:t>等。由於法律程序可能會對兒童造成不良影響（例如對兒童造成困擾），在訴諸法定行動保護兒童前，應</w:t>
      </w:r>
      <w:r w:rsidR="00CA4918" w:rsidRPr="003468BB">
        <w:rPr>
          <w:rFonts w:eastAsia="新細明體" w:hint="eastAsia"/>
          <w:spacing w:val="20"/>
          <w:szCs w:val="26"/>
        </w:rPr>
        <w:lastRenderedPageBreak/>
        <w:t>先</w:t>
      </w:r>
      <w:r w:rsidR="0042697F" w:rsidRPr="003468BB">
        <w:rPr>
          <w:rFonts w:eastAsia="新細明體" w:hint="eastAsia"/>
          <w:spacing w:val="20"/>
          <w:szCs w:val="26"/>
          <w:lang w:eastAsia="zh-HK"/>
        </w:rPr>
        <w:t>考慮是否能</w:t>
      </w:r>
      <w:r w:rsidR="00CA4918" w:rsidRPr="003468BB">
        <w:rPr>
          <w:rFonts w:eastAsia="新細明體" w:hint="eastAsia"/>
          <w:spacing w:val="20"/>
          <w:szCs w:val="26"/>
        </w:rPr>
        <w:t>取得家長／照顧者的合作。有關《保護兒童及少年條例》的相關條文，請參閱本指引</w:t>
      </w:r>
      <w:r w:rsidR="00CA4918" w:rsidRPr="003468BB">
        <w:rPr>
          <w:rFonts w:eastAsia="新細明體" w:hint="eastAsia"/>
          <w:color w:val="0070C0"/>
          <w:spacing w:val="20"/>
          <w:szCs w:val="26"/>
          <w:u w:val="single"/>
        </w:rPr>
        <w:t>附件十</w:t>
      </w:r>
      <w:r w:rsidR="00E55D0A" w:rsidRPr="003468BB">
        <w:rPr>
          <w:rFonts w:eastAsia="新細明體" w:hint="eastAsia"/>
          <w:color w:val="0070C0"/>
          <w:spacing w:val="20"/>
          <w:szCs w:val="26"/>
          <w:u w:val="single"/>
          <w:lang w:eastAsia="zh-HK"/>
        </w:rPr>
        <w:t>五</w:t>
      </w:r>
      <w:r w:rsidR="00CA4918" w:rsidRPr="003468BB">
        <w:rPr>
          <w:rFonts w:eastAsia="新細明體" w:hint="eastAsia"/>
          <w:spacing w:val="20"/>
          <w:szCs w:val="26"/>
        </w:rPr>
        <w:t>。</w:t>
      </w:r>
    </w:p>
    <w:p w14:paraId="6F8AC94F" w14:textId="77777777" w:rsidR="007E25A6" w:rsidRPr="003468BB" w:rsidRDefault="00F331FF" w:rsidP="00FD2195">
      <w:pPr>
        <w:widowControl/>
        <w:overflowPunct w:val="0"/>
        <w:spacing w:beforeLines="150" w:before="360" w:line="276" w:lineRule="auto"/>
        <w:ind w:left="994" w:hangingChars="331" w:hanging="994"/>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多專業會議</w:t>
      </w:r>
      <w:r w:rsidR="007E25A6" w:rsidRPr="003468BB">
        <w:rPr>
          <w:rFonts w:asciiTheme="majorEastAsia" w:eastAsiaTheme="majorEastAsia" w:hAnsiTheme="majorEastAsia" w:hint="eastAsia"/>
          <w:b/>
          <w:spacing w:val="20"/>
          <w:szCs w:val="26"/>
        </w:rPr>
        <w:t>成員的角色及職責</w:t>
      </w:r>
    </w:p>
    <w:p w14:paraId="3A59BE15" w14:textId="346703D9" w:rsidR="007E25A6" w:rsidRPr="003468BB" w:rsidRDefault="007E25A6"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所有成員都</w:t>
      </w:r>
      <w:r w:rsidR="00490192" w:rsidRPr="003468BB">
        <w:rPr>
          <w:rFonts w:eastAsia="新細明體" w:hint="eastAsia"/>
          <w:spacing w:val="20"/>
          <w:szCs w:val="26"/>
          <w:lang w:eastAsia="zh-HK"/>
        </w:rPr>
        <w:t>有責任出席</w:t>
      </w:r>
      <w:r w:rsidR="00F331FF" w:rsidRPr="003468BB">
        <w:rPr>
          <w:rFonts w:eastAsia="新細明體" w:hint="eastAsia"/>
          <w:spacing w:val="20"/>
          <w:szCs w:val="26"/>
          <w:lang w:eastAsia="zh-HK"/>
        </w:rPr>
        <w:t>多專業會議</w:t>
      </w:r>
      <w:r w:rsidR="00227FE9" w:rsidRPr="003468BB">
        <w:rPr>
          <w:rFonts w:eastAsia="新細明體" w:hint="eastAsia"/>
          <w:spacing w:val="20"/>
          <w:szCs w:val="26"/>
        </w:rPr>
        <w:t>及協助執行上述</w:t>
      </w:r>
      <w:r w:rsidR="00F331FF" w:rsidRPr="003468BB">
        <w:rPr>
          <w:rFonts w:eastAsia="新細明體" w:hint="eastAsia"/>
          <w:spacing w:val="20"/>
          <w:szCs w:val="26"/>
          <w:lang w:eastAsia="zh-HK"/>
        </w:rPr>
        <w:t>多專業會議</w:t>
      </w:r>
      <w:r w:rsidR="00227FE9" w:rsidRPr="003468BB">
        <w:rPr>
          <w:rFonts w:eastAsia="新細明體" w:hint="eastAsia"/>
          <w:spacing w:val="20"/>
          <w:szCs w:val="26"/>
        </w:rPr>
        <w:t>須執行的工作</w:t>
      </w:r>
      <w:r w:rsidR="00490192" w:rsidRPr="003468BB">
        <w:rPr>
          <w:rFonts w:eastAsia="新細明體" w:hint="eastAsia"/>
          <w:spacing w:val="20"/>
          <w:szCs w:val="26"/>
          <w:lang w:eastAsia="zh-HK"/>
        </w:rPr>
        <w:t>，</w:t>
      </w:r>
      <w:r w:rsidRPr="003468BB">
        <w:rPr>
          <w:rFonts w:eastAsia="新細明體" w:hint="eastAsia"/>
          <w:spacing w:val="20"/>
          <w:szCs w:val="26"/>
        </w:rPr>
        <w:t>並在</w:t>
      </w:r>
      <w:r w:rsidR="00F331FF" w:rsidRPr="003468BB">
        <w:rPr>
          <w:rFonts w:eastAsia="新細明體" w:hint="eastAsia"/>
          <w:spacing w:val="20"/>
          <w:szCs w:val="26"/>
        </w:rPr>
        <w:t>會議</w:t>
      </w:r>
      <w:r w:rsidRPr="003468BB">
        <w:rPr>
          <w:rFonts w:eastAsia="新細明體" w:hint="eastAsia"/>
          <w:spacing w:val="20"/>
          <w:szCs w:val="26"/>
        </w:rPr>
        <w:t>舉行期間提供專業的意見以保障有關兒童的安全和</w:t>
      </w:r>
      <w:r w:rsidR="00674932" w:rsidRPr="003468BB">
        <w:rPr>
          <w:rFonts w:eastAsia="新細明體" w:hint="eastAsia"/>
          <w:spacing w:val="20"/>
          <w:szCs w:val="26"/>
          <w:lang w:eastAsia="zh-HK"/>
        </w:rPr>
        <w:t>最佳利益</w:t>
      </w:r>
      <w:r w:rsidRPr="003468BB">
        <w:rPr>
          <w:rFonts w:eastAsia="新細明體" w:hint="eastAsia"/>
          <w:spacing w:val="20"/>
          <w:szCs w:val="26"/>
        </w:rPr>
        <w:t>。</w:t>
      </w:r>
      <w:r w:rsidR="00F331FF" w:rsidRPr="003468BB">
        <w:rPr>
          <w:rFonts w:eastAsia="新細明體" w:hint="eastAsia"/>
          <w:spacing w:val="20"/>
          <w:szCs w:val="26"/>
        </w:rPr>
        <w:t>多專業會議</w:t>
      </w:r>
      <w:r w:rsidRPr="003468BB">
        <w:rPr>
          <w:rFonts w:eastAsia="新細明體" w:hint="eastAsia"/>
          <w:spacing w:val="20"/>
          <w:szCs w:val="26"/>
        </w:rPr>
        <w:t>的成員如對會議程序有任何疑問，應要求主席澄清。</w:t>
      </w:r>
    </w:p>
    <w:p w14:paraId="1FDDF224" w14:textId="6D129C4C" w:rsidR="007E25A6" w:rsidRPr="003468BB" w:rsidRDefault="00227FE9"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出席</w:t>
      </w:r>
      <w:r w:rsidR="00F331FF" w:rsidRPr="003468BB">
        <w:rPr>
          <w:rFonts w:eastAsia="新細明體" w:hint="eastAsia"/>
          <w:spacing w:val="20"/>
          <w:szCs w:val="26"/>
        </w:rPr>
        <w:t>多專業會議</w:t>
      </w:r>
      <w:r w:rsidR="007E25A6" w:rsidRPr="003468BB">
        <w:rPr>
          <w:rFonts w:eastAsia="新細明體" w:hint="eastAsia"/>
          <w:spacing w:val="20"/>
          <w:szCs w:val="26"/>
        </w:rPr>
        <w:t>的成員應出席整個</w:t>
      </w:r>
      <w:r w:rsidR="00F331FF" w:rsidRPr="003468BB">
        <w:rPr>
          <w:rFonts w:eastAsia="新細明體" w:hint="eastAsia"/>
          <w:spacing w:val="20"/>
          <w:szCs w:val="26"/>
        </w:rPr>
        <w:t>會議</w:t>
      </w:r>
      <w:r w:rsidR="007E25A6" w:rsidRPr="003468BB">
        <w:rPr>
          <w:rFonts w:eastAsia="新細明體" w:hint="eastAsia"/>
          <w:spacing w:val="20"/>
          <w:szCs w:val="26"/>
        </w:rPr>
        <w:t>（包括專業人士交流意見和</w:t>
      </w:r>
      <w:r w:rsidR="003C53AE" w:rsidRPr="003468BB">
        <w:rPr>
          <w:rFonts w:eastAsia="新細明體" w:hint="eastAsia"/>
          <w:spacing w:val="20"/>
          <w:szCs w:val="26"/>
        </w:rPr>
        <w:t>會</w:t>
      </w:r>
      <w:r w:rsidR="003C53AE" w:rsidRPr="003468BB">
        <w:rPr>
          <w:rFonts w:eastAsia="新細明體" w:hint="eastAsia"/>
          <w:spacing w:val="20"/>
          <w:szCs w:val="26"/>
          <w:lang w:eastAsia="zh-HK"/>
        </w:rPr>
        <w:t>見</w:t>
      </w:r>
      <w:r w:rsidR="007E25A6" w:rsidRPr="003468BB">
        <w:rPr>
          <w:rFonts w:eastAsia="新細明體" w:hint="eastAsia"/>
          <w:spacing w:val="20"/>
          <w:szCs w:val="26"/>
        </w:rPr>
        <w:t>家庭成員的部分），以分享他們就有關事件所作調查的結果，提供專業意見及分享經驗，並且代表所屬部門／機構發表意見，以及與家庭成員分享有關資料及關注事項。</w:t>
      </w:r>
    </w:p>
    <w:p w14:paraId="209EFFA2" w14:textId="2B0B24BE" w:rsidR="007E25A6" w:rsidRPr="003468BB" w:rsidRDefault="007E25A6"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每名成員都應</w:t>
      </w:r>
      <w:r w:rsidR="001A5EF7" w:rsidRPr="003468BB">
        <w:rPr>
          <w:rFonts w:eastAsia="新細明體" w:hint="eastAsia"/>
          <w:spacing w:val="20"/>
          <w:szCs w:val="26"/>
        </w:rPr>
        <w:t>有責任</w:t>
      </w:r>
      <w:r w:rsidRPr="003468BB">
        <w:rPr>
          <w:rFonts w:eastAsia="新細明體" w:hint="eastAsia"/>
          <w:spacing w:val="20"/>
          <w:szCs w:val="26"/>
        </w:rPr>
        <w:t>擬備一份有關兒童的書面報告／摘要，以供</w:t>
      </w:r>
      <w:r w:rsidR="00F331FF" w:rsidRPr="003468BB">
        <w:rPr>
          <w:rFonts w:eastAsia="新細明體" w:hint="eastAsia"/>
          <w:spacing w:val="20"/>
          <w:szCs w:val="26"/>
        </w:rPr>
        <w:t>多專業會議</w:t>
      </w:r>
      <w:r w:rsidRPr="003468BB">
        <w:rPr>
          <w:rFonts w:eastAsia="新細明體" w:hint="eastAsia"/>
          <w:spacing w:val="20"/>
          <w:szCs w:val="26"/>
        </w:rPr>
        <w:t>參閱。有關報告可簡短載述有關兒童及其家庭的資料，</w:t>
      </w:r>
      <w:r w:rsidR="00674932" w:rsidRPr="003468BB">
        <w:rPr>
          <w:rFonts w:eastAsia="新細明體" w:hint="eastAsia"/>
          <w:spacing w:val="20"/>
          <w:szCs w:val="26"/>
          <w:lang w:eastAsia="zh-HK"/>
        </w:rPr>
        <w:t>例</w:t>
      </w:r>
      <w:r w:rsidRPr="003468BB">
        <w:rPr>
          <w:rFonts w:eastAsia="新細明體" w:hint="eastAsia"/>
          <w:spacing w:val="20"/>
          <w:szCs w:val="26"/>
        </w:rPr>
        <w:t>如有關兒童所面對的危機、所需</w:t>
      </w:r>
      <w:r w:rsidR="001A5EF7" w:rsidRPr="003468BB">
        <w:rPr>
          <w:rFonts w:eastAsia="新細明體" w:hint="eastAsia"/>
          <w:spacing w:val="20"/>
          <w:szCs w:val="26"/>
        </w:rPr>
        <w:t>／可獲得</w:t>
      </w:r>
      <w:r w:rsidRPr="003468BB">
        <w:rPr>
          <w:rFonts w:eastAsia="新細明體" w:hint="eastAsia"/>
          <w:spacing w:val="20"/>
          <w:szCs w:val="26"/>
        </w:rPr>
        <w:t>的保護和跟進計劃。為了節省在</w:t>
      </w:r>
      <w:r w:rsidR="00F331FF" w:rsidRPr="003468BB">
        <w:rPr>
          <w:rFonts w:eastAsia="新細明體" w:hint="eastAsia"/>
          <w:spacing w:val="20"/>
          <w:szCs w:val="26"/>
        </w:rPr>
        <w:t>會議</w:t>
      </w:r>
      <w:r w:rsidRPr="003468BB">
        <w:rPr>
          <w:rFonts w:eastAsia="新細明體" w:hint="eastAsia"/>
          <w:spacing w:val="20"/>
          <w:szCs w:val="26"/>
        </w:rPr>
        <w:t>中交換資料的時間，成員需盡可能在會議舉行前將其報告分發給其他成員。為保護有關兒童／其家人的個人資料，應以保密方式傳送報告。</w:t>
      </w:r>
      <w:r w:rsidR="00227FE9" w:rsidRPr="003468BB">
        <w:rPr>
          <w:rFonts w:eastAsia="新細明體" w:hint="eastAsia"/>
          <w:spacing w:val="20"/>
          <w:szCs w:val="26"/>
        </w:rPr>
        <w:t>個別成員可提交（最好在</w:t>
      </w:r>
      <w:r w:rsidR="00F331FF" w:rsidRPr="003468BB">
        <w:rPr>
          <w:rFonts w:eastAsia="新細明體" w:hint="eastAsia"/>
          <w:spacing w:val="20"/>
          <w:szCs w:val="26"/>
        </w:rPr>
        <w:t>會議</w:t>
      </w:r>
      <w:r w:rsidR="00227FE9" w:rsidRPr="003468BB">
        <w:rPr>
          <w:rFonts w:eastAsia="新細明體" w:hint="eastAsia"/>
          <w:spacing w:val="20"/>
          <w:szCs w:val="26"/>
        </w:rPr>
        <w:t>舉行前）有用及與個案有關的已發表報告和文章（例如醫療報告和研究）供與會者參考，以助大家了解</w:t>
      </w:r>
      <w:r w:rsidR="00710AF5" w:rsidRPr="003468BB">
        <w:rPr>
          <w:rFonts w:eastAsia="新細明體" w:hint="eastAsia"/>
          <w:spacing w:val="20"/>
          <w:szCs w:val="26"/>
        </w:rPr>
        <w:t>事件</w:t>
      </w:r>
      <w:r w:rsidR="00227FE9" w:rsidRPr="003468BB">
        <w:rPr>
          <w:rFonts w:eastAsia="新細明體" w:hint="eastAsia"/>
          <w:spacing w:val="20"/>
          <w:szCs w:val="26"/>
        </w:rPr>
        <w:t>性質和制訂跟進計劃。</w:t>
      </w:r>
    </w:p>
    <w:p w14:paraId="0EC1B84E" w14:textId="0FE62696" w:rsidR="007E25A6" w:rsidRPr="003468BB" w:rsidRDefault="00227FE9" w:rsidP="00803A55">
      <w:pPr>
        <w:pStyle w:val="ae"/>
        <w:widowControl/>
        <w:numPr>
          <w:ilvl w:val="0"/>
          <w:numId w:val="81"/>
        </w:numPr>
        <w:overflowPunct w:val="0"/>
        <w:spacing w:beforeLines="100" w:before="240" w:line="276" w:lineRule="auto"/>
        <w:ind w:left="992" w:hanging="992"/>
        <w:contextualSpacing w:val="0"/>
        <w:jc w:val="both"/>
        <w:rPr>
          <w:rFonts w:ascii="新細明體" w:eastAsia="新細明體" w:hAnsi="新細明體"/>
          <w:spacing w:val="20"/>
          <w:szCs w:val="26"/>
        </w:rPr>
      </w:pPr>
      <w:r w:rsidRPr="003468BB">
        <w:rPr>
          <w:rFonts w:ascii="新細明體" w:eastAsia="新細明體" w:hAnsi="新細明體" w:hint="eastAsia"/>
          <w:spacing w:val="20"/>
          <w:szCs w:val="26"/>
        </w:rPr>
        <w:t>負責</w:t>
      </w:r>
      <w:r w:rsidR="007E25A6" w:rsidRPr="003468BB">
        <w:rPr>
          <w:rFonts w:ascii="新細明體" w:eastAsia="新細明體" w:hAnsi="新細明體" w:hint="eastAsia"/>
          <w:spacing w:val="20"/>
          <w:szCs w:val="26"/>
        </w:rPr>
        <w:t>調查懷疑虐兒</w:t>
      </w:r>
      <w:r w:rsidR="006B6DFF" w:rsidRPr="003468BB">
        <w:rPr>
          <w:rFonts w:eastAsia="新細明體" w:hint="eastAsia"/>
          <w:spacing w:val="20"/>
          <w:szCs w:val="26"/>
        </w:rPr>
        <w:t>事件</w:t>
      </w:r>
      <w:r w:rsidR="007E25A6" w:rsidRPr="003468BB">
        <w:rPr>
          <w:rFonts w:ascii="新細明體" w:eastAsia="新細明體" w:hAnsi="新細明體" w:hint="eastAsia"/>
          <w:spacing w:val="20"/>
          <w:szCs w:val="26"/>
        </w:rPr>
        <w:t>的警務</w:t>
      </w:r>
      <w:r w:rsidRPr="003468BB">
        <w:rPr>
          <w:rFonts w:ascii="新細明體" w:eastAsia="新細明體" w:hAnsi="新細明體" w:hint="eastAsia"/>
          <w:spacing w:val="20"/>
          <w:szCs w:val="26"/>
        </w:rPr>
        <w:t>單位主管／</w:t>
      </w:r>
      <w:r w:rsidR="007E25A6" w:rsidRPr="003468BB">
        <w:rPr>
          <w:rFonts w:ascii="新細明體" w:eastAsia="新細明體" w:hAnsi="新細明體" w:hint="eastAsia"/>
          <w:spacing w:val="20"/>
          <w:szCs w:val="26"/>
        </w:rPr>
        <w:t>人員應以成員身份出席整個</w:t>
      </w:r>
      <w:r w:rsidR="00F331FF" w:rsidRPr="003468BB">
        <w:rPr>
          <w:rFonts w:ascii="新細明體" w:eastAsia="新細明體" w:hAnsi="新細明體" w:hint="eastAsia"/>
          <w:spacing w:val="20"/>
          <w:szCs w:val="26"/>
        </w:rPr>
        <w:t>多專業會議</w:t>
      </w:r>
      <w:r w:rsidR="007E25A6" w:rsidRPr="003468BB">
        <w:rPr>
          <w:rFonts w:ascii="新細明體" w:eastAsia="新細明體" w:hAnsi="新細明體" w:hint="eastAsia"/>
          <w:spacing w:val="20"/>
          <w:szCs w:val="26"/>
        </w:rPr>
        <w:t>，以告知</w:t>
      </w:r>
      <w:r w:rsidR="00962794" w:rsidRPr="003468BB">
        <w:rPr>
          <w:rFonts w:ascii="新細明體" w:eastAsia="新細明體" w:hAnsi="新細明體" w:hint="eastAsia"/>
          <w:spacing w:val="20"/>
          <w:szCs w:val="26"/>
          <w:lang w:eastAsia="zh-HK"/>
        </w:rPr>
        <w:t>其他</w:t>
      </w:r>
      <w:r w:rsidR="007E25A6" w:rsidRPr="003468BB">
        <w:rPr>
          <w:rFonts w:ascii="新細明體" w:eastAsia="新細明體" w:hAnsi="新細明體" w:hint="eastAsia"/>
          <w:spacing w:val="20"/>
          <w:szCs w:val="26"/>
        </w:rPr>
        <w:t>成員調查工作的進展而不是調查的細節，並盡量運用專業知識提供協助。由於出席</w:t>
      </w:r>
      <w:r w:rsidR="00F331FF" w:rsidRPr="003468BB">
        <w:rPr>
          <w:rFonts w:ascii="新細明體" w:eastAsia="新細明體" w:hAnsi="新細明體" w:hint="eastAsia"/>
          <w:spacing w:val="20"/>
          <w:szCs w:val="26"/>
        </w:rPr>
        <w:t>多專業會議</w:t>
      </w:r>
      <w:r w:rsidR="007E25A6" w:rsidRPr="003468BB">
        <w:rPr>
          <w:rFonts w:ascii="新細明體" w:eastAsia="新細明體" w:hAnsi="新細明體" w:hint="eastAsia"/>
          <w:spacing w:val="20"/>
          <w:szCs w:val="26"/>
        </w:rPr>
        <w:t>的警務人員可能參與案件的刑事調查工作，應在討論</w:t>
      </w:r>
      <w:r w:rsidR="00D96CDB" w:rsidRPr="003468BB">
        <w:rPr>
          <w:rFonts w:eastAsia="新細明體" w:hint="eastAsia"/>
          <w:spacing w:val="20"/>
          <w:szCs w:val="26"/>
        </w:rPr>
        <w:t>事件</w:t>
      </w:r>
      <w:r w:rsidR="007E25A6" w:rsidRPr="003468BB">
        <w:rPr>
          <w:rFonts w:ascii="新細明體" w:eastAsia="新細明體" w:hAnsi="新細明體" w:hint="eastAsia"/>
          <w:spacing w:val="20"/>
          <w:szCs w:val="26"/>
        </w:rPr>
        <w:t>性質時保持中立，</w:t>
      </w:r>
      <w:r w:rsidR="007E25A6" w:rsidRPr="003468BB">
        <w:rPr>
          <w:rFonts w:ascii="新細明體" w:eastAsia="新細明體" w:hAnsi="新細明體" w:hint="eastAsia"/>
          <w:spacing w:val="20"/>
          <w:szCs w:val="26"/>
          <w:lang w:eastAsia="zh-HK"/>
        </w:rPr>
        <w:t>避</w:t>
      </w:r>
      <w:r w:rsidR="007E25A6" w:rsidRPr="003468BB">
        <w:rPr>
          <w:rFonts w:ascii="新細明體" w:eastAsia="新細明體" w:hAnsi="新細明體" w:hint="eastAsia"/>
          <w:spacing w:val="20"/>
          <w:szCs w:val="26"/>
        </w:rPr>
        <w:t>免</w:t>
      </w:r>
      <w:r w:rsidR="007E25A6" w:rsidRPr="003468BB">
        <w:rPr>
          <w:rFonts w:ascii="新細明體" w:eastAsia="新細明體" w:hAnsi="新細明體" w:hint="eastAsia"/>
          <w:spacing w:val="20"/>
          <w:szCs w:val="26"/>
          <w:lang w:eastAsia="zh-HK"/>
        </w:rPr>
        <w:t>角色衝突</w:t>
      </w:r>
      <w:r w:rsidR="007E25A6" w:rsidRPr="003468BB">
        <w:rPr>
          <w:rFonts w:ascii="新細明體" w:eastAsia="新細明體" w:hAnsi="新細明體" w:hint="eastAsia"/>
          <w:spacing w:val="20"/>
          <w:szCs w:val="26"/>
        </w:rPr>
        <w:t>。如認為</w:t>
      </w:r>
      <w:r w:rsidR="007E25A6" w:rsidRPr="003468BB">
        <w:rPr>
          <w:rFonts w:ascii="新細明體" w:eastAsia="新細明體" w:hAnsi="新細明體" w:hint="eastAsia"/>
          <w:spacing w:val="20"/>
          <w:szCs w:val="26"/>
          <w:lang w:eastAsia="zh-HK"/>
        </w:rPr>
        <w:t>調查所得</w:t>
      </w:r>
      <w:r w:rsidR="007E25A6" w:rsidRPr="003468BB">
        <w:rPr>
          <w:rFonts w:ascii="新細明體" w:eastAsia="新細明體" w:hAnsi="新細明體" w:hint="eastAsia"/>
          <w:spacing w:val="20"/>
          <w:szCs w:val="26"/>
        </w:rPr>
        <w:t>的某些相關資料對於為有關兒童制訂合適的</w:t>
      </w:r>
      <w:r w:rsidR="007E25A6" w:rsidRPr="003468BB">
        <w:rPr>
          <w:rFonts w:ascii="新細明體" w:eastAsia="新細明體" w:hAnsi="新細明體" w:hint="eastAsia"/>
          <w:spacing w:val="20"/>
          <w:szCs w:val="26"/>
          <w:lang w:eastAsia="zh-HK"/>
        </w:rPr>
        <w:t>跟進</w:t>
      </w:r>
      <w:r w:rsidR="007E25A6" w:rsidRPr="003468BB">
        <w:rPr>
          <w:rFonts w:ascii="新細明體" w:eastAsia="新細明體" w:hAnsi="新細明體" w:hint="eastAsia"/>
          <w:spacing w:val="20"/>
          <w:szCs w:val="26"/>
        </w:rPr>
        <w:t>計劃非常重要，警務人員亦可提供有關資料。</w:t>
      </w:r>
    </w:p>
    <w:p w14:paraId="38C842A2" w14:textId="2DA33FC5" w:rsidR="007E25A6" w:rsidRPr="003468BB" w:rsidRDefault="007E25A6" w:rsidP="00803A55">
      <w:pPr>
        <w:pStyle w:val="ae"/>
        <w:widowControl/>
        <w:numPr>
          <w:ilvl w:val="0"/>
          <w:numId w:val="81"/>
        </w:numPr>
        <w:overflowPunct w:val="0"/>
        <w:spacing w:beforeLines="100" w:before="240" w:line="276" w:lineRule="auto"/>
        <w:ind w:left="992" w:hanging="992"/>
        <w:contextualSpacing w:val="0"/>
        <w:jc w:val="both"/>
        <w:rPr>
          <w:rFonts w:ascii="新細明體" w:eastAsia="新細明體" w:hAnsi="新細明體"/>
          <w:spacing w:val="20"/>
          <w:szCs w:val="26"/>
        </w:rPr>
      </w:pPr>
      <w:r w:rsidRPr="003468BB">
        <w:rPr>
          <w:rFonts w:eastAsia="新細明體" w:hint="eastAsia"/>
          <w:spacing w:val="20"/>
          <w:szCs w:val="26"/>
        </w:rPr>
        <w:t>雖然主席、調查社工及將會跟進個案的主責社工有需要保存整套由成員擬備的報告以作記錄，但如有成員認為個別成員</w:t>
      </w:r>
      <w:r w:rsidR="00BA7497" w:rsidRPr="003468BB">
        <w:rPr>
          <w:rFonts w:eastAsia="新細明體" w:hint="eastAsia"/>
          <w:spacing w:val="20"/>
          <w:szCs w:val="26"/>
        </w:rPr>
        <w:t>無須</w:t>
      </w:r>
      <w:r w:rsidRPr="003468BB">
        <w:rPr>
          <w:rFonts w:eastAsia="新細明體" w:hint="eastAsia"/>
          <w:spacing w:val="20"/>
          <w:szCs w:val="26"/>
        </w:rPr>
        <w:t>保</w:t>
      </w:r>
      <w:r w:rsidRPr="003468BB">
        <w:rPr>
          <w:rFonts w:ascii="新細明體" w:eastAsia="新細明體" w:hAnsi="新細明體" w:hint="eastAsia"/>
          <w:spacing w:val="20"/>
          <w:szCs w:val="26"/>
        </w:rPr>
        <w:t>存報告，則可要求向他們取回報告。如報告以電子方式分發，則可要求個別成員在</w:t>
      </w:r>
      <w:r w:rsidR="00F331FF" w:rsidRPr="003468BB">
        <w:rPr>
          <w:rFonts w:ascii="新細明體" w:eastAsia="新細明體" w:hAnsi="新細明體" w:hint="eastAsia"/>
          <w:spacing w:val="20"/>
          <w:szCs w:val="26"/>
        </w:rPr>
        <w:t>多專業會議</w:t>
      </w:r>
      <w:r w:rsidRPr="003468BB">
        <w:rPr>
          <w:rFonts w:ascii="新細明體" w:eastAsia="新細明體" w:hAnsi="新細明體" w:hint="eastAsia"/>
          <w:spacing w:val="20"/>
          <w:szCs w:val="26"/>
        </w:rPr>
        <w:t>後刪除報告。例如</w:t>
      </w:r>
      <w:r w:rsidR="003C53AE" w:rsidRPr="003468BB">
        <w:rPr>
          <w:rFonts w:eastAsia="新細明體" w:hint="eastAsia"/>
          <w:spacing w:val="20"/>
          <w:szCs w:val="26"/>
        </w:rPr>
        <w:t>：</w:t>
      </w:r>
      <w:r w:rsidRPr="003468BB">
        <w:rPr>
          <w:rFonts w:ascii="新細明體" w:eastAsia="新細明體" w:hAnsi="新細明體" w:hint="eastAsia"/>
          <w:spacing w:val="20"/>
          <w:szCs w:val="26"/>
        </w:rPr>
        <w:t>綜合家庭服務中心</w:t>
      </w:r>
      <w:r w:rsidR="00D60911" w:rsidRPr="003468BB">
        <w:rPr>
          <w:rFonts w:ascii="新細明體" w:eastAsia="新細明體" w:hAnsi="新細明體" w:hint="eastAsia"/>
          <w:spacing w:val="20"/>
          <w:szCs w:val="26"/>
        </w:rPr>
        <w:t>／綜合服務中心</w:t>
      </w:r>
      <w:r w:rsidRPr="003468BB">
        <w:rPr>
          <w:rFonts w:ascii="新細明體" w:eastAsia="新細明體" w:hAnsi="新細明體" w:hint="eastAsia"/>
          <w:spacing w:val="20"/>
          <w:szCs w:val="26"/>
        </w:rPr>
        <w:t>或服務課的社工不曾參與</w:t>
      </w:r>
      <w:r w:rsidRPr="003468BB">
        <w:rPr>
          <w:rFonts w:ascii="新細明體" w:eastAsia="新細明體" w:hAnsi="新細明體" w:hint="eastAsia"/>
          <w:spacing w:val="20"/>
          <w:szCs w:val="26"/>
        </w:rPr>
        <w:lastRenderedPageBreak/>
        <w:t>處理個案，而在</w:t>
      </w:r>
      <w:r w:rsidR="00F331FF" w:rsidRPr="003468BB">
        <w:rPr>
          <w:rFonts w:ascii="新細明體" w:eastAsia="新細明體" w:hAnsi="新細明體" w:hint="eastAsia"/>
          <w:spacing w:val="20"/>
          <w:szCs w:val="26"/>
        </w:rPr>
        <w:t>多專業會議</w:t>
      </w:r>
      <w:r w:rsidRPr="003468BB">
        <w:rPr>
          <w:rFonts w:ascii="新細明體" w:eastAsia="新細明體" w:hAnsi="新細明體" w:hint="eastAsia"/>
          <w:spacing w:val="20"/>
          <w:szCs w:val="26"/>
        </w:rPr>
        <w:t>後亦不會跟進個案，便可能</w:t>
      </w:r>
      <w:r w:rsidR="00BA7497" w:rsidRPr="003468BB">
        <w:rPr>
          <w:rFonts w:ascii="新細明體" w:eastAsia="新細明體" w:hAnsi="新細明體" w:hint="eastAsia"/>
          <w:spacing w:val="20"/>
          <w:szCs w:val="26"/>
        </w:rPr>
        <w:t>無須</w:t>
      </w:r>
      <w:r w:rsidRPr="003468BB">
        <w:rPr>
          <w:rFonts w:ascii="新細明體" w:eastAsia="新細明體" w:hAnsi="新細明體" w:hint="eastAsia"/>
          <w:spacing w:val="20"/>
          <w:szCs w:val="26"/>
        </w:rPr>
        <w:t>保存報告。</w:t>
      </w:r>
    </w:p>
    <w:p w14:paraId="75B10076" w14:textId="699FAB96" w:rsidR="00F70E12" w:rsidRPr="003468BB" w:rsidRDefault="00F70E12"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ascii="新細明體" w:eastAsia="新細明體" w:hAnsi="新細明體" w:hint="eastAsia"/>
          <w:spacing w:val="20"/>
          <w:szCs w:val="26"/>
        </w:rPr>
        <w:t>獲邀但未能出席的成員應以書面就個案提供資料，供</w:t>
      </w:r>
      <w:r w:rsidR="00F331FF" w:rsidRPr="003468BB">
        <w:rPr>
          <w:rFonts w:ascii="新細明體" w:eastAsia="新細明體" w:hAnsi="新細明體" w:hint="eastAsia"/>
          <w:spacing w:val="20"/>
          <w:szCs w:val="26"/>
        </w:rPr>
        <w:t>多專業會議</w:t>
      </w:r>
      <w:r w:rsidRPr="003468BB">
        <w:rPr>
          <w:rFonts w:ascii="新細明體" w:eastAsia="新細明體" w:hAnsi="新細明體" w:hint="eastAsia"/>
          <w:spacing w:val="20"/>
          <w:szCs w:val="26"/>
        </w:rPr>
        <w:t>參考。未能出</w:t>
      </w:r>
      <w:r w:rsidRPr="003468BB">
        <w:rPr>
          <w:rFonts w:eastAsia="新細明體" w:hint="eastAsia"/>
          <w:spacing w:val="20"/>
          <w:szCs w:val="26"/>
        </w:rPr>
        <w:t>席但需跟進個案的成員可獲發相關報告／</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Pr="003468BB">
        <w:rPr>
          <w:rFonts w:eastAsia="新細明體" w:hint="eastAsia"/>
          <w:spacing w:val="20"/>
          <w:szCs w:val="26"/>
        </w:rPr>
        <w:t>。其他缺席者</w:t>
      </w:r>
      <w:r w:rsidRPr="003468BB">
        <w:rPr>
          <w:rFonts w:eastAsia="新細明體" w:hint="eastAsia"/>
          <w:spacing w:val="20"/>
          <w:szCs w:val="26"/>
          <w:lang w:eastAsia="zh-HK"/>
        </w:rPr>
        <w:t>如需要</w:t>
      </w:r>
      <w:r w:rsidRPr="003468BB">
        <w:rPr>
          <w:rFonts w:eastAsia="新細明體" w:hint="eastAsia"/>
          <w:spacing w:val="20"/>
          <w:szCs w:val="26"/>
        </w:rPr>
        <w:t>取得相關報告／</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Pr="003468BB">
        <w:rPr>
          <w:rFonts w:eastAsia="新細明體" w:hint="eastAsia"/>
          <w:spacing w:val="20"/>
          <w:szCs w:val="26"/>
        </w:rPr>
        <w:t>，可在會議舉行前要求</w:t>
      </w:r>
      <w:r w:rsidRPr="003468BB">
        <w:rPr>
          <w:rFonts w:eastAsia="新細明體" w:hint="eastAsia"/>
          <w:spacing w:val="20"/>
          <w:szCs w:val="26"/>
          <w:lang w:eastAsia="zh-HK"/>
        </w:rPr>
        <w:t>，</w:t>
      </w:r>
      <w:r w:rsidRPr="003468BB">
        <w:rPr>
          <w:rFonts w:eastAsia="新細明體" w:hint="eastAsia"/>
          <w:spacing w:val="20"/>
          <w:szCs w:val="26"/>
        </w:rPr>
        <w:t>以便成員在</w:t>
      </w:r>
      <w:r w:rsidR="00F331FF" w:rsidRPr="003468BB">
        <w:rPr>
          <w:rFonts w:eastAsia="新細明體" w:hint="eastAsia"/>
          <w:spacing w:val="20"/>
          <w:szCs w:val="26"/>
        </w:rPr>
        <w:t>會議</w:t>
      </w:r>
      <w:r w:rsidRPr="003468BB">
        <w:rPr>
          <w:rFonts w:eastAsia="新細明體" w:hint="eastAsia"/>
          <w:spacing w:val="20"/>
          <w:szCs w:val="26"/>
        </w:rPr>
        <w:t>中討論並決定是否同意給予。</w:t>
      </w:r>
    </w:p>
    <w:p w14:paraId="226BB73D" w14:textId="5FA9984F" w:rsidR="007E25A6" w:rsidRPr="003468BB" w:rsidRDefault="007E25A6" w:rsidP="00803A55">
      <w:pPr>
        <w:pStyle w:val="ae"/>
        <w:widowControl/>
        <w:numPr>
          <w:ilvl w:val="0"/>
          <w:numId w:val="81"/>
        </w:numPr>
        <w:overflowPunct w:val="0"/>
        <w:spacing w:beforeLines="100" w:before="240" w:line="276" w:lineRule="auto"/>
        <w:ind w:left="992" w:hanging="992"/>
        <w:contextualSpacing w:val="0"/>
        <w:jc w:val="both"/>
        <w:rPr>
          <w:rFonts w:ascii="新細明體" w:eastAsia="新細明體" w:hAnsi="新細明體"/>
          <w:spacing w:val="20"/>
          <w:szCs w:val="26"/>
        </w:rPr>
      </w:pPr>
      <w:r w:rsidRPr="003468BB">
        <w:rPr>
          <w:rFonts w:ascii="新細明體" w:eastAsia="新細明體" w:hAnsi="新細明體" w:hint="eastAsia"/>
          <w:spacing w:val="20"/>
          <w:szCs w:val="26"/>
        </w:rPr>
        <w:t>負責跟進個案的成員應協助執行</w:t>
      </w:r>
      <w:r w:rsidR="00F331FF" w:rsidRPr="003468BB">
        <w:rPr>
          <w:rFonts w:ascii="新細明體" w:eastAsia="新細明體" w:hAnsi="新細明體" w:hint="eastAsia"/>
          <w:spacing w:val="20"/>
          <w:szCs w:val="26"/>
        </w:rPr>
        <w:t>多專業會議</w:t>
      </w:r>
      <w:r w:rsidRPr="003468BB">
        <w:rPr>
          <w:rFonts w:ascii="新細明體" w:eastAsia="新細明體" w:hAnsi="新細明體" w:hint="eastAsia"/>
          <w:spacing w:val="20"/>
          <w:szCs w:val="26"/>
        </w:rPr>
        <w:t>的決定，</w:t>
      </w:r>
      <w:r w:rsidR="009704DD" w:rsidRPr="003468BB">
        <w:rPr>
          <w:rFonts w:ascii="新細明體" w:eastAsia="新細明體" w:hAnsi="新細明體" w:hint="eastAsia"/>
          <w:spacing w:val="20"/>
          <w:szCs w:val="26"/>
        </w:rPr>
        <w:t>而主責社工須確保會後安排及多專業介入行動得以落實。</w:t>
      </w:r>
      <w:r w:rsidRPr="003468BB">
        <w:rPr>
          <w:rFonts w:ascii="新細明體" w:eastAsia="新細明體" w:hAnsi="新細明體" w:hint="eastAsia"/>
          <w:spacing w:val="20"/>
          <w:szCs w:val="26"/>
        </w:rPr>
        <w:t>如</w:t>
      </w:r>
      <w:r w:rsidR="009704DD" w:rsidRPr="003468BB">
        <w:rPr>
          <w:rFonts w:ascii="新細明體" w:eastAsia="新細明體" w:hAnsi="新細明體" w:hint="eastAsia"/>
          <w:spacing w:val="20"/>
          <w:szCs w:val="26"/>
        </w:rPr>
        <w:t>成員在預算時間內</w:t>
      </w:r>
      <w:r w:rsidRPr="003468BB">
        <w:rPr>
          <w:rFonts w:ascii="新細明體" w:eastAsia="新細明體" w:hAnsi="新細明體" w:hint="eastAsia"/>
          <w:spacing w:val="20"/>
          <w:szCs w:val="26"/>
        </w:rPr>
        <w:t>無法執行</w:t>
      </w:r>
      <w:r w:rsidR="00123AFD" w:rsidRPr="003468BB">
        <w:rPr>
          <w:rFonts w:ascii="新細明體" w:eastAsia="新細明體" w:hAnsi="新細明體" w:hint="eastAsia"/>
          <w:spacing w:val="20"/>
          <w:szCs w:val="26"/>
        </w:rPr>
        <w:t>某些</w:t>
      </w:r>
      <w:r w:rsidR="00F331FF" w:rsidRPr="003468BB">
        <w:rPr>
          <w:rFonts w:ascii="新細明體" w:eastAsia="新細明體" w:hAnsi="新細明體" w:hint="eastAsia"/>
          <w:spacing w:val="20"/>
          <w:szCs w:val="26"/>
        </w:rPr>
        <w:t>會議</w:t>
      </w:r>
      <w:r w:rsidRPr="003468BB">
        <w:rPr>
          <w:rFonts w:ascii="新細明體" w:eastAsia="新細明體" w:hAnsi="新細明體" w:hint="eastAsia"/>
          <w:spacing w:val="20"/>
          <w:szCs w:val="26"/>
        </w:rPr>
        <w:t>議決的行動，或因情況有變，以致即將需要／已採取涉及有關兒童及其家人的後續行動，</w:t>
      </w:r>
      <w:r w:rsidR="009704DD" w:rsidRPr="003468BB">
        <w:rPr>
          <w:rFonts w:ascii="新細明體" w:eastAsia="新細明體" w:hAnsi="新細明體" w:hint="eastAsia"/>
          <w:spacing w:val="20"/>
          <w:szCs w:val="26"/>
        </w:rPr>
        <w:t>跟進成員</w:t>
      </w:r>
      <w:r w:rsidRPr="003468BB">
        <w:rPr>
          <w:rFonts w:ascii="新細明體" w:eastAsia="新細明體" w:hAnsi="新細明體" w:hint="eastAsia"/>
          <w:spacing w:val="20"/>
          <w:szCs w:val="26"/>
        </w:rPr>
        <w:t>便應通知主責社工。</w:t>
      </w:r>
      <w:r w:rsidR="00922E67" w:rsidRPr="003468BB">
        <w:rPr>
          <w:rFonts w:ascii="新細明體" w:eastAsia="新細明體" w:hAnsi="新細明體" w:hint="eastAsia"/>
          <w:spacing w:val="20"/>
          <w:szCs w:val="26"/>
          <w:lang w:eastAsia="zh-HK"/>
        </w:rPr>
        <w:t>若急需採取行動，</w:t>
      </w:r>
      <w:r w:rsidRPr="003468BB">
        <w:rPr>
          <w:rFonts w:ascii="新細明體" w:eastAsia="新細明體" w:hAnsi="新細明體" w:hint="eastAsia"/>
          <w:spacing w:val="20"/>
          <w:szCs w:val="26"/>
        </w:rPr>
        <w:t>在</w:t>
      </w:r>
      <w:r w:rsidR="00922E67" w:rsidRPr="003468BB">
        <w:rPr>
          <w:rFonts w:ascii="新細明體" w:eastAsia="新細明體" w:hAnsi="新細明體" w:hint="eastAsia"/>
          <w:spacing w:val="20"/>
          <w:szCs w:val="26"/>
          <w:lang w:eastAsia="zh-HK"/>
        </w:rPr>
        <w:t>事</w:t>
      </w:r>
      <w:r w:rsidRPr="003468BB">
        <w:rPr>
          <w:rFonts w:ascii="新細明體" w:eastAsia="新細明體" w:hAnsi="新細明體" w:hint="eastAsia"/>
          <w:spacing w:val="20"/>
          <w:szCs w:val="26"/>
        </w:rPr>
        <w:t>前</w:t>
      </w:r>
      <w:r w:rsidR="00922E67" w:rsidRPr="003468BB">
        <w:rPr>
          <w:rFonts w:ascii="新細明體" w:eastAsia="新細明體" w:hAnsi="新細明體" w:hint="eastAsia"/>
          <w:spacing w:val="20"/>
          <w:szCs w:val="26"/>
        </w:rPr>
        <w:t>應盡量與主責社工商討</w:t>
      </w:r>
      <w:r w:rsidRPr="003468BB">
        <w:rPr>
          <w:rFonts w:ascii="新細明體" w:eastAsia="新細明體" w:hAnsi="新細明體" w:hint="eastAsia"/>
          <w:spacing w:val="20"/>
          <w:szCs w:val="26"/>
        </w:rPr>
        <w:t>，特別是有關保護</w:t>
      </w:r>
      <w:r w:rsidR="00922E67" w:rsidRPr="003468BB">
        <w:rPr>
          <w:rFonts w:ascii="新細明體" w:eastAsia="新細明體" w:hAnsi="新細明體" w:hint="eastAsia"/>
          <w:spacing w:val="20"/>
          <w:szCs w:val="26"/>
          <w:lang w:eastAsia="zh-HK"/>
        </w:rPr>
        <w:t>兒童</w:t>
      </w:r>
      <w:r w:rsidRPr="003468BB">
        <w:rPr>
          <w:rFonts w:ascii="新細明體" w:eastAsia="新細明體" w:hAnsi="新細明體" w:hint="eastAsia"/>
          <w:spacing w:val="20"/>
          <w:szCs w:val="26"/>
        </w:rPr>
        <w:t>措施的行動（例如照顧兒童</w:t>
      </w:r>
      <w:r w:rsidR="00922E67" w:rsidRPr="003468BB">
        <w:rPr>
          <w:rFonts w:ascii="新細明體" w:eastAsia="新細明體" w:hAnsi="新細明體" w:hint="eastAsia"/>
          <w:spacing w:val="20"/>
          <w:szCs w:val="26"/>
          <w:lang w:eastAsia="zh-HK"/>
        </w:rPr>
        <w:t>的</w:t>
      </w:r>
      <w:r w:rsidRPr="003468BB">
        <w:rPr>
          <w:rFonts w:ascii="新細明體" w:eastAsia="新細明體" w:hAnsi="新細明體" w:hint="eastAsia"/>
          <w:spacing w:val="20"/>
          <w:szCs w:val="26"/>
        </w:rPr>
        <w:t>安排或法定行動）。</w:t>
      </w:r>
      <w:r w:rsidR="009704DD" w:rsidRPr="003468BB">
        <w:rPr>
          <w:rFonts w:ascii="新細明體" w:eastAsia="新細明體" w:hAnsi="新細明體" w:hint="eastAsia"/>
          <w:spacing w:val="20"/>
          <w:szCs w:val="26"/>
        </w:rPr>
        <w:t>如</w:t>
      </w:r>
      <w:r w:rsidR="00976854" w:rsidRPr="003468BB">
        <w:rPr>
          <w:rFonts w:ascii="新細明體" w:eastAsia="新細明體" w:hAnsi="新細明體" w:hint="eastAsia"/>
          <w:spacing w:val="20"/>
          <w:szCs w:val="26"/>
        </w:rPr>
        <w:t>該</w:t>
      </w:r>
      <w:r w:rsidR="009704DD" w:rsidRPr="003468BB">
        <w:rPr>
          <w:rFonts w:ascii="新細明體" w:eastAsia="新細明體" w:hAnsi="新細明體" w:hint="eastAsia"/>
          <w:spacing w:val="20"/>
          <w:szCs w:val="26"/>
        </w:rPr>
        <w:t>未能落實</w:t>
      </w:r>
      <w:r w:rsidR="00976854" w:rsidRPr="003468BB">
        <w:rPr>
          <w:rFonts w:ascii="新細明體" w:eastAsia="新細明體" w:hAnsi="新細明體" w:hint="eastAsia"/>
          <w:spacing w:val="20"/>
          <w:szCs w:val="26"/>
        </w:rPr>
        <w:t>的行動／所改變的情況可能會影響有關兒童的安全，主責社工應通知</w:t>
      </w:r>
      <w:r w:rsidR="00F331FF" w:rsidRPr="003468BB">
        <w:rPr>
          <w:rFonts w:ascii="新細明體" w:eastAsia="新細明體" w:hAnsi="新細明體" w:hint="eastAsia"/>
          <w:spacing w:val="20"/>
          <w:szCs w:val="26"/>
        </w:rPr>
        <w:t>多專業會議</w:t>
      </w:r>
      <w:r w:rsidR="00976854" w:rsidRPr="003468BB">
        <w:rPr>
          <w:rFonts w:ascii="新細明體" w:eastAsia="新細明體" w:hAnsi="新細明體" w:hint="eastAsia"/>
          <w:spacing w:val="20"/>
          <w:szCs w:val="26"/>
        </w:rPr>
        <w:t>的成員，以商討是否要改變原來擬定的跟進計劃</w:t>
      </w:r>
      <w:r w:rsidRPr="003468BB">
        <w:rPr>
          <w:rFonts w:ascii="新細明體" w:eastAsia="新細明體" w:hAnsi="新細明體" w:hint="eastAsia"/>
          <w:spacing w:val="20"/>
          <w:szCs w:val="26"/>
        </w:rPr>
        <w:t>。</w:t>
      </w:r>
    </w:p>
    <w:p w14:paraId="1961691E" w14:textId="03B6ED73" w:rsidR="007E25A6" w:rsidRPr="003468BB" w:rsidRDefault="00F331FF" w:rsidP="00803A55">
      <w:pPr>
        <w:pStyle w:val="ae"/>
        <w:widowControl/>
        <w:numPr>
          <w:ilvl w:val="0"/>
          <w:numId w:val="81"/>
        </w:numPr>
        <w:overflowPunct w:val="0"/>
        <w:spacing w:beforeLines="100" w:before="240" w:line="276" w:lineRule="auto"/>
        <w:ind w:left="992" w:hanging="992"/>
        <w:contextualSpacing w:val="0"/>
        <w:jc w:val="both"/>
        <w:rPr>
          <w:rFonts w:ascii="新細明體" w:eastAsia="新細明體" w:hAnsi="新細明體"/>
          <w:spacing w:val="20"/>
          <w:szCs w:val="26"/>
        </w:rPr>
      </w:pPr>
      <w:r w:rsidRPr="003468BB">
        <w:rPr>
          <w:rFonts w:ascii="新細明體" w:eastAsia="新細明體" w:hAnsi="新細明體" w:hint="eastAsia"/>
          <w:spacing w:val="20"/>
          <w:szCs w:val="26"/>
        </w:rPr>
        <w:t>多專業會議</w:t>
      </w:r>
      <w:r w:rsidR="007E25A6" w:rsidRPr="003468BB">
        <w:rPr>
          <w:rFonts w:ascii="新細明體" w:eastAsia="新細明體" w:hAnsi="新細明體" w:hint="eastAsia"/>
          <w:spacing w:val="20"/>
          <w:szCs w:val="26"/>
        </w:rPr>
        <w:t>的成員如需參與個案的跟進工作，應出席其後的</w:t>
      </w:r>
      <w:r w:rsidR="00963FB5" w:rsidRPr="003468BB">
        <w:rPr>
          <w:rFonts w:ascii="新細明體" w:eastAsia="新細明體" w:hAnsi="新細明體" w:hint="eastAsia"/>
          <w:spacing w:val="20"/>
          <w:szCs w:val="26"/>
          <w:lang w:eastAsia="zh-HK"/>
        </w:rPr>
        <w:t>覆</w:t>
      </w:r>
      <w:r w:rsidR="00963FB5" w:rsidRPr="003468BB">
        <w:rPr>
          <w:rFonts w:ascii="新細明體" w:eastAsia="新細明體" w:hAnsi="新細明體" w:hint="eastAsia"/>
          <w:spacing w:val="20"/>
          <w:szCs w:val="26"/>
        </w:rPr>
        <w:t>核／</w:t>
      </w:r>
      <w:r w:rsidR="00963FB5" w:rsidRPr="003468BB">
        <w:rPr>
          <w:rFonts w:ascii="新細明體" w:eastAsia="新細明體" w:hAnsi="新細明體" w:hint="eastAsia"/>
          <w:spacing w:val="20"/>
          <w:szCs w:val="26"/>
          <w:lang w:eastAsia="zh-HK"/>
        </w:rPr>
        <w:t>個案</w:t>
      </w:r>
      <w:r w:rsidRPr="003468BB">
        <w:rPr>
          <w:rFonts w:ascii="新細明體" w:eastAsia="新細明體" w:hAnsi="新細明體" w:hint="eastAsia"/>
          <w:spacing w:val="20"/>
          <w:szCs w:val="26"/>
        </w:rPr>
        <w:t>會議</w:t>
      </w:r>
      <w:r w:rsidR="00B328A9" w:rsidRPr="003468BB">
        <w:rPr>
          <w:rFonts w:ascii="新細明體" w:eastAsia="新細明體" w:hAnsi="新細明體" w:hint="eastAsia"/>
          <w:spacing w:val="20"/>
          <w:szCs w:val="26"/>
        </w:rPr>
        <w:t>（如適用）</w:t>
      </w:r>
      <w:r w:rsidR="00F70E12" w:rsidRPr="003468BB">
        <w:rPr>
          <w:rFonts w:ascii="新細明體" w:eastAsia="新細明體" w:hAnsi="新細明體" w:hint="eastAsia"/>
          <w:spacing w:val="20"/>
          <w:szCs w:val="26"/>
        </w:rPr>
        <w:t>，並提交所需的報告（按</w:t>
      </w:r>
      <w:r w:rsidRPr="003468BB">
        <w:rPr>
          <w:rFonts w:ascii="新細明體" w:eastAsia="新細明體" w:hAnsi="新細明體" w:hint="eastAsia"/>
          <w:spacing w:val="20"/>
          <w:szCs w:val="26"/>
        </w:rPr>
        <w:t>多專業會議</w:t>
      </w:r>
      <w:r w:rsidR="007666D1" w:rsidRPr="003468BB">
        <w:rPr>
          <w:rFonts w:ascii="新細明體" w:eastAsia="新細明體" w:hAnsi="新細明體" w:hint="eastAsia"/>
          <w:spacing w:val="20"/>
          <w:szCs w:val="26"/>
        </w:rPr>
        <w:t>或核心小組</w:t>
      </w:r>
      <w:r w:rsidR="00F70E12" w:rsidRPr="003468BB">
        <w:rPr>
          <w:rFonts w:ascii="新細明體" w:eastAsia="新細明體" w:hAnsi="新細明體" w:hint="eastAsia"/>
          <w:spacing w:val="20"/>
          <w:szCs w:val="26"/>
        </w:rPr>
        <w:t>的決定）。</w:t>
      </w:r>
    </w:p>
    <w:p w14:paraId="490A6217" w14:textId="77777777" w:rsidR="00AB2890" w:rsidRPr="003468BB" w:rsidRDefault="00AB2890" w:rsidP="00922E67">
      <w:pPr>
        <w:widowControl/>
        <w:overflowPunct w:val="0"/>
        <w:spacing w:beforeLines="150" w:before="360" w:line="276" w:lineRule="auto"/>
        <w:ind w:left="994" w:hangingChars="331" w:hanging="994"/>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家庭參與</w:t>
      </w:r>
      <w:r w:rsidR="00F331FF" w:rsidRPr="003468BB">
        <w:rPr>
          <w:rFonts w:asciiTheme="majorEastAsia" w:eastAsiaTheme="majorEastAsia" w:hAnsiTheme="majorEastAsia" w:hint="eastAsia"/>
          <w:b/>
          <w:spacing w:val="20"/>
          <w:szCs w:val="26"/>
        </w:rPr>
        <w:t>多專業會議</w:t>
      </w:r>
    </w:p>
    <w:p w14:paraId="2E61DD0E" w14:textId="77777777" w:rsidR="00AB2890" w:rsidRPr="003468BB" w:rsidRDefault="00AB2890" w:rsidP="00922E67">
      <w:pPr>
        <w:widowControl/>
        <w:overflowPunct w:val="0"/>
        <w:spacing w:beforeLines="150" w:before="360" w:line="276" w:lineRule="auto"/>
        <w:ind w:left="994" w:hangingChars="331" w:hanging="994"/>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目的</w:t>
      </w:r>
    </w:p>
    <w:p w14:paraId="7B6A2D9C" w14:textId="649C00FA"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讓有關家庭參與</w:t>
      </w:r>
      <w:r w:rsidR="00F331FF" w:rsidRPr="003468BB">
        <w:rPr>
          <w:rFonts w:eastAsia="新細明體" w:hint="eastAsia"/>
          <w:spacing w:val="20"/>
          <w:szCs w:val="26"/>
        </w:rPr>
        <w:t>多專業會議</w:t>
      </w:r>
      <w:r w:rsidRPr="003468BB">
        <w:rPr>
          <w:rFonts w:eastAsia="新細明體" w:hint="eastAsia"/>
          <w:spacing w:val="20"/>
          <w:szCs w:val="26"/>
        </w:rPr>
        <w:t>的目的，是加深</w:t>
      </w:r>
      <w:r w:rsidR="007666D1" w:rsidRPr="003468BB">
        <w:rPr>
          <w:rFonts w:eastAsia="新細明體" w:hint="eastAsia"/>
          <w:spacing w:val="20"/>
          <w:szCs w:val="26"/>
        </w:rPr>
        <w:t>他們</w:t>
      </w:r>
      <w:r w:rsidRPr="003468BB">
        <w:rPr>
          <w:rFonts w:eastAsia="新細明體" w:hint="eastAsia"/>
          <w:spacing w:val="20"/>
          <w:szCs w:val="26"/>
        </w:rPr>
        <w:t>對關注事項的認識，讓他們於制訂保護兒童安全及協助家庭的跟進計劃時提供意見，以及邀請他們參與推行跟進計劃，以達到保護兒童安全的共同目標。</w:t>
      </w:r>
    </w:p>
    <w:p w14:paraId="3364BD79" w14:textId="77777777" w:rsidR="00F64493" w:rsidRPr="003468BB" w:rsidRDefault="00F64493" w:rsidP="00922E67">
      <w:pPr>
        <w:widowControl/>
        <w:overflowPunct w:val="0"/>
        <w:spacing w:beforeLines="150" w:before="360" w:line="276" w:lineRule="auto"/>
        <w:ind w:left="994" w:hangingChars="331" w:hanging="994"/>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安排</w:t>
      </w:r>
    </w:p>
    <w:p w14:paraId="3AC591EA" w14:textId="32CECB5D" w:rsidR="00AB2890" w:rsidRPr="003468BB" w:rsidRDefault="00F331FF"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多專業會議</w:t>
      </w:r>
      <w:r w:rsidR="00AB2890" w:rsidRPr="003468BB">
        <w:rPr>
          <w:rFonts w:eastAsia="新細明體" w:hint="eastAsia"/>
          <w:spacing w:val="20"/>
          <w:szCs w:val="26"/>
        </w:rPr>
        <w:t>通常分為兩個部分，第一部分由專業人士交流意見和討論，第二部分會邀請家庭成員參與。主席按情況諮詢成員後，將視乎每宗個案的處境決定家庭成員在何時參與</w:t>
      </w:r>
      <w:r w:rsidRPr="003468BB">
        <w:rPr>
          <w:rFonts w:eastAsia="新細明體" w:hint="eastAsia"/>
          <w:spacing w:val="20"/>
          <w:szCs w:val="26"/>
        </w:rPr>
        <w:t>會議</w:t>
      </w:r>
      <w:r w:rsidR="00AB2890" w:rsidRPr="003468BB">
        <w:rPr>
          <w:rFonts w:eastAsia="新細明體" w:hint="eastAsia"/>
          <w:spacing w:val="20"/>
          <w:szCs w:val="26"/>
        </w:rPr>
        <w:t>，但最遲應在制訂了初步</w:t>
      </w:r>
      <w:r w:rsidR="00AB2890" w:rsidRPr="003468BB">
        <w:rPr>
          <w:rFonts w:eastAsia="新細明體" w:hint="eastAsia"/>
          <w:spacing w:val="20"/>
          <w:szCs w:val="26"/>
          <w:lang w:eastAsia="zh-HK"/>
        </w:rPr>
        <w:t>跟進</w:t>
      </w:r>
      <w:r w:rsidR="00AB2890" w:rsidRPr="003468BB">
        <w:rPr>
          <w:rFonts w:eastAsia="新細明體" w:hint="eastAsia"/>
          <w:spacing w:val="20"/>
          <w:szCs w:val="26"/>
        </w:rPr>
        <w:t>計劃後。所有</w:t>
      </w:r>
      <w:r w:rsidR="00F64493" w:rsidRPr="003468BB">
        <w:rPr>
          <w:rFonts w:eastAsia="新細明體" w:hint="eastAsia"/>
          <w:spacing w:val="20"/>
          <w:szCs w:val="26"/>
        </w:rPr>
        <w:t>出席會議的</w:t>
      </w:r>
      <w:r w:rsidR="00AB2890" w:rsidRPr="003468BB">
        <w:rPr>
          <w:rFonts w:eastAsia="新細明體" w:hint="eastAsia"/>
          <w:spacing w:val="20"/>
          <w:szCs w:val="26"/>
        </w:rPr>
        <w:t>成</w:t>
      </w:r>
      <w:r w:rsidR="00AB2890" w:rsidRPr="003468BB">
        <w:rPr>
          <w:rFonts w:eastAsia="新細明體" w:hint="eastAsia"/>
          <w:spacing w:val="20"/>
          <w:szCs w:val="26"/>
        </w:rPr>
        <w:lastRenderedPageBreak/>
        <w:t>員均應</w:t>
      </w:r>
      <w:r w:rsidR="00F64493" w:rsidRPr="003468BB">
        <w:rPr>
          <w:rFonts w:eastAsia="新細明體" w:hint="eastAsia"/>
          <w:spacing w:val="20"/>
          <w:szCs w:val="26"/>
        </w:rPr>
        <w:t>出席</w:t>
      </w:r>
      <w:r w:rsidR="00AB2890" w:rsidRPr="003468BB">
        <w:rPr>
          <w:rFonts w:eastAsia="新細明體" w:hint="eastAsia"/>
          <w:spacing w:val="20"/>
          <w:szCs w:val="26"/>
        </w:rPr>
        <w:t>與家庭成員會面的部分，除非因特定理由需要離席，例如當有關兒童及其母親正住在庇護中心時，該中心的社工便不宜與</w:t>
      </w:r>
      <w:r w:rsidR="001A297C" w:rsidRPr="003468BB">
        <w:rPr>
          <w:rFonts w:eastAsia="新細明體" w:hint="eastAsia"/>
          <w:spacing w:val="20"/>
          <w:szCs w:val="26"/>
        </w:rPr>
        <w:t>懷疑</w:t>
      </w:r>
      <w:r w:rsidR="00F07F00" w:rsidRPr="003468BB">
        <w:rPr>
          <w:rFonts w:eastAsia="新細明體" w:hint="eastAsia"/>
          <w:spacing w:val="20"/>
          <w:szCs w:val="26"/>
        </w:rPr>
        <w:t>傷害兒童</w:t>
      </w:r>
      <w:r w:rsidR="00AB2890" w:rsidRPr="003468BB">
        <w:rPr>
          <w:rFonts w:eastAsia="新細明體" w:hint="eastAsia"/>
          <w:spacing w:val="20"/>
          <w:szCs w:val="26"/>
        </w:rPr>
        <w:t>的父親見面。</w:t>
      </w:r>
    </w:p>
    <w:p w14:paraId="2D9C9CEB" w14:textId="1F58EE9A" w:rsidR="00FB68BF" w:rsidRPr="003468BB" w:rsidRDefault="00CF70DA"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有關兒童的</w:t>
      </w:r>
      <w:r w:rsidR="00623C48" w:rsidRPr="003468BB">
        <w:rPr>
          <w:rFonts w:eastAsia="新細明體" w:hint="eastAsia"/>
          <w:spacing w:val="20"/>
          <w:szCs w:val="26"/>
        </w:rPr>
        <w:t>家長</w:t>
      </w:r>
      <w:r w:rsidR="00AB2890" w:rsidRPr="003468BB">
        <w:rPr>
          <w:rFonts w:eastAsia="新細明體" w:hint="eastAsia"/>
          <w:spacing w:val="20"/>
          <w:szCs w:val="26"/>
        </w:rPr>
        <w:t>（包括</w:t>
      </w:r>
      <w:r w:rsidR="001A297C" w:rsidRPr="003468BB">
        <w:rPr>
          <w:rFonts w:eastAsia="新細明體" w:hint="eastAsia"/>
          <w:spacing w:val="20"/>
          <w:szCs w:val="26"/>
        </w:rPr>
        <w:t>懷疑</w:t>
      </w:r>
      <w:r w:rsidRPr="003468BB">
        <w:rPr>
          <w:rFonts w:eastAsia="新細明體" w:hint="eastAsia"/>
          <w:spacing w:val="20"/>
          <w:szCs w:val="26"/>
        </w:rPr>
        <w:t>傷害兒童的人</w:t>
      </w:r>
      <w:r w:rsidR="00AB2890" w:rsidRPr="003468BB">
        <w:rPr>
          <w:rFonts w:eastAsia="新細明體" w:hint="eastAsia"/>
          <w:spacing w:val="20"/>
          <w:szCs w:val="26"/>
        </w:rPr>
        <w:t>）通常會獲邀參與</w:t>
      </w:r>
      <w:r w:rsidR="00F331FF" w:rsidRPr="003468BB">
        <w:rPr>
          <w:rFonts w:eastAsia="新細明體" w:hint="eastAsia"/>
          <w:spacing w:val="20"/>
          <w:szCs w:val="26"/>
        </w:rPr>
        <w:t>多專業會議</w:t>
      </w:r>
      <w:r w:rsidR="00AB2890" w:rsidRPr="003468BB">
        <w:rPr>
          <w:rFonts w:eastAsia="新細明體" w:hint="eastAsia"/>
          <w:spacing w:val="20"/>
          <w:szCs w:val="26"/>
        </w:rPr>
        <w:t>的第二部分，除非經告知家長</w:t>
      </w:r>
      <w:r w:rsidR="00F331FF" w:rsidRPr="003468BB">
        <w:rPr>
          <w:rFonts w:eastAsia="新細明體" w:hint="eastAsia"/>
          <w:spacing w:val="20"/>
          <w:szCs w:val="26"/>
        </w:rPr>
        <w:t>多專業會議</w:t>
      </w:r>
      <w:r w:rsidR="00AB2890" w:rsidRPr="003468BB">
        <w:rPr>
          <w:rFonts w:eastAsia="新細明體" w:hint="eastAsia"/>
          <w:spacing w:val="20"/>
          <w:szCs w:val="26"/>
        </w:rPr>
        <w:t>的安排，包括會議的程序及規則，並與他們充分討論後，認為：</w:t>
      </w:r>
    </w:p>
    <w:p w14:paraId="77BE3989" w14:textId="0B59C96D" w:rsidR="00FB68BF" w:rsidRPr="003468BB" w:rsidRDefault="00AB2890" w:rsidP="000803AA">
      <w:pPr>
        <w:pStyle w:val="ae"/>
        <w:widowControl/>
        <w:numPr>
          <w:ilvl w:val="0"/>
          <w:numId w:val="131"/>
        </w:numPr>
        <w:overflowPunct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家長參與會議會嚴重損害該兒童的</w:t>
      </w:r>
      <w:r w:rsidR="00922E67" w:rsidRPr="003468BB">
        <w:rPr>
          <w:rFonts w:eastAsia="新細明體" w:hint="eastAsia"/>
          <w:spacing w:val="20"/>
          <w:szCs w:val="26"/>
          <w:lang w:eastAsia="zh-HK"/>
        </w:rPr>
        <w:t>最佳利益</w:t>
      </w:r>
      <w:r w:rsidRPr="003468BB">
        <w:rPr>
          <w:rFonts w:eastAsia="新細明體" w:hint="eastAsia"/>
          <w:spacing w:val="20"/>
          <w:szCs w:val="26"/>
        </w:rPr>
        <w:t>；</w:t>
      </w:r>
    </w:p>
    <w:p w14:paraId="68CEF12D" w14:textId="77777777" w:rsidR="00FB68BF" w:rsidRPr="003468BB" w:rsidRDefault="00AB2890" w:rsidP="000803AA">
      <w:pPr>
        <w:pStyle w:val="ae"/>
        <w:widowControl/>
        <w:numPr>
          <w:ilvl w:val="0"/>
          <w:numId w:val="131"/>
        </w:numPr>
        <w:overflowPunct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有足夠證據顯示家長可能會作出嚴重影響會議工作的行為，例如使用暴力、威脅使用暴力等；或</w:t>
      </w:r>
    </w:p>
    <w:p w14:paraId="3BBD0D84" w14:textId="77777777" w:rsidR="00FB68BF" w:rsidRPr="003468BB" w:rsidRDefault="00AB2890" w:rsidP="000803AA">
      <w:pPr>
        <w:pStyle w:val="ae"/>
        <w:widowControl/>
        <w:numPr>
          <w:ilvl w:val="0"/>
          <w:numId w:val="131"/>
        </w:numPr>
        <w:overflowPunct w:val="0"/>
        <w:spacing w:beforeLines="100" w:before="240" w:line="276" w:lineRule="auto"/>
        <w:contextualSpacing w:val="0"/>
        <w:jc w:val="both"/>
        <w:rPr>
          <w:rFonts w:eastAsia="新細明體"/>
          <w:spacing w:val="20"/>
          <w:szCs w:val="26"/>
        </w:rPr>
      </w:pPr>
      <w:r w:rsidRPr="003468BB">
        <w:rPr>
          <w:rFonts w:eastAsia="新細明體" w:hint="eastAsia"/>
          <w:spacing w:val="20"/>
          <w:szCs w:val="26"/>
        </w:rPr>
        <w:t>家長的狀況不適宜參與會議，例如因服藥、飲酒或急性精神健康問題導致他們未能有效參與會議討論。</w:t>
      </w:r>
    </w:p>
    <w:p w14:paraId="487B985F" w14:textId="5EBC47FC" w:rsidR="00AB2890" w:rsidRPr="003468BB" w:rsidRDefault="00AB2890" w:rsidP="00B578FE">
      <w:pPr>
        <w:widowControl/>
        <w:overflowPunct w:val="0"/>
        <w:spacing w:beforeLines="100" w:before="240" w:line="276" w:lineRule="auto"/>
        <w:ind w:left="992"/>
        <w:jc w:val="both"/>
        <w:rPr>
          <w:rFonts w:eastAsia="新細明體"/>
          <w:spacing w:val="20"/>
          <w:szCs w:val="26"/>
        </w:rPr>
      </w:pPr>
      <w:r w:rsidRPr="003468BB">
        <w:rPr>
          <w:rFonts w:eastAsia="新細明體" w:hint="eastAsia"/>
          <w:spacing w:val="20"/>
          <w:szCs w:val="26"/>
        </w:rPr>
        <w:t>如家長之間出現激烈糾紛，則可考慮在不同時段與他們分別會面。如將作出影響有關兒童的生活的重要決定，則沒有管養權的一方家長亦會獲邀參與</w:t>
      </w:r>
      <w:r w:rsidR="00F331FF" w:rsidRPr="003468BB">
        <w:rPr>
          <w:rFonts w:eastAsia="新細明體" w:hint="eastAsia"/>
          <w:spacing w:val="20"/>
          <w:szCs w:val="26"/>
        </w:rPr>
        <w:t>多專業會議</w:t>
      </w:r>
      <w:r w:rsidRPr="003468BB">
        <w:rPr>
          <w:rFonts w:eastAsia="新細明體" w:hint="eastAsia"/>
          <w:spacing w:val="20"/>
          <w:szCs w:val="26"/>
        </w:rPr>
        <w:t>。由於上述安排與慣常做法有所不同，因此須徵詢</w:t>
      </w:r>
      <w:r w:rsidR="001C2AB5" w:rsidRPr="003468BB">
        <w:rPr>
          <w:rFonts w:eastAsia="新細明體" w:hint="eastAsia"/>
          <w:spacing w:val="20"/>
          <w:szCs w:val="26"/>
        </w:rPr>
        <w:t>會議</w:t>
      </w:r>
      <w:r w:rsidRPr="003468BB">
        <w:rPr>
          <w:rFonts w:eastAsia="新細明體" w:hint="eastAsia"/>
          <w:spacing w:val="20"/>
          <w:szCs w:val="26"/>
        </w:rPr>
        <w:t>成員的意見。</w:t>
      </w:r>
    </w:p>
    <w:p w14:paraId="03D52C81" w14:textId="77777777" w:rsidR="00722705"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在某些情況下，如兒童出席會議將會有所得益，則可邀請他／她出席。在決定是否讓有關兒童參與</w:t>
      </w:r>
      <w:r w:rsidR="00F331FF" w:rsidRPr="003468BB">
        <w:rPr>
          <w:rFonts w:eastAsia="新細明體" w:hint="eastAsia"/>
          <w:spacing w:val="20"/>
          <w:szCs w:val="26"/>
        </w:rPr>
        <w:t>多專業會議</w:t>
      </w:r>
      <w:r w:rsidRPr="003468BB">
        <w:rPr>
          <w:rFonts w:eastAsia="新細明體" w:hint="eastAsia"/>
          <w:spacing w:val="20"/>
          <w:szCs w:val="26"/>
        </w:rPr>
        <w:t>時，應考慮其年齡、理解能力、成熟程度和情緒狀態。</w:t>
      </w:r>
      <w:r w:rsidR="002C0F36" w:rsidRPr="003468BB">
        <w:rPr>
          <w:rFonts w:eastAsia="新細明體" w:hint="eastAsia"/>
          <w:spacing w:val="20"/>
          <w:szCs w:val="26"/>
        </w:rPr>
        <w:t>在會議期間亦應按兒童的能力向兒童講解各項事情，</w:t>
      </w:r>
      <w:r w:rsidR="00722705" w:rsidRPr="003468BB">
        <w:rPr>
          <w:rFonts w:eastAsia="新細明體" w:hint="eastAsia"/>
          <w:spacing w:val="20"/>
          <w:szCs w:val="26"/>
        </w:rPr>
        <w:t>鼓勵兒童表達意見。</w:t>
      </w:r>
    </w:p>
    <w:p w14:paraId="48915099" w14:textId="2FFADB68" w:rsidR="00AB2890" w:rsidRPr="003468BB" w:rsidRDefault="00722705"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如</w:t>
      </w:r>
      <w:r w:rsidR="00AB2890" w:rsidRPr="003468BB">
        <w:rPr>
          <w:rFonts w:eastAsia="新細明體" w:hint="eastAsia"/>
          <w:spacing w:val="20"/>
          <w:szCs w:val="26"/>
        </w:rPr>
        <w:t>家長是</w:t>
      </w:r>
      <w:r w:rsidR="001A297C" w:rsidRPr="003468BB">
        <w:rPr>
          <w:rFonts w:eastAsia="新細明體" w:hint="eastAsia"/>
          <w:spacing w:val="20"/>
          <w:szCs w:val="26"/>
        </w:rPr>
        <w:t>懷疑</w:t>
      </w:r>
      <w:r w:rsidR="00623C48" w:rsidRPr="003468BB">
        <w:rPr>
          <w:rFonts w:eastAsia="新細明體" w:hint="eastAsia"/>
          <w:spacing w:val="20"/>
          <w:szCs w:val="26"/>
        </w:rPr>
        <w:t>傷害兒童的人</w:t>
      </w:r>
      <w:r w:rsidR="00AB2890" w:rsidRPr="003468BB">
        <w:rPr>
          <w:rFonts w:eastAsia="新細明體" w:hint="eastAsia"/>
          <w:spacing w:val="20"/>
          <w:szCs w:val="26"/>
        </w:rPr>
        <w:t>，應審慎考慮是否適宜邀請有關兒童與其家長</w:t>
      </w:r>
      <w:r w:rsidR="00922E67" w:rsidRPr="003468BB">
        <w:rPr>
          <w:rFonts w:eastAsia="新細明體" w:hint="eastAsia"/>
          <w:spacing w:val="20"/>
          <w:szCs w:val="26"/>
          <w:lang w:eastAsia="zh-HK"/>
        </w:rPr>
        <w:t>在</w:t>
      </w:r>
      <w:r w:rsidR="00AB2890" w:rsidRPr="003468BB">
        <w:rPr>
          <w:rFonts w:eastAsia="新細明體" w:hint="eastAsia"/>
          <w:spacing w:val="20"/>
          <w:szCs w:val="26"/>
        </w:rPr>
        <w:t>同一時段</w:t>
      </w:r>
      <w:r w:rsidR="001C2AB5" w:rsidRPr="003468BB">
        <w:rPr>
          <w:rFonts w:eastAsia="新細明體" w:hint="eastAsia"/>
          <w:spacing w:val="20"/>
          <w:szCs w:val="26"/>
        </w:rPr>
        <w:t>出席</w:t>
      </w:r>
      <w:r w:rsidR="00AB2890" w:rsidRPr="003468BB">
        <w:rPr>
          <w:rFonts w:eastAsia="新細明體" w:hint="eastAsia"/>
          <w:spacing w:val="20"/>
          <w:szCs w:val="26"/>
        </w:rPr>
        <w:t>會議。在</w:t>
      </w:r>
      <w:r w:rsidR="00F331FF" w:rsidRPr="003468BB">
        <w:rPr>
          <w:rFonts w:eastAsia="新細明體" w:hint="eastAsia"/>
          <w:spacing w:val="20"/>
          <w:szCs w:val="26"/>
        </w:rPr>
        <w:t>會議</w:t>
      </w:r>
      <w:r w:rsidR="00AB2890" w:rsidRPr="003468BB">
        <w:rPr>
          <w:rFonts w:eastAsia="新細明體" w:hint="eastAsia"/>
          <w:spacing w:val="20"/>
          <w:szCs w:val="26"/>
        </w:rPr>
        <w:t>舉行或等候期間，</w:t>
      </w:r>
      <w:r w:rsidR="001A297C" w:rsidRPr="003468BB">
        <w:rPr>
          <w:rFonts w:eastAsia="新細明體" w:hint="eastAsia"/>
          <w:spacing w:val="20"/>
          <w:szCs w:val="26"/>
        </w:rPr>
        <w:t>懷疑</w:t>
      </w:r>
      <w:r w:rsidR="00623C48" w:rsidRPr="003468BB">
        <w:rPr>
          <w:rFonts w:eastAsia="新細明體" w:hint="eastAsia"/>
          <w:spacing w:val="20"/>
          <w:szCs w:val="26"/>
        </w:rPr>
        <w:t>傷害兒童的家長</w:t>
      </w:r>
      <w:r w:rsidR="00AB2890" w:rsidRPr="003468BB">
        <w:rPr>
          <w:rFonts w:eastAsia="新細明體" w:hint="eastAsia"/>
          <w:spacing w:val="20"/>
          <w:szCs w:val="26"/>
        </w:rPr>
        <w:t>不應有任何機會直接或間接地影響</w:t>
      </w:r>
      <w:r w:rsidR="00922E67" w:rsidRPr="003468BB">
        <w:rPr>
          <w:rFonts w:eastAsia="新細明體" w:hint="eastAsia"/>
          <w:spacing w:val="20"/>
          <w:szCs w:val="26"/>
        </w:rPr>
        <w:t>／</w:t>
      </w:r>
      <w:r w:rsidR="00AB2890" w:rsidRPr="003468BB">
        <w:rPr>
          <w:rFonts w:eastAsia="新細明體" w:hint="eastAsia"/>
          <w:spacing w:val="20"/>
          <w:szCs w:val="26"/>
        </w:rPr>
        <w:t>干擾有關兒童，以及／或向他／她施壓，使其可能改變或撤回之前對事件經過的陳述或對跟進計劃的意見。</w:t>
      </w:r>
    </w:p>
    <w:p w14:paraId="09CDE07E" w14:textId="7BAD9464"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假如獲得有關家長及</w:t>
      </w:r>
      <w:r w:rsidR="00F331FF" w:rsidRPr="003468BB">
        <w:rPr>
          <w:rFonts w:eastAsia="新細明體" w:hint="eastAsia"/>
          <w:spacing w:val="20"/>
          <w:szCs w:val="26"/>
        </w:rPr>
        <w:t>多專業會議</w:t>
      </w:r>
      <w:r w:rsidRPr="003468BB">
        <w:rPr>
          <w:rFonts w:eastAsia="新細明體" w:hint="eastAsia"/>
          <w:spacing w:val="20"/>
          <w:szCs w:val="26"/>
        </w:rPr>
        <w:t>成員的同意，亦可在有需要時，邀請對有關兒童有相當認識和有助制訂跟進計劃的</w:t>
      </w:r>
      <w:r w:rsidR="00E900CD" w:rsidRPr="003468BB">
        <w:rPr>
          <w:rFonts w:eastAsia="新細明體" w:hint="eastAsia"/>
          <w:spacing w:val="20"/>
          <w:szCs w:val="26"/>
        </w:rPr>
        <w:t>重</w:t>
      </w:r>
      <w:r w:rsidRPr="003468BB">
        <w:rPr>
          <w:rFonts w:eastAsia="新細明體" w:hint="eastAsia"/>
          <w:spacing w:val="20"/>
          <w:szCs w:val="26"/>
        </w:rPr>
        <w:t>要家庭成員及親屬出席</w:t>
      </w:r>
      <w:r w:rsidR="00F331FF" w:rsidRPr="003468BB">
        <w:rPr>
          <w:rFonts w:eastAsia="新細明體" w:hint="eastAsia"/>
          <w:spacing w:val="20"/>
          <w:szCs w:val="26"/>
        </w:rPr>
        <w:t>會議</w:t>
      </w:r>
      <w:r w:rsidRPr="003468BB">
        <w:rPr>
          <w:rFonts w:eastAsia="新細明體" w:hint="eastAsia"/>
          <w:spacing w:val="20"/>
          <w:szCs w:val="26"/>
        </w:rPr>
        <w:t>。</w:t>
      </w:r>
    </w:p>
    <w:p w14:paraId="3A29EC42" w14:textId="4D22A961"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家長通常會獲邀出席</w:t>
      </w:r>
      <w:r w:rsidR="00F331FF" w:rsidRPr="003468BB">
        <w:rPr>
          <w:rFonts w:eastAsia="新細明體" w:hint="eastAsia"/>
          <w:spacing w:val="20"/>
          <w:szCs w:val="26"/>
        </w:rPr>
        <w:t>多專業會議</w:t>
      </w:r>
      <w:r w:rsidRPr="003468BB">
        <w:rPr>
          <w:rFonts w:eastAsia="新細明體" w:hint="eastAsia"/>
          <w:spacing w:val="20"/>
          <w:szCs w:val="26"/>
        </w:rPr>
        <w:t>，主席如建議另作安排（例如不邀請其中一名家長出席、邀請有關兒童／親屬出席、安排不同時段分別會見父母等），須在作出決定前諮詢所有成</w:t>
      </w:r>
      <w:r w:rsidRPr="003468BB">
        <w:rPr>
          <w:rFonts w:eastAsia="新細明體" w:hint="eastAsia"/>
          <w:spacing w:val="20"/>
          <w:szCs w:val="26"/>
        </w:rPr>
        <w:lastRenderedPageBreak/>
        <w:t>員。任何成員如認為有關家長不適宜參與</w:t>
      </w:r>
      <w:r w:rsidR="00F331FF" w:rsidRPr="003468BB">
        <w:rPr>
          <w:rFonts w:eastAsia="新細明體" w:hint="eastAsia"/>
          <w:spacing w:val="20"/>
          <w:szCs w:val="26"/>
        </w:rPr>
        <w:t>多專業會議</w:t>
      </w:r>
      <w:r w:rsidRPr="003468BB">
        <w:rPr>
          <w:rFonts w:eastAsia="新細明體" w:hint="eastAsia"/>
          <w:spacing w:val="20"/>
          <w:szCs w:val="26"/>
        </w:rPr>
        <w:t>，可於</w:t>
      </w:r>
      <w:r w:rsidR="00F331FF" w:rsidRPr="003468BB">
        <w:rPr>
          <w:rFonts w:eastAsia="新細明體" w:hint="eastAsia"/>
          <w:spacing w:val="20"/>
          <w:szCs w:val="26"/>
        </w:rPr>
        <w:t>會議</w:t>
      </w:r>
      <w:r w:rsidRPr="003468BB">
        <w:rPr>
          <w:rFonts w:eastAsia="新細明體" w:hint="eastAsia"/>
          <w:spacing w:val="20"/>
          <w:szCs w:val="26"/>
        </w:rPr>
        <w:t>舉行前與主席討論。</w:t>
      </w:r>
    </w:p>
    <w:p w14:paraId="75597970" w14:textId="13406F9B"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假如出席</w:t>
      </w:r>
      <w:r w:rsidR="00F331FF" w:rsidRPr="003468BB">
        <w:rPr>
          <w:rFonts w:eastAsia="新細明體" w:hint="eastAsia"/>
          <w:spacing w:val="20"/>
          <w:szCs w:val="26"/>
        </w:rPr>
        <w:t>多專業會議</w:t>
      </w:r>
      <w:r w:rsidRPr="003468BB">
        <w:rPr>
          <w:rFonts w:eastAsia="新細明體" w:hint="eastAsia"/>
          <w:spacing w:val="20"/>
          <w:szCs w:val="26"/>
        </w:rPr>
        <w:t>的家長是</w:t>
      </w:r>
      <w:r w:rsidR="001A297C" w:rsidRPr="003468BB">
        <w:rPr>
          <w:rFonts w:eastAsia="新細明體" w:hint="eastAsia"/>
          <w:spacing w:val="20"/>
          <w:szCs w:val="26"/>
        </w:rPr>
        <w:t>懷疑</w:t>
      </w:r>
      <w:r w:rsidR="00623C48" w:rsidRPr="003468BB">
        <w:rPr>
          <w:rFonts w:eastAsia="新細明體" w:hint="eastAsia"/>
          <w:spacing w:val="20"/>
          <w:szCs w:val="26"/>
        </w:rPr>
        <w:t>傷害兒童的人</w:t>
      </w:r>
      <w:r w:rsidRPr="003468BB">
        <w:rPr>
          <w:rFonts w:eastAsia="新細明體" w:hint="eastAsia"/>
          <w:spacing w:val="20"/>
          <w:szCs w:val="26"/>
        </w:rPr>
        <w:t>，</w:t>
      </w:r>
      <w:r w:rsidR="00F331FF" w:rsidRPr="003468BB">
        <w:rPr>
          <w:rFonts w:eastAsia="新細明體" w:hint="eastAsia"/>
          <w:spacing w:val="20"/>
          <w:szCs w:val="26"/>
        </w:rPr>
        <w:t>會議</w:t>
      </w:r>
      <w:r w:rsidRPr="003468BB">
        <w:rPr>
          <w:rFonts w:eastAsia="新細明體" w:hint="eastAsia"/>
          <w:spacing w:val="20"/>
          <w:szCs w:val="26"/>
        </w:rPr>
        <w:t>成員應謹慎行事，不可詢問他們是否涉及虐兒事件及／或是否應對虐兒事件負責等問題，亦不可向他們作出這些指控。主席應提醒所有成員，如果</w:t>
      </w:r>
      <w:r w:rsidR="001A297C" w:rsidRPr="003468BB">
        <w:rPr>
          <w:rFonts w:eastAsia="新細明體" w:hint="eastAsia"/>
          <w:spacing w:val="20"/>
          <w:szCs w:val="26"/>
        </w:rPr>
        <w:t>懷疑</w:t>
      </w:r>
      <w:r w:rsidR="00623C48" w:rsidRPr="003468BB">
        <w:rPr>
          <w:rFonts w:eastAsia="新細明體" w:hint="eastAsia"/>
          <w:spacing w:val="20"/>
          <w:szCs w:val="26"/>
        </w:rPr>
        <w:t>傷害兒童的人</w:t>
      </w:r>
      <w:r w:rsidRPr="003468BB">
        <w:rPr>
          <w:rFonts w:eastAsia="新細明體" w:hint="eastAsia"/>
          <w:spacing w:val="20"/>
          <w:szCs w:val="26"/>
        </w:rPr>
        <w:t>在</w:t>
      </w:r>
      <w:r w:rsidR="00F331FF" w:rsidRPr="003468BB">
        <w:rPr>
          <w:rFonts w:eastAsia="新細明體" w:hint="eastAsia"/>
          <w:spacing w:val="20"/>
          <w:szCs w:val="26"/>
        </w:rPr>
        <w:t>會議</w:t>
      </w:r>
      <w:r w:rsidRPr="003468BB">
        <w:rPr>
          <w:rFonts w:eastAsia="新細明體" w:hint="eastAsia"/>
          <w:spacing w:val="20"/>
          <w:szCs w:val="26"/>
        </w:rPr>
        <w:t>舉行期間承認曾干犯罪行而及後被落案起訴，日後的刑事審訊可能會援引此事作為證據，所有出席</w:t>
      </w:r>
      <w:r w:rsidR="00F331FF" w:rsidRPr="003468BB">
        <w:rPr>
          <w:rFonts w:eastAsia="新細明體" w:hint="eastAsia"/>
          <w:spacing w:val="20"/>
          <w:szCs w:val="26"/>
        </w:rPr>
        <w:t>多專業會議</w:t>
      </w:r>
      <w:r w:rsidRPr="003468BB">
        <w:rPr>
          <w:rFonts w:eastAsia="新細明體" w:hint="eastAsia"/>
          <w:spacing w:val="20"/>
          <w:szCs w:val="26"/>
        </w:rPr>
        <w:t>的</w:t>
      </w:r>
      <w:r w:rsidR="001C2AB5" w:rsidRPr="003468BB">
        <w:rPr>
          <w:rFonts w:eastAsia="新細明體" w:hint="eastAsia"/>
          <w:spacing w:val="20"/>
          <w:szCs w:val="26"/>
        </w:rPr>
        <w:t>其他成員</w:t>
      </w:r>
      <w:r w:rsidRPr="003468BB">
        <w:rPr>
          <w:rFonts w:eastAsia="新細明體" w:hint="eastAsia"/>
          <w:spacing w:val="20"/>
          <w:szCs w:val="26"/>
        </w:rPr>
        <w:t>都可能成為控方證人。</w:t>
      </w:r>
    </w:p>
    <w:p w14:paraId="0494B940" w14:textId="040E7DAB"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如果與會的專業人士之間有需要討論某一事項，主席亦可運用專業判斷，邀請有關</w:t>
      </w:r>
      <w:r w:rsidR="00731E39" w:rsidRPr="003468BB">
        <w:rPr>
          <w:rFonts w:eastAsia="新細明體" w:hint="eastAsia"/>
          <w:spacing w:val="20"/>
          <w:szCs w:val="26"/>
        </w:rPr>
        <w:t>家長</w:t>
      </w:r>
      <w:r w:rsidRPr="003468BB">
        <w:rPr>
          <w:rFonts w:eastAsia="新細明體" w:hint="eastAsia"/>
          <w:spacing w:val="20"/>
          <w:szCs w:val="26"/>
        </w:rPr>
        <w:t>及／或</w:t>
      </w:r>
      <w:r w:rsidR="00731E39" w:rsidRPr="003468BB">
        <w:rPr>
          <w:rFonts w:eastAsia="新細明體" w:hint="eastAsia"/>
          <w:spacing w:val="20"/>
          <w:szCs w:val="26"/>
        </w:rPr>
        <w:t>兒童</w:t>
      </w:r>
      <w:r w:rsidRPr="003468BB">
        <w:rPr>
          <w:rFonts w:eastAsia="新細明體" w:hint="eastAsia"/>
          <w:spacing w:val="20"/>
          <w:szCs w:val="26"/>
        </w:rPr>
        <w:t>暫時避席。主席須向有關</w:t>
      </w:r>
      <w:r w:rsidR="00731E39" w:rsidRPr="003468BB">
        <w:rPr>
          <w:rFonts w:eastAsia="新細明體" w:hint="eastAsia"/>
          <w:spacing w:val="20"/>
          <w:szCs w:val="26"/>
        </w:rPr>
        <w:t>家長</w:t>
      </w:r>
      <w:r w:rsidRPr="003468BB">
        <w:rPr>
          <w:rFonts w:eastAsia="新細明體" w:hint="eastAsia"/>
          <w:spacing w:val="20"/>
          <w:szCs w:val="26"/>
        </w:rPr>
        <w:t>及／或</w:t>
      </w:r>
      <w:r w:rsidR="00731E39" w:rsidRPr="003468BB">
        <w:rPr>
          <w:rFonts w:eastAsia="新細明體" w:hint="eastAsia"/>
          <w:spacing w:val="20"/>
          <w:szCs w:val="26"/>
        </w:rPr>
        <w:t>兒童</w:t>
      </w:r>
      <w:r w:rsidRPr="003468BB">
        <w:rPr>
          <w:rFonts w:eastAsia="新細明體" w:hint="eastAsia"/>
          <w:spacing w:val="20"/>
          <w:szCs w:val="26"/>
        </w:rPr>
        <w:t>清楚解釋作出這項安排的原因，並在之後向他們簡述討論結果。</w:t>
      </w:r>
    </w:p>
    <w:p w14:paraId="58936D98" w14:textId="577613D4"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18"/>
          <w:szCs w:val="26"/>
        </w:rPr>
      </w:pPr>
      <w:r w:rsidRPr="003468BB">
        <w:rPr>
          <w:rFonts w:eastAsia="新細明體" w:hint="eastAsia"/>
          <w:spacing w:val="18"/>
          <w:szCs w:val="26"/>
        </w:rPr>
        <w:t>如有關</w:t>
      </w:r>
      <w:r w:rsidR="00731E39" w:rsidRPr="003468BB">
        <w:rPr>
          <w:rFonts w:eastAsia="新細明體" w:hint="eastAsia"/>
          <w:spacing w:val="18"/>
          <w:szCs w:val="26"/>
        </w:rPr>
        <w:t>家長及</w:t>
      </w:r>
      <w:r w:rsidRPr="003468BB">
        <w:rPr>
          <w:rFonts w:eastAsia="新細明體" w:hint="eastAsia"/>
          <w:spacing w:val="18"/>
          <w:szCs w:val="26"/>
        </w:rPr>
        <w:t>／</w:t>
      </w:r>
      <w:r w:rsidRPr="003468BB">
        <w:rPr>
          <w:rFonts w:eastAsia="新細明體" w:hint="eastAsia"/>
          <w:spacing w:val="20"/>
          <w:szCs w:val="26"/>
        </w:rPr>
        <w:t>或</w:t>
      </w:r>
      <w:r w:rsidR="00731E39" w:rsidRPr="003468BB">
        <w:rPr>
          <w:rFonts w:eastAsia="新細明體" w:hint="eastAsia"/>
          <w:spacing w:val="18"/>
          <w:szCs w:val="26"/>
        </w:rPr>
        <w:t>兒童</w:t>
      </w:r>
      <w:r w:rsidRPr="003468BB">
        <w:rPr>
          <w:rFonts w:eastAsia="新細明體" w:hint="eastAsia"/>
          <w:spacing w:val="18"/>
          <w:szCs w:val="26"/>
        </w:rPr>
        <w:t>以外語溝通或有溝通困難（例如聽覺受損），便可能需要傳譯服務（包括手語傳譯）。</w:t>
      </w:r>
      <w:r w:rsidR="00B3682E" w:rsidRPr="003468BB">
        <w:rPr>
          <w:rFonts w:eastAsia="新細明體" w:hint="eastAsia"/>
          <w:spacing w:val="20"/>
          <w:szCs w:val="26"/>
        </w:rPr>
        <w:t>一般而言，少數族裔羣體的社交圈子比較狹窄，少數族裔人士亦會擔心事件被親屬／宗教領袖／族羣得知而承受很大的心理壓力。為確保</w:t>
      </w:r>
      <w:r w:rsidR="00B3682E" w:rsidRPr="003468BB">
        <w:rPr>
          <w:rFonts w:eastAsia="新細明體" w:hint="eastAsia"/>
          <w:spacing w:val="20"/>
          <w:szCs w:val="26"/>
          <w:lang w:eastAsia="zh-HK"/>
        </w:rPr>
        <w:t>會議成員</w:t>
      </w:r>
      <w:r w:rsidR="00B3682E" w:rsidRPr="003468BB">
        <w:rPr>
          <w:rFonts w:eastAsia="新細明體" w:hint="eastAsia"/>
          <w:spacing w:val="20"/>
          <w:szCs w:val="26"/>
        </w:rPr>
        <w:t>與有關</w:t>
      </w:r>
      <w:r w:rsidR="00731E39" w:rsidRPr="003468BB">
        <w:rPr>
          <w:rFonts w:eastAsia="新細明體" w:hint="eastAsia"/>
          <w:spacing w:val="20"/>
          <w:szCs w:val="26"/>
        </w:rPr>
        <w:t>家</w:t>
      </w:r>
      <w:r w:rsidR="00731E39" w:rsidRPr="003468BB">
        <w:rPr>
          <w:rFonts w:eastAsia="新細明體" w:hint="eastAsia"/>
          <w:spacing w:val="20"/>
          <w:szCs w:val="26"/>
          <w:lang w:eastAsia="zh-HK"/>
        </w:rPr>
        <w:t>長</w:t>
      </w:r>
      <w:r w:rsidR="00731E39" w:rsidRPr="003468BB">
        <w:rPr>
          <w:rFonts w:eastAsia="新細明體" w:hint="eastAsia"/>
          <w:spacing w:val="20"/>
          <w:szCs w:val="26"/>
        </w:rPr>
        <w:t>及</w:t>
      </w:r>
      <w:r w:rsidR="00B3682E" w:rsidRPr="003468BB">
        <w:rPr>
          <w:rFonts w:eastAsia="新細明體" w:hint="eastAsia"/>
          <w:spacing w:val="18"/>
          <w:szCs w:val="26"/>
        </w:rPr>
        <w:t>／</w:t>
      </w:r>
      <w:r w:rsidR="00B3682E" w:rsidRPr="003468BB">
        <w:rPr>
          <w:rFonts w:eastAsia="新細明體" w:hint="eastAsia"/>
          <w:spacing w:val="20"/>
          <w:szCs w:val="26"/>
        </w:rPr>
        <w:t>或</w:t>
      </w:r>
      <w:r w:rsidR="00731E39" w:rsidRPr="003468BB">
        <w:rPr>
          <w:rFonts w:eastAsia="新細明體" w:hint="eastAsia"/>
          <w:spacing w:val="20"/>
          <w:szCs w:val="26"/>
        </w:rPr>
        <w:t>兒童</w:t>
      </w:r>
      <w:r w:rsidR="00B3682E" w:rsidRPr="003468BB">
        <w:rPr>
          <w:rFonts w:eastAsia="新細明體" w:hint="eastAsia"/>
          <w:spacing w:val="20"/>
          <w:szCs w:val="26"/>
        </w:rPr>
        <w:t>其在溝通時能充分理解所交流的資料／意見，不宜安排家庭成員、親屬、朋友／認識的人或兒童本人擔任傳譯員。此外，由於一些少數族裔在香港的人口甚少，傳譯員可能認識有關家庭，</w:t>
      </w:r>
      <w:r w:rsidR="003C53AE" w:rsidRPr="003468BB">
        <w:rPr>
          <w:rFonts w:eastAsia="新細明體" w:hint="eastAsia"/>
          <w:spacing w:val="20"/>
          <w:szCs w:val="26"/>
          <w:lang w:eastAsia="zh-HK"/>
        </w:rPr>
        <w:t>會議主席</w:t>
      </w:r>
      <w:r w:rsidR="003C53AE" w:rsidRPr="003468BB">
        <w:rPr>
          <w:rFonts w:eastAsia="新細明體" w:hint="eastAsia"/>
          <w:spacing w:val="20"/>
          <w:szCs w:val="26"/>
        </w:rPr>
        <w:t>／</w:t>
      </w:r>
      <w:r w:rsidR="00B3682E" w:rsidRPr="003468BB">
        <w:rPr>
          <w:rFonts w:eastAsia="新細明體" w:hint="eastAsia"/>
          <w:spacing w:val="20"/>
          <w:szCs w:val="26"/>
        </w:rPr>
        <w:t>調查社工須向傳譯員解釋</w:t>
      </w:r>
      <w:r w:rsidR="003C53AE" w:rsidRPr="003468BB">
        <w:rPr>
          <w:rFonts w:eastAsia="新細明體" w:hint="eastAsia"/>
          <w:spacing w:val="20"/>
          <w:szCs w:val="26"/>
          <w:lang w:eastAsia="zh-HK"/>
        </w:rPr>
        <w:t>會議</w:t>
      </w:r>
      <w:r w:rsidR="00B3682E" w:rsidRPr="003468BB">
        <w:rPr>
          <w:rFonts w:eastAsia="新細明體" w:hint="eastAsia"/>
          <w:spacing w:val="20"/>
          <w:szCs w:val="26"/>
        </w:rPr>
        <w:t>的</w:t>
      </w:r>
      <w:r w:rsidR="003C53AE" w:rsidRPr="003468BB">
        <w:rPr>
          <w:rFonts w:eastAsia="新細明體" w:hint="eastAsia"/>
          <w:spacing w:val="20"/>
          <w:szCs w:val="26"/>
          <w:lang w:eastAsia="zh-HK"/>
        </w:rPr>
        <w:t>目的</w:t>
      </w:r>
      <w:r w:rsidR="001F192A" w:rsidRPr="003468BB">
        <w:rPr>
          <w:rFonts w:eastAsia="新細明體" w:hint="eastAsia"/>
          <w:spacing w:val="20"/>
          <w:szCs w:val="26"/>
          <w:lang w:eastAsia="zh-HK"/>
        </w:rPr>
        <w:t>及強調保密的原則</w:t>
      </w:r>
      <w:r w:rsidR="00B3682E" w:rsidRPr="003468BB">
        <w:rPr>
          <w:rFonts w:eastAsia="新細明體" w:hint="eastAsia"/>
          <w:spacing w:val="20"/>
          <w:szCs w:val="26"/>
        </w:rPr>
        <w:t>，並澄清傳譯員的職責是全部並準確譯出專業人士與家庭成員之間的直接對話</w:t>
      </w:r>
      <w:r w:rsidR="003C53AE" w:rsidRPr="003468BB">
        <w:rPr>
          <w:rFonts w:eastAsia="新細明體" w:hint="eastAsia"/>
          <w:spacing w:val="20"/>
          <w:szCs w:val="26"/>
          <w:lang w:eastAsia="zh-HK"/>
        </w:rPr>
        <w:t>，</w:t>
      </w:r>
      <w:r w:rsidR="00B3682E" w:rsidRPr="003468BB">
        <w:rPr>
          <w:rFonts w:eastAsia="新細明體" w:hint="eastAsia"/>
          <w:spacing w:val="20"/>
          <w:szCs w:val="26"/>
        </w:rPr>
        <w:t>亦可要求傳譯員在適當時解釋任何可能被忽略的文化或其他需要注意的地方。調查社工</w:t>
      </w:r>
      <w:r w:rsidR="00B3682E" w:rsidRPr="003468BB">
        <w:rPr>
          <w:rFonts w:eastAsia="新細明體"/>
          <w:spacing w:val="20"/>
          <w:szCs w:val="26"/>
        </w:rPr>
        <w:t>可從不同途徑讓少數族裔人士獲提供傳譯服務，例如法庭傳譯服務，以及由醫院管理局、民政事務總署資助香港基督教服務處營運的「融匯－少數族裔人士支援服務中心」等提供的傳譯服務</w:t>
      </w:r>
      <w:r w:rsidR="00B3682E" w:rsidRPr="003468BB">
        <w:rPr>
          <w:rFonts w:eastAsia="新細明體" w:hint="eastAsia"/>
          <w:spacing w:val="20"/>
          <w:szCs w:val="26"/>
        </w:rPr>
        <w:t>。</w:t>
      </w:r>
      <w:r w:rsidRPr="003468BB">
        <w:rPr>
          <w:rFonts w:eastAsia="新細明體" w:hAnsi="新細明體" w:hint="eastAsia"/>
          <w:spacing w:val="20"/>
          <w:szCs w:val="26"/>
        </w:rPr>
        <w:t>請參閱民政事務總署網頁</w:t>
      </w:r>
      <w:hyperlink r:id="rId74" w:history="1">
        <w:r w:rsidR="00341306" w:rsidRPr="003468BB">
          <w:rPr>
            <w:rStyle w:val="afc"/>
            <w:rFonts w:eastAsia="新細明體"/>
            <w:spacing w:val="14"/>
            <w:szCs w:val="26"/>
          </w:rPr>
          <w:t>http://www.had.gov.hk/rru/tc_chi/programmes/programmes_comm_sscem.html</w:t>
        </w:r>
      </w:hyperlink>
      <w:r w:rsidRPr="003468BB">
        <w:rPr>
          <w:rFonts w:eastAsia="新細明體" w:hint="eastAsia"/>
          <w:spacing w:val="18"/>
          <w:szCs w:val="26"/>
        </w:rPr>
        <w:t>。</w:t>
      </w:r>
    </w:p>
    <w:p w14:paraId="666D6F72" w14:textId="04E1D01D" w:rsidR="00FE0152" w:rsidRPr="003468BB" w:rsidRDefault="00C67929"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18"/>
          <w:szCs w:val="26"/>
        </w:rPr>
      </w:pPr>
      <w:r w:rsidRPr="003468BB">
        <w:rPr>
          <w:rFonts w:eastAsia="新細明體" w:hint="eastAsia"/>
          <w:spacing w:val="18"/>
          <w:szCs w:val="26"/>
          <w:lang w:eastAsia="zh-HK"/>
        </w:rPr>
        <w:t>若</w:t>
      </w:r>
      <w:r w:rsidR="00FE0152" w:rsidRPr="003468BB">
        <w:rPr>
          <w:rFonts w:eastAsia="新細明體" w:hint="eastAsia"/>
          <w:spacing w:val="18"/>
          <w:szCs w:val="26"/>
        </w:rPr>
        <w:t>會議成員與出席的家庭成員</w:t>
      </w:r>
      <w:r w:rsidRPr="003468BB">
        <w:rPr>
          <w:rFonts w:eastAsia="新細明體" w:hint="eastAsia"/>
          <w:spacing w:val="18"/>
          <w:szCs w:val="26"/>
          <w:lang w:eastAsia="zh-HK"/>
        </w:rPr>
        <w:t>未</w:t>
      </w:r>
      <w:r w:rsidR="00FE0152" w:rsidRPr="003468BB">
        <w:rPr>
          <w:rFonts w:eastAsia="新細明體" w:hint="eastAsia"/>
          <w:spacing w:val="18"/>
          <w:szCs w:val="26"/>
        </w:rPr>
        <w:t>能就所討論的事宜達成共識，</w:t>
      </w:r>
      <w:r w:rsidR="00722705" w:rsidRPr="003468BB">
        <w:rPr>
          <w:rFonts w:eastAsia="新細明體" w:hint="eastAsia"/>
          <w:spacing w:val="18"/>
          <w:szCs w:val="26"/>
        </w:rPr>
        <w:t>尤其</w:t>
      </w:r>
      <w:r w:rsidRPr="003468BB">
        <w:rPr>
          <w:rFonts w:eastAsia="新細明體" w:hint="eastAsia"/>
          <w:spacing w:val="18"/>
          <w:szCs w:val="26"/>
          <w:lang w:eastAsia="zh-HK"/>
        </w:rPr>
        <w:t>有關</w:t>
      </w:r>
      <w:r w:rsidR="00722705" w:rsidRPr="003468BB">
        <w:rPr>
          <w:rFonts w:eastAsia="新細明體" w:hint="eastAsia"/>
          <w:spacing w:val="18"/>
          <w:szCs w:val="26"/>
        </w:rPr>
        <w:t>令兒童身心</w:t>
      </w:r>
      <w:r w:rsidR="0036269E" w:rsidRPr="003468BB">
        <w:rPr>
          <w:rFonts w:eastAsia="新細明體" w:hint="eastAsia"/>
          <w:spacing w:val="18"/>
          <w:szCs w:val="26"/>
        </w:rPr>
        <w:t>得到</w:t>
      </w:r>
      <w:r w:rsidR="00722705" w:rsidRPr="003468BB">
        <w:rPr>
          <w:rFonts w:eastAsia="新細明體" w:hint="eastAsia"/>
          <w:spacing w:val="18"/>
          <w:szCs w:val="26"/>
        </w:rPr>
        <w:t>安全的</w:t>
      </w:r>
      <w:r w:rsidR="0036269E" w:rsidRPr="003468BB">
        <w:rPr>
          <w:rFonts w:eastAsia="新細明體" w:hint="eastAsia"/>
          <w:spacing w:val="18"/>
          <w:szCs w:val="26"/>
        </w:rPr>
        <w:t>具體</w:t>
      </w:r>
      <w:r w:rsidR="00722705" w:rsidRPr="003468BB">
        <w:rPr>
          <w:rFonts w:eastAsia="新細明體" w:hint="eastAsia"/>
          <w:spacing w:val="18"/>
          <w:szCs w:val="26"/>
        </w:rPr>
        <w:t>目標</w:t>
      </w:r>
      <w:r w:rsidR="0036269E" w:rsidRPr="003468BB">
        <w:rPr>
          <w:rFonts w:eastAsia="新細明體" w:hint="eastAsia"/>
          <w:spacing w:val="18"/>
          <w:szCs w:val="26"/>
        </w:rPr>
        <w:t>及行動</w:t>
      </w:r>
      <w:r w:rsidR="00FE0152" w:rsidRPr="003468BB">
        <w:rPr>
          <w:rFonts w:eastAsia="新細明體" w:hint="eastAsia"/>
          <w:spacing w:val="18"/>
          <w:szCs w:val="26"/>
        </w:rPr>
        <w:t>，會議成員應</w:t>
      </w:r>
      <w:r w:rsidR="00FE0152" w:rsidRPr="003468BB">
        <w:rPr>
          <w:rFonts w:eastAsia="新細明體" w:hint="eastAsia"/>
          <w:spacing w:val="18"/>
          <w:szCs w:val="26"/>
        </w:rPr>
        <w:lastRenderedPageBreak/>
        <w:t>告知家庭成員如何處理未有一致看法的事情，</w:t>
      </w:r>
      <w:r w:rsidR="002C0F36" w:rsidRPr="003468BB">
        <w:rPr>
          <w:rFonts w:eastAsia="新細明體" w:hint="eastAsia"/>
          <w:spacing w:val="18"/>
          <w:szCs w:val="26"/>
        </w:rPr>
        <w:t>特別</w:t>
      </w:r>
      <w:r w:rsidR="00FE0152" w:rsidRPr="003468BB">
        <w:rPr>
          <w:rFonts w:eastAsia="新細明體" w:hint="eastAsia"/>
          <w:spacing w:val="18"/>
          <w:szCs w:val="26"/>
        </w:rPr>
        <w:t>就保護兒童身心安全的安排將如何進行。</w:t>
      </w:r>
    </w:p>
    <w:p w14:paraId="2AE0338A" w14:textId="77777777" w:rsidR="00AB2890" w:rsidRPr="003468BB" w:rsidRDefault="00AB2890" w:rsidP="000B7C90">
      <w:pPr>
        <w:widowControl/>
        <w:overflowPunct w:val="0"/>
        <w:spacing w:beforeLines="150" w:before="360" w:line="276" w:lineRule="auto"/>
        <w:ind w:left="994" w:hangingChars="331" w:hanging="994"/>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家庭成員缺席</w:t>
      </w:r>
    </w:p>
    <w:p w14:paraId="76260E5F" w14:textId="4E7388FF"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18"/>
          <w:szCs w:val="26"/>
        </w:rPr>
      </w:pPr>
      <w:r w:rsidRPr="003468BB">
        <w:rPr>
          <w:rFonts w:eastAsia="新細明體" w:hint="eastAsia"/>
          <w:spacing w:val="18"/>
          <w:szCs w:val="26"/>
        </w:rPr>
        <w:t>如有關</w:t>
      </w:r>
      <w:r w:rsidR="00B51A42" w:rsidRPr="003468BB">
        <w:rPr>
          <w:rFonts w:eastAsia="新細明體" w:hint="eastAsia"/>
          <w:spacing w:val="18"/>
          <w:szCs w:val="26"/>
        </w:rPr>
        <w:t>家長</w:t>
      </w:r>
      <w:r w:rsidRPr="003468BB">
        <w:rPr>
          <w:rFonts w:eastAsia="新細明體" w:hint="eastAsia"/>
          <w:spacing w:val="18"/>
          <w:szCs w:val="26"/>
        </w:rPr>
        <w:t>及／或</w:t>
      </w:r>
      <w:r w:rsidR="00B51A42" w:rsidRPr="003468BB">
        <w:rPr>
          <w:rFonts w:eastAsia="新細明體" w:hint="eastAsia"/>
          <w:spacing w:val="18"/>
          <w:szCs w:val="26"/>
        </w:rPr>
        <w:t>兒童</w:t>
      </w:r>
      <w:r w:rsidRPr="003468BB">
        <w:rPr>
          <w:rFonts w:eastAsia="新細明體" w:hint="eastAsia"/>
          <w:spacing w:val="18"/>
          <w:szCs w:val="26"/>
        </w:rPr>
        <w:t>未能參與</w:t>
      </w:r>
      <w:r w:rsidR="00F331FF" w:rsidRPr="003468BB">
        <w:rPr>
          <w:rFonts w:eastAsia="新細明體" w:hint="eastAsia"/>
          <w:spacing w:val="18"/>
          <w:szCs w:val="26"/>
        </w:rPr>
        <w:t>多專業會議</w:t>
      </w:r>
      <w:r w:rsidRPr="003468BB">
        <w:rPr>
          <w:rFonts w:eastAsia="新細明體" w:hint="eastAsia"/>
          <w:spacing w:val="18"/>
          <w:szCs w:val="26"/>
        </w:rPr>
        <w:t>或被認為不宜參與，調查社工應告知有關</w:t>
      </w:r>
      <w:r w:rsidR="00B51A42" w:rsidRPr="003468BB">
        <w:rPr>
          <w:rFonts w:eastAsia="新細明體" w:hint="eastAsia"/>
          <w:spacing w:val="18"/>
          <w:szCs w:val="26"/>
        </w:rPr>
        <w:t>家長</w:t>
      </w:r>
      <w:r w:rsidRPr="003468BB">
        <w:rPr>
          <w:rFonts w:eastAsia="新細明體" w:hint="eastAsia"/>
          <w:spacing w:val="18"/>
          <w:szCs w:val="26"/>
        </w:rPr>
        <w:t>及／或</w:t>
      </w:r>
      <w:r w:rsidR="00B51A42" w:rsidRPr="003468BB">
        <w:rPr>
          <w:rFonts w:eastAsia="新細明體" w:hint="eastAsia"/>
          <w:spacing w:val="18"/>
          <w:szCs w:val="26"/>
        </w:rPr>
        <w:t>兒童</w:t>
      </w:r>
      <w:r w:rsidRPr="003468BB">
        <w:rPr>
          <w:rFonts w:eastAsia="新細明體" w:hint="eastAsia"/>
          <w:spacing w:val="18"/>
          <w:szCs w:val="26"/>
        </w:rPr>
        <w:t>可向調查社工或</w:t>
      </w:r>
      <w:r w:rsidR="00F331FF" w:rsidRPr="003468BB">
        <w:rPr>
          <w:rFonts w:eastAsia="新細明體" w:hint="eastAsia"/>
          <w:spacing w:val="18"/>
          <w:szCs w:val="26"/>
        </w:rPr>
        <w:t>多專業會議</w:t>
      </w:r>
      <w:r w:rsidRPr="003468BB">
        <w:rPr>
          <w:rFonts w:eastAsia="新細明體" w:hint="eastAsia"/>
          <w:spacing w:val="18"/>
          <w:szCs w:val="26"/>
        </w:rPr>
        <w:t>的其他成員提出意見，而調查社工亦有責任確保</w:t>
      </w:r>
      <w:r w:rsidR="00F331FF" w:rsidRPr="003468BB">
        <w:rPr>
          <w:rFonts w:eastAsia="新細明體" w:hint="eastAsia"/>
          <w:spacing w:val="18"/>
          <w:szCs w:val="26"/>
        </w:rPr>
        <w:t>多專業會議</w:t>
      </w:r>
      <w:r w:rsidR="003215BF" w:rsidRPr="003468BB">
        <w:rPr>
          <w:rFonts w:eastAsia="新細明體" w:hint="eastAsia"/>
          <w:spacing w:val="18"/>
          <w:szCs w:val="26"/>
        </w:rPr>
        <w:t>成員</w:t>
      </w:r>
      <w:r w:rsidRPr="003468BB">
        <w:rPr>
          <w:rFonts w:eastAsia="新細明體" w:hint="eastAsia"/>
          <w:spacing w:val="18"/>
          <w:szCs w:val="26"/>
        </w:rPr>
        <w:t>知悉這些意見。</w:t>
      </w:r>
    </w:p>
    <w:p w14:paraId="2D02392A" w14:textId="415B763A"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18"/>
          <w:szCs w:val="26"/>
        </w:rPr>
        <w:t>如有關家庭沒有出席</w:t>
      </w:r>
      <w:r w:rsidR="00F331FF" w:rsidRPr="003468BB">
        <w:rPr>
          <w:rFonts w:eastAsia="新細明體" w:hint="eastAsia"/>
          <w:spacing w:val="18"/>
          <w:szCs w:val="26"/>
        </w:rPr>
        <w:t>多專業會議</w:t>
      </w:r>
      <w:r w:rsidRPr="003468BB">
        <w:rPr>
          <w:rFonts w:eastAsia="新細明體" w:hint="eastAsia"/>
          <w:spacing w:val="18"/>
          <w:szCs w:val="26"/>
        </w:rPr>
        <w:t>，</w:t>
      </w:r>
      <w:r w:rsidR="00F331FF" w:rsidRPr="003468BB">
        <w:rPr>
          <w:rFonts w:eastAsia="新細明體" w:hint="eastAsia"/>
          <w:spacing w:val="18"/>
          <w:szCs w:val="26"/>
        </w:rPr>
        <w:t>會議</w:t>
      </w:r>
      <w:r w:rsidRPr="003468BB">
        <w:rPr>
          <w:rFonts w:eastAsia="新細明體" w:hint="eastAsia"/>
          <w:spacing w:val="18"/>
          <w:szCs w:val="26"/>
        </w:rPr>
        <w:t>的成員應決定如何將會議的結果及決定告知他們。有關家庭得知結果及決定後的反</w:t>
      </w:r>
      <w:r w:rsidRPr="003468BB">
        <w:rPr>
          <w:rFonts w:eastAsia="新細明體" w:hint="eastAsia"/>
          <w:spacing w:val="20"/>
          <w:szCs w:val="26"/>
        </w:rPr>
        <w:t>應可加進</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Pr="003468BB">
        <w:rPr>
          <w:rFonts w:eastAsia="新細明體" w:hint="eastAsia"/>
          <w:spacing w:val="20"/>
          <w:szCs w:val="26"/>
        </w:rPr>
        <w:t>的會後補註。</w:t>
      </w:r>
    </w:p>
    <w:p w14:paraId="4957D467" w14:textId="7A98D63D" w:rsidR="00AB2890" w:rsidRPr="003468BB" w:rsidRDefault="00AB2890" w:rsidP="000B7C90">
      <w:pPr>
        <w:widowControl/>
        <w:overflowPunct w:val="0"/>
        <w:spacing w:beforeLines="150" w:before="360" w:line="276" w:lineRule="auto"/>
        <w:ind w:left="994" w:hangingChars="331" w:hanging="994"/>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參與</w:t>
      </w:r>
      <w:r w:rsidR="00F331FF" w:rsidRPr="003468BB">
        <w:rPr>
          <w:rFonts w:asciiTheme="majorEastAsia" w:eastAsiaTheme="majorEastAsia" w:hAnsiTheme="majorEastAsia" w:hint="eastAsia"/>
          <w:b/>
          <w:spacing w:val="20"/>
          <w:szCs w:val="26"/>
          <w:u w:val="single"/>
        </w:rPr>
        <w:t>多專業會議</w:t>
      </w:r>
      <w:r w:rsidRPr="003468BB">
        <w:rPr>
          <w:rFonts w:asciiTheme="majorEastAsia" w:eastAsiaTheme="majorEastAsia" w:hAnsiTheme="majorEastAsia" w:hint="eastAsia"/>
          <w:b/>
          <w:spacing w:val="20"/>
          <w:szCs w:val="26"/>
          <w:u w:val="single"/>
        </w:rPr>
        <w:t>的家長</w:t>
      </w:r>
      <w:r w:rsidR="004F5664" w:rsidRPr="003468BB">
        <w:rPr>
          <w:rFonts w:asciiTheme="majorEastAsia" w:eastAsiaTheme="majorEastAsia" w:hAnsiTheme="majorEastAsia" w:hint="eastAsia"/>
          <w:b/>
          <w:spacing w:val="20"/>
          <w:szCs w:val="26"/>
          <w:u w:val="single"/>
        </w:rPr>
        <w:t>及</w:t>
      </w:r>
      <w:r w:rsidRPr="003468BB">
        <w:rPr>
          <w:rFonts w:asciiTheme="majorEastAsia" w:eastAsiaTheme="majorEastAsia" w:hAnsiTheme="majorEastAsia" w:hint="eastAsia"/>
          <w:b/>
          <w:spacing w:val="20"/>
          <w:szCs w:val="26"/>
          <w:u w:val="single"/>
        </w:rPr>
        <w:t>／或兒童的角色</w:t>
      </w:r>
    </w:p>
    <w:p w14:paraId="497C4C95" w14:textId="7B75EC0C"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ascii="新細明體" w:eastAsia="新細明體" w:hAnsi="新細明體" w:hint="eastAsia"/>
          <w:spacing w:val="20"/>
          <w:szCs w:val="26"/>
        </w:rPr>
        <w:t>獲邀出席</w:t>
      </w:r>
      <w:r w:rsidR="00F331FF" w:rsidRPr="003468BB">
        <w:rPr>
          <w:rFonts w:ascii="新細明體" w:eastAsia="新細明體" w:hAnsi="新細明體" w:hint="eastAsia"/>
          <w:spacing w:val="20"/>
          <w:szCs w:val="26"/>
        </w:rPr>
        <w:t>多專業會議</w:t>
      </w:r>
      <w:r w:rsidRPr="003468BB">
        <w:rPr>
          <w:rFonts w:ascii="新細明體" w:eastAsia="新細明體" w:hAnsi="新細明體" w:hint="eastAsia"/>
          <w:spacing w:val="20"/>
          <w:szCs w:val="26"/>
        </w:rPr>
        <w:t>的有關</w:t>
      </w:r>
      <w:r w:rsidR="00B51A42" w:rsidRPr="003468BB">
        <w:rPr>
          <w:rFonts w:ascii="新細明體" w:eastAsia="新細明體" w:hAnsi="新細明體" w:hint="eastAsia"/>
          <w:spacing w:val="20"/>
          <w:szCs w:val="26"/>
        </w:rPr>
        <w:t>家長</w:t>
      </w:r>
      <w:r w:rsidRPr="003468BB">
        <w:rPr>
          <w:rFonts w:ascii="新細明體" w:eastAsia="新細明體" w:hAnsi="新細明體" w:hint="eastAsia"/>
          <w:spacing w:val="20"/>
          <w:szCs w:val="26"/>
        </w:rPr>
        <w:t>及／或</w:t>
      </w:r>
      <w:r w:rsidR="00B51A42" w:rsidRPr="003468BB">
        <w:rPr>
          <w:rFonts w:ascii="新細明體" w:eastAsia="新細明體" w:hAnsi="新細明體" w:hint="eastAsia"/>
          <w:spacing w:val="20"/>
          <w:szCs w:val="26"/>
        </w:rPr>
        <w:t>兒童</w:t>
      </w:r>
      <w:r w:rsidRPr="003468BB">
        <w:rPr>
          <w:rFonts w:ascii="新細明體" w:eastAsia="新細明體" w:hAnsi="新細明體" w:hint="eastAsia"/>
          <w:spacing w:val="20"/>
          <w:szCs w:val="26"/>
        </w:rPr>
        <w:t>並非會議成員。</w:t>
      </w:r>
      <w:r w:rsidRPr="003468BB">
        <w:rPr>
          <w:rFonts w:eastAsia="新細明體" w:hint="eastAsia"/>
          <w:spacing w:val="20"/>
          <w:szCs w:val="26"/>
        </w:rPr>
        <w:t>他們在</w:t>
      </w:r>
      <w:r w:rsidR="00F331FF" w:rsidRPr="003468BB">
        <w:rPr>
          <w:rFonts w:eastAsia="新細明體" w:hint="eastAsia"/>
          <w:spacing w:val="20"/>
          <w:szCs w:val="26"/>
        </w:rPr>
        <w:t>多專業會議</w:t>
      </w:r>
      <w:r w:rsidRPr="003468BB">
        <w:rPr>
          <w:rFonts w:eastAsia="新細明體" w:hint="eastAsia"/>
          <w:spacing w:val="20"/>
          <w:szCs w:val="26"/>
        </w:rPr>
        <w:t>的角色，是補充有關家庭的背景資料，並就</w:t>
      </w:r>
      <w:r w:rsidRPr="003468BB">
        <w:rPr>
          <w:rFonts w:eastAsia="新細明體" w:hint="eastAsia"/>
          <w:spacing w:val="20"/>
          <w:szCs w:val="26"/>
          <w:lang w:eastAsia="zh-HK"/>
        </w:rPr>
        <w:t>危機／需要評估、</w:t>
      </w:r>
      <w:r w:rsidRPr="003468BB">
        <w:rPr>
          <w:rFonts w:eastAsia="新細明體" w:hint="eastAsia"/>
          <w:spacing w:val="20"/>
          <w:szCs w:val="26"/>
        </w:rPr>
        <w:t>制訂及／</w:t>
      </w:r>
      <w:r w:rsidRPr="003468BB">
        <w:rPr>
          <w:rFonts w:eastAsia="新細明體" w:hint="eastAsia"/>
          <w:spacing w:val="20"/>
          <w:szCs w:val="26"/>
          <w:lang w:eastAsia="zh-HK"/>
        </w:rPr>
        <w:t>或</w:t>
      </w:r>
      <w:r w:rsidRPr="003468BB">
        <w:rPr>
          <w:rFonts w:eastAsia="新細明體" w:hint="eastAsia"/>
          <w:spacing w:val="20"/>
          <w:szCs w:val="26"/>
        </w:rPr>
        <w:t>推行跟進計劃參與討論和提供意見。</w:t>
      </w:r>
    </w:p>
    <w:p w14:paraId="4092CFD0" w14:textId="5B4F51DD" w:rsidR="00AB2890" w:rsidRPr="003468BB" w:rsidRDefault="00AB2890" w:rsidP="000B7C90">
      <w:pPr>
        <w:widowControl/>
        <w:overflowPunct w:val="0"/>
        <w:spacing w:beforeLines="150" w:before="360" w:line="276" w:lineRule="auto"/>
        <w:ind w:left="994" w:hangingChars="331" w:hanging="994"/>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為有關家庭在會前作好準備</w:t>
      </w:r>
    </w:p>
    <w:p w14:paraId="5B3B36AD"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ascii="新細明體" w:eastAsia="新細明體" w:hAnsi="新細明體" w:hint="eastAsia"/>
          <w:spacing w:val="20"/>
          <w:szCs w:val="26"/>
        </w:rPr>
        <w:t>當家庭成員獲邀參與</w:t>
      </w:r>
      <w:r w:rsidR="00F331FF" w:rsidRPr="003468BB">
        <w:rPr>
          <w:rFonts w:ascii="新細明體" w:eastAsia="新細明體" w:hAnsi="新細明體" w:hint="eastAsia"/>
          <w:spacing w:val="20"/>
          <w:szCs w:val="26"/>
        </w:rPr>
        <w:t>多專業會議</w:t>
      </w:r>
      <w:r w:rsidRPr="003468BB">
        <w:rPr>
          <w:rFonts w:ascii="新細明體" w:eastAsia="新細明體" w:hAnsi="新細明體" w:hint="eastAsia"/>
          <w:spacing w:val="20"/>
          <w:szCs w:val="26"/>
        </w:rPr>
        <w:t>時，主席或</w:t>
      </w:r>
      <w:r w:rsidR="00A92602" w:rsidRPr="003468BB">
        <w:rPr>
          <w:rFonts w:ascii="新細明體" w:eastAsia="新細明體" w:hAnsi="新細明體" w:hint="eastAsia"/>
          <w:spacing w:val="20"/>
          <w:szCs w:val="26"/>
        </w:rPr>
        <w:t>調查社工</w:t>
      </w:r>
      <w:r w:rsidRPr="003468BB">
        <w:rPr>
          <w:rFonts w:ascii="新細明體" w:eastAsia="新細明體" w:hAnsi="新細明體" w:hint="eastAsia"/>
          <w:spacing w:val="20"/>
          <w:szCs w:val="26"/>
        </w:rPr>
        <w:t>應向他們簡介以下各項事宜：</w:t>
      </w:r>
    </w:p>
    <w:p w14:paraId="09AD7C11" w14:textId="34B27FFA" w:rsidR="00AB2890" w:rsidRPr="003468BB" w:rsidRDefault="00F331FF" w:rsidP="000803AA">
      <w:pPr>
        <w:pStyle w:val="ae"/>
        <w:widowControl/>
        <w:numPr>
          <w:ilvl w:val="0"/>
          <w:numId w:val="132"/>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多專業會議</w:t>
      </w:r>
      <w:r w:rsidR="00AB2890" w:rsidRPr="003468BB">
        <w:rPr>
          <w:rFonts w:eastAsia="新細明體" w:hint="eastAsia"/>
          <w:spacing w:val="20"/>
          <w:szCs w:val="26"/>
        </w:rPr>
        <w:t>的目的、重點和討論範圍；</w:t>
      </w:r>
    </w:p>
    <w:p w14:paraId="5F7D5D42" w14:textId="3EE4631A" w:rsidR="00AB2890" w:rsidRPr="003468BB" w:rsidRDefault="00F331FF" w:rsidP="000803AA">
      <w:pPr>
        <w:pStyle w:val="ae"/>
        <w:widowControl/>
        <w:numPr>
          <w:ilvl w:val="0"/>
          <w:numId w:val="132"/>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多專業會議</w:t>
      </w:r>
      <w:r w:rsidR="00AB2890" w:rsidRPr="003468BB">
        <w:rPr>
          <w:rFonts w:eastAsia="新細明體" w:hint="eastAsia"/>
          <w:spacing w:val="20"/>
          <w:szCs w:val="26"/>
        </w:rPr>
        <w:t>的程序和討論慣例及討論事項；</w:t>
      </w:r>
    </w:p>
    <w:p w14:paraId="676F98F2" w14:textId="5ABAA8A5" w:rsidR="00AB2890" w:rsidRPr="003468BB" w:rsidRDefault="00AB2890" w:rsidP="000803AA">
      <w:pPr>
        <w:pStyle w:val="ae"/>
        <w:widowControl/>
        <w:numPr>
          <w:ilvl w:val="0"/>
          <w:numId w:val="132"/>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參與</w:t>
      </w:r>
      <w:r w:rsidR="00F331FF" w:rsidRPr="003468BB">
        <w:rPr>
          <w:rFonts w:eastAsia="新細明體" w:hint="eastAsia"/>
          <w:spacing w:val="20"/>
          <w:szCs w:val="26"/>
        </w:rPr>
        <w:t>多專業會議</w:t>
      </w:r>
      <w:r w:rsidRPr="003468BB">
        <w:rPr>
          <w:rFonts w:eastAsia="新細明體" w:hint="eastAsia"/>
          <w:spacing w:val="20"/>
          <w:szCs w:val="26"/>
        </w:rPr>
        <w:t>的人士及其角色；以及</w:t>
      </w:r>
    </w:p>
    <w:p w14:paraId="3F4B724D" w14:textId="45E4B7BB" w:rsidR="00AB2890" w:rsidRPr="003468BB" w:rsidRDefault="00AB2890" w:rsidP="000803AA">
      <w:pPr>
        <w:pStyle w:val="ae"/>
        <w:widowControl/>
        <w:numPr>
          <w:ilvl w:val="0"/>
          <w:numId w:val="132"/>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他們可如何在</w:t>
      </w:r>
      <w:r w:rsidR="00F331FF" w:rsidRPr="003468BB">
        <w:rPr>
          <w:rFonts w:eastAsia="新細明體" w:hint="eastAsia"/>
          <w:spacing w:val="20"/>
          <w:szCs w:val="26"/>
        </w:rPr>
        <w:t>多專業會議</w:t>
      </w:r>
      <w:r w:rsidRPr="003468BB">
        <w:rPr>
          <w:rFonts w:eastAsia="新細明體" w:hint="eastAsia"/>
          <w:spacing w:val="20"/>
          <w:szCs w:val="26"/>
        </w:rPr>
        <w:t>中提出意見和參與。</w:t>
      </w:r>
    </w:p>
    <w:p w14:paraId="4C6CCD83" w14:textId="5FD23FB8"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華康中黑體" w:hAnsi="華康中黑體"/>
          <w:spacing w:val="20"/>
          <w:szCs w:val="26"/>
          <w:lang w:eastAsia="zh-HK"/>
        </w:rPr>
      </w:pPr>
      <w:r w:rsidRPr="003468BB">
        <w:rPr>
          <w:rFonts w:eastAsia="新細明體" w:hint="eastAsia"/>
          <w:spacing w:val="20"/>
          <w:szCs w:val="26"/>
        </w:rPr>
        <w:t>為兒童及其家長而設的單張載於</w:t>
      </w:r>
      <w:r w:rsidR="00491BFF" w:rsidRPr="003468BB">
        <w:rPr>
          <w:rFonts w:eastAsia="新細明體" w:hint="eastAsia"/>
          <w:spacing w:val="20"/>
          <w:szCs w:val="26"/>
          <w:lang w:eastAsia="zh-HK"/>
        </w:rPr>
        <w:t>社會福利署網頁</w:t>
      </w:r>
      <w:r w:rsidRPr="003468BB">
        <w:rPr>
          <w:rFonts w:eastAsia="新細明體" w:hint="eastAsia"/>
          <w:spacing w:val="20"/>
          <w:szCs w:val="26"/>
        </w:rPr>
        <w:t>，內容為上述的一般資料，</w:t>
      </w:r>
      <w:r w:rsidR="00531A94" w:rsidRPr="003468BB">
        <w:rPr>
          <w:rFonts w:eastAsia="新細明體" w:hint="eastAsia"/>
          <w:spacing w:val="20"/>
          <w:szCs w:val="26"/>
          <w:lang w:eastAsia="zh-HK"/>
        </w:rPr>
        <w:t>調查社工</w:t>
      </w:r>
      <w:r w:rsidRPr="003468BB">
        <w:rPr>
          <w:rFonts w:eastAsia="新細明體" w:hint="eastAsia"/>
          <w:spacing w:val="20"/>
          <w:szCs w:val="26"/>
        </w:rPr>
        <w:t>可在舉行</w:t>
      </w:r>
      <w:r w:rsidR="00F331FF" w:rsidRPr="003468BB">
        <w:rPr>
          <w:rFonts w:eastAsia="新細明體" w:hint="eastAsia"/>
          <w:spacing w:val="20"/>
          <w:szCs w:val="26"/>
        </w:rPr>
        <w:t>多專業會議</w:t>
      </w:r>
      <w:r w:rsidRPr="003468BB">
        <w:rPr>
          <w:rFonts w:eastAsia="新細明體" w:hint="eastAsia"/>
          <w:spacing w:val="20"/>
          <w:szCs w:val="26"/>
        </w:rPr>
        <w:t>前發給他們</w:t>
      </w:r>
      <w:r w:rsidR="00531A94" w:rsidRPr="003468BB">
        <w:rPr>
          <w:rFonts w:eastAsia="新細明體" w:hint="eastAsia"/>
          <w:spacing w:val="20"/>
          <w:szCs w:val="26"/>
          <w:lang w:eastAsia="zh-HK"/>
        </w:rPr>
        <w:t>，並應把</w:t>
      </w:r>
      <w:r w:rsidRPr="003468BB">
        <w:rPr>
          <w:rFonts w:eastAsia="新細明體" w:hint="eastAsia"/>
          <w:spacing w:val="20"/>
          <w:szCs w:val="26"/>
        </w:rPr>
        <w:t>與家庭成員討論的內容載入個案</w:t>
      </w:r>
      <w:r w:rsidR="00EA0D2F" w:rsidRPr="003468BB">
        <w:rPr>
          <w:rFonts w:eastAsia="新細明體" w:hint="eastAsia"/>
          <w:spacing w:val="20"/>
          <w:szCs w:val="26"/>
        </w:rPr>
        <w:t>紀錄</w:t>
      </w:r>
      <w:r w:rsidRPr="003468BB">
        <w:rPr>
          <w:rFonts w:eastAsia="新細明體" w:hint="eastAsia"/>
          <w:spacing w:val="20"/>
          <w:szCs w:val="26"/>
        </w:rPr>
        <w:t>內。</w:t>
      </w:r>
      <w:r w:rsidR="00B51A42" w:rsidRPr="003468BB">
        <w:rPr>
          <w:rFonts w:eastAsia="新細明體" w:hint="eastAsia"/>
          <w:spacing w:val="20"/>
          <w:szCs w:val="26"/>
        </w:rPr>
        <w:t>若兒童將出席多專業會議</w:t>
      </w:r>
      <w:r w:rsidR="00FE0152" w:rsidRPr="003468BB">
        <w:rPr>
          <w:rFonts w:eastAsia="新細明體" w:hint="eastAsia"/>
          <w:spacing w:val="20"/>
          <w:szCs w:val="26"/>
        </w:rPr>
        <w:t>面對不同的專業人士及</w:t>
      </w:r>
      <w:r w:rsidR="0036269E" w:rsidRPr="003468BB">
        <w:rPr>
          <w:rFonts w:eastAsia="新細明體" w:hint="eastAsia"/>
          <w:spacing w:val="20"/>
          <w:szCs w:val="26"/>
        </w:rPr>
        <w:t>／或</w:t>
      </w:r>
      <w:r w:rsidR="00FE0152" w:rsidRPr="003468BB">
        <w:rPr>
          <w:rFonts w:eastAsia="新細明體" w:hint="eastAsia"/>
          <w:spacing w:val="20"/>
          <w:szCs w:val="26"/>
        </w:rPr>
        <w:t>其家長</w:t>
      </w:r>
      <w:r w:rsidR="00B51A42" w:rsidRPr="003468BB">
        <w:rPr>
          <w:rFonts w:eastAsia="新細明體" w:hint="eastAsia"/>
          <w:spacing w:val="20"/>
          <w:szCs w:val="26"/>
        </w:rPr>
        <w:t>，主席或調查社工需協助他們作好</w:t>
      </w:r>
      <w:r w:rsidR="00FE0152" w:rsidRPr="003468BB">
        <w:rPr>
          <w:rFonts w:eastAsia="新細明體" w:hint="eastAsia"/>
          <w:spacing w:val="20"/>
          <w:szCs w:val="26"/>
        </w:rPr>
        <w:t>心理</w:t>
      </w:r>
      <w:r w:rsidR="00B51A42" w:rsidRPr="003468BB">
        <w:rPr>
          <w:rFonts w:eastAsia="新細明體" w:hint="eastAsia"/>
          <w:spacing w:val="20"/>
          <w:szCs w:val="26"/>
        </w:rPr>
        <w:t>準備，</w:t>
      </w:r>
      <w:r w:rsidR="00FE0152" w:rsidRPr="003468BB">
        <w:rPr>
          <w:rFonts w:eastAsia="新細明體" w:hint="eastAsia"/>
          <w:spacing w:val="20"/>
          <w:szCs w:val="26"/>
        </w:rPr>
        <w:t>鼓勵他們勇敢表達意見。</w:t>
      </w:r>
    </w:p>
    <w:p w14:paraId="5E189E17" w14:textId="77777777" w:rsidR="00531A94" w:rsidRPr="003468BB" w:rsidRDefault="00531A94">
      <w:pPr>
        <w:widowControl/>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b/>
          <w:spacing w:val="20"/>
          <w:szCs w:val="26"/>
        </w:rPr>
        <w:br w:type="page"/>
      </w:r>
    </w:p>
    <w:p w14:paraId="0514F6C1" w14:textId="596A4CFE" w:rsidR="00AB2890" w:rsidRPr="003468BB" w:rsidDel="00C769E6" w:rsidRDefault="00AB2890" w:rsidP="003E47B4">
      <w:pPr>
        <w:widowControl/>
        <w:overflowPunct w:val="0"/>
        <w:spacing w:beforeLines="150" w:before="360"/>
        <w:ind w:left="993" w:hanging="993"/>
        <w:jc w:val="both"/>
        <w:rPr>
          <w:rFonts w:asciiTheme="majorEastAsia" w:eastAsiaTheme="majorEastAsia" w:hAnsiTheme="majorEastAsia" w:cs="華康中黑體"/>
          <w:b/>
          <w:spacing w:val="20"/>
          <w:szCs w:val="26"/>
        </w:rPr>
      </w:pPr>
      <w:r w:rsidRPr="003468BB" w:rsidDel="00C769E6">
        <w:rPr>
          <w:rFonts w:asciiTheme="majorEastAsia" w:eastAsiaTheme="majorEastAsia" w:hAnsiTheme="majorEastAsia" w:cs="華康中黑體" w:hint="eastAsia"/>
          <w:b/>
          <w:spacing w:val="20"/>
          <w:szCs w:val="26"/>
        </w:rPr>
        <w:lastRenderedPageBreak/>
        <w:t>會後安排</w:t>
      </w:r>
    </w:p>
    <w:p w14:paraId="104B0DA0" w14:textId="79887632" w:rsidR="00AB2890" w:rsidRPr="003468BB" w:rsidRDefault="00AB2890" w:rsidP="001F192A">
      <w:pPr>
        <w:widowControl/>
        <w:overflowPunct w:val="0"/>
        <w:spacing w:beforeLines="150" w:before="360" w:line="276" w:lineRule="auto"/>
        <w:ind w:left="994" w:hangingChars="331" w:hanging="994"/>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向家庭解說</w:t>
      </w:r>
    </w:p>
    <w:p w14:paraId="2A567FDA" w14:textId="4F07B2C0" w:rsidR="00AB2890" w:rsidRPr="003468BB" w:rsidRDefault="000C3EF1"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lang w:eastAsia="zh-HK"/>
        </w:rPr>
        <w:t>如有需要，</w:t>
      </w:r>
      <w:r w:rsidR="00AB2890" w:rsidRPr="003468BB">
        <w:rPr>
          <w:rFonts w:eastAsia="新細明體" w:hint="eastAsia"/>
          <w:spacing w:val="20"/>
          <w:szCs w:val="26"/>
        </w:rPr>
        <w:t>應為參與過</w:t>
      </w:r>
      <w:r w:rsidR="00F331FF" w:rsidRPr="003468BB">
        <w:rPr>
          <w:rFonts w:eastAsia="新細明體" w:hint="eastAsia"/>
          <w:spacing w:val="20"/>
          <w:szCs w:val="26"/>
        </w:rPr>
        <w:t>多專業會議</w:t>
      </w:r>
      <w:r w:rsidR="00AB2890" w:rsidRPr="003468BB">
        <w:rPr>
          <w:rFonts w:eastAsia="新細明體" w:hint="eastAsia"/>
          <w:spacing w:val="20"/>
          <w:szCs w:val="26"/>
        </w:rPr>
        <w:t>的有關</w:t>
      </w:r>
      <w:r w:rsidR="0036269E" w:rsidRPr="003468BB">
        <w:rPr>
          <w:rFonts w:eastAsia="新細明體" w:hint="eastAsia"/>
          <w:spacing w:val="20"/>
          <w:szCs w:val="26"/>
        </w:rPr>
        <w:t>家長</w:t>
      </w:r>
      <w:r w:rsidR="00AB2890" w:rsidRPr="003468BB">
        <w:rPr>
          <w:rFonts w:eastAsia="新細明體" w:hint="eastAsia"/>
          <w:spacing w:val="20"/>
          <w:szCs w:val="26"/>
        </w:rPr>
        <w:t>及</w:t>
      </w:r>
      <w:r w:rsidR="0036269E" w:rsidRPr="003468BB">
        <w:rPr>
          <w:rFonts w:eastAsia="新細明體" w:hint="eastAsia"/>
          <w:spacing w:val="20"/>
          <w:szCs w:val="26"/>
        </w:rPr>
        <w:t>／或兒童</w:t>
      </w:r>
      <w:r w:rsidR="00AB2890" w:rsidRPr="003468BB">
        <w:rPr>
          <w:rFonts w:eastAsia="新細明體" w:hint="eastAsia"/>
          <w:spacing w:val="20"/>
          <w:szCs w:val="26"/>
        </w:rPr>
        <w:t>作會後解說，以處理他們在會後可能出現的情緒反應，以及澄清他們對</w:t>
      </w:r>
      <w:r w:rsidR="00F331FF" w:rsidRPr="003468BB">
        <w:rPr>
          <w:rFonts w:eastAsia="新細明體" w:hint="eastAsia"/>
          <w:spacing w:val="20"/>
          <w:szCs w:val="26"/>
        </w:rPr>
        <w:t>多專業會議</w:t>
      </w:r>
      <w:r w:rsidR="00AB2890" w:rsidRPr="003468BB">
        <w:rPr>
          <w:rFonts w:eastAsia="新細明體" w:hint="eastAsia"/>
          <w:spacing w:val="20"/>
          <w:szCs w:val="26"/>
        </w:rPr>
        <w:t>提出的任何疑問。</w:t>
      </w:r>
    </w:p>
    <w:p w14:paraId="5373A809"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會後解說也可讓有關家庭的成員重述他們在保護兒童的整個過程中的角色和貢獻。</w:t>
      </w:r>
    </w:p>
    <w:p w14:paraId="170232F2"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ascii="新細明體" w:eastAsia="新細明體" w:hAnsi="新細明體" w:hint="eastAsia"/>
          <w:spacing w:val="20"/>
          <w:szCs w:val="26"/>
        </w:rPr>
        <w:t>主席和</w:t>
      </w:r>
      <w:r w:rsidR="006130B7" w:rsidRPr="003468BB">
        <w:rPr>
          <w:rFonts w:ascii="新細明體" w:eastAsia="新細明體" w:hAnsi="新細明體" w:hint="eastAsia"/>
          <w:spacing w:val="20"/>
          <w:szCs w:val="26"/>
        </w:rPr>
        <w:t>調查</w:t>
      </w:r>
      <w:r w:rsidRPr="003468BB">
        <w:rPr>
          <w:rFonts w:ascii="新細明體" w:eastAsia="新細明體" w:hAnsi="新細明體" w:hint="eastAsia"/>
          <w:spacing w:val="20"/>
          <w:szCs w:val="26"/>
        </w:rPr>
        <w:t>社工</w:t>
      </w:r>
      <w:r w:rsidRPr="003468BB">
        <w:rPr>
          <w:rFonts w:eastAsia="新細明體" w:hint="eastAsia"/>
          <w:spacing w:val="20"/>
          <w:szCs w:val="26"/>
        </w:rPr>
        <w:t>一同決定主持會後解說的人選和舉行的時間（最好在</w:t>
      </w:r>
      <w:r w:rsidR="00F331FF" w:rsidRPr="003468BB">
        <w:rPr>
          <w:rFonts w:eastAsia="新細明體" w:hint="eastAsia"/>
          <w:spacing w:val="20"/>
          <w:szCs w:val="26"/>
        </w:rPr>
        <w:t>多專業會議</w:t>
      </w:r>
      <w:r w:rsidRPr="003468BB">
        <w:rPr>
          <w:rFonts w:eastAsia="新細明體" w:hint="eastAsia"/>
          <w:spacing w:val="20"/>
          <w:szCs w:val="26"/>
        </w:rPr>
        <w:t>舉行後</w:t>
      </w:r>
      <w:r w:rsidRPr="003468BB">
        <w:rPr>
          <w:rFonts w:eastAsia="新細明體"/>
          <w:spacing w:val="20"/>
          <w:szCs w:val="26"/>
        </w:rPr>
        <w:t>10</w:t>
      </w:r>
      <w:r w:rsidRPr="003468BB">
        <w:rPr>
          <w:rFonts w:eastAsia="新細明體" w:hint="eastAsia"/>
          <w:spacing w:val="20"/>
          <w:szCs w:val="26"/>
        </w:rPr>
        <w:t>日內舉行）。</w:t>
      </w:r>
    </w:p>
    <w:p w14:paraId="4A6920F1" w14:textId="77777777" w:rsidR="00AB2890" w:rsidRPr="003468BB" w:rsidRDefault="00AB2890" w:rsidP="001F192A">
      <w:pPr>
        <w:widowControl/>
        <w:overflowPunct w:val="0"/>
        <w:spacing w:beforeLines="150" w:before="360" w:line="276" w:lineRule="auto"/>
        <w:ind w:left="994" w:hangingChars="331" w:hanging="994"/>
        <w:jc w:val="both"/>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「主責社工」及「核心小組」的角色及職責</w:t>
      </w:r>
    </w:p>
    <w:p w14:paraId="3E218BC7" w14:textId="310F1F8C" w:rsidR="00B83FCF" w:rsidRPr="003468BB" w:rsidRDefault="00671A5A"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若</w:t>
      </w:r>
      <w:r w:rsidR="00F331FF" w:rsidRPr="003468BB">
        <w:rPr>
          <w:rFonts w:eastAsia="新細明體" w:hint="eastAsia"/>
          <w:spacing w:val="20"/>
          <w:szCs w:val="26"/>
        </w:rPr>
        <w:t>多專業會議</w:t>
      </w:r>
      <w:r w:rsidRPr="003468BB">
        <w:rPr>
          <w:rFonts w:eastAsia="新細明體" w:hint="eastAsia"/>
          <w:spacing w:val="20"/>
          <w:szCs w:val="26"/>
        </w:rPr>
        <w:t>決定有關個案為保護兒童個案，</w:t>
      </w:r>
      <w:r w:rsidR="00C30EB5" w:rsidRPr="003468BB">
        <w:rPr>
          <w:rFonts w:eastAsia="新細明體" w:hint="eastAsia"/>
          <w:spacing w:val="20"/>
          <w:szCs w:val="26"/>
        </w:rPr>
        <w:t>應</w:t>
      </w:r>
      <w:r w:rsidR="007274EF" w:rsidRPr="003468BB">
        <w:rPr>
          <w:rFonts w:eastAsia="新細明體" w:hint="eastAsia"/>
          <w:spacing w:val="20"/>
          <w:szCs w:val="26"/>
        </w:rPr>
        <w:t>確定</w:t>
      </w:r>
      <w:r w:rsidR="00AB2890" w:rsidRPr="003468BB">
        <w:rPr>
          <w:rFonts w:eastAsia="新細明體" w:hint="eastAsia"/>
          <w:spacing w:val="20"/>
          <w:szCs w:val="26"/>
        </w:rPr>
        <w:t>主責社工跟進有關</w:t>
      </w:r>
      <w:r w:rsidRPr="003468BB">
        <w:rPr>
          <w:rFonts w:eastAsia="新細明體" w:hint="eastAsia"/>
          <w:spacing w:val="20"/>
          <w:szCs w:val="26"/>
        </w:rPr>
        <w:t>個案。</w:t>
      </w:r>
      <w:r w:rsidR="00B83FCF" w:rsidRPr="003468BB">
        <w:rPr>
          <w:rFonts w:eastAsia="新細明體" w:hint="eastAsia"/>
          <w:spacing w:val="20"/>
          <w:szCs w:val="26"/>
          <w:lang w:eastAsia="zh-HK"/>
        </w:rPr>
        <w:t>服務課</w:t>
      </w:r>
      <w:r w:rsidR="00B83FCF" w:rsidRPr="003468BB">
        <w:rPr>
          <w:rFonts w:eastAsia="新細明體" w:hint="eastAsia"/>
          <w:spacing w:val="20"/>
          <w:szCs w:val="26"/>
        </w:rPr>
        <w:t>一般</w:t>
      </w:r>
      <w:r w:rsidR="00B83FCF" w:rsidRPr="003468BB">
        <w:rPr>
          <w:rFonts w:eastAsia="新細明體" w:hint="eastAsia"/>
          <w:spacing w:val="20"/>
          <w:szCs w:val="26"/>
          <w:lang w:eastAsia="zh-HK"/>
        </w:rPr>
        <w:t>會跟進</w:t>
      </w:r>
      <w:r w:rsidR="00B83FCF" w:rsidRPr="003468BB">
        <w:rPr>
          <w:rFonts w:eastAsia="新細明體" w:hint="eastAsia"/>
          <w:spacing w:val="20"/>
          <w:szCs w:val="26"/>
        </w:rPr>
        <w:t>保護兒童個案。</w:t>
      </w:r>
      <w:r w:rsidR="00AB2890" w:rsidRPr="003468BB">
        <w:rPr>
          <w:rFonts w:eastAsia="新細明體" w:hint="eastAsia"/>
          <w:spacing w:val="20"/>
          <w:szCs w:val="26"/>
        </w:rPr>
        <w:t>如</w:t>
      </w:r>
      <w:r w:rsidR="00CA2CBC" w:rsidRPr="003468BB">
        <w:rPr>
          <w:rFonts w:eastAsia="新細明體" w:hint="eastAsia"/>
          <w:spacing w:val="20"/>
          <w:szCs w:val="26"/>
        </w:rPr>
        <w:t>原來服務單位提出願意繼續跟進個案而</w:t>
      </w:r>
      <w:r w:rsidR="00F331FF" w:rsidRPr="003468BB">
        <w:rPr>
          <w:rFonts w:eastAsia="新細明體" w:hint="eastAsia"/>
          <w:spacing w:val="20"/>
          <w:szCs w:val="26"/>
        </w:rPr>
        <w:t>會議</w:t>
      </w:r>
      <w:r w:rsidR="00AF1152" w:rsidRPr="003468BB">
        <w:rPr>
          <w:rFonts w:eastAsia="新細明體" w:hint="eastAsia"/>
          <w:spacing w:val="20"/>
          <w:szCs w:val="26"/>
        </w:rPr>
        <w:t>成員</w:t>
      </w:r>
      <w:r w:rsidR="00CA2CBC" w:rsidRPr="003468BB">
        <w:rPr>
          <w:rFonts w:eastAsia="新細明體" w:hint="eastAsia"/>
          <w:spacing w:val="20"/>
          <w:szCs w:val="26"/>
        </w:rPr>
        <w:t>認為適合，</w:t>
      </w:r>
      <w:r w:rsidR="00AF1152" w:rsidRPr="003468BB">
        <w:rPr>
          <w:rFonts w:eastAsia="新細明體" w:hint="eastAsia"/>
          <w:spacing w:val="20"/>
          <w:szCs w:val="26"/>
        </w:rPr>
        <w:t>該單位社工</w:t>
      </w:r>
      <w:r w:rsidR="00CA2CBC" w:rsidRPr="003468BB">
        <w:rPr>
          <w:rFonts w:eastAsia="新細明體" w:hint="eastAsia"/>
          <w:spacing w:val="20"/>
          <w:szCs w:val="26"/>
        </w:rPr>
        <w:t>可繼續擔任保護兒童個案的主責社工的角色</w:t>
      </w:r>
      <w:r w:rsidR="00AB2890" w:rsidRPr="003468BB">
        <w:rPr>
          <w:rFonts w:eastAsia="新細明體" w:hint="eastAsia"/>
          <w:spacing w:val="20"/>
          <w:szCs w:val="26"/>
        </w:rPr>
        <w:t>。</w:t>
      </w:r>
    </w:p>
    <w:p w14:paraId="27FC1D0C" w14:textId="1E250E51"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核心小組</w:t>
      </w:r>
      <w:r w:rsidRPr="003468BB">
        <w:rPr>
          <w:rFonts w:eastAsia="新細明體" w:hint="eastAsia"/>
          <w:spacing w:val="20"/>
          <w:szCs w:val="26"/>
          <w:lang w:eastAsia="zh-HK"/>
        </w:rPr>
        <w:t>是</w:t>
      </w:r>
      <w:r w:rsidRPr="003468BB">
        <w:rPr>
          <w:rFonts w:eastAsia="新細明體" w:hint="eastAsia"/>
          <w:spacing w:val="20"/>
          <w:szCs w:val="26"/>
        </w:rPr>
        <w:t>由</w:t>
      </w:r>
      <w:r w:rsidRPr="003468BB">
        <w:rPr>
          <w:rFonts w:eastAsia="新細明體" w:hint="eastAsia"/>
          <w:spacing w:val="20"/>
          <w:szCs w:val="26"/>
          <w:lang w:eastAsia="zh-HK"/>
        </w:rPr>
        <w:t>在個案跟進上</w:t>
      </w:r>
      <w:r w:rsidRPr="003468BB">
        <w:rPr>
          <w:rFonts w:eastAsia="新細明體" w:hint="eastAsia"/>
          <w:spacing w:val="20"/>
          <w:szCs w:val="26"/>
        </w:rPr>
        <w:t>（協助兒童或家長／照顧者）</w:t>
      </w:r>
      <w:r w:rsidRPr="003468BB">
        <w:rPr>
          <w:rFonts w:eastAsia="新細明體" w:hint="eastAsia"/>
          <w:spacing w:val="20"/>
          <w:szCs w:val="26"/>
          <w:lang w:eastAsia="zh-HK"/>
        </w:rPr>
        <w:t>有重要角色的專業人士</w:t>
      </w:r>
      <w:r w:rsidRPr="003468BB">
        <w:rPr>
          <w:rFonts w:eastAsia="新細明體" w:hint="eastAsia"/>
          <w:spacing w:val="20"/>
          <w:szCs w:val="26"/>
        </w:rPr>
        <w:t>所組成</w:t>
      </w:r>
      <w:r w:rsidR="00531A94" w:rsidRPr="003468BB">
        <w:rPr>
          <w:rFonts w:eastAsia="新細明體" w:hint="eastAsia"/>
          <w:spacing w:val="20"/>
          <w:szCs w:val="26"/>
          <w:lang w:eastAsia="zh-HK"/>
        </w:rPr>
        <w:t>。若小組</w:t>
      </w:r>
      <w:r w:rsidRPr="003468BB">
        <w:rPr>
          <w:rFonts w:eastAsia="新細明體" w:hint="eastAsia"/>
          <w:spacing w:val="20"/>
          <w:szCs w:val="26"/>
          <w:lang w:eastAsia="zh-HK"/>
        </w:rPr>
        <w:t>成</w:t>
      </w:r>
      <w:r w:rsidRPr="003468BB">
        <w:rPr>
          <w:rFonts w:eastAsia="新細明體" w:hint="eastAsia"/>
          <w:spacing w:val="20"/>
          <w:szCs w:val="26"/>
        </w:rPr>
        <w:t>員</w:t>
      </w:r>
      <w:r w:rsidRPr="003468BB">
        <w:rPr>
          <w:rFonts w:eastAsia="新細明體" w:hint="eastAsia"/>
          <w:spacing w:val="20"/>
          <w:szCs w:val="26"/>
          <w:lang w:eastAsia="zh-HK"/>
        </w:rPr>
        <w:t>沒有參與</w:t>
      </w:r>
      <w:r w:rsidR="00F331FF" w:rsidRPr="003468BB">
        <w:rPr>
          <w:rFonts w:eastAsia="新細明體" w:hint="eastAsia"/>
          <w:spacing w:val="20"/>
          <w:szCs w:val="26"/>
          <w:lang w:eastAsia="zh-HK"/>
        </w:rPr>
        <w:t>多專業會議</w:t>
      </w:r>
      <w:r w:rsidRPr="003468BB">
        <w:rPr>
          <w:rFonts w:eastAsia="新細明體" w:hint="eastAsia"/>
          <w:spacing w:val="20"/>
          <w:szCs w:val="26"/>
          <w:lang w:eastAsia="zh-HK"/>
        </w:rPr>
        <w:t>但在會議後會參與跟進個案或為有</w:t>
      </w:r>
      <w:r w:rsidRPr="003468BB">
        <w:rPr>
          <w:rFonts w:eastAsia="新細明體" w:hint="eastAsia"/>
          <w:spacing w:val="20"/>
          <w:szCs w:val="26"/>
        </w:rPr>
        <w:t>關</w:t>
      </w:r>
      <w:r w:rsidRPr="003468BB">
        <w:rPr>
          <w:rFonts w:eastAsia="新細明體" w:hint="eastAsia"/>
          <w:spacing w:val="20"/>
          <w:szCs w:val="26"/>
          <w:lang w:eastAsia="zh-HK"/>
        </w:rPr>
        <w:t>兒</w:t>
      </w:r>
      <w:r w:rsidRPr="003468BB">
        <w:rPr>
          <w:rFonts w:eastAsia="新細明體" w:hint="eastAsia"/>
          <w:spacing w:val="20"/>
          <w:szCs w:val="26"/>
        </w:rPr>
        <w:t>童／</w:t>
      </w:r>
      <w:r w:rsidRPr="003468BB">
        <w:rPr>
          <w:rFonts w:eastAsia="新細明體" w:hint="eastAsia"/>
          <w:spacing w:val="20"/>
          <w:szCs w:val="26"/>
          <w:lang w:eastAsia="zh-HK"/>
        </w:rPr>
        <w:t>其家</w:t>
      </w:r>
      <w:r w:rsidRPr="003468BB">
        <w:rPr>
          <w:rFonts w:eastAsia="新細明體" w:hint="eastAsia"/>
          <w:spacing w:val="20"/>
          <w:szCs w:val="26"/>
        </w:rPr>
        <w:t>庭</w:t>
      </w:r>
      <w:r w:rsidRPr="003468BB">
        <w:rPr>
          <w:rFonts w:eastAsia="新細明體" w:hint="eastAsia"/>
          <w:spacing w:val="20"/>
          <w:szCs w:val="26"/>
          <w:lang w:eastAsia="zh-HK"/>
        </w:rPr>
        <w:t>提供服務</w:t>
      </w:r>
      <w:r w:rsidR="00CB2468" w:rsidRPr="003468BB">
        <w:rPr>
          <w:rFonts w:eastAsia="新細明體" w:hint="eastAsia"/>
          <w:spacing w:val="20"/>
          <w:szCs w:val="26"/>
        </w:rPr>
        <w:t>，負責調查或跟進個案的社會服務單位</w:t>
      </w:r>
      <w:r w:rsidR="00531A94" w:rsidRPr="003468BB">
        <w:rPr>
          <w:rFonts w:eastAsia="新細明體" w:hint="eastAsia"/>
          <w:spacing w:val="20"/>
          <w:szCs w:val="26"/>
          <w:lang w:eastAsia="zh-HK"/>
        </w:rPr>
        <w:t>應</w:t>
      </w:r>
      <w:r w:rsidR="00CB2468" w:rsidRPr="003468BB">
        <w:rPr>
          <w:rFonts w:eastAsia="新細明體" w:hint="eastAsia"/>
          <w:spacing w:val="20"/>
          <w:szCs w:val="26"/>
        </w:rPr>
        <w:t>負責邀請未有出席多專業會議的專業人士參與核心小組</w:t>
      </w:r>
      <w:r w:rsidRPr="003468BB">
        <w:rPr>
          <w:rFonts w:eastAsia="新細明體" w:hint="eastAsia"/>
          <w:spacing w:val="20"/>
          <w:szCs w:val="26"/>
          <w:lang w:eastAsia="zh-HK"/>
        </w:rPr>
        <w:t>。</w:t>
      </w:r>
    </w:p>
    <w:p w14:paraId="0DF32157" w14:textId="77777777" w:rsidR="00AB2890" w:rsidRPr="003468BB" w:rsidRDefault="00AB2890" w:rsidP="00803A55">
      <w:pPr>
        <w:pStyle w:val="ae"/>
        <w:widowControl/>
        <w:numPr>
          <w:ilvl w:val="0"/>
          <w:numId w:val="81"/>
        </w:numPr>
        <w:overflowPunct w:val="0"/>
        <w:spacing w:beforeLines="100" w:before="240" w:afterLines="50" w:after="120" w:line="276" w:lineRule="auto"/>
        <w:ind w:left="992" w:hanging="992"/>
        <w:contextualSpacing w:val="0"/>
        <w:jc w:val="both"/>
        <w:rPr>
          <w:rFonts w:eastAsia="新細明體"/>
          <w:spacing w:val="20"/>
          <w:szCs w:val="26"/>
        </w:rPr>
      </w:pPr>
      <w:r w:rsidRPr="003468BB">
        <w:rPr>
          <w:rFonts w:eastAsia="新細明體" w:hint="eastAsia"/>
          <w:spacing w:val="20"/>
          <w:szCs w:val="26"/>
        </w:rPr>
        <w:t>主責社工</w:t>
      </w:r>
      <w:r w:rsidRPr="003468BB">
        <w:rPr>
          <w:rFonts w:eastAsia="新細明體" w:hint="eastAsia"/>
          <w:spacing w:val="20"/>
          <w:szCs w:val="26"/>
          <w:lang w:eastAsia="zh-HK"/>
        </w:rPr>
        <w:t>及</w:t>
      </w:r>
      <w:r w:rsidRPr="003468BB">
        <w:rPr>
          <w:rFonts w:eastAsia="新細明體" w:hint="eastAsia"/>
          <w:spacing w:val="20"/>
          <w:szCs w:val="26"/>
        </w:rPr>
        <w:t>核心小組的職責如下：</w:t>
      </w:r>
    </w:p>
    <w:p w14:paraId="4352C120" w14:textId="0F7A722B" w:rsidR="00AB2890" w:rsidRPr="003468BB" w:rsidRDefault="00AB2890" w:rsidP="000803AA">
      <w:pPr>
        <w:pStyle w:val="ae"/>
        <w:widowControl/>
        <w:numPr>
          <w:ilvl w:val="0"/>
          <w:numId w:val="150"/>
        </w:numPr>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執行</w:t>
      </w:r>
      <w:r w:rsidR="00F331FF" w:rsidRPr="003468BB">
        <w:rPr>
          <w:rFonts w:eastAsia="新細明體" w:hint="eastAsia"/>
          <w:spacing w:val="20"/>
          <w:szCs w:val="26"/>
        </w:rPr>
        <w:t>多專業會議</w:t>
      </w:r>
      <w:r w:rsidRPr="003468BB">
        <w:rPr>
          <w:rFonts w:eastAsia="新細明體" w:hint="eastAsia"/>
          <w:spacing w:val="20"/>
          <w:szCs w:val="26"/>
        </w:rPr>
        <w:t>的決定；</w:t>
      </w:r>
    </w:p>
    <w:p w14:paraId="58C7BD25" w14:textId="09836927" w:rsidR="00AB2890" w:rsidRPr="003468BB" w:rsidRDefault="00AB2890" w:rsidP="000803AA">
      <w:pPr>
        <w:pStyle w:val="ae"/>
        <w:widowControl/>
        <w:numPr>
          <w:ilvl w:val="0"/>
          <w:numId w:val="150"/>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安排以</w:t>
      </w:r>
      <w:r w:rsidR="000E047D" w:rsidRPr="003468BB">
        <w:rPr>
          <w:rFonts w:eastAsia="新細明體" w:hint="eastAsia"/>
          <w:spacing w:val="20"/>
          <w:szCs w:val="26"/>
        </w:rPr>
        <w:t>多專業</w:t>
      </w:r>
      <w:r w:rsidRPr="003468BB">
        <w:rPr>
          <w:rFonts w:eastAsia="新細明體" w:hint="eastAsia"/>
          <w:spacing w:val="20"/>
          <w:szCs w:val="26"/>
        </w:rPr>
        <w:t>合作的模式推行有關兒童及其家庭的</w:t>
      </w:r>
      <w:r w:rsidRPr="003468BB">
        <w:rPr>
          <w:rFonts w:eastAsia="新細明體" w:hint="eastAsia"/>
          <w:spacing w:val="20"/>
          <w:szCs w:val="26"/>
          <w:lang w:eastAsia="zh-HK"/>
        </w:rPr>
        <w:t>跟進</w:t>
      </w:r>
      <w:r w:rsidRPr="003468BB">
        <w:rPr>
          <w:rFonts w:eastAsia="新細明體" w:hint="eastAsia"/>
          <w:spacing w:val="20"/>
          <w:szCs w:val="26"/>
        </w:rPr>
        <w:t>計劃，並確保</w:t>
      </w:r>
      <w:r w:rsidR="00CB2468" w:rsidRPr="003468BB">
        <w:rPr>
          <w:rFonts w:eastAsia="新細明體" w:hint="eastAsia"/>
          <w:spacing w:val="20"/>
          <w:szCs w:val="26"/>
        </w:rPr>
        <w:t>跟進個案</w:t>
      </w:r>
      <w:r w:rsidRPr="003468BB">
        <w:rPr>
          <w:rFonts w:eastAsia="新細明體" w:hint="eastAsia"/>
          <w:spacing w:val="20"/>
          <w:szCs w:val="26"/>
        </w:rPr>
        <w:t>的有關人士所採取的行動與</w:t>
      </w:r>
      <w:r w:rsidR="00F331FF" w:rsidRPr="003468BB">
        <w:rPr>
          <w:rFonts w:eastAsia="新細明體" w:hint="eastAsia"/>
          <w:spacing w:val="20"/>
          <w:szCs w:val="26"/>
        </w:rPr>
        <w:t>多專業會議</w:t>
      </w:r>
      <w:r w:rsidRPr="003468BB">
        <w:rPr>
          <w:rFonts w:eastAsia="新細明體" w:hint="eastAsia"/>
          <w:spacing w:val="20"/>
          <w:szCs w:val="26"/>
        </w:rPr>
        <w:t>的決定是一致的</w:t>
      </w:r>
      <w:r w:rsidR="00754BD2" w:rsidRPr="003468BB">
        <w:rPr>
          <w:rFonts w:eastAsia="新細明體" w:hint="eastAsia"/>
          <w:spacing w:val="20"/>
          <w:szCs w:val="26"/>
        </w:rPr>
        <w:t>（</w:t>
      </w:r>
      <w:r w:rsidR="00754BD2" w:rsidRPr="003468BB">
        <w:rPr>
          <w:rFonts w:eastAsia="新細明體" w:hint="eastAsia"/>
          <w:spacing w:val="20"/>
          <w:szCs w:val="26"/>
          <w:lang w:eastAsia="zh-HK"/>
        </w:rPr>
        <w:t>有關跟進服務詳情，請參閱本指引</w:t>
      </w:r>
      <w:r w:rsidR="00754BD2" w:rsidRPr="003468BB">
        <w:rPr>
          <w:rFonts w:eastAsia="新細明體" w:hint="eastAsia"/>
          <w:color w:val="0070C0"/>
          <w:spacing w:val="20"/>
          <w:szCs w:val="26"/>
          <w:u w:val="single"/>
          <w:lang w:eastAsia="zh-HK"/>
        </w:rPr>
        <w:t>第十二章</w:t>
      </w:r>
      <w:r w:rsidR="00754BD2" w:rsidRPr="003468BB">
        <w:rPr>
          <w:rFonts w:eastAsia="新細明體" w:hint="eastAsia"/>
          <w:spacing w:val="20"/>
          <w:szCs w:val="26"/>
        </w:rPr>
        <w:t>）</w:t>
      </w:r>
      <w:r w:rsidRPr="003468BB">
        <w:rPr>
          <w:rFonts w:eastAsia="新細明體" w:hint="eastAsia"/>
          <w:spacing w:val="20"/>
          <w:szCs w:val="26"/>
        </w:rPr>
        <w:t>；</w:t>
      </w:r>
    </w:p>
    <w:p w14:paraId="597FB912" w14:textId="422909DE" w:rsidR="00AB2890" w:rsidRPr="003468BB" w:rsidRDefault="007274EF" w:rsidP="000803AA">
      <w:pPr>
        <w:pStyle w:val="ae"/>
        <w:widowControl/>
        <w:numPr>
          <w:ilvl w:val="0"/>
          <w:numId w:val="150"/>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當</w:t>
      </w:r>
      <w:r w:rsidR="00CB2468" w:rsidRPr="003468BB">
        <w:rPr>
          <w:rFonts w:eastAsia="新細明體" w:hint="eastAsia"/>
          <w:spacing w:val="20"/>
          <w:szCs w:val="26"/>
        </w:rPr>
        <w:t>主責社工得悉</w:t>
      </w:r>
      <w:r w:rsidR="00531A94" w:rsidRPr="003468BB">
        <w:rPr>
          <w:rFonts w:eastAsia="新細明體" w:hint="eastAsia"/>
          <w:spacing w:val="20"/>
          <w:szCs w:val="26"/>
          <w:lang w:eastAsia="zh-HK"/>
        </w:rPr>
        <w:t>有</w:t>
      </w:r>
      <w:r w:rsidR="00AB2890" w:rsidRPr="003468BB">
        <w:rPr>
          <w:rFonts w:eastAsia="新細明體" w:hint="eastAsia"/>
          <w:spacing w:val="20"/>
          <w:szCs w:val="26"/>
          <w:lang w:eastAsia="zh-HK"/>
        </w:rPr>
        <w:t>跟進</w:t>
      </w:r>
      <w:r w:rsidR="00AB2890" w:rsidRPr="003468BB">
        <w:rPr>
          <w:rFonts w:eastAsia="新細明體" w:hint="eastAsia"/>
          <w:spacing w:val="20"/>
          <w:szCs w:val="26"/>
        </w:rPr>
        <w:t>人</w:t>
      </w:r>
      <w:r w:rsidR="00531A94" w:rsidRPr="003468BB">
        <w:rPr>
          <w:rFonts w:eastAsia="新細明體" w:hint="eastAsia"/>
          <w:spacing w:val="20"/>
          <w:szCs w:val="26"/>
          <w:lang w:eastAsia="zh-HK"/>
        </w:rPr>
        <w:t>員</w:t>
      </w:r>
      <w:r w:rsidR="00CB2468" w:rsidRPr="003468BB">
        <w:rPr>
          <w:rFonts w:eastAsia="新細明體" w:hint="eastAsia"/>
          <w:spacing w:val="20"/>
          <w:szCs w:val="26"/>
        </w:rPr>
        <w:t>在多專業會議後</w:t>
      </w:r>
      <w:r w:rsidR="00AB2890" w:rsidRPr="003468BB">
        <w:rPr>
          <w:rFonts w:eastAsia="新細明體" w:hint="eastAsia"/>
          <w:spacing w:val="20"/>
          <w:szCs w:val="26"/>
        </w:rPr>
        <w:t>無法執行</w:t>
      </w:r>
      <w:r w:rsidR="00F331FF" w:rsidRPr="003468BB">
        <w:rPr>
          <w:rFonts w:eastAsia="新細明體" w:hint="eastAsia"/>
          <w:spacing w:val="20"/>
          <w:szCs w:val="26"/>
        </w:rPr>
        <w:t>會議</w:t>
      </w:r>
      <w:r w:rsidR="00AB2890" w:rsidRPr="003468BB">
        <w:rPr>
          <w:rFonts w:eastAsia="新細明體" w:hint="eastAsia"/>
          <w:spacing w:val="20"/>
          <w:szCs w:val="26"/>
        </w:rPr>
        <w:t>建議的</w:t>
      </w:r>
      <w:r w:rsidR="00AB2890" w:rsidRPr="003468BB">
        <w:rPr>
          <w:rFonts w:eastAsia="新細明體" w:hint="eastAsia"/>
          <w:spacing w:val="20"/>
          <w:szCs w:val="26"/>
          <w:lang w:eastAsia="zh-HK"/>
        </w:rPr>
        <w:t>跟進</w:t>
      </w:r>
      <w:r w:rsidR="00AB2890" w:rsidRPr="003468BB">
        <w:rPr>
          <w:rFonts w:eastAsia="新細明體" w:hint="eastAsia"/>
          <w:spacing w:val="20"/>
          <w:szCs w:val="26"/>
        </w:rPr>
        <w:t>計劃</w:t>
      </w:r>
      <w:r w:rsidRPr="003468BB">
        <w:rPr>
          <w:rFonts w:eastAsia="新細明體" w:hint="eastAsia"/>
          <w:spacing w:val="20"/>
          <w:szCs w:val="26"/>
        </w:rPr>
        <w:t>時，</w:t>
      </w:r>
      <w:r w:rsidR="00AB2890" w:rsidRPr="003468BB">
        <w:rPr>
          <w:rFonts w:eastAsia="新細明體" w:hint="eastAsia"/>
          <w:spacing w:val="20"/>
          <w:szCs w:val="26"/>
        </w:rPr>
        <w:t>便須盡快通知</w:t>
      </w:r>
      <w:r w:rsidR="00F331FF" w:rsidRPr="003468BB">
        <w:rPr>
          <w:rFonts w:eastAsia="新細明體" w:hint="eastAsia"/>
          <w:spacing w:val="20"/>
          <w:szCs w:val="26"/>
        </w:rPr>
        <w:t>會議</w:t>
      </w:r>
      <w:r w:rsidR="00AB2890" w:rsidRPr="003468BB">
        <w:rPr>
          <w:rFonts w:ascii="New Gulim" w:eastAsia="新細明體" w:hAnsi="New Gulim" w:cs="New Gulim" w:hint="eastAsia"/>
          <w:spacing w:val="20"/>
          <w:szCs w:val="26"/>
        </w:rPr>
        <w:t>的</w:t>
      </w:r>
      <w:r w:rsidR="00AB2890" w:rsidRPr="003468BB">
        <w:rPr>
          <w:rFonts w:eastAsia="新細明體" w:hint="eastAsia"/>
          <w:spacing w:val="20"/>
          <w:szCs w:val="26"/>
        </w:rPr>
        <w:t>成員，以便</w:t>
      </w:r>
      <w:r w:rsidR="00C56F41" w:rsidRPr="003468BB">
        <w:rPr>
          <w:rFonts w:eastAsia="新細明體" w:hint="eastAsia"/>
          <w:spacing w:val="20"/>
          <w:szCs w:val="26"/>
        </w:rPr>
        <w:t>商討</w:t>
      </w:r>
      <w:r w:rsidR="000C3EF1" w:rsidRPr="003468BB">
        <w:rPr>
          <w:rFonts w:eastAsia="新細明體" w:hint="eastAsia"/>
          <w:spacing w:val="20"/>
          <w:szCs w:val="26"/>
        </w:rPr>
        <w:t>是否需要</w:t>
      </w:r>
      <w:r w:rsidR="00AB2890" w:rsidRPr="003468BB">
        <w:rPr>
          <w:rFonts w:eastAsia="新細明體" w:hint="eastAsia"/>
          <w:spacing w:val="20"/>
          <w:szCs w:val="26"/>
        </w:rPr>
        <w:t>召開</w:t>
      </w:r>
      <w:r w:rsidR="00CB45BB">
        <w:rPr>
          <w:rFonts w:eastAsia="新細明體" w:hint="eastAsia"/>
          <w:spacing w:val="20"/>
          <w:szCs w:val="26"/>
        </w:rPr>
        <w:t>覆核</w:t>
      </w:r>
      <w:r w:rsidR="00F331FF" w:rsidRPr="003468BB">
        <w:rPr>
          <w:rFonts w:eastAsia="新細明體" w:hint="eastAsia"/>
          <w:spacing w:val="20"/>
          <w:szCs w:val="26"/>
        </w:rPr>
        <w:t>會議</w:t>
      </w:r>
      <w:r w:rsidR="00AB2890" w:rsidRPr="003468BB">
        <w:rPr>
          <w:rFonts w:eastAsia="新細明體" w:hint="eastAsia"/>
          <w:spacing w:val="20"/>
          <w:szCs w:val="26"/>
        </w:rPr>
        <w:t>；以及</w:t>
      </w:r>
    </w:p>
    <w:p w14:paraId="13EBC189" w14:textId="3C9FE5A2" w:rsidR="00AB2890" w:rsidRPr="003468BB" w:rsidRDefault="00AB2890" w:rsidP="000803AA">
      <w:pPr>
        <w:pStyle w:val="ae"/>
        <w:widowControl/>
        <w:numPr>
          <w:ilvl w:val="0"/>
          <w:numId w:val="150"/>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lastRenderedPageBreak/>
        <w:t>主責社工</w:t>
      </w:r>
      <w:r w:rsidRPr="003468BB">
        <w:rPr>
          <w:rFonts w:eastAsia="新細明體" w:hint="eastAsia"/>
          <w:spacing w:val="20"/>
          <w:szCs w:val="26"/>
          <w:lang w:eastAsia="zh-HK"/>
        </w:rPr>
        <w:t>及</w:t>
      </w:r>
      <w:r w:rsidRPr="003468BB">
        <w:rPr>
          <w:rFonts w:eastAsia="新細明體" w:hint="eastAsia"/>
          <w:spacing w:val="20"/>
          <w:szCs w:val="26"/>
        </w:rPr>
        <w:t>核心小組</w:t>
      </w:r>
      <w:r w:rsidRPr="003468BB">
        <w:rPr>
          <w:rFonts w:eastAsia="新細明體" w:hint="eastAsia"/>
          <w:spacing w:val="20"/>
          <w:szCs w:val="26"/>
          <w:lang w:eastAsia="zh-HK"/>
        </w:rPr>
        <w:t>應保持</w:t>
      </w:r>
      <w:r w:rsidR="00C56F41" w:rsidRPr="003468BB">
        <w:rPr>
          <w:rFonts w:eastAsia="新細明體" w:hint="eastAsia"/>
          <w:spacing w:val="20"/>
          <w:szCs w:val="26"/>
        </w:rPr>
        <w:t>緊密</w:t>
      </w:r>
      <w:r w:rsidRPr="003468BB">
        <w:rPr>
          <w:rFonts w:eastAsia="新細明體" w:hint="eastAsia"/>
          <w:spacing w:val="20"/>
          <w:szCs w:val="26"/>
          <w:lang w:eastAsia="zh-HK"/>
        </w:rPr>
        <w:t>聯絡，以檢視個案進展，進</w:t>
      </w:r>
      <w:r w:rsidRPr="003468BB">
        <w:rPr>
          <w:rFonts w:eastAsia="新細明體" w:hint="eastAsia"/>
          <w:spacing w:val="20"/>
          <w:szCs w:val="26"/>
        </w:rPr>
        <w:t>行</w:t>
      </w:r>
      <w:r w:rsidRPr="003468BB">
        <w:rPr>
          <w:rFonts w:eastAsia="新細明體" w:hint="eastAsia"/>
          <w:spacing w:val="20"/>
          <w:szCs w:val="26"/>
          <w:lang w:eastAsia="zh-HK"/>
        </w:rPr>
        <w:t>危</w:t>
      </w:r>
      <w:r w:rsidRPr="003468BB">
        <w:rPr>
          <w:rFonts w:eastAsia="新細明體" w:hint="eastAsia"/>
          <w:spacing w:val="20"/>
          <w:szCs w:val="26"/>
        </w:rPr>
        <w:t>機</w:t>
      </w:r>
      <w:r w:rsidRPr="003468BB">
        <w:rPr>
          <w:rFonts w:eastAsia="新細明體" w:hint="eastAsia"/>
          <w:spacing w:val="20"/>
          <w:szCs w:val="26"/>
          <w:lang w:eastAsia="zh-HK"/>
        </w:rPr>
        <w:t>評</w:t>
      </w:r>
      <w:r w:rsidRPr="003468BB">
        <w:rPr>
          <w:rFonts w:eastAsia="新細明體" w:hint="eastAsia"/>
          <w:spacing w:val="20"/>
          <w:szCs w:val="26"/>
        </w:rPr>
        <w:t>估</w:t>
      </w:r>
      <w:r w:rsidRPr="003468BB">
        <w:rPr>
          <w:rFonts w:eastAsia="新細明體" w:hint="eastAsia"/>
          <w:spacing w:val="20"/>
          <w:szCs w:val="26"/>
          <w:lang w:eastAsia="zh-HK"/>
        </w:rPr>
        <w:t>及調整跟進計劃</w:t>
      </w:r>
      <w:r w:rsidRPr="003468BB">
        <w:rPr>
          <w:rFonts w:eastAsia="新細明體" w:hint="eastAsia"/>
          <w:spacing w:val="20"/>
          <w:szCs w:val="26"/>
        </w:rPr>
        <w:t>。</w:t>
      </w:r>
      <w:r w:rsidR="00C56F41" w:rsidRPr="003468BB">
        <w:rPr>
          <w:rFonts w:eastAsia="新細明體" w:hint="eastAsia"/>
          <w:spacing w:val="20"/>
          <w:szCs w:val="26"/>
        </w:rPr>
        <w:t>核心小組成員應商討及決定溝通的方式及時間，例如</w:t>
      </w:r>
      <w:r w:rsidR="00C56F41" w:rsidRPr="003468BB">
        <w:rPr>
          <w:rFonts w:eastAsia="新細明體" w:hint="eastAsia"/>
          <w:spacing w:val="20"/>
          <w:szCs w:val="26"/>
          <w:lang w:eastAsia="zh-HK"/>
        </w:rPr>
        <w:t>可定期舉行會議，</w:t>
      </w:r>
      <w:r w:rsidR="00C56F41" w:rsidRPr="003468BB">
        <w:rPr>
          <w:rFonts w:eastAsia="新細明體" w:hint="eastAsia"/>
          <w:spacing w:val="20"/>
          <w:szCs w:val="26"/>
        </w:rPr>
        <w:t>並邀請家長／兒童參與。</w:t>
      </w:r>
    </w:p>
    <w:p w14:paraId="566C4EA7" w14:textId="77777777" w:rsidR="00AB2890" w:rsidRPr="003468BB" w:rsidRDefault="00F331FF" w:rsidP="003E47B4">
      <w:pPr>
        <w:widowControl/>
        <w:overflowPunct w:val="0"/>
        <w:spacing w:beforeLines="150" w:before="360"/>
        <w:ind w:left="993" w:hanging="993"/>
        <w:jc w:val="both"/>
        <w:rPr>
          <w:rFonts w:asciiTheme="majorEastAsia" w:eastAsiaTheme="majorEastAsia" w:hAnsiTheme="majorEastAsia" w:cs="華康中黑體"/>
          <w:b/>
          <w:spacing w:val="20"/>
          <w:szCs w:val="26"/>
          <w:u w:val="single"/>
        </w:rPr>
      </w:pPr>
      <w:r w:rsidRPr="003468BB">
        <w:rPr>
          <w:rFonts w:asciiTheme="majorEastAsia" w:eastAsiaTheme="majorEastAsia" w:hAnsiTheme="majorEastAsia" w:cs="華康中黑體" w:hint="eastAsia"/>
          <w:b/>
          <w:spacing w:val="20"/>
          <w:szCs w:val="26"/>
          <w:u w:val="single"/>
        </w:rPr>
        <w:t>多專業會議</w:t>
      </w:r>
      <w:r w:rsidR="00EA0D2F" w:rsidRPr="003468BB">
        <w:rPr>
          <w:rFonts w:asciiTheme="majorEastAsia" w:eastAsiaTheme="majorEastAsia" w:hAnsiTheme="majorEastAsia" w:cs="華康中黑體" w:hint="eastAsia"/>
          <w:b/>
          <w:spacing w:val="20"/>
          <w:szCs w:val="26"/>
          <w:u w:val="single"/>
        </w:rPr>
        <w:t>紀錄</w:t>
      </w:r>
    </w:p>
    <w:p w14:paraId="14124B1E" w14:textId="7777777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會議</w:t>
      </w:r>
      <w:r w:rsidR="00EA0D2F" w:rsidRPr="003468BB">
        <w:rPr>
          <w:rFonts w:eastAsia="新細明體" w:hint="eastAsia"/>
          <w:spacing w:val="20"/>
          <w:szCs w:val="26"/>
        </w:rPr>
        <w:t>紀錄</w:t>
      </w:r>
      <w:r w:rsidRPr="003468BB">
        <w:rPr>
          <w:rFonts w:eastAsia="新細明體" w:hint="eastAsia"/>
          <w:spacing w:val="20"/>
          <w:szCs w:val="26"/>
        </w:rPr>
        <w:t>應包括以下項目：</w:t>
      </w:r>
    </w:p>
    <w:p w14:paraId="1CD86756" w14:textId="29A0AFA5" w:rsidR="00AB2890" w:rsidRPr="003468BB" w:rsidRDefault="00AB2890" w:rsidP="000803AA">
      <w:pPr>
        <w:pStyle w:val="ae"/>
        <w:widowControl/>
        <w:numPr>
          <w:ilvl w:val="0"/>
          <w:numId w:val="151"/>
        </w:numPr>
        <w:overflowPunct w:val="0"/>
        <w:snapToGrid w:val="0"/>
        <w:spacing w:beforeLines="50" w:before="120" w:afterLines="50" w:after="120" w:line="276" w:lineRule="auto"/>
        <w:contextualSpacing w:val="0"/>
        <w:jc w:val="both"/>
        <w:rPr>
          <w:rFonts w:eastAsia="新細明體"/>
          <w:spacing w:val="20"/>
          <w:szCs w:val="26"/>
        </w:rPr>
      </w:pPr>
      <w:r w:rsidRPr="003468BB">
        <w:rPr>
          <w:rFonts w:eastAsia="新細明體" w:hint="eastAsia"/>
          <w:spacing w:val="20"/>
          <w:szCs w:val="26"/>
        </w:rPr>
        <w:t>獲邀出席及缺席的人士；</w:t>
      </w:r>
    </w:p>
    <w:p w14:paraId="350112E1" w14:textId="147F213D" w:rsidR="00AB2890" w:rsidRPr="003468BB" w:rsidRDefault="00AB2890" w:rsidP="000803AA">
      <w:pPr>
        <w:pStyle w:val="ae"/>
        <w:widowControl/>
        <w:numPr>
          <w:ilvl w:val="0"/>
          <w:numId w:val="151"/>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獲邀出席的家庭成員；如沒有邀請他們出席，需註明原因；</w:t>
      </w:r>
    </w:p>
    <w:p w14:paraId="053E03E7" w14:textId="6C2AE1E5" w:rsidR="00AB2890" w:rsidRPr="003468BB" w:rsidRDefault="00AB2890" w:rsidP="000803AA">
      <w:pPr>
        <w:pStyle w:val="ae"/>
        <w:widowControl/>
        <w:numPr>
          <w:ilvl w:val="0"/>
          <w:numId w:val="151"/>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討論事項及交流的意見，包括重要的反對意見；以及</w:t>
      </w:r>
    </w:p>
    <w:p w14:paraId="3728774E" w14:textId="4036AA59" w:rsidR="00AB2890" w:rsidRPr="003468BB" w:rsidRDefault="00AB2890" w:rsidP="000803AA">
      <w:pPr>
        <w:pStyle w:val="ae"/>
        <w:widowControl/>
        <w:numPr>
          <w:ilvl w:val="0"/>
          <w:numId w:val="151"/>
        </w:numPr>
        <w:overflowPunct w:val="0"/>
        <w:snapToGrid w:val="0"/>
        <w:spacing w:beforeLines="50" w:before="120" w:afterLines="50" w:after="120" w:line="276" w:lineRule="auto"/>
        <w:ind w:hanging="482"/>
        <w:contextualSpacing w:val="0"/>
        <w:jc w:val="both"/>
        <w:rPr>
          <w:rFonts w:eastAsia="新細明體"/>
          <w:spacing w:val="20"/>
          <w:szCs w:val="26"/>
        </w:rPr>
      </w:pPr>
      <w:r w:rsidRPr="003468BB">
        <w:rPr>
          <w:rFonts w:eastAsia="新細明體" w:hint="eastAsia"/>
          <w:spacing w:val="20"/>
          <w:szCs w:val="26"/>
        </w:rPr>
        <w:t>會議決定及理由</w:t>
      </w:r>
      <w:r w:rsidR="00F323F1" w:rsidRPr="003468BB">
        <w:rPr>
          <w:rFonts w:eastAsia="新細明體" w:hint="eastAsia"/>
          <w:spacing w:val="20"/>
          <w:szCs w:val="26"/>
        </w:rPr>
        <w:t>（如適用）</w:t>
      </w:r>
      <w:r w:rsidRPr="003468BB">
        <w:rPr>
          <w:rFonts w:eastAsia="新細明體" w:hint="eastAsia"/>
          <w:spacing w:val="20"/>
          <w:szCs w:val="26"/>
        </w:rPr>
        <w:t>。</w:t>
      </w:r>
    </w:p>
    <w:p w14:paraId="2675C2A1" w14:textId="2A46B53A" w:rsidR="00AB2890" w:rsidRPr="003468BB" w:rsidRDefault="00286ACD"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lang w:eastAsia="zh-HK"/>
        </w:rPr>
        <w:t>本指引</w:t>
      </w:r>
      <w:r w:rsidR="00327DF5" w:rsidRPr="003468BB">
        <w:rPr>
          <w:rFonts w:eastAsia="新細明體" w:hint="eastAsia"/>
          <w:color w:val="0070C0"/>
          <w:spacing w:val="20"/>
          <w:szCs w:val="26"/>
          <w:u w:val="single"/>
        </w:rPr>
        <w:t>附件十九</w:t>
      </w:r>
      <w:r w:rsidR="00CE489B" w:rsidRPr="003468BB">
        <w:rPr>
          <w:rFonts w:eastAsia="新細明體" w:hint="eastAsia"/>
          <w:color w:val="0070C0"/>
          <w:spacing w:val="20"/>
          <w:szCs w:val="26"/>
          <w:u w:val="single"/>
        </w:rPr>
        <w:t>附錄二</w:t>
      </w:r>
      <w:r w:rsidR="00AB2890" w:rsidRPr="003468BB">
        <w:rPr>
          <w:rFonts w:eastAsia="新細明體" w:hint="eastAsia"/>
          <w:spacing w:val="20"/>
          <w:szCs w:val="26"/>
        </w:rPr>
        <w:t>載有用作</w:t>
      </w:r>
      <w:r w:rsidR="00F331FF" w:rsidRPr="003468BB">
        <w:rPr>
          <w:rFonts w:eastAsia="新細明體" w:hint="eastAsia"/>
          <w:spacing w:val="20"/>
          <w:szCs w:val="26"/>
        </w:rPr>
        <w:t>多專業會議</w:t>
      </w:r>
      <w:r w:rsidR="00092821" w:rsidRPr="003468BB">
        <w:rPr>
          <w:rFonts w:eastAsia="新細明體" w:hint="eastAsia"/>
          <w:spacing w:val="20"/>
          <w:szCs w:val="26"/>
          <w:lang w:eastAsia="zh-HK"/>
        </w:rPr>
        <w:t>紀</w:t>
      </w:r>
      <w:r w:rsidR="00AB2890" w:rsidRPr="003468BB">
        <w:rPr>
          <w:rFonts w:eastAsia="新細明體" w:hint="eastAsia"/>
          <w:spacing w:val="20"/>
          <w:szCs w:val="26"/>
        </w:rPr>
        <w:t>錄的表格，以供參考。如須根據《保護兒童及少年條例》或其他條例申請命令，有關裁判官或法官</w:t>
      </w:r>
      <w:r w:rsidR="00AB2890" w:rsidRPr="003468BB">
        <w:rPr>
          <w:rFonts w:eastAsia="新細明體" w:hint="eastAsia"/>
          <w:spacing w:val="20"/>
          <w:szCs w:val="26"/>
          <w:lang w:eastAsia="zh-HK"/>
        </w:rPr>
        <w:t>會透過社署社工</w:t>
      </w:r>
      <w:r w:rsidR="00AB2890" w:rsidRPr="003468BB">
        <w:rPr>
          <w:rFonts w:eastAsia="新細明體" w:hint="eastAsia"/>
          <w:spacing w:val="20"/>
          <w:szCs w:val="26"/>
        </w:rPr>
        <w:t>遞交</w:t>
      </w:r>
      <w:r w:rsidR="00AB2890" w:rsidRPr="003468BB">
        <w:rPr>
          <w:rFonts w:eastAsia="新細明體" w:hint="eastAsia"/>
          <w:spacing w:val="20"/>
          <w:szCs w:val="26"/>
          <w:lang w:eastAsia="zh-HK"/>
        </w:rPr>
        <w:t>的</w:t>
      </w:r>
      <w:r w:rsidR="00AB2890" w:rsidRPr="003468BB">
        <w:rPr>
          <w:rFonts w:eastAsia="新細明體" w:hint="eastAsia"/>
          <w:spacing w:val="20"/>
          <w:szCs w:val="26"/>
        </w:rPr>
        <w:t>社會福利主任報告</w:t>
      </w:r>
      <w:r w:rsidR="00AB2890" w:rsidRPr="003468BB">
        <w:rPr>
          <w:rFonts w:eastAsia="新細明體" w:hint="eastAsia"/>
          <w:spacing w:val="20"/>
          <w:szCs w:val="26"/>
          <w:lang w:eastAsia="zh-HK"/>
        </w:rPr>
        <w:t>獲</w:t>
      </w:r>
      <w:r w:rsidR="00AB2890" w:rsidRPr="003468BB">
        <w:rPr>
          <w:rFonts w:eastAsia="新細明體" w:hint="eastAsia"/>
          <w:spacing w:val="20"/>
          <w:szCs w:val="26"/>
        </w:rPr>
        <w:t>知</w:t>
      </w:r>
      <w:r w:rsidR="00F331FF" w:rsidRPr="003468BB">
        <w:rPr>
          <w:rFonts w:eastAsia="新細明體" w:hint="eastAsia"/>
          <w:spacing w:val="20"/>
          <w:szCs w:val="26"/>
        </w:rPr>
        <w:t>多專業會議</w:t>
      </w:r>
      <w:r w:rsidR="00AB2890" w:rsidRPr="003468BB">
        <w:rPr>
          <w:rFonts w:eastAsia="新細明體" w:hint="eastAsia"/>
          <w:spacing w:val="20"/>
          <w:szCs w:val="26"/>
        </w:rPr>
        <w:t>的決定及建議。在某些情況下，</w:t>
      </w:r>
      <w:r w:rsidR="00F323F1" w:rsidRPr="003468BB">
        <w:rPr>
          <w:rFonts w:eastAsia="新細明體" w:hint="eastAsia"/>
          <w:spacing w:val="20"/>
          <w:szCs w:val="26"/>
        </w:rPr>
        <w:t>社署社工</w:t>
      </w:r>
      <w:r w:rsidR="00AB2890" w:rsidRPr="003468BB">
        <w:rPr>
          <w:rFonts w:eastAsia="新細明體" w:hint="eastAsia"/>
          <w:spacing w:val="20"/>
          <w:szCs w:val="26"/>
        </w:rPr>
        <w:t>可援引《個人資料（私隱）條例》第</w:t>
      </w:r>
      <w:r w:rsidR="00AB2890" w:rsidRPr="003468BB">
        <w:rPr>
          <w:rFonts w:eastAsia="新細明體" w:hint="eastAsia"/>
          <w:spacing w:val="20"/>
          <w:szCs w:val="26"/>
        </w:rPr>
        <w:t>60(B)</w:t>
      </w:r>
      <w:r w:rsidR="00AB2890" w:rsidRPr="003468BB">
        <w:rPr>
          <w:rFonts w:eastAsia="新細明體" w:hint="eastAsia"/>
          <w:spacing w:val="20"/>
          <w:szCs w:val="26"/>
        </w:rPr>
        <w:t>條的豁免條文按法庭的命令呈交</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00AB2890" w:rsidRPr="003468BB">
        <w:rPr>
          <w:rFonts w:eastAsia="新細明體" w:hint="eastAsia"/>
          <w:spacing w:val="20"/>
          <w:szCs w:val="26"/>
        </w:rPr>
        <w:t>予裁判官或法官。</w:t>
      </w:r>
    </w:p>
    <w:p w14:paraId="0EB8656B" w14:textId="0BFED7A4" w:rsidR="00AB2890" w:rsidRPr="003468BB" w:rsidRDefault="00F331FF"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多專業會議</w:t>
      </w:r>
      <w:r w:rsidR="00EA0D2F" w:rsidRPr="003468BB">
        <w:rPr>
          <w:rFonts w:eastAsia="新細明體" w:hint="eastAsia"/>
          <w:spacing w:val="20"/>
          <w:szCs w:val="26"/>
        </w:rPr>
        <w:t>紀錄</w:t>
      </w:r>
      <w:r w:rsidR="00AB2890" w:rsidRPr="003468BB">
        <w:rPr>
          <w:rFonts w:eastAsia="新細明體" w:hint="eastAsia"/>
          <w:spacing w:val="20"/>
          <w:szCs w:val="26"/>
        </w:rPr>
        <w:t>初稿最好能在會議舉行後的兩星期內發給成員通過。成員如在會議舉行後兩星期仍未收到</w:t>
      </w:r>
      <w:r w:rsidRPr="003468BB">
        <w:rPr>
          <w:rFonts w:eastAsia="新細明體" w:hint="eastAsia"/>
          <w:spacing w:val="20"/>
          <w:szCs w:val="26"/>
        </w:rPr>
        <w:t>會議</w:t>
      </w:r>
      <w:r w:rsidR="00EA0D2F" w:rsidRPr="003468BB">
        <w:rPr>
          <w:rFonts w:eastAsia="新細明體" w:hint="eastAsia"/>
          <w:spacing w:val="20"/>
          <w:szCs w:val="26"/>
        </w:rPr>
        <w:t>紀錄</w:t>
      </w:r>
      <w:r w:rsidR="00AB2890" w:rsidRPr="003468BB">
        <w:rPr>
          <w:rFonts w:eastAsia="新細明體" w:hint="eastAsia"/>
          <w:spacing w:val="20"/>
          <w:szCs w:val="26"/>
        </w:rPr>
        <w:t>初稿，可主動聯絡</w:t>
      </w:r>
      <w:r w:rsidR="00ED1F55" w:rsidRPr="003468BB">
        <w:rPr>
          <w:rFonts w:eastAsia="新細明體" w:hint="eastAsia"/>
          <w:spacing w:val="20"/>
          <w:szCs w:val="26"/>
        </w:rPr>
        <w:t>負責召開會議的單位／</w:t>
      </w:r>
      <w:r w:rsidR="00AB2890" w:rsidRPr="003468BB">
        <w:rPr>
          <w:rFonts w:eastAsia="新細明體" w:hint="eastAsia"/>
          <w:spacing w:val="20"/>
          <w:szCs w:val="26"/>
        </w:rPr>
        <w:t>主席。</w:t>
      </w:r>
    </w:p>
    <w:p w14:paraId="531785EC" w14:textId="4D3155F1" w:rsidR="00AB2890" w:rsidRPr="003468BB" w:rsidRDefault="00F331FF"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多專業會議</w:t>
      </w:r>
      <w:r w:rsidR="00AB2890" w:rsidRPr="003468BB">
        <w:rPr>
          <w:rFonts w:eastAsia="新細明體" w:hint="eastAsia"/>
          <w:spacing w:val="20"/>
          <w:szCs w:val="26"/>
        </w:rPr>
        <w:t>的成員應審閱所收到的</w:t>
      </w:r>
      <w:r w:rsidRPr="003468BB">
        <w:rPr>
          <w:rFonts w:eastAsia="新細明體" w:hint="eastAsia"/>
          <w:spacing w:val="20"/>
          <w:szCs w:val="26"/>
        </w:rPr>
        <w:t>會議</w:t>
      </w:r>
      <w:r w:rsidR="00EA0D2F" w:rsidRPr="003468BB">
        <w:rPr>
          <w:rFonts w:eastAsia="新細明體" w:hint="eastAsia"/>
          <w:spacing w:val="20"/>
          <w:szCs w:val="26"/>
        </w:rPr>
        <w:t>紀錄</w:t>
      </w:r>
      <w:r w:rsidR="00AB2890" w:rsidRPr="003468BB">
        <w:rPr>
          <w:rFonts w:eastAsia="新細明體" w:hint="eastAsia"/>
          <w:spacing w:val="20"/>
          <w:szCs w:val="26"/>
        </w:rPr>
        <w:t>初稿，確保有關其意見的</w:t>
      </w:r>
      <w:r w:rsidR="00EA0D2F" w:rsidRPr="003468BB">
        <w:rPr>
          <w:rFonts w:eastAsia="新細明體" w:hint="eastAsia"/>
          <w:spacing w:val="20"/>
          <w:szCs w:val="26"/>
        </w:rPr>
        <w:t>紀錄</w:t>
      </w:r>
      <w:r w:rsidR="00AB2890" w:rsidRPr="003468BB">
        <w:rPr>
          <w:rFonts w:eastAsia="新細明體" w:hint="eastAsia"/>
          <w:spacing w:val="20"/>
          <w:szCs w:val="26"/>
        </w:rPr>
        <w:t>準確恰當。調查社工</w:t>
      </w:r>
      <w:r w:rsidR="00ED1F55" w:rsidRPr="003468BB">
        <w:rPr>
          <w:rFonts w:eastAsia="新細明體" w:hint="eastAsia"/>
          <w:spacing w:val="20"/>
          <w:szCs w:val="26"/>
        </w:rPr>
        <w:t>可</w:t>
      </w:r>
      <w:r w:rsidR="00AB2890" w:rsidRPr="003468BB">
        <w:rPr>
          <w:rFonts w:eastAsia="新細明體" w:hint="eastAsia"/>
          <w:spacing w:val="20"/>
          <w:szCs w:val="26"/>
        </w:rPr>
        <w:t>在</w:t>
      </w:r>
      <w:r w:rsidRPr="003468BB">
        <w:rPr>
          <w:rFonts w:eastAsia="新細明體" w:hint="eastAsia"/>
          <w:spacing w:val="20"/>
          <w:szCs w:val="26"/>
        </w:rPr>
        <w:t>會議</w:t>
      </w:r>
      <w:r w:rsidR="00EA0D2F" w:rsidRPr="003468BB">
        <w:rPr>
          <w:rFonts w:eastAsia="新細明體" w:hint="eastAsia"/>
          <w:spacing w:val="20"/>
          <w:szCs w:val="26"/>
        </w:rPr>
        <w:t>紀錄</w:t>
      </w:r>
      <w:r w:rsidR="00AB2890" w:rsidRPr="003468BB">
        <w:rPr>
          <w:rFonts w:eastAsia="新細明體" w:hint="eastAsia"/>
          <w:spacing w:val="20"/>
          <w:szCs w:val="26"/>
        </w:rPr>
        <w:t>初稿發出後聯絡</w:t>
      </w:r>
      <w:r w:rsidRPr="003468BB">
        <w:rPr>
          <w:rFonts w:eastAsia="新細明體" w:hint="eastAsia"/>
          <w:spacing w:val="20"/>
          <w:szCs w:val="26"/>
        </w:rPr>
        <w:t>會議</w:t>
      </w:r>
      <w:r w:rsidR="00AB2890" w:rsidRPr="003468BB">
        <w:rPr>
          <w:rFonts w:eastAsia="新細明體" w:hint="eastAsia"/>
          <w:spacing w:val="20"/>
          <w:szCs w:val="26"/>
        </w:rPr>
        <w:t>成員，以確認他們有否收到初稿，或</w:t>
      </w:r>
      <w:r w:rsidR="00ED1F55" w:rsidRPr="003468BB">
        <w:rPr>
          <w:rFonts w:eastAsia="新細明體" w:hint="eastAsia"/>
          <w:spacing w:val="20"/>
          <w:szCs w:val="26"/>
        </w:rPr>
        <w:t>可</w:t>
      </w:r>
      <w:r w:rsidR="00AB2890" w:rsidRPr="003468BB">
        <w:rPr>
          <w:rFonts w:eastAsia="新細明體" w:hint="eastAsia"/>
          <w:spacing w:val="20"/>
          <w:szCs w:val="26"/>
        </w:rPr>
        <w:t>在回覆限期屆滿後（例如初稿發出後一個星期）聯絡沒有回覆的成員，以確定他們會否要求作出修訂。</w:t>
      </w:r>
    </w:p>
    <w:p w14:paraId="48799696" w14:textId="33F51B8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主席應在</w:t>
      </w:r>
      <w:r w:rsidR="00F331FF" w:rsidRPr="003468BB">
        <w:rPr>
          <w:rFonts w:eastAsia="新細明體" w:hint="eastAsia"/>
          <w:spacing w:val="20"/>
          <w:szCs w:val="26"/>
        </w:rPr>
        <w:t>多專業會議</w:t>
      </w:r>
      <w:r w:rsidRPr="003468BB">
        <w:rPr>
          <w:rFonts w:eastAsia="新細明體" w:hint="eastAsia"/>
          <w:spacing w:val="20"/>
          <w:szCs w:val="26"/>
        </w:rPr>
        <w:t>舉行後的一個月內，通知</w:t>
      </w:r>
      <w:r w:rsidR="00F331FF" w:rsidRPr="003468BB">
        <w:rPr>
          <w:rFonts w:eastAsia="新細明體" w:hint="eastAsia"/>
          <w:spacing w:val="20"/>
          <w:szCs w:val="26"/>
        </w:rPr>
        <w:t>會議</w:t>
      </w:r>
      <w:r w:rsidRPr="003468BB">
        <w:rPr>
          <w:rFonts w:eastAsia="新細明體" w:hint="eastAsia"/>
          <w:spacing w:val="20"/>
          <w:szCs w:val="26"/>
        </w:rPr>
        <w:t>成員會議</w:t>
      </w:r>
      <w:r w:rsidR="00EA0D2F" w:rsidRPr="003468BB">
        <w:rPr>
          <w:rFonts w:eastAsia="新細明體" w:hint="eastAsia"/>
          <w:spacing w:val="20"/>
          <w:szCs w:val="26"/>
        </w:rPr>
        <w:t>紀錄</w:t>
      </w:r>
      <w:r w:rsidRPr="003468BB">
        <w:rPr>
          <w:rFonts w:eastAsia="新細明體" w:hint="eastAsia"/>
          <w:spacing w:val="20"/>
          <w:szCs w:val="26"/>
        </w:rPr>
        <w:t>初稿已獲通過</w:t>
      </w:r>
      <w:r w:rsidR="00ED1F55" w:rsidRPr="003468BB">
        <w:rPr>
          <w:rFonts w:eastAsia="新細明體" w:hint="eastAsia"/>
          <w:spacing w:val="20"/>
          <w:szCs w:val="26"/>
        </w:rPr>
        <w:t>（如不需要修訂）</w:t>
      </w:r>
      <w:r w:rsidRPr="003468BB">
        <w:rPr>
          <w:rFonts w:eastAsia="新細明體" w:hint="eastAsia"/>
          <w:spacing w:val="20"/>
          <w:szCs w:val="26"/>
        </w:rPr>
        <w:t>，或向所有</w:t>
      </w:r>
      <w:r w:rsidR="00F331FF" w:rsidRPr="003468BB">
        <w:rPr>
          <w:rFonts w:eastAsia="新細明體" w:hint="eastAsia"/>
          <w:spacing w:val="20"/>
          <w:szCs w:val="26"/>
        </w:rPr>
        <w:t>會議</w:t>
      </w:r>
      <w:r w:rsidRPr="003468BB">
        <w:rPr>
          <w:rFonts w:eastAsia="新細明體" w:hint="eastAsia"/>
          <w:spacing w:val="20"/>
          <w:szCs w:val="26"/>
        </w:rPr>
        <w:t>成員發出獲通過的會議</w:t>
      </w:r>
      <w:r w:rsidR="00EA0D2F" w:rsidRPr="003468BB">
        <w:rPr>
          <w:rFonts w:eastAsia="新細明體" w:hint="eastAsia"/>
          <w:spacing w:val="20"/>
          <w:szCs w:val="26"/>
        </w:rPr>
        <w:t>紀錄</w:t>
      </w:r>
      <w:r w:rsidR="00ED1F55" w:rsidRPr="003468BB">
        <w:rPr>
          <w:rFonts w:eastAsia="新細明體" w:hint="eastAsia"/>
          <w:spacing w:val="20"/>
          <w:szCs w:val="26"/>
        </w:rPr>
        <w:t>（如需要修訂）</w:t>
      </w:r>
      <w:r w:rsidRPr="003468BB">
        <w:rPr>
          <w:rFonts w:eastAsia="新細明體" w:hint="eastAsia"/>
          <w:spacing w:val="20"/>
          <w:szCs w:val="26"/>
        </w:rPr>
        <w:t>。</w:t>
      </w:r>
    </w:p>
    <w:p w14:paraId="7B92C8E3" w14:textId="274560FB" w:rsidR="00E92144" w:rsidRPr="003468BB" w:rsidRDefault="00E92144"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如有關兒童的家長</w:t>
      </w:r>
      <w:r w:rsidRPr="003468BB">
        <w:rPr>
          <w:rFonts w:asciiTheme="majorEastAsia" w:eastAsiaTheme="majorEastAsia" w:hAnsiTheme="majorEastAsia" w:cs="華康中黑體" w:hint="eastAsia"/>
          <w:spacing w:val="20"/>
          <w:szCs w:val="26"/>
        </w:rPr>
        <w:t>根據《</w:t>
      </w:r>
      <w:r w:rsidRPr="003468BB">
        <w:rPr>
          <w:rFonts w:asciiTheme="majorEastAsia" w:eastAsiaTheme="majorEastAsia" w:hAnsiTheme="majorEastAsia" w:cs="華康中黑體"/>
          <w:spacing w:val="20"/>
          <w:szCs w:val="26"/>
        </w:rPr>
        <w:t>個人資料</w:t>
      </w:r>
      <w:r w:rsidRPr="003468BB">
        <w:rPr>
          <w:rFonts w:asciiTheme="majorEastAsia" w:eastAsiaTheme="majorEastAsia" w:hAnsiTheme="majorEastAsia" w:cs="華康中黑體" w:hint="eastAsia"/>
          <w:spacing w:val="20"/>
          <w:szCs w:val="26"/>
        </w:rPr>
        <w:t>（</w:t>
      </w:r>
      <w:r w:rsidRPr="003468BB">
        <w:rPr>
          <w:rFonts w:asciiTheme="majorEastAsia" w:eastAsiaTheme="majorEastAsia" w:hAnsiTheme="majorEastAsia" w:cs="華康中黑體"/>
          <w:spacing w:val="20"/>
          <w:szCs w:val="26"/>
        </w:rPr>
        <w:t>私隱</w:t>
      </w:r>
      <w:r w:rsidRPr="003468BB">
        <w:rPr>
          <w:rFonts w:asciiTheme="majorEastAsia" w:eastAsiaTheme="majorEastAsia" w:hAnsiTheme="majorEastAsia" w:cs="華康中黑體" w:hint="eastAsia"/>
          <w:spacing w:val="20"/>
          <w:szCs w:val="26"/>
        </w:rPr>
        <w:t>）</w:t>
      </w:r>
      <w:r w:rsidRPr="003468BB">
        <w:rPr>
          <w:rFonts w:asciiTheme="majorEastAsia" w:eastAsiaTheme="majorEastAsia" w:hAnsiTheme="majorEastAsia" w:cs="華康中黑體"/>
          <w:spacing w:val="20"/>
          <w:szCs w:val="26"/>
        </w:rPr>
        <w:t>條例</w:t>
      </w:r>
      <w:r w:rsidRPr="003468BB">
        <w:rPr>
          <w:rFonts w:asciiTheme="majorEastAsia" w:eastAsiaTheme="majorEastAsia" w:hAnsiTheme="majorEastAsia" w:cs="華康中黑體" w:hint="eastAsia"/>
          <w:spacing w:val="20"/>
          <w:szCs w:val="26"/>
        </w:rPr>
        <w:t>》提出的查閱會議資料的要求</w:t>
      </w:r>
      <w:r w:rsidR="00286ACD" w:rsidRPr="003468BB">
        <w:rPr>
          <w:rFonts w:eastAsia="新細明體" w:hint="eastAsia"/>
          <w:spacing w:val="20"/>
          <w:szCs w:val="26"/>
        </w:rPr>
        <w:t>，</w:t>
      </w:r>
      <w:r w:rsidRPr="003468BB">
        <w:rPr>
          <w:rFonts w:eastAsia="新細明體" w:hint="eastAsia"/>
          <w:spacing w:val="20"/>
          <w:szCs w:val="26"/>
        </w:rPr>
        <w:t>可參考本指引</w:t>
      </w:r>
      <w:r w:rsidRPr="003468BB">
        <w:rPr>
          <w:rFonts w:eastAsia="新細明體" w:hint="eastAsia"/>
          <w:color w:val="0070C0"/>
          <w:spacing w:val="20"/>
          <w:szCs w:val="26"/>
          <w:u w:val="single"/>
        </w:rPr>
        <w:t>附</w:t>
      </w:r>
      <w:r w:rsidR="00341306" w:rsidRPr="003468BB">
        <w:rPr>
          <w:rFonts w:eastAsia="新細明體" w:hint="eastAsia"/>
          <w:color w:val="0070C0"/>
          <w:spacing w:val="20"/>
          <w:szCs w:val="26"/>
          <w:u w:val="single"/>
        </w:rPr>
        <w:t>件二</w:t>
      </w:r>
      <w:r w:rsidRPr="003468BB">
        <w:rPr>
          <w:rFonts w:eastAsia="新細明體" w:hint="eastAsia"/>
          <w:spacing w:val="20"/>
          <w:szCs w:val="26"/>
        </w:rPr>
        <w:t>處理。</w:t>
      </w:r>
    </w:p>
    <w:p w14:paraId="4931A8D8" w14:textId="4EDDED3D" w:rsidR="00AB2890" w:rsidRPr="003468BB" w:rsidRDefault="000C3EF1" w:rsidP="003E47B4">
      <w:pPr>
        <w:widowControl/>
        <w:overflowPunct w:val="0"/>
        <w:spacing w:beforeLines="150" w:before="360"/>
        <w:ind w:left="993" w:hanging="993"/>
        <w:jc w:val="both"/>
        <w:rPr>
          <w:rFonts w:asciiTheme="majorEastAsia" w:eastAsiaTheme="majorEastAsia" w:hAnsiTheme="majorEastAsia" w:cs="華康中黑體"/>
          <w:b/>
          <w:spacing w:val="20"/>
          <w:szCs w:val="26"/>
          <w:u w:val="single"/>
        </w:rPr>
      </w:pPr>
      <w:r w:rsidRPr="003468BB">
        <w:rPr>
          <w:rFonts w:asciiTheme="majorEastAsia" w:eastAsiaTheme="majorEastAsia" w:hAnsiTheme="majorEastAsia" w:cs="華康中黑體" w:hint="eastAsia"/>
          <w:b/>
          <w:spacing w:val="20"/>
          <w:szCs w:val="26"/>
          <w:u w:val="single"/>
          <w:lang w:eastAsia="zh-HK"/>
        </w:rPr>
        <w:lastRenderedPageBreak/>
        <w:t>會後</w:t>
      </w:r>
      <w:r w:rsidR="00AB2890" w:rsidRPr="003468BB">
        <w:rPr>
          <w:rFonts w:asciiTheme="majorEastAsia" w:eastAsiaTheme="majorEastAsia" w:hAnsiTheme="majorEastAsia" w:cs="華康中黑體" w:hint="eastAsia"/>
          <w:b/>
          <w:spacing w:val="20"/>
          <w:szCs w:val="26"/>
          <w:u w:val="single"/>
        </w:rPr>
        <w:t>給家長的信件</w:t>
      </w:r>
    </w:p>
    <w:p w14:paraId="11275464" w14:textId="37256B57"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不論家長有否出席</w:t>
      </w:r>
      <w:r w:rsidR="00F331FF" w:rsidRPr="003468BB">
        <w:rPr>
          <w:rFonts w:eastAsia="新細明體" w:hint="eastAsia"/>
          <w:spacing w:val="20"/>
          <w:szCs w:val="26"/>
        </w:rPr>
        <w:t>多專業會議</w:t>
      </w:r>
      <w:r w:rsidRPr="003468BB">
        <w:rPr>
          <w:rFonts w:eastAsia="新細明體" w:hint="eastAsia"/>
          <w:spacing w:val="20"/>
          <w:szCs w:val="26"/>
        </w:rPr>
        <w:t>，</w:t>
      </w:r>
      <w:r w:rsidR="00ED1F55" w:rsidRPr="003468BB">
        <w:rPr>
          <w:rFonts w:eastAsia="新細明體" w:hint="eastAsia"/>
          <w:spacing w:val="20"/>
          <w:szCs w:val="26"/>
        </w:rPr>
        <w:t>負責召開會議的單位主管／</w:t>
      </w:r>
      <w:r w:rsidRPr="003468BB">
        <w:rPr>
          <w:rFonts w:eastAsia="新細明體" w:hint="eastAsia"/>
          <w:spacing w:val="20"/>
          <w:szCs w:val="26"/>
        </w:rPr>
        <w:t>主席應</w:t>
      </w:r>
      <w:r w:rsidR="000C3EF1" w:rsidRPr="003468BB">
        <w:rPr>
          <w:rFonts w:eastAsia="新細明體" w:hint="eastAsia"/>
          <w:spacing w:val="20"/>
          <w:szCs w:val="26"/>
        </w:rPr>
        <w:t>在會</w:t>
      </w:r>
      <w:r w:rsidR="000C3EF1" w:rsidRPr="003468BB">
        <w:rPr>
          <w:rFonts w:eastAsia="新細明體" w:hint="eastAsia"/>
          <w:spacing w:val="20"/>
          <w:szCs w:val="26"/>
          <w:lang w:eastAsia="zh-HK"/>
        </w:rPr>
        <w:t>議</w:t>
      </w:r>
      <w:r w:rsidR="000C3EF1" w:rsidRPr="003468BB">
        <w:rPr>
          <w:rFonts w:eastAsia="新細明體" w:hint="eastAsia"/>
          <w:spacing w:val="20"/>
          <w:szCs w:val="26"/>
        </w:rPr>
        <w:t>後</w:t>
      </w:r>
      <w:r w:rsidRPr="003468BB">
        <w:rPr>
          <w:rFonts w:eastAsia="新細明體" w:hint="eastAsia"/>
          <w:spacing w:val="20"/>
          <w:szCs w:val="26"/>
        </w:rPr>
        <w:t>去信述明為有關兒童</w:t>
      </w:r>
      <w:r w:rsidR="000C3EF1" w:rsidRPr="003468BB">
        <w:rPr>
          <w:rFonts w:eastAsia="新細明體" w:hint="eastAsia"/>
          <w:spacing w:val="20"/>
          <w:szCs w:val="26"/>
        </w:rPr>
        <w:t>及</w:t>
      </w:r>
      <w:r w:rsidR="007B0DBF" w:rsidRPr="003468BB">
        <w:rPr>
          <w:rFonts w:eastAsia="新細明體" w:hint="eastAsia"/>
          <w:spacing w:val="20"/>
          <w:szCs w:val="26"/>
        </w:rPr>
        <w:t>其</w:t>
      </w:r>
      <w:r w:rsidR="000C3EF1" w:rsidRPr="003468BB">
        <w:rPr>
          <w:rFonts w:eastAsia="新細明體" w:hint="eastAsia"/>
          <w:spacing w:val="20"/>
          <w:szCs w:val="26"/>
        </w:rPr>
        <w:t>家庭所</w:t>
      </w:r>
      <w:r w:rsidRPr="003468BB">
        <w:rPr>
          <w:rFonts w:eastAsia="新細明體" w:hint="eastAsia"/>
          <w:spacing w:val="20"/>
          <w:szCs w:val="26"/>
        </w:rPr>
        <w:t>制訂的</w:t>
      </w:r>
      <w:r w:rsidRPr="003468BB">
        <w:rPr>
          <w:rFonts w:eastAsia="新細明體" w:hint="eastAsia"/>
          <w:spacing w:val="20"/>
          <w:szCs w:val="26"/>
          <w:lang w:eastAsia="zh-HK"/>
        </w:rPr>
        <w:t>跟進</w:t>
      </w:r>
      <w:r w:rsidRPr="003468BB">
        <w:rPr>
          <w:rFonts w:eastAsia="新細明體" w:hint="eastAsia"/>
          <w:spacing w:val="20"/>
          <w:szCs w:val="26"/>
        </w:rPr>
        <w:t>計劃。有關信件可能</w:t>
      </w:r>
      <w:r w:rsidR="007B0DBF" w:rsidRPr="003468BB">
        <w:rPr>
          <w:rFonts w:eastAsia="新細明體" w:hint="eastAsia"/>
          <w:spacing w:val="20"/>
          <w:szCs w:val="26"/>
        </w:rPr>
        <w:t>需要</w:t>
      </w:r>
      <w:r w:rsidRPr="003468BB">
        <w:rPr>
          <w:rFonts w:eastAsia="新細明體" w:hint="eastAsia"/>
          <w:spacing w:val="20"/>
          <w:szCs w:val="26"/>
        </w:rPr>
        <w:t>翻譯成適當的語言，讓家長能夠理解。信件樣本載於</w:t>
      </w:r>
      <w:r w:rsidR="00C32DDF" w:rsidRPr="003468BB">
        <w:rPr>
          <w:rFonts w:eastAsia="新細明體" w:hint="eastAsia"/>
          <w:spacing w:val="20"/>
          <w:szCs w:val="26"/>
        </w:rPr>
        <w:t>本指引</w:t>
      </w:r>
      <w:r w:rsidR="00327DF5" w:rsidRPr="003468BB">
        <w:rPr>
          <w:rFonts w:eastAsia="新細明體" w:hint="eastAsia"/>
          <w:color w:val="0070C0"/>
          <w:spacing w:val="20"/>
          <w:szCs w:val="26"/>
          <w:u w:val="single"/>
        </w:rPr>
        <w:t>附件十九</w:t>
      </w:r>
      <w:r w:rsidR="00CE489B" w:rsidRPr="003468BB">
        <w:rPr>
          <w:rFonts w:eastAsia="新細明體" w:hint="eastAsia"/>
          <w:color w:val="0070C0"/>
          <w:spacing w:val="20"/>
          <w:szCs w:val="26"/>
          <w:u w:val="single"/>
        </w:rPr>
        <w:t>附錄三</w:t>
      </w:r>
      <w:r w:rsidRPr="003468BB">
        <w:rPr>
          <w:rFonts w:eastAsia="新細明體" w:hint="eastAsia"/>
          <w:spacing w:val="20"/>
          <w:szCs w:val="26"/>
        </w:rPr>
        <w:t>，以供參考。</w:t>
      </w:r>
    </w:p>
    <w:p w14:paraId="2CDD45B7" w14:textId="77777777" w:rsidR="00AB2890" w:rsidRPr="003468BB" w:rsidRDefault="00AB2890" w:rsidP="003E47B4">
      <w:pPr>
        <w:widowControl/>
        <w:overflowPunct w:val="0"/>
        <w:spacing w:beforeLines="150" w:before="360"/>
        <w:ind w:left="993" w:hanging="993"/>
        <w:jc w:val="both"/>
        <w:rPr>
          <w:rFonts w:asciiTheme="majorEastAsia" w:eastAsiaTheme="majorEastAsia" w:hAnsiTheme="majorEastAsia" w:cs="華康中黑體"/>
          <w:b/>
          <w:spacing w:val="20"/>
          <w:szCs w:val="26"/>
          <w:u w:val="single"/>
        </w:rPr>
      </w:pPr>
      <w:r w:rsidRPr="003468BB">
        <w:rPr>
          <w:rFonts w:asciiTheme="majorEastAsia" w:eastAsiaTheme="majorEastAsia" w:hAnsiTheme="majorEastAsia" w:cs="華康中黑體" w:hint="eastAsia"/>
          <w:b/>
          <w:spacing w:val="20"/>
          <w:szCs w:val="26"/>
          <w:u w:val="single"/>
        </w:rPr>
        <w:t>移交個案及資料</w:t>
      </w:r>
    </w:p>
    <w:p w14:paraId="3FC83899" w14:textId="39B730FF" w:rsidR="00ED1F55" w:rsidRPr="003468BB" w:rsidRDefault="0074064B"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如多專業會議決定將由另一服務單位的社工任主責社工時，</w:t>
      </w:r>
      <w:r w:rsidR="00AB2890" w:rsidRPr="003468BB">
        <w:rPr>
          <w:rFonts w:eastAsia="新細明體" w:hint="eastAsia"/>
          <w:spacing w:val="20"/>
          <w:szCs w:val="26"/>
        </w:rPr>
        <w:t>調查社工應向有關兒童提供</w:t>
      </w:r>
      <w:r w:rsidR="00F331FF" w:rsidRPr="003468BB">
        <w:rPr>
          <w:rFonts w:eastAsia="新細明體" w:hint="eastAsia"/>
          <w:spacing w:val="20"/>
          <w:szCs w:val="26"/>
        </w:rPr>
        <w:t>會議</w:t>
      </w:r>
      <w:r w:rsidR="00AB2890" w:rsidRPr="003468BB">
        <w:rPr>
          <w:rFonts w:eastAsia="新細明體" w:hint="eastAsia"/>
          <w:spacing w:val="20"/>
          <w:szCs w:val="26"/>
        </w:rPr>
        <w:t>所議定即時需要提供的跟進服務（例如為有關兒童輪候住宿照顧服務），然後才把個案移交其他服務單位跟進。</w:t>
      </w:r>
    </w:p>
    <w:p w14:paraId="7F302B7B" w14:textId="43DF85CC"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如事先取得</w:t>
      </w:r>
      <w:r w:rsidR="00F331FF" w:rsidRPr="003468BB">
        <w:rPr>
          <w:rFonts w:eastAsia="新細明體" w:hint="eastAsia"/>
          <w:spacing w:val="20"/>
          <w:szCs w:val="26"/>
        </w:rPr>
        <w:t>多專業會議</w:t>
      </w:r>
      <w:r w:rsidRPr="003468BB">
        <w:rPr>
          <w:rFonts w:eastAsia="新細明體" w:hint="eastAsia"/>
          <w:spacing w:val="20"/>
          <w:szCs w:val="26"/>
        </w:rPr>
        <w:t>成員同意並符合有需要知道的原則，相關報告及</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Pr="003468BB">
        <w:rPr>
          <w:rFonts w:eastAsia="新細明體" w:hint="eastAsia"/>
          <w:spacing w:val="20"/>
          <w:szCs w:val="26"/>
        </w:rPr>
        <w:t>可發給不屬</w:t>
      </w:r>
      <w:r w:rsidR="00F331FF" w:rsidRPr="003468BB">
        <w:rPr>
          <w:rFonts w:eastAsia="新細明體" w:hint="eastAsia"/>
          <w:spacing w:val="20"/>
          <w:szCs w:val="26"/>
        </w:rPr>
        <w:t>會議</w:t>
      </w:r>
      <w:r w:rsidRPr="003468BB">
        <w:rPr>
          <w:rFonts w:eastAsia="新細明體" w:hint="eastAsia"/>
          <w:spacing w:val="20"/>
          <w:szCs w:val="26"/>
        </w:rPr>
        <w:t>成員但為保護兒童會向有關兒童／家庭成員提供服務的相關專業人士。</w:t>
      </w:r>
    </w:p>
    <w:p w14:paraId="43AEE485" w14:textId="74B7DCE6" w:rsidR="0074064B"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為了令個案得以順利移交，調查社工應擬備有關文件，包括個案摘要、獲通過的</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Pr="003468BB">
        <w:rPr>
          <w:rFonts w:eastAsia="新細明體" w:hint="eastAsia"/>
          <w:spacing w:val="20"/>
          <w:szCs w:val="26"/>
        </w:rPr>
        <w:t>及保護兒童資料系統</w:t>
      </w:r>
      <w:r w:rsidRPr="003468BB">
        <w:rPr>
          <w:rFonts w:eastAsia="新細明體" w:hint="eastAsia"/>
          <w:spacing w:val="20"/>
          <w:szCs w:val="26"/>
          <w:lang w:eastAsia="zh-HK"/>
        </w:rPr>
        <w:t>資料輸入表格</w:t>
      </w:r>
      <w:r w:rsidRPr="003468BB">
        <w:rPr>
          <w:rFonts w:eastAsia="新細明體" w:hint="eastAsia"/>
          <w:spacing w:val="20"/>
          <w:szCs w:val="26"/>
        </w:rPr>
        <w:t>登記冊（如有需要），並告知有關兒童及其家庭個案將移交其他服務單位跟進。接收個案的社工亦應積極配合，確保個案順利移交。</w:t>
      </w:r>
    </w:p>
    <w:p w14:paraId="76010F15" w14:textId="2C46D184" w:rsidR="00AB2890" w:rsidRPr="003468BB" w:rsidRDefault="0074064B"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如調查社工未能於多專業會議舉行後的一個月內把有關個案移交接任的社工，調查社工應與接任的社工就此事溝通，並在適當時候向多專業會議成員交代。</w:t>
      </w:r>
    </w:p>
    <w:p w14:paraId="21AC8D25" w14:textId="77777777" w:rsidR="00AB2890" w:rsidRPr="003468BB" w:rsidRDefault="00AB2890" w:rsidP="003E47B4">
      <w:pPr>
        <w:widowControl/>
        <w:overflowPunct w:val="0"/>
        <w:spacing w:beforeLines="150" w:before="360"/>
        <w:ind w:left="993" w:hanging="993"/>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覆核個案</w:t>
      </w:r>
    </w:p>
    <w:p w14:paraId="73AF894C" w14:textId="2CAD9729" w:rsidR="00E92144"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除了在</w:t>
      </w:r>
      <w:r w:rsidR="00F331FF" w:rsidRPr="003468BB">
        <w:rPr>
          <w:rFonts w:eastAsia="新細明體" w:hint="eastAsia"/>
          <w:spacing w:val="20"/>
          <w:szCs w:val="26"/>
        </w:rPr>
        <w:t>多專業會議</w:t>
      </w:r>
      <w:r w:rsidRPr="003468BB">
        <w:rPr>
          <w:rFonts w:eastAsia="新細明體" w:hint="eastAsia"/>
          <w:spacing w:val="20"/>
          <w:szCs w:val="26"/>
        </w:rPr>
        <w:t>中決定了召開覆核會議外，假如在</w:t>
      </w:r>
      <w:r w:rsidR="00F331FF" w:rsidRPr="003468BB">
        <w:rPr>
          <w:rFonts w:eastAsia="新細明體" w:hint="eastAsia"/>
          <w:spacing w:val="20"/>
          <w:szCs w:val="26"/>
        </w:rPr>
        <w:t>會議</w:t>
      </w:r>
      <w:r w:rsidRPr="003468BB">
        <w:rPr>
          <w:rFonts w:eastAsia="新細明體" w:hint="eastAsia"/>
          <w:spacing w:val="20"/>
          <w:szCs w:val="26"/>
        </w:rPr>
        <w:t>後取得未曾在會議中充分考慮但又可能會影響已作決定的新資料，或須覆核</w:t>
      </w:r>
      <w:r w:rsidR="007B0DBF" w:rsidRPr="003468BB">
        <w:rPr>
          <w:rFonts w:eastAsia="新細明體" w:hint="eastAsia"/>
          <w:spacing w:val="20"/>
          <w:szCs w:val="26"/>
        </w:rPr>
        <w:t>會議提出的</w:t>
      </w:r>
      <w:r w:rsidRPr="003468BB">
        <w:rPr>
          <w:rFonts w:eastAsia="新細明體" w:hint="eastAsia"/>
          <w:spacing w:val="20"/>
          <w:szCs w:val="26"/>
        </w:rPr>
        <w:t>跟進行動</w:t>
      </w:r>
      <w:r w:rsidR="003813C2" w:rsidRPr="003468BB">
        <w:rPr>
          <w:rFonts w:eastAsia="新細明體" w:hint="eastAsia"/>
          <w:spacing w:val="20"/>
          <w:szCs w:val="26"/>
        </w:rPr>
        <w:t>（例如</w:t>
      </w:r>
      <w:r w:rsidR="003813C2" w:rsidRPr="003468BB">
        <w:rPr>
          <w:rFonts w:eastAsia="新細明體" w:hint="eastAsia"/>
          <w:spacing w:val="20"/>
          <w:szCs w:val="26"/>
          <w:lang w:eastAsia="zh-HK"/>
        </w:rPr>
        <w:t>會議</w:t>
      </w:r>
      <w:r w:rsidR="00653405" w:rsidRPr="003468BB">
        <w:rPr>
          <w:rFonts w:eastAsia="新細明體" w:hint="eastAsia"/>
          <w:spacing w:val="20"/>
          <w:szCs w:val="26"/>
        </w:rPr>
        <w:t>建議為兒童申請法定命令，</w:t>
      </w:r>
      <w:r w:rsidR="00A55F42" w:rsidRPr="003468BB">
        <w:rPr>
          <w:rFonts w:eastAsia="新細明體" w:hint="eastAsia"/>
          <w:spacing w:val="20"/>
          <w:szCs w:val="26"/>
          <w:lang w:eastAsia="zh-HK"/>
        </w:rPr>
        <w:t>但</w:t>
      </w:r>
      <w:r w:rsidR="00653405" w:rsidRPr="003468BB">
        <w:rPr>
          <w:rFonts w:eastAsia="新細明體" w:hint="eastAsia"/>
          <w:spacing w:val="20"/>
          <w:szCs w:val="26"/>
        </w:rPr>
        <w:t>少年法庭沒有發出有關命令；</w:t>
      </w:r>
      <w:r w:rsidR="003813C2" w:rsidRPr="003468BB">
        <w:rPr>
          <w:rFonts w:eastAsia="新細明體" w:hint="eastAsia"/>
          <w:spacing w:val="20"/>
          <w:szCs w:val="26"/>
          <w:lang w:eastAsia="zh-HK"/>
        </w:rPr>
        <w:t>會議</w:t>
      </w:r>
      <w:r w:rsidR="00653405" w:rsidRPr="003468BB">
        <w:rPr>
          <w:rFonts w:eastAsia="新細明體" w:hint="eastAsia"/>
          <w:spacing w:val="20"/>
          <w:szCs w:val="26"/>
        </w:rPr>
        <w:t>建議</w:t>
      </w:r>
      <w:r w:rsidR="003813C2" w:rsidRPr="003468BB">
        <w:rPr>
          <w:rFonts w:eastAsia="新細明體" w:hint="eastAsia"/>
          <w:spacing w:val="20"/>
          <w:szCs w:val="26"/>
          <w:lang w:eastAsia="zh-HK"/>
        </w:rPr>
        <w:t>為</w:t>
      </w:r>
      <w:r w:rsidR="00653405" w:rsidRPr="003468BB">
        <w:rPr>
          <w:rFonts w:eastAsia="新細明體" w:hint="eastAsia"/>
          <w:spacing w:val="20"/>
          <w:szCs w:val="26"/>
        </w:rPr>
        <w:t>安排兒童住宿照顧服務，</w:t>
      </w:r>
      <w:r w:rsidR="00A55F42" w:rsidRPr="003468BB">
        <w:rPr>
          <w:rFonts w:eastAsia="新細明體" w:hint="eastAsia"/>
          <w:spacing w:val="20"/>
          <w:szCs w:val="26"/>
          <w:lang w:eastAsia="zh-HK"/>
        </w:rPr>
        <w:t>但</w:t>
      </w:r>
      <w:r w:rsidR="00653405" w:rsidRPr="003468BB">
        <w:rPr>
          <w:rFonts w:eastAsia="新細明體" w:hint="eastAsia"/>
          <w:spacing w:val="20"/>
          <w:szCs w:val="26"/>
        </w:rPr>
        <w:t>家長／兒童其後不願意接受；</w:t>
      </w:r>
      <w:r w:rsidR="003813C2" w:rsidRPr="003468BB">
        <w:rPr>
          <w:rFonts w:eastAsia="新細明體" w:hint="eastAsia"/>
          <w:spacing w:val="20"/>
          <w:szCs w:val="26"/>
          <w:lang w:eastAsia="zh-HK"/>
        </w:rPr>
        <w:t>會議</w:t>
      </w:r>
      <w:r w:rsidR="00653405" w:rsidRPr="003468BB">
        <w:rPr>
          <w:rFonts w:eastAsia="新細明體" w:hint="eastAsia"/>
          <w:spacing w:val="20"/>
          <w:szCs w:val="26"/>
        </w:rPr>
        <w:t>建議安排家長／兒童接受對兒童安全及</w:t>
      </w:r>
      <w:r w:rsidR="003813C2" w:rsidRPr="003468BB">
        <w:rPr>
          <w:rFonts w:eastAsia="新細明體" w:hint="eastAsia"/>
          <w:spacing w:val="20"/>
          <w:szCs w:val="26"/>
          <w:lang w:eastAsia="zh-HK"/>
        </w:rPr>
        <w:t>最佳利益</w:t>
      </w:r>
      <w:r w:rsidR="00653405" w:rsidRPr="003468BB">
        <w:rPr>
          <w:rFonts w:eastAsia="新細明體" w:hint="eastAsia"/>
          <w:spacing w:val="20"/>
          <w:szCs w:val="26"/>
        </w:rPr>
        <w:t>有重大影響的治療／支援</w:t>
      </w:r>
      <w:r w:rsidR="003813C2" w:rsidRPr="003468BB">
        <w:rPr>
          <w:rFonts w:eastAsia="新細明體" w:hint="eastAsia"/>
          <w:spacing w:val="20"/>
          <w:szCs w:val="26"/>
          <w:lang w:eastAsia="zh-HK"/>
        </w:rPr>
        <w:t>服務</w:t>
      </w:r>
      <w:r w:rsidR="00653405" w:rsidRPr="003468BB">
        <w:rPr>
          <w:rFonts w:eastAsia="新細明體" w:hint="eastAsia"/>
          <w:spacing w:val="20"/>
          <w:szCs w:val="26"/>
        </w:rPr>
        <w:t>，</w:t>
      </w:r>
      <w:r w:rsidR="00A55F42" w:rsidRPr="003468BB">
        <w:rPr>
          <w:rFonts w:eastAsia="新細明體" w:hint="eastAsia"/>
          <w:spacing w:val="20"/>
          <w:szCs w:val="26"/>
          <w:lang w:eastAsia="zh-HK"/>
        </w:rPr>
        <w:t>但</w:t>
      </w:r>
      <w:r w:rsidR="00653405" w:rsidRPr="003468BB">
        <w:rPr>
          <w:rFonts w:eastAsia="新細明體" w:hint="eastAsia"/>
          <w:spacing w:val="20"/>
          <w:szCs w:val="26"/>
        </w:rPr>
        <w:t>有關家庭成員／兒童其後不願意接受）</w:t>
      </w:r>
      <w:r w:rsidRPr="003468BB">
        <w:rPr>
          <w:rFonts w:eastAsia="新細明體" w:hint="eastAsia"/>
          <w:spacing w:val="20"/>
          <w:szCs w:val="26"/>
        </w:rPr>
        <w:t>，主席會在諮詢</w:t>
      </w:r>
      <w:r w:rsidR="00F331FF" w:rsidRPr="003468BB">
        <w:rPr>
          <w:rFonts w:eastAsia="新細明體" w:hint="eastAsia"/>
          <w:spacing w:val="20"/>
          <w:szCs w:val="26"/>
        </w:rPr>
        <w:t>多專業會議</w:t>
      </w:r>
      <w:r w:rsidRPr="003468BB">
        <w:rPr>
          <w:rFonts w:eastAsia="新細明體" w:hint="eastAsia"/>
          <w:spacing w:val="20"/>
          <w:szCs w:val="26"/>
        </w:rPr>
        <w:t>所有成員後，決定是否召開覆核會議。如主席和主責社工並非在同一個服務單位工作，</w:t>
      </w:r>
      <w:r w:rsidRPr="003468BB">
        <w:rPr>
          <w:rFonts w:eastAsia="新細明體" w:hint="eastAsia"/>
          <w:spacing w:val="20"/>
          <w:szCs w:val="26"/>
        </w:rPr>
        <w:lastRenderedPageBreak/>
        <w:t>便應由主責社工的主管負責監察執行議定</w:t>
      </w:r>
      <w:r w:rsidR="00E92144" w:rsidRPr="003468BB">
        <w:rPr>
          <w:rFonts w:eastAsia="新細明體" w:hint="eastAsia"/>
          <w:spacing w:val="20"/>
          <w:szCs w:val="26"/>
        </w:rPr>
        <w:t>的跟進</w:t>
      </w:r>
      <w:r w:rsidRPr="003468BB">
        <w:rPr>
          <w:rFonts w:eastAsia="新細明體" w:hint="eastAsia"/>
          <w:spacing w:val="20"/>
          <w:szCs w:val="26"/>
        </w:rPr>
        <w:t>行動，以及評估是否有需要召開覆核會議。</w:t>
      </w:r>
    </w:p>
    <w:p w14:paraId="3033260A" w14:textId="2B531E62" w:rsidR="00AB2890"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覆核會議可能基於不同事宜而召開。如關於個案調查，覆核會議應由負責調查的單位召開。如關於跟進計劃的執行，則應由正在處理個案的單位召開。</w:t>
      </w:r>
      <w:r w:rsidR="00242DCC" w:rsidRPr="003468BB">
        <w:rPr>
          <w:rFonts w:eastAsia="新細明體" w:hint="eastAsia"/>
          <w:spacing w:val="20"/>
          <w:szCs w:val="26"/>
        </w:rPr>
        <w:t>參與覆核會議的成員只限於與調查／處理個案直接有關的專業人士。</w:t>
      </w:r>
    </w:p>
    <w:p w14:paraId="35472A2C" w14:textId="54AC9BB2" w:rsidR="00AB2890" w:rsidRPr="003468BB" w:rsidRDefault="000B7C90" w:rsidP="003E47B4">
      <w:pPr>
        <w:widowControl/>
        <w:overflowPunct w:val="0"/>
        <w:spacing w:beforeLines="150" w:before="360"/>
        <w:ind w:left="993" w:hanging="993"/>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lang w:eastAsia="zh-HK"/>
        </w:rPr>
        <w:t>實施跟進</w:t>
      </w:r>
      <w:r w:rsidR="00AB2890" w:rsidRPr="003468BB">
        <w:rPr>
          <w:rFonts w:asciiTheme="majorEastAsia" w:eastAsiaTheme="majorEastAsia" w:hAnsiTheme="majorEastAsia" w:cs="華康中黑體" w:hint="eastAsia"/>
          <w:b/>
          <w:spacing w:val="20"/>
          <w:szCs w:val="26"/>
        </w:rPr>
        <w:t>計劃的報告</w:t>
      </w:r>
    </w:p>
    <w:p w14:paraId="062999FA" w14:textId="5B5CF403" w:rsidR="00AB2890" w:rsidRPr="003468BB" w:rsidRDefault="00B66053"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lang w:eastAsia="zh-HK"/>
        </w:rPr>
        <w:t>有關實施跟進</w:t>
      </w:r>
      <w:r w:rsidRPr="003468BB">
        <w:rPr>
          <w:rFonts w:eastAsia="新細明體" w:hint="eastAsia"/>
          <w:spacing w:val="20"/>
          <w:szCs w:val="26"/>
        </w:rPr>
        <w:t>計劃的進展</w:t>
      </w:r>
      <w:r w:rsidRPr="003468BB">
        <w:rPr>
          <w:rFonts w:eastAsia="新細明體" w:hint="eastAsia"/>
          <w:spacing w:val="20"/>
          <w:szCs w:val="26"/>
          <w:lang w:eastAsia="zh-HK"/>
        </w:rPr>
        <w:t>一般</w:t>
      </w:r>
      <w:r w:rsidR="00AB2890" w:rsidRPr="003468BB">
        <w:rPr>
          <w:rFonts w:eastAsia="新細明體" w:hint="eastAsia"/>
          <w:spacing w:val="20"/>
          <w:szCs w:val="26"/>
        </w:rPr>
        <w:t>可在</w:t>
      </w:r>
      <w:r w:rsidR="00F331FF" w:rsidRPr="003468BB">
        <w:rPr>
          <w:rFonts w:eastAsia="新細明體" w:hint="eastAsia"/>
          <w:spacing w:val="20"/>
          <w:szCs w:val="26"/>
        </w:rPr>
        <w:t>多專業會議</w:t>
      </w:r>
      <w:r w:rsidR="00EA0D2F" w:rsidRPr="003468BB">
        <w:rPr>
          <w:rFonts w:eastAsia="新細明體" w:hint="eastAsia"/>
          <w:spacing w:val="20"/>
          <w:szCs w:val="26"/>
        </w:rPr>
        <w:t>紀錄</w:t>
      </w:r>
      <w:r w:rsidR="00AB2890" w:rsidRPr="003468BB">
        <w:rPr>
          <w:rFonts w:eastAsia="新細明體" w:hint="eastAsia"/>
          <w:spacing w:val="20"/>
          <w:szCs w:val="26"/>
        </w:rPr>
        <w:t>的會後補註加入。</w:t>
      </w:r>
      <w:r w:rsidR="00F331FF" w:rsidRPr="003468BB">
        <w:rPr>
          <w:rFonts w:eastAsia="新細明體" w:hint="eastAsia"/>
          <w:spacing w:val="20"/>
          <w:szCs w:val="26"/>
        </w:rPr>
        <w:t>多專業會議</w:t>
      </w:r>
      <w:r w:rsidRPr="003468BB">
        <w:rPr>
          <w:rFonts w:eastAsia="新細明體" w:hint="eastAsia"/>
          <w:spacing w:val="20"/>
          <w:szCs w:val="26"/>
          <w:lang w:eastAsia="zh-HK"/>
        </w:rPr>
        <w:t>亦可</w:t>
      </w:r>
      <w:r w:rsidRPr="003468BB">
        <w:rPr>
          <w:rFonts w:eastAsia="新細明體" w:hint="eastAsia"/>
          <w:spacing w:val="20"/>
          <w:szCs w:val="26"/>
        </w:rPr>
        <w:t>視乎需要</w:t>
      </w:r>
      <w:r w:rsidRPr="003468BB">
        <w:rPr>
          <w:rFonts w:eastAsia="新細明體" w:hint="eastAsia"/>
          <w:spacing w:val="20"/>
          <w:szCs w:val="26"/>
          <w:lang w:eastAsia="zh-HK"/>
        </w:rPr>
        <w:t>請主責社工及／或有關成</w:t>
      </w:r>
      <w:r w:rsidR="007F2C35" w:rsidRPr="003468BB">
        <w:rPr>
          <w:rFonts w:eastAsia="新細明體" w:hint="eastAsia"/>
          <w:spacing w:val="20"/>
          <w:szCs w:val="26"/>
          <w:lang w:eastAsia="zh-HK"/>
        </w:rPr>
        <w:t>員</w:t>
      </w:r>
      <w:r w:rsidR="00AB2890" w:rsidRPr="003468BB">
        <w:rPr>
          <w:rFonts w:eastAsia="新細明體" w:hint="eastAsia"/>
          <w:spacing w:val="20"/>
          <w:szCs w:val="26"/>
        </w:rPr>
        <w:t>在議定的時間（例如在</w:t>
      </w:r>
      <w:r w:rsidR="00F331FF" w:rsidRPr="003468BB">
        <w:rPr>
          <w:rFonts w:eastAsia="新細明體" w:hint="eastAsia"/>
          <w:spacing w:val="20"/>
          <w:szCs w:val="26"/>
        </w:rPr>
        <w:t>多專業會議</w:t>
      </w:r>
      <w:r w:rsidR="00AB2890" w:rsidRPr="003468BB">
        <w:rPr>
          <w:rFonts w:eastAsia="新細明體" w:hint="eastAsia"/>
          <w:spacing w:val="20"/>
          <w:szCs w:val="26"/>
        </w:rPr>
        <w:t>舉行後的三個月）以書面形式</w:t>
      </w:r>
      <w:r w:rsidR="007F2C35" w:rsidRPr="003468BB">
        <w:rPr>
          <w:rFonts w:eastAsia="新細明體" w:hint="eastAsia"/>
          <w:spacing w:val="20"/>
          <w:szCs w:val="26"/>
          <w:lang w:eastAsia="zh-HK"/>
        </w:rPr>
        <w:t>報告</w:t>
      </w:r>
      <w:r w:rsidR="000B7C90" w:rsidRPr="003468BB">
        <w:rPr>
          <w:rFonts w:eastAsia="新細明體" w:hint="eastAsia"/>
          <w:spacing w:val="20"/>
          <w:szCs w:val="26"/>
          <w:lang w:eastAsia="zh-HK"/>
        </w:rPr>
        <w:t>實施</w:t>
      </w:r>
      <w:r w:rsidR="00AB2890" w:rsidRPr="003468BB">
        <w:rPr>
          <w:rFonts w:eastAsia="新細明體" w:hint="eastAsia"/>
          <w:spacing w:val="20"/>
          <w:szCs w:val="26"/>
        </w:rPr>
        <w:t>跟進計劃的</w:t>
      </w:r>
      <w:r w:rsidR="000B7C90" w:rsidRPr="003468BB">
        <w:rPr>
          <w:rFonts w:eastAsia="新細明體" w:hint="eastAsia"/>
          <w:spacing w:val="20"/>
          <w:szCs w:val="26"/>
          <w:lang w:eastAsia="zh-HK"/>
        </w:rPr>
        <w:t>情況</w:t>
      </w:r>
      <w:r w:rsidR="00AB2890" w:rsidRPr="003468BB">
        <w:rPr>
          <w:rFonts w:eastAsia="新細明體" w:hint="eastAsia"/>
          <w:spacing w:val="20"/>
          <w:szCs w:val="26"/>
        </w:rPr>
        <w:t>。有關的報告應精簡扼要，只需載述有否按</w:t>
      </w:r>
      <w:r w:rsidR="00F331FF" w:rsidRPr="003468BB">
        <w:rPr>
          <w:rFonts w:eastAsia="新細明體" w:hint="eastAsia"/>
          <w:spacing w:val="20"/>
          <w:szCs w:val="26"/>
        </w:rPr>
        <w:t>會議</w:t>
      </w:r>
      <w:r w:rsidR="00AB2890" w:rsidRPr="003468BB">
        <w:rPr>
          <w:rFonts w:eastAsia="新細明體" w:hint="eastAsia"/>
          <w:spacing w:val="20"/>
          <w:szCs w:val="26"/>
        </w:rPr>
        <w:t>的建議推行跟進計劃，以及是否因困難／情況有變以致跟進計劃並不可行，以及是否需要覆核／修訂跟進計劃。可按情況使用載於</w:t>
      </w:r>
      <w:r w:rsidR="00CE489B" w:rsidRPr="003468BB">
        <w:rPr>
          <w:rFonts w:eastAsia="新細明體" w:hint="eastAsia"/>
          <w:spacing w:val="20"/>
          <w:szCs w:val="26"/>
        </w:rPr>
        <w:t>本章</w:t>
      </w:r>
      <w:r w:rsidR="00CE489B" w:rsidRPr="003468BB">
        <w:rPr>
          <w:rFonts w:eastAsia="新細明體" w:hint="eastAsia"/>
          <w:color w:val="0070C0"/>
          <w:spacing w:val="20"/>
          <w:szCs w:val="26"/>
          <w:u w:val="single"/>
        </w:rPr>
        <w:t>附錄</w:t>
      </w:r>
      <w:r w:rsidR="00727ADE" w:rsidRPr="003468BB">
        <w:rPr>
          <w:rFonts w:eastAsia="新細明體" w:hint="eastAsia"/>
          <w:color w:val="0070C0"/>
          <w:spacing w:val="20"/>
          <w:szCs w:val="26"/>
          <w:u w:val="single"/>
          <w:lang w:eastAsia="zh-HK"/>
        </w:rPr>
        <w:t>五</w:t>
      </w:r>
      <w:r w:rsidR="00AB2890" w:rsidRPr="003468BB">
        <w:rPr>
          <w:rFonts w:eastAsia="新細明體" w:hint="eastAsia"/>
          <w:spacing w:val="20"/>
          <w:szCs w:val="26"/>
        </w:rPr>
        <w:t>的報告樣本。</w:t>
      </w:r>
    </w:p>
    <w:p w14:paraId="0504C3F2" w14:textId="77777777" w:rsidR="00AB2890" w:rsidRPr="003468BB" w:rsidRDefault="00AB2890" w:rsidP="00AB2890">
      <w:pPr>
        <w:widowControl/>
        <w:overflowPunct w:val="0"/>
        <w:spacing w:beforeLines="150" w:before="360"/>
        <w:ind w:left="993" w:hanging="993"/>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處理投訴</w:t>
      </w:r>
    </w:p>
    <w:p w14:paraId="22DDD044" w14:textId="77777777" w:rsidR="0023624A"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假如家長</w:t>
      </w:r>
      <w:r w:rsidR="00A11E5F" w:rsidRPr="003468BB">
        <w:rPr>
          <w:rFonts w:eastAsia="新細明體" w:hint="eastAsia"/>
          <w:spacing w:val="20"/>
          <w:szCs w:val="26"/>
        </w:rPr>
        <w:t>（或兒童）</w:t>
      </w:r>
      <w:r w:rsidRPr="003468BB">
        <w:rPr>
          <w:rFonts w:eastAsia="新細明體" w:hint="eastAsia"/>
          <w:spacing w:val="20"/>
          <w:szCs w:val="26"/>
        </w:rPr>
        <w:t>有意就</w:t>
      </w:r>
      <w:r w:rsidR="00F331FF" w:rsidRPr="003468BB">
        <w:rPr>
          <w:rFonts w:eastAsia="新細明體" w:hint="eastAsia"/>
          <w:spacing w:val="20"/>
          <w:szCs w:val="26"/>
        </w:rPr>
        <w:t>多專業會議</w:t>
      </w:r>
      <w:r w:rsidRPr="003468BB">
        <w:rPr>
          <w:rFonts w:eastAsia="新細明體" w:hint="eastAsia"/>
          <w:spacing w:val="20"/>
          <w:szCs w:val="26"/>
        </w:rPr>
        <w:t>提出任何投訴，應獲告知投訴程序。</w:t>
      </w:r>
      <w:r w:rsidR="00A11E5F" w:rsidRPr="003468BB">
        <w:rPr>
          <w:rFonts w:eastAsia="新細明體" w:hint="eastAsia"/>
          <w:spacing w:val="20"/>
          <w:szCs w:val="26"/>
        </w:rPr>
        <w:t>如投訴事項涉及</w:t>
      </w:r>
      <w:r w:rsidR="00F331FF" w:rsidRPr="003468BB">
        <w:rPr>
          <w:rFonts w:eastAsia="新細明體" w:hint="eastAsia"/>
          <w:spacing w:val="20"/>
          <w:szCs w:val="26"/>
        </w:rPr>
        <w:t>多專業會議</w:t>
      </w:r>
      <w:r w:rsidR="00A11E5F" w:rsidRPr="003468BB">
        <w:rPr>
          <w:rFonts w:eastAsia="新細明體" w:hint="eastAsia"/>
          <w:spacing w:val="20"/>
          <w:szCs w:val="26"/>
        </w:rPr>
        <w:t>的</w:t>
      </w:r>
      <w:r w:rsidR="00EE6C93" w:rsidRPr="003468BB">
        <w:rPr>
          <w:rFonts w:hint="eastAsia"/>
          <w:spacing w:val="20"/>
        </w:rPr>
        <w:t>決定，應由主席處理。</w:t>
      </w:r>
      <w:r w:rsidR="00EE6C93" w:rsidRPr="003468BB">
        <w:rPr>
          <w:rFonts w:hint="eastAsia"/>
          <w:spacing w:val="20"/>
          <w:lang w:eastAsia="zh-HK"/>
        </w:rPr>
        <w:t>但若</w:t>
      </w:r>
      <w:r w:rsidR="00A11E5F" w:rsidRPr="003468BB">
        <w:rPr>
          <w:rFonts w:eastAsia="新細明體" w:hint="eastAsia"/>
          <w:spacing w:val="20"/>
          <w:szCs w:val="26"/>
        </w:rPr>
        <w:t>會議主席</w:t>
      </w:r>
      <w:r w:rsidR="00EE6C93" w:rsidRPr="003468BB">
        <w:rPr>
          <w:rFonts w:eastAsia="新細明體" w:hint="eastAsia"/>
          <w:spacing w:val="20"/>
          <w:szCs w:val="26"/>
          <w:lang w:eastAsia="zh-HK"/>
        </w:rPr>
        <w:t>並非</w:t>
      </w:r>
      <w:r w:rsidR="00196B4F" w:rsidRPr="003468BB">
        <w:rPr>
          <w:rFonts w:eastAsia="新細明體" w:hint="eastAsia"/>
          <w:spacing w:val="20"/>
          <w:szCs w:val="26"/>
        </w:rPr>
        <w:t>屬</w:t>
      </w:r>
      <w:r w:rsidR="00EE6C93" w:rsidRPr="003468BB">
        <w:rPr>
          <w:rFonts w:eastAsia="新細明體" w:hint="eastAsia"/>
          <w:spacing w:val="20"/>
          <w:szCs w:val="26"/>
          <w:lang w:eastAsia="zh-HK"/>
        </w:rPr>
        <w:t>進行</w:t>
      </w:r>
      <w:r w:rsidR="00A11E5F" w:rsidRPr="003468BB">
        <w:rPr>
          <w:rFonts w:eastAsia="新細明體" w:hint="eastAsia"/>
          <w:spacing w:val="20"/>
          <w:szCs w:val="26"/>
        </w:rPr>
        <w:t>保護兒童調查的單位</w:t>
      </w:r>
      <w:r w:rsidR="00EE6C93" w:rsidRPr="003468BB">
        <w:rPr>
          <w:rFonts w:eastAsia="新細明體" w:hint="eastAsia"/>
          <w:spacing w:val="20"/>
          <w:szCs w:val="26"/>
          <w:lang w:eastAsia="zh-HK"/>
        </w:rPr>
        <w:t>，則該投訴應交由進行</w:t>
      </w:r>
      <w:r w:rsidR="00EE6C93" w:rsidRPr="003468BB">
        <w:rPr>
          <w:rFonts w:eastAsia="新細明體" w:hint="eastAsia"/>
          <w:spacing w:val="20"/>
          <w:szCs w:val="26"/>
        </w:rPr>
        <w:t>保護兒童調查的單位</w:t>
      </w:r>
      <w:r w:rsidR="00A11E5F" w:rsidRPr="003468BB">
        <w:rPr>
          <w:rFonts w:eastAsia="新細明體" w:hint="eastAsia"/>
          <w:spacing w:val="20"/>
          <w:szCs w:val="26"/>
        </w:rPr>
        <w:t>處理。若有關跟進計劃將因應法定命令申請而由法庭審理，便應向家長解釋該事項會由法庭處理，他們可在法庭進行聆訊時表達意見。</w:t>
      </w:r>
    </w:p>
    <w:p w14:paraId="328B80C5" w14:textId="77777777" w:rsidR="006F5DC8"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即使有關家長已就跟進計劃提出投訴，主責社工仍應盡可能執行跟進計劃。</w:t>
      </w:r>
    </w:p>
    <w:p w14:paraId="2CD7C4A8" w14:textId="77777777" w:rsidR="006F5DC8" w:rsidRPr="003468BB" w:rsidRDefault="00AB2890"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如有關家長提供未曾在會議中充分考慮但又可能會影響已作決定的新資料，</w:t>
      </w:r>
      <w:r w:rsidR="00D66026" w:rsidRPr="003468BB">
        <w:rPr>
          <w:rFonts w:eastAsia="新細明體" w:hint="eastAsia"/>
          <w:spacing w:val="20"/>
          <w:szCs w:val="26"/>
        </w:rPr>
        <w:t>調查單位主管／</w:t>
      </w:r>
      <w:r w:rsidRPr="003468BB">
        <w:rPr>
          <w:rFonts w:eastAsia="新細明體" w:hint="eastAsia"/>
          <w:spacing w:val="20"/>
          <w:szCs w:val="26"/>
        </w:rPr>
        <w:t>主席可在諮詢所有成員後考慮召開覆核會議。</w:t>
      </w:r>
    </w:p>
    <w:p w14:paraId="6CA0389F" w14:textId="74C86E64" w:rsidR="00AB2890" w:rsidRPr="003468BB" w:rsidRDefault="00A11E5F"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如投訴是針對主席或</w:t>
      </w:r>
      <w:r w:rsidR="00F331FF" w:rsidRPr="003468BB">
        <w:rPr>
          <w:rFonts w:eastAsia="新細明體" w:hint="eastAsia"/>
          <w:spacing w:val="20"/>
          <w:szCs w:val="26"/>
        </w:rPr>
        <w:t>多專業會議</w:t>
      </w:r>
      <w:r w:rsidRPr="003468BB">
        <w:rPr>
          <w:rFonts w:eastAsia="新細明體" w:hint="eastAsia"/>
          <w:spacing w:val="20"/>
          <w:szCs w:val="26"/>
        </w:rPr>
        <w:t>某一成員，有關投訴應向主席或該成員所屬的機構提出，或應把投訴轉交主席或該成員所屬的機構處理。</w:t>
      </w:r>
    </w:p>
    <w:p w14:paraId="59A91290" w14:textId="4D34AE7D" w:rsidR="00A11E5F" w:rsidRPr="003468BB" w:rsidRDefault="00CC3136" w:rsidP="00803A55">
      <w:pPr>
        <w:pStyle w:val="ae"/>
        <w:widowControl/>
        <w:numPr>
          <w:ilvl w:val="0"/>
          <w:numId w:val="81"/>
        </w:numPr>
        <w:overflowPunct w:val="0"/>
        <w:spacing w:beforeLines="100" w:before="240" w:line="276" w:lineRule="auto"/>
        <w:ind w:left="992" w:hanging="992"/>
        <w:contextualSpacing w:val="0"/>
        <w:jc w:val="both"/>
        <w:rPr>
          <w:rFonts w:eastAsia="新細明體"/>
          <w:spacing w:val="20"/>
          <w:szCs w:val="26"/>
        </w:rPr>
      </w:pPr>
      <w:r w:rsidRPr="003468BB">
        <w:rPr>
          <w:rFonts w:eastAsia="新細明體" w:hint="eastAsia"/>
          <w:spacing w:val="20"/>
          <w:szCs w:val="26"/>
        </w:rPr>
        <w:t>有關多專業會議的常見問題，請參考本章</w:t>
      </w:r>
      <w:r w:rsidR="00727ADE" w:rsidRPr="003468BB">
        <w:rPr>
          <w:rFonts w:eastAsia="新細明體" w:hint="eastAsia"/>
          <w:color w:val="0070C0"/>
          <w:spacing w:val="20"/>
          <w:szCs w:val="26"/>
          <w:u w:val="single"/>
        </w:rPr>
        <w:t>附錄</w:t>
      </w:r>
      <w:r w:rsidR="00727ADE" w:rsidRPr="003468BB">
        <w:rPr>
          <w:rFonts w:eastAsia="新細明體" w:hint="eastAsia"/>
          <w:color w:val="0070C0"/>
          <w:spacing w:val="20"/>
          <w:szCs w:val="26"/>
          <w:u w:val="single"/>
          <w:lang w:eastAsia="zh-HK"/>
        </w:rPr>
        <w:t>六</w:t>
      </w:r>
      <w:r w:rsidRPr="003468BB">
        <w:rPr>
          <w:rFonts w:eastAsia="新細明體" w:hint="eastAsia"/>
          <w:spacing w:val="20"/>
          <w:szCs w:val="26"/>
        </w:rPr>
        <w:t>。</w:t>
      </w:r>
    </w:p>
    <w:p w14:paraId="463A003E" w14:textId="77777777" w:rsidR="00AB2890" w:rsidRPr="003468BB" w:rsidRDefault="00AB2890" w:rsidP="00AB2890">
      <w:pPr>
        <w:widowControl/>
        <w:overflowPunct w:val="0"/>
        <w:jc w:val="right"/>
        <w:rPr>
          <w:rFonts w:asciiTheme="majorEastAsia" w:eastAsiaTheme="majorEastAsia" w:hAnsiTheme="majorEastAsia"/>
          <w:b/>
          <w:spacing w:val="20"/>
          <w:szCs w:val="26"/>
          <w:u w:val="single"/>
        </w:rPr>
      </w:pPr>
      <w:r w:rsidRPr="003468BB">
        <w:rPr>
          <w:rFonts w:eastAsia="新細明體"/>
          <w:spacing w:val="20"/>
          <w:szCs w:val="26"/>
        </w:rPr>
        <w:br w:type="page"/>
      </w:r>
      <w:r w:rsidRPr="003468BB">
        <w:rPr>
          <w:rFonts w:asciiTheme="majorEastAsia" w:eastAsiaTheme="majorEastAsia" w:hAnsiTheme="majorEastAsia" w:hint="eastAsia"/>
          <w:b/>
          <w:spacing w:val="20"/>
          <w:szCs w:val="26"/>
          <w:u w:val="single"/>
        </w:rPr>
        <w:lastRenderedPageBreak/>
        <w:t>第十一章附</w:t>
      </w:r>
      <w:r w:rsidR="00341306" w:rsidRPr="003468BB">
        <w:rPr>
          <w:rFonts w:asciiTheme="majorEastAsia" w:eastAsiaTheme="majorEastAsia" w:hAnsiTheme="majorEastAsia" w:hint="eastAsia"/>
          <w:b/>
          <w:spacing w:val="20"/>
          <w:szCs w:val="26"/>
          <w:u w:val="single"/>
        </w:rPr>
        <w:t>錄一</w:t>
      </w:r>
    </w:p>
    <w:p w14:paraId="0F456CC8" w14:textId="44B93730" w:rsidR="00580E19" w:rsidRPr="003468BB" w:rsidRDefault="00580E19" w:rsidP="00580E19">
      <w:pPr>
        <w:widowControl/>
        <w:overflowPunct w:val="0"/>
        <w:spacing w:beforeLines="100" w:before="240"/>
        <w:jc w:val="center"/>
        <w:rPr>
          <w:rFonts w:asciiTheme="majorEastAsia" w:eastAsiaTheme="majorEastAsia" w:hAnsiTheme="majorEastAsia" w:cs="華康中黑體"/>
          <w:b/>
          <w:i/>
          <w:spacing w:val="20"/>
          <w:szCs w:val="26"/>
        </w:rPr>
      </w:pPr>
      <w:r w:rsidRPr="003468BB">
        <w:rPr>
          <w:rFonts w:asciiTheme="majorEastAsia" w:eastAsiaTheme="majorEastAsia" w:hAnsiTheme="majorEastAsia" w:cs="華康中黑體"/>
          <w:b/>
          <w:i/>
          <w:spacing w:val="20"/>
          <w:szCs w:val="26"/>
        </w:rPr>
        <w:t>(</w:t>
      </w:r>
      <w:r w:rsidR="0096541F" w:rsidRPr="003468BB">
        <w:rPr>
          <w:rFonts w:asciiTheme="majorEastAsia" w:eastAsiaTheme="majorEastAsia" w:hAnsiTheme="majorEastAsia" w:cs="華康中黑體"/>
          <w:b/>
          <w:i/>
          <w:spacing w:val="20"/>
          <w:szCs w:val="26"/>
        </w:rPr>
        <w:t>供參考</w:t>
      </w:r>
      <w:r w:rsidR="0096541F" w:rsidRPr="003468BB">
        <w:rPr>
          <w:rFonts w:asciiTheme="majorEastAsia" w:eastAsiaTheme="majorEastAsia" w:hAnsiTheme="majorEastAsia" w:cs="華康中黑體" w:hint="eastAsia"/>
          <w:b/>
          <w:i/>
          <w:spacing w:val="20"/>
          <w:szCs w:val="26"/>
          <w:lang w:eastAsia="zh-HK"/>
        </w:rPr>
        <w:t>的</w:t>
      </w:r>
      <w:r w:rsidRPr="003468BB">
        <w:rPr>
          <w:rFonts w:asciiTheme="majorEastAsia" w:eastAsiaTheme="majorEastAsia" w:hAnsiTheme="majorEastAsia" w:cs="華康中黑體" w:hint="eastAsia"/>
          <w:b/>
          <w:i/>
          <w:spacing w:val="20"/>
          <w:szCs w:val="26"/>
        </w:rPr>
        <w:t>信件樣本</w:t>
      </w:r>
      <w:r w:rsidRPr="003468BB">
        <w:rPr>
          <w:rFonts w:asciiTheme="majorEastAsia" w:eastAsiaTheme="majorEastAsia" w:hAnsiTheme="majorEastAsia" w:cs="華康中黑體"/>
          <w:b/>
          <w:i/>
          <w:spacing w:val="20"/>
          <w:szCs w:val="26"/>
        </w:rPr>
        <w:t>)</w:t>
      </w:r>
    </w:p>
    <w:p w14:paraId="3A2833E0" w14:textId="1AF389E5" w:rsidR="00AB2890" w:rsidRPr="003468BB" w:rsidRDefault="00AB2890" w:rsidP="00580E19">
      <w:pPr>
        <w:widowControl/>
        <w:overflowPunct w:val="0"/>
        <w:jc w:val="center"/>
        <w:rPr>
          <w:rFonts w:asciiTheme="majorEastAsia" w:eastAsiaTheme="majorEastAsia" w:hAnsiTheme="majorEastAsia" w:cs="華康中黑體"/>
          <w:b/>
          <w:i/>
          <w:spacing w:val="20"/>
          <w:szCs w:val="26"/>
        </w:rPr>
      </w:pPr>
      <w:r w:rsidRPr="003468BB">
        <w:rPr>
          <w:rFonts w:asciiTheme="majorEastAsia" w:eastAsiaTheme="majorEastAsia" w:hAnsiTheme="majorEastAsia" w:cs="華康中黑體" w:hint="eastAsia"/>
          <w:b/>
          <w:i/>
          <w:spacing w:val="20"/>
          <w:szCs w:val="26"/>
        </w:rPr>
        <w:t>（供</w:t>
      </w:r>
      <w:r w:rsidR="00580E19" w:rsidRPr="003468BB">
        <w:rPr>
          <w:rFonts w:asciiTheme="majorEastAsia" w:eastAsiaTheme="majorEastAsia" w:hAnsiTheme="majorEastAsia" w:cs="華康中黑體" w:hint="eastAsia"/>
          <w:b/>
          <w:i/>
          <w:spacing w:val="20"/>
          <w:szCs w:val="26"/>
          <w:lang w:eastAsia="zh-HK"/>
        </w:rPr>
        <w:t>建議</w:t>
      </w:r>
      <w:r w:rsidR="00580E19" w:rsidRPr="003468BB">
        <w:rPr>
          <w:rFonts w:asciiTheme="majorEastAsia" w:eastAsiaTheme="majorEastAsia" w:hAnsiTheme="majorEastAsia" w:cs="華康中黑體" w:hint="eastAsia"/>
          <w:b/>
          <w:i/>
          <w:spacing w:val="20"/>
          <w:szCs w:val="26"/>
          <w:u w:val="single"/>
          <w:lang w:eastAsia="zh-HK"/>
        </w:rPr>
        <w:t>不</w:t>
      </w:r>
      <w:r w:rsidRPr="003468BB">
        <w:rPr>
          <w:rFonts w:asciiTheme="majorEastAsia" w:eastAsiaTheme="majorEastAsia" w:hAnsiTheme="majorEastAsia" w:cs="華康中黑體" w:hint="eastAsia"/>
          <w:b/>
          <w:i/>
          <w:spacing w:val="20"/>
          <w:szCs w:val="26"/>
          <w:u w:val="single"/>
        </w:rPr>
        <w:t>召開</w:t>
      </w:r>
      <w:r w:rsidR="00F331FF" w:rsidRPr="003468BB">
        <w:rPr>
          <w:rFonts w:asciiTheme="majorEastAsia" w:eastAsiaTheme="majorEastAsia" w:hAnsiTheme="majorEastAsia" w:cs="華康中黑體" w:hint="eastAsia"/>
          <w:b/>
          <w:i/>
          <w:spacing w:val="20"/>
          <w:szCs w:val="26"/>
        </w:rPr>
        <w:t>多專業會議</w:t>
      </w:r>
      <w:r w:rsidRPr="003468BB">
        <w:rPr>
          <w:rFonts w:asciiTheme="majorEastAsia" w:eastAsiaTheme="majorEastAsia" w:hAnsiTheme="majorEastAsia" w:cs="華康中黑體" w:hint="eastAsia"/>
          <w:b/>
          <w:i/>
          <w:spacing w:val="20"/>
          <w:szCs w:val="26"/>
        </w:rPr>
        <w:t>的個案使用）</w:t>
      </w:r>
    </w:p>
    <w:p w14:paraId="335ADAB0" w14:textId="3F7A17BC" w:rsidR="00AB2890" w:rsidRPr="003468BB" w:rsidRDefault="00AB2890" w:rsidP="00AB2890">
      <w:pPr>
        <w:widowControl/>
        <w:overflowPunct w:val="0"/>
        <w:jc w:val="center"/>
        <w:rPr>
          <w:rFonts w:asciiTheme="majorEastAsia" w:eastAsiaTheme="majorEastAsia" w:hAnsiTheme="majorEastAsia" w:cs="華康中黑體"/>
          <w:b/>
          <w:i/>
          <w:spacing w:val="20"/>
          <w:szCs w:val="26"/>
        </w:rPr>
      </w:pPr>
    </w:p>
    <w:p w14:paraId="3F846243" w14:textId="77777777" w:rsidR="00AB2890" w:rsidRPr="003468BB" w:rsidRDefault="00AB2890" w:rsidP="00AB2890">
      <w:pPr>
        <w:widowControl/>
        <w:tabs>
          <w:tab w:val="left" w:pos="1440"/>
        </w:tabs>
        <w:overflowPunct w:val="0"/>
        <w:spacing w:beforeLines="50" w:before="120"/>
        <w:rPr>
          <w:rFonts w:eastAsia="新細明體"/>
          <w:spacing w:val="20"/>
          <w:szCs w:val="26"/>
        </w:rPr>
      </w:pPr>
      <w:r w:rsidRPr="003468BB">
        <w:rPr>
          <w:rFonts w:eastAsia="新細明體" w:hint="eastAsia"/>
          <w:spacing w:val="20"/>
          <w:szCs w:val="26"/>
        </w:rPr>
        <w:t>本函檔號</w:t>
      </w:r>
      <w:r w:rsidRPr="003468BB">
        <w:rPr>
          <w:rFonts w:eastAsia="新細明體"/>
          <w:spacing w:val="20"/>
          <w:szCs w:val="26"/>
        </w:rPr>
        <w:tab/>
      </w:r>
      <w:r w:rsidRPr="003468BB">
        <w:rPr>
          <w:rFonts w:eastAsia="新細明體" w:hint="eastAsia"/>
          <w:spacing w:val="20"/>
          <w:szCs w:val="26"/>
        </w:rPr>
        <w:t>：</w:t>
      </w:r>
    </w:p>
    <w:p w14:paraId="54BA7363" w14:textId="77777777" w:rsidR="00AB2890" w:rsidRPr="003468BB" w:rsidRDefault="00AB2890" w:rsidP="00AB2890">
      <w:pPr>
        <w:widowControl/>
        <w:tabs>
          <w:tab w:val="left" w:pos="1440"/>
        </w:tabs>
        <w:overflowPunct w:val="0"/>
        <w:rPr>
          <w:rFonts w:eastAsia="新細明體"/>
          <w:spacing w:val="20"/>
          <w:szCs w:val="26"/>
        </w:rPr>
      </w:pPr>
      <w:r w:rsidRPr="003468BB">
        <w:rPr>
          <w:rFonts w:eastAsia="新細明體" w:hint="eastAsia"/>
          <w:spacing w:val="20"/>
          <w:szCs w:val="26"/>
        </w:rPr>
        <w:t>地　　址</w:t>
      </w:r>
      <w:r w:rsidRPr="003468BB">
        <w:rPr>
          <w:rFonts w:eastAsia="新細明體"/>
          <w:spacing w:val="20"/>
          <w:szCs w:val="26"/>
        </w:rPr>
        <w:tab/>
      </w:r>
      <w:r w:rsidRPr="003468BB">
        <w:rPr>
          <w:rFonts w:eastAsia="新細明體" w:hint="eastAsia"/>
          <w:spacing w:val="20"/>
          <w:szCs w:val="26"/>
        </w:rPr>
        <w:t>：</w:t>
      </w:r>
    </w:p>
    <w:p w14:paraId="0FE98F02" w14:textId="77777777" w:rsidR="00AB2890" w:rsidRPr="003468BB" w:rsidRDefault="00AB2890" w:rsidP="00AB2890">
      <w:pPr>
        <w:widowControl/>
        <w:tabs>
          <w:tab w:val="left" w:pos="1440"/>
        </w:tabs>
        <w:overflowPunct w:val="0"/>
        <w:rPr>
          <w:rFonts w:eastAsia="新細明體"/>
          <w:spacing w:val="20"/>
          <w:szCs w:val="26"/>
        </w:rPr>
      </w:pPr>
      <w:r w:rsidRPr="003468BB">
        <w:rPr>
          <w:rFonts w:eastAsia="新細明體" w:hint="eastAsia"/>
          <w:spacing w:val="20"/>
          <w:szCs w:val="26"/>
        </w:rPr>
        <w:t>電話號碼</w:t>
      </w:r>
      <w:r w:rsidRPr="003468BB">
        <w:rPr>
          <w:rFonts w:eastAsia="新細明體"/>
          <w:spacing w:val="20"/>
          <w:szCs w:val="26"/>
        </w:rPr>
        <w:tab/>
      </w:r>
      <w:r w:rsidRPr="003468BB">
        <w:rPr>
          <w:rFonts w:eastAsia="新細明體" w:hint="eastAsia"/>
          <w:spacing w:val="20"/>
          <w:szCs w:val="26"/>
        </w:rPr>
        <w:t>：</w:t>
      </w:r>
    </w:p>
    <w:p w14:paraId="0E2004BD" w14:textId="77777777" w:rsidR="00AB2890" w:rsidRPr="003468BB" w:rsidRDefault="00AB2890" w:rsidP="00AB2890">
      <w:pPr>
        <w:widowControl/>
        <w:tabs>
          <w:tab w:val="left" w:pos="1440"/>
        </w:tabs>
        <w:overflowPunct w:val="0"/>
        <w:rPr>
          <w:rFonts w:eastAsia="新細明體"/>
          <w:spacing w:val="20"/>
          <w:szCs w:val="26"/>
        </w:rPr>
      </w:pPr>
      <w:r w:rsidRPr="003468BB">
        <w:rPr>
          <w:rFonts w:eastAsia="新細明體" w:hint="eastAsia"/>
          <w:spacing w:val="20"/>
          <w:szCs w:val="26"/>
        </w:rPr>
        <w:t>傳真號碼</w:t>
      </w:r>
      <w:r w:rsidRPr="003468BB">
        <w:rPr>
          <w:rFonts w:eastAsia="新細明體"/>
          <w:spacing w:val="20"/>
          <w:szCs w:val="26"/>
        </w:rPr>
        <w:tab/>
      </w:r>
      <w:r w:rsidRPr="003468BB">
        <w:rPr>
          <w:rFonts w:eastAsia="新細明體" w:hint="eastAsia"/>
          <w:spacing w:val="20"/>
          <w:szCs w:val="26"/>
        </w:rPr>
        <w:t>：</w:t>
      </w:r>
    </w:p>
    <w:p w14:paraId="7D62854C" w14:textId="77777777" w:rsidR="00AB2890" w:rsidRPr="003468BB" w:rsidRDefault="00AB2890" w:rsidP="00AB2890">
      <w:pPr>
        <w:widowControl/>
        <w:tabs>
          <w:tab w:val="left" w:pos="1440"/>
        </w:tabs>
        <w:overflowPunct w:val="0"/>
        <w:rPr>
          <w:rFonts w:eastAsia="新細明體"/>
          <w:spacing w:val="20"/>
          <w:szCs w:val="26"/>
        </w:rPr>
      </w:pPr>
      <w:r w:rsidRPr="003468BB">
        <w:rPr>
          <w:rFonts w:eastAsia="新細明體" w:hint="eastAsia"/>
          <w:spacing w:val="20"/>
          <w:szCs w:val="26"/>
        </w:rPr>
        <w:t>電郵地址</w:t>
      </w:r>
      <w:r w:rsidRPr="003468BB">
        <w:rPr>
          <w:rFonts w:eastAsia="新細明體"/>
          <w:spacing w:val="20"/>
          <w:szCs w:val="26"/>
        </w:rPr>
        <w:tab/>
      </w:r>
      <w:r w:rsidRPr="003468BB">
        <w:rPr>
          <w:rFonts w:eastAsia="新細明體" w:hint="eastAsia"/>
          <w:spacing w:val="20"/>
          <w:szCs w:val="26"/>
        </w:rPr>
        <w:t>：</w:t>
      </w:r>
    </w:p>
    <w:p w14:paraId="47A0AF1E" w14:textId="77777777" w:rsidR="00AB2890" w:rsidRPr="003468BB" w:rsidRDefault="00AB2890" w:rsidP="00AB2890">
      <w:pPr>
        <w:widowControl/>
        <w:overflowPunct w:val="0"/>
        <w:spacing w:beforeLines="100" w:before="240"/>
        <w:rPr>
          <w:rFonts w:eastAsia="新細明體"/>
          <w:spacing w:val="20"/>
          <w:szCs w:val="26"/>
        </w:rPr>
      </w:pPr>
      <w:r w:rsidRPr="003468BB">
        <w:rPr>
          <w:rFonts w:eastAsia="新細明體" w:hint="eastAsia"/>
          <w:spacing w:val="20"/>
          <w:szCs w:val="26"/>
        </w:rPr>
        <w:t>先生／女士：</w:t>
      </w:r>
    </w:p>
    <w:p w14:paraId="7A6AEB23" w14:textId="22FA8D9D" w:rsidR="00AB2890" w:rsidRPr="003468BB" w:rsidRDefault="00AB2890" w:rsidP="00AB2890">
      <w:pPr>
        <w:widowControl/>
        <w:tabs>
          <w:tab w:val="left" w:pos="1524"/>
        </w:tabs>
        <w:overflowPunct w:val="0"/>
        <w:spacing w:beforeLines="150" w:before="360"/>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保護懷疑受虐待兒童的</w:t>
      </w:r>
      <w:r w:rsidR="00055448" w:rsidRPr="003468BB">
        <w:rPr>
          <w:rFonts w:asciiTheme="majorEastAsia" w:eastAsiaTheme="majorEastAsia" w:hAnsiTheme="majorEastAsia" w:cs="華康中黑體" w:hint="eastAsia"/>
          <w:b/>
          <w:spacing w:val="20"/>
          <w:szCs w:val="26"/>
        </w:rPr>
        <w:t>保護兒童調查</w:t>
      </w:r>
      <w:r w:rsidRPr="003468BB">
        <w:rPr>
          <w:rFonts w:asciiTheme="majorEastAsia" w:eastAsiaTheme="majorEastAsia" w:hAnsiTheme="majorEastAsia" w:cs="華康中黑體" w:hint="eastAsia"/>
          <w:b/>
          <w:spacing w:val="20"/>
          <w:szCs w:val="26"/>
        </w:rPr>
        <w:t>及跟進計劃</w:t>
      </w:r>
    </w:p>
    <w:p w14:paraId="72CB845D" w14:textId="77777777" w:rsidR="00AB2890" w:rsidRPr="003468BB" w:rsidRDefault="00AB2890" w:rsidP="00AB2890">
      <w:pPr>
        <w:widowControl/>
        <w:tabs>
          <w:tab w:val="left" w:pos="1524"/>
        </w:tabs>
        <w:overflowPunct w:val="0"/>
        <w:spacing w:beforeLines="100" w:before="240"/>
        <w:rPr>
          <w:rFonts w:eastAsia="新細明體"/>
          <w:spacing w:val="20"/>
          <w:szCs w:val="26"/>
        </w:rPr>
      </w:pPr>
      <w:r w:rsidRPr="003468BB">
        <w:rPr>
          <w:rFonts w:eastAsia="新細明體"/>
          <w:spacing w:val="20"/>
          <w:szCs w:val="26"/>
        </w:rPr>
        <w:tab/>
      </w:r>
      <w:r w:rsidRPr="003468BB">
        <w:rPr>
          <w:rFonts w:eastAsia="新細明體" w:hint="eastAsia"/>
          <w:spacing w:val="20"/>
          <w:szCs w:val="26"/>
        </w:rPr>
        <w:t>兒童姓名</w:t>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w:t>
      </w:r>
    </w:p>
    <w:p w14:paraId="04A1DE4C" w14:textId="77777777" w:rsidR="00AB2890" w:rsidRPr="003468BB" w:rsidRDefault="00AB2890" w:rsidP="00AB2890">
      <w:pPr>
        <w:widowControl/>
        <w:tabs>
          <w:tab w:val="left" w:pos="1524"/>
        </w:tabs>
        <w:overflowPunct w:val="0"/>
        <w:rPr>
          <w:rFonts w:eastAsia="新細明體"/>
          <w:spacing w:val="20"/>
          <w:szCs w:val="26"/>
          <w:u w:val="single"/>
        </w:rPr>
      </w:pPr>
      <w:r w:rsidRPr="003468BB">
        <w:rPr>
          <w:rFonts w:eastAsia="新細明體"/>
          <w:spacing w:val="20"/>
          <w:szCs w:val="26"/>
        </w:rPr>
        <w:tab/>
      </w:r>
      <w:r w:rsidRPr="003468BB">
        <w:rPr>
          <w:rFonts w:eastAsia="新細明體" w:hint="eastAsia"/>
          <w:spacing w:val="20"/>
          <w:szCs w:val="26"/>
          <w:u w:val="single"/>
        </w:rPr>
        <w:t>性別／年齡</w:t>
      </w:r>
      <w:r w:rsidRPr="003468BB">
        <w:rPr>
          <w:rFonts w:eastAsia="新細明體" w:hint="eastAsia"/>
          <w:spacing w:val="20"/>
          <w:szCs w:val="26"/>
          <w:u w:val="single"/>
        </w:rPr>
        <w:tab/>
      </w:r>
      <w:r w:rsidRPr="003468BB">
        <w:rPr>
          <w:rFonts w:eastAsia="新細明體" w:hint="eastAsia"/>
          <w:spacing w:val="20"/>
          <w:szCs w:val="26"/>
          <w:u w:val="single"/>
        </w:rPr>
        <w:t xml:space="preserve">：　　　　　　　　　　　</w:t>
      </w:r>
    </w:p>
    <w:p w14:paraId="50D9BC7C" w14:textId="1B900C64" w:rsidR="0088400F" w:rsidRPr="003468BB" w:rsidRDefault="00AB2890" w:rsidP="0088693B">
      <w:pPr>
        <w:widowControl/>
        <w:tabs>
          <w:tab w:val="left" w:pos="1524"/>
        </w:tabs>
        <w:overflowPunct w:val="0"/>
        <w:spacing w:beforeLines="150" w:before="360"/>
        <w:ind w:firstLineChars="300" w:firstLine="900"/>
        <w:jc w:val="both"/>
        <w:rPr>
          <w:rFonts w:eastAsia="新細明體"/>
          <w:spacing w:val="20"/>
          <w:szCs w:val="26"/>
        </w:rPr>
      </w:pPr>
      <w:r w:rsidRPr="003468BB">
        <w:rPr>
          <w:rFonts w:eastAsia="新細明體" w:hint="eastAsia"/>
          <w:spacing w:val="20"/>
          <w:szCs w:val="26"/>
        </w:rPr>
        <w:t>本服務單位曾就上述懷疑受虐兒童進行</w:t>
      </w:r>
      <w:r w:rsidR="00055448" w:rsidRPr="003468BB">
        <w:rPr>
          <w:rFonts w:eastAsia="新細明體" w:hint="eastAsia"/>
          <w:spacing w:val="20"/>
          <w:szCs w:val="26"/>
        </w:rPr>
        <w:t>保護兒童調查</w:t>
      </w:r>
      <w:r w:rsidRPr="003468BB">
        <w:rPr>
          <w:rFonts w:eastAsia="新細明體" w:hint="eastAsia"/>
          <w:spacing w:val="20"/>
          <w:szCs w:val="26"/>
        </w:rPr>
        <w:t>，現建議</w:t>
      </w:r>
      <w:r w:rsidR="00BA7497" w:rsidRPr="003468BB">
        <w:rPr>
          <w:rFonts w:eastAsia="新細明體" w:hint="eastAsia"/>
          <w:spacing w:val="20"/>
          <w:szCs w:val="26"/>
        </w:rPr>
        <w:t>無須</w:t>
      </w:r>
      <w:r w:rsidRPr="003468BB">
        <w:rPr>
          <w:rFonts w:eastAsia="新細明體" w:hint="eastAsia"/>
          <w:spacing w:val="20"/>
          <w:szCs w:val="26"/>
        </w:rPr>
        <w:t>召開保護懷疑受虐待兒童多專業</w:t>
      </w:r>
      <w:r w:rsidR="00F331FF" w:rsidRPr="003468BB">
        <w:rPr>
          <w:rFonts w:eastAsia="新細明體" w:hint="eastAsia"/>
          <w:spacing w:val="20"/>
          <w:szCs w:val="26"/>
        </w:rPr>
        <w:t>會議</w:t>
      </w:r>
      <w:r w:rsidRPr="003468BB">
        <w:rPr>
          <w:rFonts w:eastAsia="新細明體" w:hint="eastAsia"/>
          <w:spacing w:val="20"/>
          <w:szCs w:val="26"/>
        </w:rPr>
        <w:t>，因為</w:t>
      </w:r>
    </w:p>
    <w:p w14:paraId="4C20C7B3" w14:textId="77777777" w:rsidR="0088400F" w:rsidRPr="003468BB" w:rsidRDefault="0088400F" w:rsidP="00803A55">
      <w:pPr>
        <w:widowControl/>
        <w:numPr>
          <w:ilvl w:val="0"/>
          <w:numId w:val="72"/>
        </w:numPr>
        <w:overflowPunct w:val="0"/>
        <w:snapToGrid w:val="0"/>
        <w:spacing w:beforeLines="100" w:before="240" w:line="240" w:lineRule="atLeast"/>
        <w:ind w:left="1259" w:hanging="539"/>
        <w:jc w:val="both"/>
        <w:rPr>
          <w:rFonts w:eastAsia="新細明體"/>
          <w:spacing w:val="20"/>
          <w:szCs w:val="26"/>
        </w:rPr>
      </w:pPr>
      <w:r w:rsidRPr="003468BB">
        <w:rPr>
          <w:rFonts w:eastAsia="新細明體"/>
          <w:spacing w:val="20"/>
          <w:szCs w:val="26"/>
        </w:rPr>
        <w:t>涉及調查工作的單位少於三個</w:t>
      </w:r>
    </w:p>
    <w:p w14:paraId="2099F206" w14:textId="6E591D38" w:rsidR="0088400F" w:rsidRPr="003468BB" w:rsidRDefault="001A297C" w:rsidP="00803A55">
      <w:pPr>
        <w:widowControl/>
        <w:numPr>
          <w:ilvl w:val="0"/>
          <w:numId w:val="72"/>
        </w:numPr>
        <w:overflowPunct w:val="0"/>
        <w:snapToGrid w:val="0"/>
        <w:spacing w:beforeLines="100" w:before="240" w:line="240" w:lineRule="atLeast"/>
        <w:ind w:left="1259" w:hanging="539"/>
        <w:jc w:val="both"/>
        <w:rPr>
          <w:rFonts w:eastAsia="新細明體"/>
          <w:spacing w:val="20"/>
          <w:szCs w:val="26"/>
        </w:rPr>
      </w:pPr>
      <w:r w:rsidRPr="003468BB">
        <w:rPr>
          <w:rFonts w:eastAsia="新細明體" w:hint="eastAsia"/>
          <w:spacing w:val="20"/>
          <w:szCs w:val="26"/>
        </w:rPr>
        <w:t>懷疑</w:t>
      </w:r>
      <w:r w:rsidR="0088400F" w:rsidRPr="003468BB">
        <w:rPr>
          <w:rFonts w:eastAsia="新細明體" w:hint="eastAsia"/>
          <w:spacing w:val="20"/>
          <w:szCs w:val="26"/>
        </w:rPr>
        <w:t>傷害兒童的人並非有關兒童的家庭成員／親屬或負責兒童工作的機構內員工／照顧者／義工。</w:t>
      </w:r>
    </w:p>
    <w:p w14:paraId="4CE69B68" w14:textId="2350733D" w:rsidR="00AB2890" w:rsidRPr="003468BB" w:rsidRDefault="00AB2890">
      <w:pPr>
        <w:widowControl/>
        <w:tabs>
          <w:tab w:val="left" w:pos="1524"/>
        </w:tabs>
        <w:overflowPunct w:val="0"/>
        <w:spacing w:beforeLines="100" w:before="240"/>
        <w:ind w:firstLineChars="300" w:firstLine="900"/>
        <w:jc w:val="both"/>
        <w:rPr>
          <w:rFonts w:eastAsia="新細明體"/>
          <w:spacing w:val="20"/>
          <w:szCs w:val="26"/>
        </w:rPr>
      </w:pPr>
      <w:r w:rsidRPr="003468BB">
        <w:rPr>
          <w:rFonts w:eastAsia="新細明體" w:hint="eastAsia"/>
          <w:spacing w:val="20"/>
          <w:szCs w:val="26"/>
        </w:rPr>
        <w:t>現夾附</w:t>
      </w:r>
      <w:r w:rsidR="00D66026" w:rsidRPr="003468BB">
        <w:rPr>
          <w:rFonts w:eastAsia="新細明體" w:hint="eastAsia"/>
          <w:spacing w:val="20"/>
          <w:szCs w:val="26"/>
        </w:rPr>
        <w:t>保護兒童調查</w:t>
      </w:r>
      <w:r w:rsidRPr="003468BB">
        <w:rPr>
          <w:rFonts w:eastAsia="新細明體" w:hint="eastAsia"/>
          <w:spacing w:val="20"/>
          <w:szCs w:val="26"/>
        </w:rPr>
        <w:t>報告及回條。就</w:t>
      </w:r>
      <w:r w:rsidR="003C53AE" w:rsidRPr="003468BB">
        <w:rPr>
          <w:rFonts w:eastAsia="新細明體" w:hint="eastAsia"/>
          <w:spacing w:val="20"/>
          <w:szCs w:val="26"/>
          <w:lang w:eastAsia="zh-HK"/>
        </w:rPr>
        <w:t>事件</w:t>
      </w:r>
      <w:r w:rsidRPr="003468BB">
        <w:rPr>
          <w:rFonts w:eastAsia="新細明體" w:hint="eastAsia"/>
          <w:spacing w:val="20"/>
          <w:szCs w:val="26"/>
        </w:rPr>
        <w:t>性質、危機／需要評估</w:t>
      </w:r>
      <w:r w:rsidR="00BB6C27" w:rsidRPr="003468BB">
        <w:rPr>
          <w:rFonts w:eastAsia="新細明體" w:hint="eastAsia"/>
          <w:spacing w:val="20"/>
          <w:szCs w:val="26"/>
          <w:lang w:eastAsia="zh-HK"/>
        </w:rPr>
        <w:t>、個案類別</w:t>
      </w:r>
      <w:r w:rsidRPr="003468BB">
        <w:rPr>
          <w:rFonts w:eastAsia="新細明體" w:hint="eastAsia"/>
          <w:spacing w:val="20"/>
          <w:szCs w:val="26"/>
        </w:rPr>
        <w:t>和跟進計劃提出的建議，請參閱</w:t>
      </w:r>
      <w:r w:rsidR="00055448" w:rsidRPr="003468BB">
        <w:rPr>
          <w:rFonts w:eastAsia="新細明體" w:hint="eastAsia"/>
          <w:spacing w:val="20"/>
          <w:szCs w:val="26"/>
        </w:rPr>
        <w:t>保護兒童調查</w:t>
      </w:r>
      <w:r w:rsidRPr="003468BB">
        <w:rPr>
          <w:rFonts w:eastAsia="新細明體" w:hint="eastAsia"/>
          <w:spacing w:val="20"/>
          <w:szCs w:val="26"/>
        </w:rPr>
        <w:t>報告。請填妥回條，並於</w:t>
      </w:r>
      <w:r w:rsidRPr="003468BB">
        <w:rPr>
          <w:rFonts w:eastAsia="新細明體"/>
          <w:spacing w:val="20"/>
          <w:szCs w:val="26"/>
          <w:u w:val="single"/>
        </w:rPr>
        <w:t>                 </w:t>
      </w:r>
      <w:r w:rsidRPr="003468BB">
        <w:rPr>
          <w:rFonts w:eastAsia="新細明體" w:hint="eastAsia"/>
          <w:spacing w:val="20"/>
          <w:szCs w:val="26"/>
        </w:rPr>
        <w:t>（日期）前以傳真或電郵方式回覆。</w:t>
      </w:r>
    </w:p>
    <w:p w14:paraId="45E4CCB5" w14:textId="6BC2EB85" w:rsidR="00AB2890" w:rsidRPr="003468BB" w:rsidRDefault="00AB2890" w:rsidP="0088693B">
      <w:pPr>
        <w:widowControl/>
        <w:tabs>
          <w:tab w:val="left" w:pos="1524"/>
        </w:tabs>
        <w:overflowPunct w:val="0"/>
        <w:spacing w:beforeLines="100" w:before="240"/>
        <w:ind w:firstLineChars="300" w:firstLine="900"/>
        <w:jc w:val="both"/>
        <w:rPr>
          <w:rFonts w:eastAsia="新細明體"/>
          <w:b/>
          <w:spacing w:val="20"/>
          <w:szCs w:val="26"/>
          <w:u w:val="single"/>
        </w:rPr>
      </w:pPr>
      <w:r w:rsidRPr="003468BB">
        <w:rPr>
          <w:rFonts w:eastAsia="新細明體" w:hint="eastAsia"/>
          <w:spacing w:val="20"/>
          <w:szCs w:val="26"/>
        </w:rPr>
        <w:t>有關資料請參閱《</w:t>
      </w:r>
      <w:r w:rsidR="00CC0E36" w:rsidRPr="003468BB">
        <w:rPr>
          <w:rFonts w:eastAsia="新細明體" w:hint="eastAsia"/>
          <w:spacing w:val="20"/>
          <w:szCs w:val="26"/>
        </w:rPr>
        <w:t>保護兒童免受虐待</w:t>
      </w:r>
      <w:r w:rsidR="00CC0E36" w:rsidRPr="003468BB">
        <w:rPr>
          <w:rFonts w:eastAsia="新細明體"/>
          <w:spacing w:val="20"/>
          <w:szCs w:val="26"/>
        </w:rPr>
        <w:t>—</w:t>
      </w:r>
      <w:r w:rsidR="00CC0E36" w:rsidRPr="003468BB">
        <w:rPr>
          <w:rFonts w:eastAsia="新細明體" w:hint="eastAsia"/>
          <w:spacing w:val="20"/>
          <w:szCs w:val="26"/>
        </w:rPr>
        <w:t>多專業合作程序指引</w:t>
      </w:r>
      <w:r w:rsidRPr="003468BB">
        <w:rPr>
          <w:rFonts w:eastAsia="新細明體" w:hint="eastAsia"/>
          <w:spacing w:val="20"/>
          <w:szCs w:val="26"/>
        </w:rPr>
        <w:t>》第十一章第</w:t>
      </w:r>
      <w:r w:rsidRPr="003468BB">
        <w:rPr>
          <w:rFonts w:eastAsia="新細明體" w:hint="eastAsia"/>
          <w:spacing w:val="20"/>
          <w:szCs w:val="26"/>
        </w:rPr>
        <w:t>11.5</w:t>
      </w:r>
      <w:r w:rsidR="00092821" w:rsidRPr="003468BB">
        <w:rPr>
          <w:rFonts w:eastAsia="新細明體" w:hint="eastAsia"/>
          <w:spacing w:val="20"/>
          <w:szCs w:val="26"/>
          <w:lang w:eastAsia="zh-HK"/>
        </w:rPr>
        <w:t>至</w:t>
      </w:r>
      <w:r w:rsidR="00092821" w:rsidRPr="003468BB">
        <w:rPr>
          <w:rFonts w:eastAsia="新細明體" w:hint="eastAsia"/>
          <w:spacing w:val="20"/>
          <w:szCs w:val="26"/>
        </w:rPr>
        <w:t>11.</w:t>
      </w:r>
      <w:r w:rsidR="00A55F42" w:rsidRPr="003468BB">
        <w:rPr>
          <w:rFonts w:eastAsia="新細明體" w:hint="eastAsia"/>
          <w:spacing w:val="20"/>
          <w:szCs w:val="26"/>
        </w:rPr>
        <w:t>8</w:t>
      </w:r>
      <w:r w:rsidRPr="003468BB">
        <w:rPr>
          <w:rFonts w:eastAsia="新細明體" w:hint="eastAsia"/>
          <w:spacing w:val="20"/>
          <w:szCs w:val="26"/>
        </w:rPr>
        <w:t>段及該章內相關內容。</w:t>
      </w:r>
    </w:p>
    <w:p w14:paraId="758E131E" w14:textId="77777777" w:rsidR="00AB2890" w:rsidRPr="003468BB" w:rsidRDefault="00AB2890" w:rsidP="0088693B">
      <w:pPr>
        <w:widowControl/>
        <w:tabs>
          <w:tab w:val="left" w:pos="1524"/>
        </w:tabs>
        <w:overflowPunct w:val="0"/>
        <w:spacing w:beforeLines="100" w:before="240"/>
        <w:ind w:firstLineChars="300" w:firstLine="900"/>
        <w:jc w:val="both"/>
        <w:rPr>
          <w:rFonts w:eastAsia="新細明體"/>
          <w:spacing w:val="20"/>
          <w:szCs w:val="26"/>
        </w:rPr>
      </w:pPr>
      <w:r w:rsidRPr="003468BB">
        <w:rPr>
          <w:rFonts w:eastAsia="新細明體" w:hint="eastAsia"/>
          <w:spacing w:val="20"/>
          <w:szCs w:val="26"/>
        </w:rPr>
        <w:t>如有事商討，請致電</w:t>
      </w:r>
      <w:r w:rsidRPr="003468BB">
        <w:rPr>
          <w:rFonts w:eastAsia="新細明體"/>
          <w:spacing w:val="20"/>
          <w:szCs w:val="26"/>
          <w:u w:val="single"/>
        </w:rPr>
        <w:t>                       </w:t>
      </w:r>
      <w:r w:rsidRPr="003468BB">
        <w:rPr>
          <w:rFonts w:eastAsia="新細明體" w:hint="eastAsia"/>
          <w:spacing w:val="20"/>
          <w:szCs w:val="26"/>
        </w:rPr>
        <w:t>與本人或負責調查的社工（姓名）</w:t>
      </w:r>
      <w:r w:rsidRPr="003468BB">
        <w:rPr>
          <w:rFonts w:eastAsia="新細明體"/>
          <w:spacing w:val="20"/>
          <w:szCs w:val="26"/>
          <w:u w:val="single"/>
        </w:rPr>
        <w:t>                       </w:t>
      </w:r>
      <w:r w:rsidRPr="003468BB">
        <w:rPr>
          <w:rFonts w:eastAsia="新細明體" w:hint="eastAsia"/>
          <w:spacing w:val="20"/>
          <w:szCs w:val="26"/>
        </w:rPr>
        <w:t>聯絡。</w:t>
      </w:r>
    </w:p>
    <w:p w14:paraId="66805E28" w14:textId="77777777" w:rsidR="00AB2890" w:rsidRPr="003468BB" w:rsidRDefault="00AB2890" w:rsidP="0088693B">
      <w:pPr>
        <w:widowControl/>
        <w:tabs>
          <w:tab w:val="left" w:pos="1524"/>
        </w:tabs>
        <w:overflowPunct w:val="0"/>
        <w:spacing w:beforeLines="100" w:before="240"/>
        <w:ind w:firstLineChars="300" w:firstLine="900"/>
        <w:jc w:val="both"/>
        <w:rPr>
          <w:rFonts w:eastAsia="新細明體"/>
          <w:spacing w:val="20"/>
          <w:szCs w:val="26"/>
        </w:rPr>
      </w:pPr>
    </w:p>
    <w:p w14:paraId="65A912E6" w14:textId="77777777" w:rsidR="00AB2890" w:rsidRPr="003468BB" w:rsidRDefault="00AB2890" w:rsidP="00AB2890">
      <w:pPr>
        <w:widowControl/>
        <w:tabs>
          <w:tab w:val="center" w:pos="6840"/>
        </w:tabs>
        <w:overflowPunct w:val="0"/>
        <w:spacing w:beforeLines="100" w:before="240"/>
        <w:rPr>
          <w:rFonts w:eastAsia="新細明體" w:hAnsi="新細明體" w:cs="新細明體"/>
          <w:spacing w:val="20"/>
          <w:szCs w:val="26"/>
        </w:rPr>
      </w:pPr>
      <w:r w:rsidRPr="003468BB">
        <w:rPr>
          <w:rFonts w:eastAsia="新細明體" w:hAnsi="新細明體" w:cs="新細明體" w:hint="eastAsia"/>
          <w:spacing w:val="20"/>
          <w:szCs w:val="26"/>
        </w:rPr>
        <w:tab/>
      </w:r>
      <w:r w:rsidRPr="003468BB">
        <w:rPr>
          <w:rFonts w:eastAsia="新細明體" w:hAnsi="新細明體" w:cs="新細明體" w:hint="eastAsia"/>
          <w:spacing w:val="20"/>
          <w:szCs w:val="26"/>
        </w:rPr>
        <w:t>（　　　　簽署　　　　）</w:t>
      </w:r>
    </w:p>
    <w:p w14:paraId="2246F0C0" w14:textId="77777777" w:rsidR="00AB2890" w:rsidRPr="003468BB" w:rsidRDefault="00AB2890" w:rsidP="00AB2890">
      <w:pPr>
        <w:widowControl/>
        <w:overflowPunct w:val="0"/>
        <w:spacing w:beforeLines="50" w:before="120" w:line="271" w:lineRule="auto"/>
        <w:jc w:val="both"/>
        <w:rPr>
          <w:rFonts w:eastAsia="新細明體" w:hAnsi="新細明體" w:cs="新細明體"/>
          <w:i/>
          <w:spacing w:val="20"/>
          <w:szCs w:val="26"/>
        </w:rPr>
      </w:pPr>
      <w:r w:rsidRPr="003468BB">
        <w:rPr>
          <w:rFonts w:eastAsia="新細明體" w:cs="新細明體"/>
          <w:i/>
          <w:spacing w:val="20"/>
          <w:szCs w:val="26"/>
        </w:rPr>
        <w:t>*</w:t>
      </w:r>
      <w:r w:rsidRPr="003468BB">
        <w:rPr>
          <w:rFonts w:eastAsia="新細明體" w:hAnsi="新細明體" w:cs="新細明體" w:hint="eastAsia"/>
          <w:i/>
          <w:spacing w:val="20"/>
          <w:szCs w:val="26"/>
        </w:rPr>
        <w:t>請刪去不適用者</w:t>
      </w:r>
    </w:p>
    <w:p w14:paraId="168EBE82" w14:textId="77777777" w:rsidR="00AB2890" w:rsidRPr="003468BB" w:rsidRDefault="00AB2890" w:rsidP="00AB2890">
      <w:pPr>
        <w:widowControl/>
        <w:tabs>
          <w:tab w:val="left" w:pos="5"/>
        </w:tabs>
        <w:overflowPunct w:val="0"/>
        <w:spacing w:line="271" w:lineRule="auto"/>
        <w:jc w:val="both"/>
        <w:rPr>
          <w:rFonts w:eastAsia="新細明體" w:hAnsi="新細明體"/>
          <w:spacing w:val="20"/>
          <w:szCs w:val="26"/>
          <w:u w:val="single"/>
        </w:rPr>
      </w:pPr>
      <w:r w:rsidRPr="003468BB">
        <w:rPr>
          <w:rFonts w:eastAsia="新細明體" w:hAnsi="新細明體" w:hint="eastAsia"/>
          <w:spacing w:val="20"/>
          <w:szCs w:val="26"/>
          <w:u w:val="single"/>
        </w:rPr>
        <w:t>連附件</w:t>
      </w:r>
    </w:p>
    <w:p w14:paraId="4A51F5B7" w14:textId="77777777" w:rsidR="00592C1E" w:rsidRPr="003468BB" w:rsidRDefault="00592C1E" w:rsidP="00AB2890">
      <w:pPr>
        <w:widowControl/>
        <w:tabs>
          <w:tab w:val="left" w:pos="5"/>
        </w:tabs>
        <w:overflowPunct w:val="0"/>
        <w:spacing w:line="271" w:lineRule="auto"/>
        <w:jc w:val="both"/>
        <w:rPr>
          <w:rFonts w:eastAsia="新細明體"/>
          <w:i/>
          <w:spacing w:val="20"/>
          <w:szCs w:val="26"/>
          <w:u w:val="single"/>
        </w:rPr>
      </w:pPr>
    </w:p>
    <w:p w14:paraId="7DCB0255" w14:textId="77777777" w:rsidR="00580E19" w:rsidRPr="003468BB" w:rsidRDefault="00580E19" w:rsidP="00AB2890">
      <w:pPr>
        <w:widowControl/>
        <w:tabs>
          <w:tab w:val="left" w:pos="5"/>
        </w:tabs>
        <w:overflowPunct w:val="0"/>
        <w:spacing w:line="271" w:lineRule="auto"/>
        <w:jc w:val="both"/>
        <w:rPr>
          <w:rFonts w:eastAsia="新細明體"/>
          <w:i/>
          <w:spacing w:val="20"/>
          <w:szCs w:val="26"/>
          <w:u w:val="single"/>
        </w:rPr>
      </w:pPr>
    </w:p>
    <w:p w14:paraId="7D2F4303" w14:textId="77777777" w:rsidR="00AB2890" w:rsidRPr="003468BB" w:rsidRDefault="00AB2890" w:rsidP="00AB2890">
      <w:pPr>
        <w:widowControl/>
        <w:tabs>
          <w:tab w:val="left" w:pos="570"/>
        </w:tabs>
        <w:overflowPunct w:val="0"/>
        <w:spacing w:beforeLines="100" w:before="240"/>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lastRenderedPageBreak/>
        <w:t>分發名單</w:t>
      </w:r>
      <w:r w:rsidRPr="003468BB">
        <w:rPr>
          <w:rFonts w:asciiTheme="majorEastAsia" w:eastAsiaTheme="majorEastAsia" w:hAnsiTheme="majorEastAsia" w:cs="華康中黑體" w:hint="eastAsia"/>
          <w:b/>
          <w:i/>
          <w:spacing w:val="20"/>
          <w:szCs w:val="26"/>
        </w:rPr>
        <w:t>（應為個別個案制訂名單，下列名單僅供參考。）</w:t>
      </w:r>
    </w:p>
    <w:p w14:paraId="192AB65D" w14:textId="77777777" w:rsidR="00AB2890" w:rsidRPr="003468BB" w:rsidRDefault="00AB2890" w:rsidP="00AB2890">
      <w:pPr>
        <w:widowControl/>
        <w:tabs>
          <w:tab w:val="left" w:pos="570"/>
          <w:tab w:val="left" w:pos="4140"/>
        </w:tabs>
        <w:overflowPunct w:val="0"/>
        <w:rPr>
          <w:rFonts w:eastAsia="新細明體"/>
          <w:spacing w:val="20"/>
          <w:szCs w:val="26"/>
        </w:rPr>
      </w:pPr>
      <w:r w:rsidRPr="003468BB">
        <w:rPr>
          <w:rFonts w:eastAsia="新細明體"/>
          <w:spacing w:val="20"/>
          <w:szCs w:val="26"/>
        </w:rPr>
        <w:t>XX</w:t>
      </w:r>
      <w:r w:rsidRPr="003468BB">
        <w:rPr>
          <w:rFonts w:eastAsia="新細明體" w:hint="eastAsia"/>
          <w:spacing w:val="20"/>
          <w:szCs w:val="26"/>
        </w:rPr>
        <w:t>醫院高級醫生</w:t>
      </w:r>
      <w:r w:rsidRPr="003468BB">
        <w:rPr>
          <w:rFonts w:eastAsia="新細明體"/>
          <w:spacing w:val="20"/>
          <w:szCs w:val="26"/>
        </w:rPr>
        <w:t>XXX</w:t>
      </w:r>
      <w:r w:rsidRPr="003468BB">
        <w:rPr>
          <w:rFonts w:eastAsia="新細明體" w:hint="eastAsia"/>
          <w:spacing w:val="20"/>
          <w:szCs w:val="26"/>
        </w:rPr>
        <w:t>醫生</w:t>
      </w:r>
      <w:r w:rsidRPr="003468BB">
        <w:rPr>
          <w:rFonts w:eastAsia="新細明體" w:hint="eastAsia"/>
          <w:spacing w:val="20"/>
          <w:szCs w:val="26"/>
        </w:rPr>
        <w:tab/>
      </w:r>
      <w:r w:rsidRPr="003468BB">
        <w:rPr>
          <w:rFonts w:eastAsia="新細明體" w:hint="eastAsia"/>
          <w:spacing w:val="20"/>
          <w:szCs w:val="26"/>
        </w:rPr>
        <w:t>（檔號：　　　　　　　　）</w:t>
      </w:r>
    </w:p>
    <w:p w14:paraId="16A2D365" w14:textId="77777777" w:rsidR="00AB2890" w:rsidRPr="003468BB" w:rsidRDefault="00AB2890" w:rsidP="00AB2890">
      <w:pPr>
        <w:widowControl/>
        <w:tabs>
          <w:tab w:val="left" w:pos="570"/>
          <w:tab w:val="left" w:pos="4140"/>
        </w:tabs>
        <w:overflowPunct w:val="0"/>
        <w:rPr>
          <w:rFonts w:eastAsia="新細明體"/>
          <w:spacing w:val="20"/>
          <w:szCs w:val="26"/>
        </w:rPr>
      </w:pPr>
      <w:r w:rsidRPr="003468BB">
        <w:rPr>
          <w:rFonts w:eastAsia="新細明體"/>
          <w:spacing w:val="20"/>
          <w:szCs w:val="26"/>
        </w:rPr>
        <w:t>XX</w:t>
      </w:r>
      <w:r w:rsidRPr="003468BB">
        <w:rPr>
          <w:rFonts w:eastAsia="新細明體" w:hint="eastAsia"/>
          <w:spacing w:val="20"/>
          <w:szCs w:val="26"/>
        </w:rPr>
        <w:t>醫院護士長</w:t>
      </w:r>
      <w:r w:rsidRPr="003468BB">
        <w:rPr>
          <w:rFonts w:eastAsia="新細明體"/>
          <w:spacing w:val="20"/>
          <w:szCs w:val="26"/>
        </w:rPr>
        <w:t>XXX</w:t>
      </w:r>
      <w:r w:rsidRPr="003468BB">
        <w:rPr>
          <w:rFonts w:eastAsia="新細明體" w:hint="eastAsia"/>
          <w:spacing w:val="20"/>
          <w:szCs w:val="26"/>
        </w:rPr>
        <w:t>女士</w:t>
      </w:r>
      <w:r w:rsidRPr="003468BB">
        <w:rPr>
          <w:rFonts w:eastAsia="新細明體" w:hint="eastAsia"/>
          <w:spacing w:val="20"/>
          <w:szCs w:val="26"/>
        </w:rPr>
        <w:tab/>
      </w:r>
      <w:r w:rsidRPr="003468BB">
        <w:rPr>
          <w:rFonts w:eastAsia="新細明體" w:hint="eastAsia"/>
          <w:spacing w:val="20"/>
          <w:szCs w:val="26"/>
        </w:rPr>
        <w:t>（檔號：　　　　　　　　）</w:t>
      </w:r>
    </w:p>
    <w:p w14:paraId="7F9499B6" w14:textId="77777777" w:rsidR="00AB2890" w:rsidRPr="003468BB" w:rsidRDefault="00AB2890" w:rsidP="00AB2890">
      <w:pPr>
        <w:widowControl/>
        <w:tabs>
          <w:tab w:val="left" w:pos="570"/>
          <w:tab w:val="left" w:pos="4140"/>
        </w:tabs>
        <w:overflowPunct w:val="0"/>
        <w:rPr>
          <w:rFonts w:eastAsia="新細明體"/>
          <w:spacing w:val="20"/>
          <w:szCs w:val="26"/>
        </w:rPr>
      </w:pPr>
      <w:r w:rsidRPr="003468BB">
        <w:rPr>
          <w:rFonts w:eastAsia="新細明體"/>
          <w:spacing w:val="20"/>
          <w:szCs w:val="26"/>
        </w:rPr>
        <w:t>XX</w:t>
      </w:r>
      <w:r w:rsidRPr="003468BB">
        <w:rPr>
          <w:rFonts w:eastAsia="新細明體" w:hint="eastAsia"/>
          <w:spacing w:val="20"/>
          <w:szCs w:val="26"/>
        </w:rPr>
        <w:t>醫院醫務社工</w:t>
      </w:r>
      <w:r w:rsidRPr="003468BB">
        <w:rPr>
          <w:rFonts w:eastAsia="新細明體"/>
          <w:spacing w:val="20"/>
          <w:szCs w:val="26"/>
        </w:rPr>
        <w:t>XXX</w:t>
      </w:r>
      <w:r w:rsidRPr="003468BB">
        <w:rPr>
          <w:rFonts w:eastAsia="新細明體" w:hint="eastAsia"/>
          <w:spacing w:val="20"/>
          <w:szCs w:val="26"/>
        </w:rPr>
        <w:t>先生</w:t>
      </w:r>
      <w:r w:rsidRPr="003468BB">
        <w:rPr>
          <w:rFonts w:eastAsia="新細明體" w:hint="eastAsia"/>
          <w:spacing w:val="20"/>
          <w:szCs w:val="26"/>
        </w:rPr>
        <w:tab/>
      </w:r>
      <w:r w:rsidRPr="003468BB">
        <w:rPr>
          <w:rFonts w:eastAsia="新細明體" w:hint="eastAsia"/>
          <w:spacing w:val="20"/>
          <w:szCs w:val="26"/>
        </w:rPr>
        <w:t>（檔號：　　　　　　　　）</w:t>
      </w:r>
    </w:p>
    <w:p w14:paraId="02D9DB06" w14:textId="77777777" w:rsidR="00AB2890" w:rsidRPr="003468BB" w:rsidRDefault="00AB2890" w:rsidP="00AB2890">
      <w:pPr>
        <w:widowControl/>
        <w:tabs>
          <w:tab w:val="left" w:pos="570"/>
          <w:tab w:val="left" w:pos="4140"/>
        </w:tabs>
        <w:overflowPunct w:val="0"/>
        <w:rPr>
          <w:rFonts w:eastAsia="新細明體"/>
          <w:spacing w:val="20"/>
          <w:szCs w:val="26"/>
        </w:rPr>
      </w:pPr>
      <w:r w:rsidRPr="003468BB">
        <w:rPr>
          <w:rFonts w:eastAsia="新細明體"/>
          <w:spacing w:val="20"/>
          <w:szCs w:val="26"/>
        </w:rPr>
        <w:t>XX</w:t>
      </w:r>
      <w:r w:rsidRPr="003468BB">
        <w:rPr>
          <w:rFonts w:eastAsia="新細明體" w:hint="eastAsia"/>
          <w:spacing w:val="20"/>
          <w:szCs w:val="26"/>
        </w:rPr>
        <w:t>警署高級督察</w:t>
      </w:r>
      <w:r w:rsidRPr="003468BB">
        <w:rPr>
          <w:rFonts w:eastAsia="新細明體"/>
          <w:spacing w:val="20"/>
          <w:szCs w:val="26"/>
        </w:rPr>
        <w:t>XXX</w:t>
      </w:r>
      <w:r w:rsidRPr="003468BB">
        <w:rPr>
          <w:rFonts w:eastAsia="新細明體" w:hint="eastAsia"/>
          <w:spacing w:val="20"/>
          <w:szCs w:val="26"/>
        </w:rPr>
        <w:t>先生</w:t>
      </w:r>
      <w:r w:rsidRPr="003468BB">
        <w:rPr>
          <w:rFonts w:eastAsia="新細明體" w:hint="eastAsia"/>
          <w:spacing w:val="20"/>
          <w:szCs w:val="26"/>
        </w:rPr>
        <w:tab/>
      </w:r>
      <w:r w:rsidRPr="003468BB">
        <w:rPr>
          <w:rFonts w:eastAsia="新細明體" w:hint="eastAsia"/>
          <w:spacing w:val="20"/>
          <w:szCs w:val="26"/>
        </w:rPr>
        <w:t>（檔號：　　　　　　　　）</w:t>
      </w:r>
    </w:p>
    <w:p w14:paraId="7AB42B0D" w14:textId="77777777" w:rsidR="00AB2890" w:rsidRPr="003468BB" w:rsidRDefault="00AB2890" w:rsidP="00AB2890">
      <w:pPr>
        <w:widowControl/>
        <w:tabs>
          <w:tab w:val="left" w:pos="570"/>
          <w:tab w:val="left" w:pos="4140"/>
        </w:tabs>
        <w:overflowPunct w:val="0"/>
        <w:rPr>
          <w:rFonts w:eastAsia="新細明體"/>
          <w:spacing w:val="20"/>
          <w:szCs w:val="26"/>
        </w:rPr>
      </w:pPr>
      <w:r w:rsidRPr="003468BB">
        <w:rPr>
          <w:rFonts w:eastAsia="新細明體"/>
          <w:spacing w:val="20"/>
          <w:szCs w:val="26"/>
        </w:rPr>
        <w:t>XX</w:t>
      </w:r>
      <w:r w:rsidRPr="003468BB">
        <w:rPr>
          <w:rFonts w:eastAsia="新細明體" w:hint="eastAsia"/>
          <w:spacing w:val="20"/>
          <w:szCs w:val="26"/>
        </w:rPr>
        <w:t>小學教師</w:t>
      </w:r>
      <w:r w:rsidRPr="003468BB">
        <w:rPr>
          <w:rFonts w:eastAsia="新細明體"/>
          <w:spacing w:val="20"/>
          <w:szCs w:val="26"/>
        </w:rPr>
        <w:t>XXX</w:t>
      </w:r>
      <w:r w:rsidRPr="003468BB">
        <w:rPr>
          <w:rFonts w:eastAsia="新細明體" w:hint="eastAsia"/>
          <w:spacing w:val="20"/>
          <w:szCs w:val="26"/>
        </w:rPr>
        <w:t>女士</w:t>
      </w:r>
      <w:r w:rsidRPr="003468BB">
        <w:rPr>
          <w:rFonts w:eastAsia="新細明體" w:hint="eastAsia"/>
          <w:spacing w:val="20"/>
          <w:szCs w:val="26"/>
        </w:rPr>
        <w:tab/>
      </w:r>
      <w:r w:rsidRPr="003468BB">
        <w:rPr>
          <w:rFonts w:eastAsia="新細明體" w:hint="eastAsia"/>
          <w:spacing w:val="20"/>
          <w:szCs w:val="26"/>
        </w:rPr>
        <w:t>（檔號：　　　　　　　　）</w:t>
      </w:r>
    </w:p>
    <w:p w14:paraId="6CE48291" w14:textId="77777777" w:rsidR="000D298A" w:rsidRPr="003468BB" w:rsidRDefault="000D298A" w:rsidP="00AB2890">
      <w:pPr>
        <w:widowControl/>
        <w:tabs>
          <w:tab w:val="left" w:pos="570"/>
          <w:tab w:val="left" w:pos="4140"/>
        </w:tabs>
        <w:overflowPunct w:val="0"/>
        <w:rPr>
          <w:rFonts w:eastAsia="新細明體"/>
          <w:spacing w:val="20"/>
          <w:szCs w:val="26"/>
        </w:rPr>
      </w:pPr>
      <w:r w:rsidRPr="003468BB">
        <w:rPr>
          <w:rFonts w:eastAsia="新細明體" w:hint="eastAsia"/>
          <w:spacing w:val="20"/>
          <w:szCs w:val="26"/>
        </w:rPr>
        <w:t>保護家庭及兒童服務課（</w:t>
      </w:r>
      <w:r w:rsidRPr="003468BB">
        <w:rPr>
          <w:rFonts w:eastAsia="新細明體"/>
          <w:spacing w:val="20"/>
          <w:szCs w:val="26"/>
        </w:rPr>
        <w:t>XX</w:t>
      </w:r>
      <w:r w:rsidRPr="003468BB">
        <w:rPr>
          <w:rFonts w:eastAsia="新細明體" w:hint="eastAsia"/>
          <w:spacing w:val="20"/>
          <w:szCs w:val="26"/>
        </w:rPr>
        <w:t>）社會工作主任</w:t>
      </w:r>
      <w:r w:rsidRPr="003468BB">
        <w:rPr>
          <w:rFonts w:eastAsia="新細明體"/>
          <w:spacing w:val="20"/>
          <w:szCs w:val="26"/>
        </w:rPr>
        <w:t>XXX</w:t>
      </w:r>
      <w:r w:rsidRPr="003468BB">
        <w:rPr>
          <w:rFonts w:eastAsia="新細明體" w:hint="eastAsia"/>
          <w:spacing w:val="20"/>
          <w:szCs w:val="26"/>
        </w:rPr>
        <w:t>女士</w:t>
      </w:r>
    </w:p>
    <w:p w14:paraId="1571D45D" w14:textId="77777777" w:rsidR="009B7B4F" w:rsidRPr="003468BB" w:rsidRDefault="009B7B4F" w:rsidP="00AB2890">
      <w:pPr>
        <w:widowControl/>
        <w:overflowPunct w:val="0"/>
        <w:snapToGrid w:val="0"/>
        <w:spacing w:line="240" w:lineRule="atLeast"/>
        <w:jc w:val="center"/>
        <w:rPr>
          <w:rFonts w:ascii="華康中黑體" w:eastAsia="華康中黑體" w:hAnsi="華康中黑體"/>
          <w:spacing w:val="20"/>
          <w:szCs w:val="26"/>
        </w:rPr>
      </w:pPr>
    </w:p>
    <w:p w14:paraId="4AECA59D" w14:textId="77777777" w:rsidR="009B7B4F" w:rsidRPr="003468BB" w:rsidRDefault="009B7B4F">
      <w:pPr>
        <w:widowControl/>
        <w:rPr>
          <w:rFonts w:ascii="華康中黑體" w:eastAsia="華康中黑體" w:hAnsi="華康中黑體"/>
          <w:spacing w:val="20"/>
          <w:szCs w:val="26"/>
        </w:rPr>
      </w:pPr>
      <w:r w:rsidRPr="003468BB">
        <w:rPr>
          <w:rFonts w:ascii="華康中黑體" w:eastAsia="華康中黑體" w:hAnsi="華康中黑體"/>
          <w:spacing w:val="20"/>
          <w:szCs w:val="26"/>
        </w:rPr>
        <w:br w:type="page"/>
      </w:r>
    </w:p>
    <w:p w14:paraId="739A49DB" w14:textId="77777777" w:rsidR="00AB2890" w:rsidRPr="003468BB" w:rsidRDefault="00AB2890" w:rsidP="00AB2890">
      <w:pPr>
        <w:widowControl/>
        <w:overflowPunct w:val="0"/>
        <w:snapToGrid w:val="0"/>
        <w:spacing w:line="240" w:lineRule="atLeast"/>
        <w:jc w:val="center"/>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lastRenderedPageBreak/>
        <w:t>回條</w:t>
      </w:r>
    </w:p>
    <w:p w14:paraId="01103DE4" w14:textId="77777777" w:rsidR="00AB2890" w:rsidRPr="003468BB" w:rsidRDefault="00AB2890" w:rsidP="00AB2890">
      <w:pPr>
        <w:widowControl/>
        <w:overflowPunct w:val="0"/>
        <w:snapToGrid w:val="0"/>
        <w:spacing w:beforeLines="100" w:before="240" w:line="240" w:lineRule="atLeast"/>
        <w:jc w:val="center"/>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有關保護懷疑受虐待兒童的跟進計劃</w:t>
      </w:r>
    </w:p>
    <w:p w14:paraId="6722F385" w14:textId="77777777" w:rsidR="00AB2890" w:rsidRPr="003468BB" w:rsidRDefault="00AB2890" w:rsidP="00AB2890">
      <w:pPr>
        <w:widowControl/>
        <w:overflowPunct w:val="0"/>
        <w:snapToGrid w:val="0"/>
        <w:spacing w:beforeLines="200" w:before="480" w:line="240" w:lineRule="atLeast"/>
        <w:rPr>
          <w:rFonts w:ascii="新細明體" w:eastAsia="新細明體" w:hAnsi="新細明體"/>
          <w:spacing w:val="20"/>
          <w:szCs w:val="26"/>
        </w:rPr>
      </w:pPr>
      <w:r w:rsidRPr="003468BB">
        <w:rPr>
          <w:rFonts w:eastAsia="新細明體" w:cs="新細明體" w:hint="eastAsia"/>
          <w:spacing w:val="20"/>
          <w:szCs w:val="26"/>
        </w:rPr>
        <w:t>受文人</w:t>
      </w:r>
      <w:r w:rsidRPr="003468BB">
        <w:rPr>
          <w:rFonts w:eastAsia="新細明體" w:cs="新細明體" w:hint="eastAsia"/>
          <w:spacing w:val="20"/>
          <w:szCs w:val="26"/>
        </w:rPr>
        <w:tab/>
      </w:r>
      <w:r w:rsidRPr="003468BB">
        <w:rPr>
          <w:rFonts w:eastAsia="新細明體" w:cs="新細明體" w:hint="eastAsia"/>
          <w:spacing w:val="20"/>
          <w:szCs w:val="26"/>
        </w:rPr>
        <w:t>：</w:t>
      </w:r>
      <w:r w:rsidRPr="003468BB">
        <w:rPr>
          <w:rFonts w:eastAsia="新細明體" w:cs="新細明體"/>
          <w:spacing w:val="20"/>
          <w:szCs w:val="26"/>
          <w:u w:val="single"/>
          <w:lang w:eastAsia="zh-HK"/>
        </w:rPr>
        <w:t>                                        </w:t>
      </w:r>
      <w:r w:rsidRPr="003468BB">
        <w:rPr>
          <w:rFonts w:eastAsia="新細明體" w:cs="新細明體" w:hint="eastAsia"/>
          <w:spacing w:val="20"/>
          <w:szCs w:val="26"/>
          <w:u w:val="single"/>
        </w:rPr>
        <w:t>（傳真號碼：　　　　　　）</w:t>
      </w:r>
    </w:p>
    <w:p w14:paraId="42E52F27" w14:textId="77777777" w:rsidR="00AB2890" w:rsidRPr="003468BB" w:rsidRDefault="00AB2890" w:rsidP="00AB2890">
      <w:pPr>
        <w:widowControl/>
        <w:overflowPunct w:val="0"/>
        <w:snapToGrid w:val="0"/>
        <w:spacing w:line="240" w:lineRule="atLeast"/>
        <w:rPr>
          <w:rFonts w:eastAsia="新細明體" w:cs="新細明體"/>
          <w:spacing w:val="20"/>
          <w:szCs w:val="26"/>
        </w:rPr>
      </w:pPr>
      <w:r w:rsidRPr="003468BB">
        <w:rPr>
          <w:rFonts w:eastAsia="新細明體" w:cs="新細明體" w:hint="eastAsia"/>
          <w:spacing w:val="20"/>
          <w:szCs w:val="26"/>
        </w:rPr>
        <w:t>發文人</w:t>
      </w:r>
      <w:r w:rsidRPr="003468BB">
        <w:rPr>
          <w:rFonts w:eastAsia="新細明體" w:cs="新細明體" w:hint="eastAsia"/>
          <w:spacing w:val="20"/>
          <w:szCs w:val="26"/>
        </w:rPr>
        <w:tab/>
      </w:r>
      <w:r w:rsidRPr="003468BB">
        <w:rPr>
          <w:rFonts w:eastAsia="新細明體" w:cs="新細明體" w:hint="eastAsia"/>
          <w:spacing w:val="20"/>
          <w:szCs w:val="26"/>
        </w:rPr>
        <w:t>：</w:t>
      </w:r>
      <w:r w:rsidRPr="003468BB">
        <w:rPr>
          <w:rFonts w:eastAsia="新細明體" w:cs="新細明體"/>
          <w:spacing w:val="20"/>
          <w:szCs w:val="26"/>
          <w:u w:val="single"/>
        </w:rPr>
        <w:t>                                                                                  </w:t>
      </w:r>
      <w:r w:rsidRPr="003468BB">
        <w:rPr>
          <w:rFonts w:eastAsia="新細明體" w:cs="新細明體" w:hint="eastAsia"/>
          <w:spacing w:val="20"/>
          <w:szCs w:val="26"/>
          <w:u w:val="single"/>
        </w:rPr>
        <w:t xml:space="preserve">　</w:t>
      </w:r>
    </w:p>
    <w:p w14:paraId="6D4EB771" w14:textId="77777777" w:rsidR="00AB2890" w:rsidRPr="003468BB" w:rsidRDefault="00AB2890" w:rsidP="00AB2890">
      <w:pPr>
        <w:widowControl/>
        <w:overflowPunct w:val="0"/>
        <w:snapToGrid w:val="0"/>
        <w:spacing w:line="240" w:lineRule="atLeast"/>
        <w:rPr>
          <w:rFonts w:eastAsia="新細明體"/>
          <w:spacing w:val="20"/>
          <w:szCs w:val="26"/>
        </w:rPr>
      </w:pPr>
      <w:r w:rsidRPr="003468BB">
        <w:rPr>
          <w:rFonts w:eastAsia="新細明體" w:cs="新細明體" w:hint="eastAsia"/>
          <w:spacing w:val="20"/>
          <w:szCs w:val="26"/>
        </w:rPr>
        <w:t>日期</w:t>
      </w:r>
      <w:r w:rsidRPr="003468BB">
        <w:rPr>
          <w:rFonts w:eastAsia="新細明體" w:cs="新細明體" w:hint="eastAsia"/>
          <w:spacing w:val="20"/>
          <w:szCs w:val="26"/>
        </w:rPr>
        <w:tab/>
      </w:r>
      <w:r w:rsidRPr="003468BB">
        <w:rPr>
          <w:rFonts w:eastAsia="新細明體" w:cs="新細明體" w:hint="eastAsia"/>
          <w:spacing w:val="20"/>
          <w:szCs w:val="26"/>
        </w:rPr>
        <w:t>：</w:t>
      </w:r>
      <w:r w:rsidRPr="003468BB">
        <w:rPr>
          <w:rFonts w:eastAsia="新細明體" w:cs="新細明體"/>
          <w:spacing w:val="20"/>
          <w:szCs w:val="26"/>
          <w:u w:val="single"/>
        </w:rPr>
        <w:t>                                                                                      </w:t>
      </w:r>
    </w:p>
    <w:p w14:paraId="7FE066CE" w14:textId="77777777" w:rsidR="00AB2890" w:rsidRPr="003468BB" w:rsidRDefault="00AB2890" w:rsidP="00AB2890">
      <w:pPr>
        <w:widowControl/>
        <w:overflowPunct w:val="0"/>
        <w:snapToGrid w:val="0"/>
        <w:spacing w:beforeLines="150" w:before="360" w:line="240" w:lineRule="atLeast"/>
        <w:ind w:leftChars="525" w:left="1365"/>
        <w:jc w:val="both"/>
        <w:rPr>
          <w:rFonts w:eastAsia="新細明體"/>
          <w:spacing w:val="20"/>
          <w:szCs w:val="26"/>
          <w:lang w:eastAsia="zh-HK"/>
        </w:rPr>
      </w:pPr>
      <w:r w:rsidRPr="003468BB">
        <w:rPr>
          <w:rFonts w:eastAsia="新細明體" w:hint="eastAsia"/>
          <w:spacing w:val="20"/>
          <w:szCs w:val="26"/>
        </w:rPr>
        <w:t>兒童姓名</w:t>
      </w:r>
      <w:r w:rsidRPr="003468BB">
        <w:rPr>
          <w:rFonts w:eastAsia="新細明體"/>
          <w:spacing w:val="20"/>
          <w:szCs w:val="26"/>
        </w:rPr>
        <w:tab/>
      </w:r>
      <w:r w:rsidRPr="003468BB">
        <w:rPr>
          <w:rFonts w:eastAsia="新細明體" w:hint="eastAsia"/>
          <w:spacing w:val="20"/>
          <w:szCs w:val="26"/>
        </w:rPr>
        <w:t>：</w:t>
      </w:r>
    </w:p>
    <w:p w14:paraId="5ED4D74F" w14:textId="77777777" w:rsidR="00AB2890" w:rsidRPr="003468BB" w:rsidRDefault="00AB2890" w:rsidP="00AB2890">
      <w:pPr>
        <w:widowControl/>
        <w:overflowPunct w:val="0"/>
        <w:snapToGrid w:val="0"/>
        <w:spacing w:beforeLines="50" w:before="120" w:line="240" w:lineRule="atLeast"/>
        <w:ind w:leftChars="525" w:left="1365"/>
        <w:jc w:val="both"/>
        <w:rPr>
          <w:rFonts w:eastAsia="新細明體"/>
          <w:spacing w:val="20"/>
          <w:szCs w:val="26"/>
        </w:rPr>
      </w:pPr>
      <w:r w:rsidRPr="003468BB">
        <w:rPr>
          <w:rFonts w:eastAsia="新細明體" w:hint="eastAsia"/>
          <w:spacing w:val="20"/>
          <w:szCs w:val="26"/>
        </w:rPr>
        <w:t>性別／年齡</w:t>
      </w:r>
      <w:r w:rsidRPr="003468BB">
        <w:rPr>
          <w:rFonts w:eastAsia="新細明體"/>
          <w:spacing w:val="20"/>
          <w:szCs w:val="26"/>
        </w:rPr>
        <w:tab/>
      </w:r>
      <w:r w:rsidRPr="003468BB">
        <w:rPr>
          <w:rFonts w:eastAsia="新細明體" w:hint="eastAsia"/>
          <w:spacing w:val="20"/>
          <w:szCs w:val="26"/>
        </w:rPr>
        <w:t>：</w:t>
      </w:r>
    </w:p>
    <w:p w14:paraId="2654CFE3" w14:textId="04EF840F" w:rsidR="00AB2890" w:rsidRPr="003468BB" w:rsidRDefault="00AB2890">
      <w:pPr>
        <w:widowControl/>
        <w:overflowPunct w:val="0"/>
        <w:snapToGrid w:val="0"/>
        <w:spacing w:beforeLines="150" w:before="360" w:line="240" w:lineRule="atLeast"/>
        <w:ind w:firstLineChars="300" w:firstLine="900"/>
        <w:rPr>
          <w:rFonts w:eastAsia="新細明體"/>
          <w:spacing w:val="20"/>
          <w:szCs w:val="26"/>
        </w:rPr>
      </w:pPr>
      <w:r w:rsidRPr="003468BB">
        <w:rPr>
          <w:rFonts w:eastAsia="新細明體" w:hint="eastAsia"/>
          <w:spacing w:val="20"/>
          <w:szCs w:val="26"/>
        </w:rPr>
        <w:t>對於</w:t>
      </w:r>
      <w:r w:rsidR="00BA7497" w:rsidRPr="003468BB">
        <w:rPr>
          <w:rFonts w:eastAsia="新細明體" w:hint="eastAsia"/>
          <w:spacing w:val="20"/>
          <w:szCs w:val="26"/>
        </w:rPr>
        <w:t>無須</w:t>
      </w:r>
      <w:r w:rsidRPr="003468BB">
        <w:rPr>
          <w:rFonts w:eastAsia="新細明體" w:hint="eastAsia"/>
          <w:spacing w:val="20"/>
          <w:szCs w:val="26"/>
        </w:rPr>
        <w:t>就上述兒童召開保護懷疑受虐待兒童多專業個案會議的建議，本人同意／不同意／有所保留</w:t>
      </w:r>
      <w:r w:rsidRPr="003468BB">
        <w:rPr>
          <w:rFonts w:eastAsia="新細明體" w:hint="eastAsia"/>
          <w:spacing w:val="20"/>
          <w:szCs w:val="26"/>
        </w:rPr>
        <w:t>*</w:t>
      </w:r>
      <w:r w:rsidRPr="003468BB">
        <w:rPr>
          <w:rFonts w:eastAsia="新細明體" w:hint="eastAsia"/>
          <w:spacing w:val="20"/>
          <w:szCs w:val="26"/>
        </w:rPr>
        <w:t>。</w:t>
      </w:r>
    </w:p>
    <w:p w14:paraId="1EB7F74E" w14:textId="05BF49DC" w:rsidR="00AB2890" w:rsidRPr="003468BB" w:rsidRDefault="00AB2890">
      <w:pPr>
        <w:widowControl/>
        <w:overflowPunct w:val="0"/>
        <w:snapToGrid w:val="0"/>
        <w:spacing w:beforeLines="100" w:before="240" w:line="240" w:lineRule="atLeast"/>
        <w:ind w:firstLineChars="300" w:firstLine="900"/>
        <w:rPr>
          <w:rFonts w:eastAsia="新細明體"/>
          <w:spacing w:val="20"/>
          <w:szCs w:val="26"/>
        </w:rPr>
      </w:pPr>
      <w:r w:rsidRPr="003468BB">
        <w:rPr>
          <w:rFonts w:eastAsia="新細明體" w:hint="eastAsia"/>
          <w:spacing w:val="20"/>
          <w:szCs w:val="26"/>
        </w:rPr>
        <w:t>就</w:t>
      </w:r>
      <w:r w:rsidR="00437AB0" w:rsidRPr="003468BB">
        <w:rPr>
          <w:rFonts w:eastAsia="新細明體" w:hint="eastAsia"/>
          <w:spacing w:val="20"/>
          <w:szCs w:val="26"/>
        </w:rPr>
        <w:t>調查</w:t>
      </w:r>
      <w:r w:rsidR="00BE7750" w:rsidRPr="003468BB">
        <w:rPr>
          <w:rFonts w:eastAsia="新細明體" w:hint="eastAsia"/>
          <w:spacing w:val="20"/>
          <w:szCs w:val="26"/>
        </w:rPr>
        <w:t>所得的資料及有關</w:t>
      </w:r>
      <w:r w:rsidRPr="003468BB">
        <w:rPr>
          <w:rFonts w:eastAsia="新細明體" w:hint="eastAsia"/>
          <w:spacing w:val="20"/>
          <w:szCs w:val="26"/>
        </w:rPr>
        <w:t>建議，本人的意見如下：</w:t>
      </w:r>
    </w:p>
    <w:p w14:paraId="12973BE3" w14:textId="77777777" w:rsidR="00AB2890" w:rsidRPr="003468BB" w:rsidRDefault="00AB2890" w:rsidP="00803A55">
      <w:pPr>
        <w:widowControl/>
        <w:numPr>
          <w:ilvl w:val="0"/>
          <w:numId w:val="72"/>
        </w:numPr>
        <w:overflowPunct w:val="0"/>
        <w:snapToGrid w:val="0"/>
        <w:spacing w:beforeLines="100" w:before="240" w:line="240" w:lineRule="atLeast"/>
        <w:ind w:left="1259" w:hanging="539"/>
        <w:jc w:val="both"/>
        <w:rPr>
          <w:rFonts w:eastAsia="新細明體"/>
          <w:spacing w:val="20"/>
          <w:szCs w:val="26"/>
        </w:rPr>
      </w:pPr>
      <w:r w:rsidRPr="003468BB">
        <w:rPr>
          <w:rFonts w:eastAsia="新細明體" w:hint="eastAsia"/>
          <w:spacing w:val="20"/>
          <w:szCs w:val="26"/>
        </w:rPr>
        <w:t>本人同意建議的</w:t>
      </w:r>
    </w:p>
    <w:p w14:paraId="4EE1310E" w14:textId="1D903EB2" w:rsidR="00AB2890" w:rsidRPr="003468BB" w:rsidRDefault="003C53AE" w:rsidP="00803A55">
      <w:pPr>
        <w:widowControl/>
        <w:numPr>
          <w:ilvl w:val="0"/>
          <w:numId w:val="72"/>
        </w:numPr>
        <w:overflowPunct w:val="0"/>
        <w:snapToGrid w:val="0"/>
        <w:spacing w:beforeLines="100" w:before="240" w:line="240" w:lineRule="atLeast"/>
        <w:ind w:hanging="197"/>
        <w:jc w:val="both"/>
        <w:rPr>
          <w:rFonts w:eastAsia="新細明體"/>
          <w:spacing w:val="20"/>
          <w:szCs w:val="26"/>
        </w:rPr>
      </w:pPr>
      <w:r w:rsidRPr="003468BB">
        <w:rPr>
          <w:rFonts w:eastAsia="新細明體" w:hint="eastAsia"/>
          <w:spacing w:val="20"/>
          <w:szCs w:val="26"/>
          <w:lang w:eastAsia="zh-HK"/>
        </w:rPr>
        <w:t>事件</w:t>
      </w:r>
      <w:r w:rsidR="00AB2890" w:rsidRPr="003468BB">
        <w:rPr>
          <w:rFonts w:eastAsia="新細明體" w:hint="eastAsia"/>
          <w:spacing w:val="20"/>
          <w:szCs w:val="26"/>
        </w:rPr>
        <w:t>性質</w:t>
      </w:r>
      <w:r w:rsidR="0088400F" w:rsidRPr="003468BB">
        <w:rPr>
          <w:rFonts w:eastAsia="新細明體" w:hint="eastAsia"/>
          <w:spacing w:val="20"/>
          <w:szCs w:val="26"/>
        </w:rPr>
        <w:t>（警務人員不需填寫此項目）</w:t>
      </w:r>
    </w:p>
    <w:p w14:paraId="3023CBC4" w14:textId="77777777" w:rsidR="00AB2890" w:rsidRPr="003468BB" w:rsidRDefault="00AB2890" w:rsidP="00803A55">
      <w:pPr>
        <w:widowControl/>
        <w:numPr>
          <w:ilvl w:val="0"/>
          <w:numId w:val="72"/>
        </w:numPr>
        <w:overflowPunct w:val="0"/>
        <w:snapToGrid w:val="0"/>
        <w:spacing w:beforeLines="100" w:before="240" w:line="240" w:lineRule="atLeast"/>
        <w:ind w:hanging="197"/>
        <w:jc w:val="both"/>
        <w:rPr>
          <w:rFonts w:eastAsia="新細明體"/>
          <w:spacing w:val="20"/>
          <w:szCs w:val="26"/>
        </w:rPr>
      </w:pPr>
      <w:r w:rsidRPr="003468BB">
        <w:rPr>
          <w:rFonts w:eastAsia="新細明體" w:hint="eastAsia"/>
          <w:spacing w:val="20"/>
          <w:szCs w:val="26"/>
        </w:rPr>
        <w:t>危機／需要評估</w:t>
      </w:r>
    </w:p>
    <w:p w14:paraId="145667E6" w14:textId="5CF13E23" w:rsidR="004B65B0" w:rsidRPr="003468BB" w:rsidRDefault="004B65B0" w:rsidP="00803A55">
      <w:pPr>
        <w:widowControl/>
        <w:numPr>
          <w:ilvl w:val="0"/>
          <w:numId w:val="72"/>
        </w:numPr>
        <w:overflowPunct w:val="0"/>
        <w:snapToGrid w:val="0"/>
        <w:spacing w:beforeLines="100" w:before="240" w:line="240" w:lineRule="atLeast"/>
        <w:ind w:hanging="197"/>
        <w:jc w:val="both"/>
        <w:rPr>
          <w:rFonts w:eastAsia="新細明體"/>
          <w:spacing w:val="20"/>
          <w:szCs w:val="26"/>
        </w:rPr>
      </w:pPr>
      <w:r w:rsidRPr="003468BB">
        <w:rPr>
          <w:rFonts w:eastAsia="新細明體" w:hint="eastAsia"/>
          <w:spacing w:val="20"/>
          <w:szCs w:val="26"/>
          <w:lang w:eastAsia="zh-HK"/>
        </w:rPr>
        <w:t>個案類別</w:t>
      </w:r>
    </w:p>
    <w:p w14:paraId="684CE455" w14:textId="77777777" w:rsidR="00AB2890" w:rsidRPr="003468BB" w:rsidRDefault="00AB2890" w:rsidP="00803A55">
      <w:pPr>
        <w:widowControl/>
        <w:numPr>
          <w:ilvl w:val="0"/>
          <w:numId w:val="72"/>
        </w:numPr>
        <w:overflowPunct w:val="0"/>
        <w:snapToGrid w:val="0"/>
        <w:spacing w:beforeLines="100" w:before="240" w:line="240" w:lineRule="atLeast"/>
        <w:ind w:hanging="197"/>
        <w:jc w:val="both"/>
        <w:rPr>
          <w:rFonts w:eastAsia="新細明體"/>
          <w:spacing w:val="20"/>
          <w:szCs w:val="26"/>
        </w:rPr>
      </w:pPr>
      <w:r w:rsidRPr="003468BB">
        <w:rPr>
          <w:rFonts w:eastAsia="新細明體" w:hint="eastAsia"/>
          <w:spacing w:val="20"/>
          <w:szCs w:val="26"/>
          <w:lang w:eastAsia="zh-HK"/>
        </w:rPr>
        <w:t>跟進</w:t>
      </w:r>
      <w:r w:rsidRPr="003468BB">
        <w:rPr>
          <w:rFonts w:eastAsia="新細明體" w:hint="eastAsia"/>
          <w:spacing w:val="20"/>
          <w:szCs w:val="26"/>
        </w:rPr>
        <w:t>計劃</w:t>
      </w:r>
    </w:p>
    <w:p w14:paraId="68E091AE" w14:textId="77777777" w:rsidR="00AB2890" w:rsidRPr="003468BB" w:rsidRDefault="00AB2890" w:rsidP="00803A55">
      <w:pPr>
        <w:widowControl/>
        <w:numPr>
          <w:ilvl w:val="0"/>
          <w:numId w:val="72"/>
        </w:numPr>
        <w:overflowPunct w:val="0"/>
        <w:snapToGrid w:val="0"/>
        <w:spacing w:beforeLines="100" w:before="240" w:line="240" w:lineRule="atLeast"/>
        <w:ind w:left="1259" w:hanging="539"/>
        <w:jc w:val="both"/>
        <w:rPr>
          <w:rFonts w:eastAsia="新細明體"/>
          <w:spacing w:val="20"/>
          <w:szCs w:val="26"/>
        </w:rPr>
      </w:pPr>
      <w:r w:rsidRPr="003468BB">
        <w:rPr>
          <w:rFonts w:eastAsia="新細明體" w:hint="eastAsia"/>
          <w:spacing w:val="20"/>
          <w:szCs w:val="26"/>
        </w:rPr>
        <w:t>其他意見：</w:t>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p>
    <w:p w14:paraId="0A41A345" w14:textId="77777777" w:rsidR="00AB2890" w:rsidRPr="003468BB" w:rsidRDefault="00AB2890" w:rsidP="00803A55">
      <w:pPr>
        <w:widowControl/>
        <w:numPr>
          <w:ilvl w:val="0"/>
          <w:numId w:val="72"/>
        </w:numPr>
        <w:overflowPunct w:val="0"/>
        <w:snapToGrid w:val="0"/>
        <w:spacing w:beforeLines="100" w:before="240" w:line="240" w:lineRule="atLeast"/>
        <w:ind w:left="1259" w:hanging="539"/>
        <w:jc w:val="both"/>
        <w:rPr>
          <w:rFonts w:eastAsia="新細明體" w:cs="新細明體"/>
          <w:spacing w:val="20"/>
          <w:szCs w:val="26"/>
        </w:rPr>
      </w:pPr>
      <w:r w:rsidRPr="003468BB">
        <w:rPr>
          <w:rFonts w:eastAsia="新細明體" w:cs="新細明體" w:hint="eastAsia"/>
          <w:spacing w:val="20"/>
          <w:szCs w:val="26"/>
        </w:rPr>
        <w:t>本人建議以下列安排代替（請述明原因）：</w:t>
      </w:r>
    </w:p>
    <w:p w14:paraId="1321467E" w14:textId="77777777" w:rsidR="00AB2890" w:rsidRPr="003468BB" w:rsidRDefault="00AB2890" w:rsidP="00AB2890">
      <w:pPr>
        <w:widowControl/>
        <w:overflowPunct w:val="0"/>
        <w:snapToGrid w:val="0"/>
        <w:spacing w:afterLines="50" w:after="120" w:line="240" w:lineRule="atLeast"/>
        <w:ind w:left="1259"/>
        <w:jc w:val="both"/>
        <w:rPr>
          <w:rFonts w:eastAsia="新細明體" w:hAnsi="新細明體"/>
          <w:spacing w:val="20"/>
          <w:szCs w:val="26"/>
          <w:u w:val="single"/>
        </w:rPr>
      </w:pPr>
      <w:r w:rsidRPr="003468BB">
        <w:rPr>
          <w:rFonts w:eastAsia="新細明體" w:hAnsi="新細明體" w:hint="eastAsia"/>
          <w:spacing w:val="20"/>
          <w:szCs w:val="26"/>
          <w:u w:val="single"/>
        </w:rPr>
        <w:t xml:space="preserve">　　　</w:t>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 xml:space="preserve">　　　　　　　　　　　　　　　　　　　</w:t>
      </w:r>
    </w:p>
    <w:p w14:paraId="7E99FAA1" w14:textId="77777777" w:rsidR="00AB2890" w:rsidRPr="003468BB" w:rsidRDefault="00AB2890" w:rsidP="00AB2890">
      <w:pPr>
        <w:widowControl/>
        <w:overflowPunct w:val="0"/>
        <w:snapToGrid w:val="0"/>
        <w:spacing w:afterLines="50" w:after="120" w:line="240" w:lineRule="atLeast"/>
        <w:ind w:left="1259"/>
        <w:jc w:val="both"/>
        <w:rPr>
          <w:rFonts w:eastAsia="新細明體" w:hAnsi="新細明體"/>
          <w:spacing w:val="20"/>
          <w:szCs w:val="26"/>
          <w:u w:val="single"/>
        </w:rPr>
      </w:pPr>
      <w:r w:rsidRPr="003468BB">
        <w:rPr>
          <w:rFonts w:eastAsia="新細明體" w:hAnsi="新細明體" w:hint="eastAsia"/>
          <w:spacing w:val="20"/>
          <w:szCs w:val="26"/>
          <w:u w:val="single"/>
        </w:rPr>
        <w:t xml:space="preserve">　　　</w:t>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 xml:space="preserve">　　　　　　　　　　　　　　　　　　　</w:t>
      </w:r>
    </w:p>
    <w:p w14:paraId="7430EECB" w14:textId="77777777" w:rsidR="00AB2890" w:rsidRPr="003468BB" w:rsidRDefault="00AB2890" w:rsidP="00AB2890">
      <w:pPr>
        <w:widowControl/>
        <w:overflowPunct w:val="0"/>
        <w:snapToGrid w:val="0"/>
        <w:spacing w:afterLines="50" w:after="120" w:line="240" w:lineRule="atLeast"/>
        <w:ind w:left="1259"/>
        <w:jc w:val="both"/>
        <w:rPr>
          <w:rFonts w:eastAsia="新細明體" w:cs="新細明體"/>
          <w:spacing w:val="20"/>
          <w:szCs w:val="26"/>
          <w:u w:val="single"/>
        </w:rPr>
      </w:pPr>
      <w:r w:rsidRPr="003468BB">
        <w:rPr>
          <w:rFonts w:eastAsia="新細明體" w:hAnsi="新細明體" w:hint="eastAsia"/>
          <w:spacing w:val="20"/>
          <w:szCs w:val="26"/>
          <w:u w:val="single"/>
        </w:rPr>
        <w:t xml:space="preserve">　　　</w:t>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 xml:space="preserve">　　　　　　　　　　　　　　　　　　　</w:t>
      </w:r>
    </w:p>
    <w:p w14:paraId="1445C8C7" w14:textId="77777777" w:rsidR="00AB2890" w:rsidRPr="003468BB" w:rsidRDefault="00AB2890" w:rsidP="00AB2890">
      <w:pPr>
        <w:widowControl/>
        <w:overflowPunct w:val="0"/>
        <w:snapToGrid w:val="0"/>
        <w:spacing w:beforeLines="100" w:before="240" w:line="240" w:lineRule="atLeast"/>
        <w:ind w:leftChars="1950" w:left="5070"/>
        <w:rPr>
          <w:rFonts w:eastAsia="新細明體" w:cs="新細明體"/>
          <w:spacing w:val="20"/>
          <w:szCs w:val="26"/>
        </w:rPr>
      </w:pPr>
      <w:r w:rsidRPr="003468BB">
        <w:rPr>
          <w:rFonts w:eastAsia="新細明體" w:cs="新細明體" w:hint="eastAsia"/>
          <w:spacing w:val="20"/>
          <w:szCs w:val="26"/>
        </w:rPr>
        <w:t>簽署：</w:t>
      </w:r>
      <w:r w:rsidRPr="003468BB">
        <w:rPr>
          <w:rFonts w:eastAsia="新細明體" w:cs="新細明體" w:hint="eastAsia"/>
          <w:spacing w:val="20"/>
          <w:szCs w:val="26"/>
          <w:u w:val="single"/>
        </w:rPr>
        <w:t xml:space="preserve">　　　　　　　　　　　</w:t>
      </w:r>
    </w:p>
    <w:p w14:paraId="5434247A" w14:textId="77777777" w:rsidR="00AB2890" w:rsidRPr="003468BB" w:rsidRDefault="00AB2890" w:rsidP="00AB2890">
      <w:pPr>
        <w:widowControl/>
        <w:overflowPunct w:val="0"/>
        <w:snapToGrid w:val="0"/>
        <w:spacing w:line="240" w:lineRule="atLeast"/>
        <w:ind w:leftChars="1950" w:left="5070"/>
        <w:rPr>
          <w:rFonts w:eastAsia="新細明體" w:cs="新細明體"/>
          <w:spacing w:val="20"/>
          <w:szCs w:val="26"/>
          <w:u w:val="single"/>
        </w:rPr>
      </w:pPr>
      <w:r w:rsidRPr="003468BB">
        <w:rPr>
          <w:rFonts w:eastAsia="新細明體" w:cs="新細明體" w:hint="eastAsia"/>
          <w:spacing w:val="20"/>
          <w:szCs w:val="26"/>
        </w:rPr>
        <w:t>姓名：</w:t>
      </w:r>
      <w:r w:rsidRPr="003468BB">
        <w:rPr>
          <w:rFonts w:eastAsia="新細明體" w:cs="新細明體" w:hint="eastAsia"/>
          <w:spacing w:val="20"/>
          <w:szCs w:val="26"/>
          <w:u w:val="single"/>
        </w:rPr>
        <w:t xml:space="preserve">　　　　　　　　　　　</w:t>
      </w:r>
    </w:p>
    <w:p w14:paraId="6F684046" w14:textId="77777777" w:rsidR="00AB2890" w:rsidRPr="003468BB" w:rsidRDefault="00AB2890" w:rsidP="00AB2890">
      <w:pPr>
        <w:widowControl/>
        <w:overflowPunct w:val="0"/>
        <w:snapToGrid w:val="0"/>
        <w:spacing w:line="240" w:lineRule="atLeast"/>
        <w:ind w:leftChars="1950" w:left="5070"/>
        <w:rPr>
          <w:rFonts w:eastAsia="新細明體" w:cs="新細明體"/>
          <w:spacing w:val="20"/>
          <w:szCs w:val="26"/>
        </w:rPr>
      </w:pPr>
      <w:r w:rsidRPr="003468BB">
        <w:rPr>
          <w:rFonts w:eastAsia="新細明體" w:cs="新細明體" w:hint="eastAsia"/>
          <w:spacing w:val="20"/>
          <w:szCs w:val="26"/>
        </w:rPr>
        <w:t>職銜：</w:t>
      </w:r>
      <w:r w:rsidRPr="003468BB">
        <w:rPr>
          <w:rFonts w:eastAsia="新細明體" w:cs="新細明體" w:hint="eastAsia"/>
          <w:spacing w:val="20"/>
          <w:szCs w:val="26"/>
          <w:u w:val="single"/>
        </w:rPr>
        <w:t xml:space="preserve">　　　　　　　　　　　</w:t>
      </w:r>
    </w:p>
    <w:p w14:paraId="0D76A31C" w14:textId="77777777" w:rsidR="00AB2890" w:rsidRPr="003468BB" w:rsidRDefault="00AB2890" w:rsidP="00AB2890">
      <w:pPr>
        <w:widowControl/>
        <w:overflowPunct w:val="0"/>
        <w:snapToGrid w:val="0"/>
        <w:spacing w:line="240" w:lineRule="atLeast"/>
        <w:ind w:leftChars="1950" w:left="5070"/>
        <w:rPr>
          <w:rFonts w:eastAsia="新細明體" w:cs="新細明體"/>
          <w:spacing w:val="20"/>
          <w:szCs w:val="26"/>
          <w:u w:val="single"/>
        </w:rPr>
      </w:pPr>
      <w:r w:rsidRPr="003468BB">
        <w:rPr>
          <w:rFonts w:eastAsia="新細明體" w:cs="新細明體" w:hint="eastAsia"/>
          <w:spacing w:val="20"/>
          <w:szCs w:val="26"/>
        </w:rPr>
        <w:t>電話：</w:t>
      </w:r>
      <w:r w:rsidRPr="003468BB">
        <w:rPr>
          <w:rFonts w:eastAsia="新細明體" w:cs="新細明體" w:hint="eastAsia"/>
          <w:spacing w:val="20"/>
          <w:szCs w:val="26"/>
          <w:u w:val="single"/>
        </w:rPr>
        <w:t xml:space="preserve">　　　　　　　　　　　</w:t>
      </w:r>
    </w:p>
    <w:p w14:paraId="1B5C2F62" w14:textId="77777777" w:rsidR="00AB2890" w:rsidRPr="003468BB" w:rsidRDefault="00AB2890" w:rsidP="00AB2890">
      <w:pPr>
        <w:widowControl/>
        <w:overflowPunct w:val="0"/>
        <w:snapToGrid w:val="0"/>
        <w:spacing w:line="240" w:lineRule="atLeast"/>
        <w:ind w:leftChars="1950" w:left="5070"/>
        <w:rPr>
          <w:rFonts w:eastAsia="新細明體" w:cs="新細明體"/>
          <w:spacing w:val="20"/>
          <w:szCs w:val="26"/>
          <w:u w:val="single"/>
        </w:rPr>
      </w:pPr>
      <w:r w:rsidRPr="003468BB">
        <w:rPr>
          <w:rFonts w:eastAsia="新細明體" w:cs="新細明體" w:hint="eastAsia"/>
          <w:spacing w:val="20"/>
          <w:szCs w:val="26"/>
        </w:rPr>
        <w:t>電郵：</w:t>
      </w:r>
      <w:r w:rsidRPr="003468BB">
        <w:rPr>
          <w:rFonts w:eastAsia="新細明體" w:cs="新細明體" w:hint="eastAsia"/>
          <w:spacing w:val="20"/>
          <w:szCs w:val="26"/>
          <w:u w:val="single"/>
        </w:rPr>
        <w:t xml:space="preserve">　　　　　　　　　　　</w:t>
      </w:r>
    </w:p>
    <w:p w14:paraId="3A927DA5" w14:textId="77777777" w:rsidR="00AB2890" w:rsidRPr="003468BB" w:rsidRDefault="00AB2890" w:rsidP="00071F10">
      <w:pPr>
        <w:widowControl/>
        <w:overflowPunct w:val="0"/>
        <w:snapToGrid w:val="0"/>
        <w:spacing w:line="240" w:lineRule="atLeast"/>
        <w:rPr>
          <w:rFonts w:eastAsia="新細明體"/>
          <w:spacing w:val="20"/>
          <w:szCs w:val="26"/>
        </w:rPr>
      </w:pPr>
      <w:r w:rsidRPr="003468BB">
        <w:rPr>
          <w:rFonts w:eastAsia="新細明體" w:cs="新細明體"/>
          <w:spacing w:val="20"/>
          <w:szCs w:val="26"/>
        </w:rPr>
        <w:t>*</w:t>
      </w:r>
      <w:r w:rsidRPr="003468BB">
        <w:rPr>
          <w:rFonts w:eastAsia="新細明體" w:cs="新細明體" w:hint="eastAsia"/>
          <w:spacing w:val="20"/>
          <w:szCs w:val="26"/>
        </w:rPr>
        <w:t>請刪去不適用者</w:t>
      </w:r>
      <w:r w:rsidRPr="003468BB">
        <w:rPr>
          <w:rFonts w:eastAsia="新細明體"/>
          <w:spacing w:val="20"/>
          <w:szCs w:val="26"/>
        </w:rPr>
        <w:br w:type="page"/>
      </w:r>
    </w:p>
    <w:p w14:paraId="20EB01E1" w14:textId="77777777" w:rsidR="00AB2890" w:rsidRPr="003468BB" w:rsidRDefault="00AB2890" w:rsidP="00AB2890">
      <w:pPr>
        <w:widowControl/>
        <w:overflowPunct w:val="0"/>
        <w:spacing w:line="360" w:lineRule="auto"/>
        <w:jc w:val="right"/>
        <w:rPr>
          <w:rFonts w:asciiTheme="majorEastAsia" w:eastAsiaTheme="majorEastAsia" w:hAnsiTheme="majorEastAsia"/>
          <w:b/>
          <w:spacing w:val="20"/>
          <w:szCs w:val="26"/>
          <w:u w:val="single"/>
          <w:lang w:eastAsia="zh-HK"/>
        </w:rPr>
      </w:pPr>
      <w:r w:rsidRPr="003468BB">
        <w:rPr>
          <w:rFonts w:asciiTheme="majorEastAsia" w:eastAsiaTheme="majorEastAsia" w:hAnsiTheme="majorEastAsia" w:hint="eastAsia"/>
          <w:b/>
          <w:spacing w:val="20"/>
          <w:szCs w:val="26"/>
          <w:u w:val="single"/>
        </w:rPr>
        <w:lastRenderedPageBreak/>
        <w:t>第十一章附</w:t>
      </w:r>
      <w:r w:rsidR="00341306" w:rsidRPr="003468BB">
        <w:rPr>
          <w:rFonts w:asciiTheme="majorEastAsia" w:eastAsiaTheme="majorEastAsia" w:hAnsiTheme="majorEastAsia" w:hint="eastAsia"/>
          <w:b/>
          <w:spacing w:val="20"/>
          <w:szCs w:val="26"/>
          <w:u w:val="single"/>
        </w:rPr>
        <w:t>錄二</w:t>
      </w:r>
    </w:p>
    <w:p w14:paraId="72B3CD88" w14:textId="77777777" w:rsidR="00AB2890" w:rsidRPr="003468BB" w:rsidRDefault="00AB2890" w:rsidP="00AB2890">
      <w:pPr>
        <w:widowControl/>
        <w:overflowPunct w:val="0"/>
        <w:jc w:val="center"/>
        <w:rPr>
          <w:rFonts w:asciiTheme="majorEastAsia" w:eastAsiaTheme="majorEastAsia" w:hAnsiTheme="majorEastAsia" w:cs="華康中黑體"/>
          <w:b/>
          <w:i/>
          <w:spacing w:val="20"/>
          <w:szCs w:val="26"/>
        </w:rPr>
      </w:pPr>
      <w:r w:rsidRPr="003468BB">
        <w:rPr>
          <w:rFonts w:asciiTheme="majorEastAsia" w:eastAsiaTheme="majorEastAsia" w:hAnsiTheme="majorEastAsia" w:cs="華康中黑體" w:hint="eastAsia"/>
          <w:b/>
          <w:i/>
          <w:spacing w:val="20"/>
          <w:szCs w:val="26"/>
        </w:rPr>
        <w:t>（供參考的樣本）</w:t>
      </w:r>
    </w:p>
    <w:p w14:paraId="740563E0" w14:textId="77777777" w:rsidR="00592C1E" w:rsidRPr="003468BB" w:rsidRDefault="00592C1E" w:rsidP="00AB2890">
      <w:pPr>
        <w:widowControl/>
        <w:overflowPunct w:val="0"/>
        <w:jc w:val="center"/>
        <w:rPr>
          <w:rFonts w:asciiTheme="majorEastAsia" w:eastAsiaTheme="majorEastAsia" w:hAnsiTheme="majorEastAsia" w:cs="華康中黑體"/>
          <w:b/>
          <w:i/>
          <w:spacing w:val="20"/>
          <w:szCs w:val="26"/>
        </w:rPr>
      </w:pPr>
    </w:p>
    <w:p w14:paraId="76E0CE78" w14:textId="77777777" w:rsidR="00AB2890" w:rsidRPr="003468BB" w:rsidRDefault="00AB2890" w:rsidP="00AB2890">
      <w:pPr>
        <w:widowControl/>
        <w:overflowPunct w:val="0"/>
        <w:jc w:val="center"/>
        <w:rPr>
          <w:rFonts w:asciiTheme="majorEastAsia" w:eastAsiaTheme="majorEastAsia" w:hAnsiTheme="majorEastAsia" w:cs="華康中黑體"/>
          <w:b/>
          <w:i/>
          <w:spacing w:val="20"/>
          <w:szCs w:val="26"/>
        </w:rPr>
      </w:pPr>
      <w:r w:rsidRPr="003468BB">
        <w:rPr>
          <w:rFonts w:asciiTheme="majorEastAsia" w:eastAsiaTheme="majorEastAsia" w:hAnsiTheme="majorEastAsia" w:cs="華康中黑體" w:hint="eastAsia"/>
          <w:b/>
          <w:spacing w:val="20"/>
          <w:szCs w:val="26"/>
          <w:u w:val="single"/>
        </w:rPr>
        <w:t>邀請信</w:t>
      </w:r>
    </w:p>
    <w:p w14:paraId="295DB95F" w14:textId="77777777" w:rsidR="00AB2890" w:rsidRPr="003468BB" w:rsidRDefault="00AB2890" w:rsidP="00AB2890">
      <w:pPr>
        <w:widowControl/>
        <w:tabs>
          <w:tab w:val="left" w:pos="1440"/>
        </w:tabs>
        <w:overflowPunct w:val="0"/>
        <w:spacing w:beforeLines="50" w:before="120"/>
        <w:rPr>
          <w:rFonts w:eastAsia="新細明體"/>
          <w:spacing w:val="20"/>
          <w:szCs w:val="26"/>
        </w:rPr>
      </w:pPr>
      <w:r w:rsidRPr="003468BB">
        <w:rPr>
          <w:rFonts w:eastAsia="新細明體" w:hint="eastAsia"/>
          <w:spacing w:val="20"/>
          <w:szCs w:val="26"/>
        </w:rPr>
        <w:t>本函檔號</w:t>
      </w:r>
      <w:r w:rsidRPr="003468BB">
        <w:rPr>
          <w:rFonts w:eastAsia="新細明體"/>
          <w:spacing w:val="20"/>
          <w:szCs w:val="26"/>
        </w:rPr>
        <w:tab/>
      </w:r>
      <w:r w:rsidRPr="003468BB">
        <w:rPr>
          <w:rFonts w:eastAsia="新細明體" w:hint="eastAsia"/>
          <w:spacing w:val="20"/>
          <w:szCs w:val="26"/>
        </w:rPr>
        <w:t>：</w:t>
      </w:r>
    </w:p>
    <w:p w14:paraId="0B9D3B05" w14:textId="77777777" w:rsidR="00AB2890" w:rsidRPr="003468BB" w:rsidRDefault="00AB2890" w:rsidP="00AB2890">
      <w:pPr>
        <w:widowControl/>
        <w:tabs>
          <w:tab w:val="left" w:pos="1440"/>
        </w:tabs>
        <w:overflowPunct w:val="0"/>
        <w:rPr>
          <w:rFonts w:eastAsia="新細明體"/>
          <w:spacing w:val="20"/>
          <w:szCs w:val="26"/>
        </w:rPr>
      </w:pPr>
      <w:r w:rsidRPr="003468BB">
        <w:rPr>
          <w:rFonts w:eastAsia="新細明體" w:hint="eastAsia"/>
          <w:spacing w:val="20"/>
          <w:szCs w:val="26"/>
        </w:rPr>
        <w:t>地　　址</w:t>
      </w:r>
      <w:r w:rsidRPr="003468BB">
        <w:rPr>
          <w:rFonts w:eastAsia="新細明體"/>
          <w:spacing w:val="20"/>
          <w:szCs w:val="26"/>
        </w:rPr>
        <w:tab/>
      </w:r>
      <w:r w:rsidRPr="003468BB">
        <w:rPr>
          <w:rFonts w:eastAsia="新細明體" w:hint="eastAsia"/>
          <w:spacing w:val="20"/>
          <w:szCs w:val="26"/>
        </w:rPr>
        <w:t>：</w:t>
      </w:r>
    </w:p>
    <w:p w14:paraId="29EDE990" w14:textId="77777777" w:rsidR="00AB2890" w:rsidRPr="003468BB" w:rsidRDefault="00AB2890" w:rsidP="00AB2890">
      <w:pPr>
        <w:widowControl/>
        <w:tabs>
          <w:tab w:val="left" w:pos="1440"/>
        </w:tabs>
        <w:overflowPunct w:val="0"/>
        <w:rPr>
          <w:rFonts w:eastAsia="新細明體"/>
          <w:spacing w:val="20"/>
          <w:szCs w:val="26"/>
        </w:rPr>
      </w:pPr>
      <w:r w:rsidRPr="003468BB">
        <w:rPr>
          <w:rFonts w:eastAsia="新細明體" w:hint="eastAsia"/>
          <w:spacing w:val="20"/>
          <w:szCs w:val="26"/>
        </w:rPr>
        <w:t>電話號碼</w:t>
      </w:r>
      <w:r w:rsidRPr="003468BB">
        <w:rPr>
          <w:rFonts w:eastAsia="新細明體"/>
          <w:spacing w:val="20"/>
          <w:szCs w:val="26"/>
        </w:rPr>
        <w:tab/>
      </w:r>
      <w:r w:rsidRPr="003468BB">
        <w:rPr>
          <w:rFonts w:eastAsia="新細明體" w:hint="eastAsia"/>
          <w:spacing w:val="20"/>
          <w:szCs w:val="26"/>
        </w:rPr>
        <w:t>：</w:t>
      </w:r>
    </w:p>
    <w:p w14:paraId="2725FC60" w14:textId="77777777" w:rsidR="00AB2890" w:rsidRPr="003468BB" w:rsidRDefault="00AB2890" w:rsidP="00AB2890">
      <w:pPr>
        <w:widowControl/>
        <w:tabs>
          <w:tab w:val="left" w:pos="1440"/>
        </w:tabs>
        <w:overflowPunct w:val="0"/>
        <w:rPr>
          <w:rFonts w:eastAsia="新細明體"/>
          <w:spacing w:val="20"/>
          <w:szCs w:val="26"/>
        </w:rPr>
      </w:pPr>
      <w:r w:rsidRPr="003468BB">
        <w:rPr>
          <w:rFonts w:eastAsia="新細明體" w:hint="eastAsia"/>
          <w:spacing w:val="20"/>
          <w:szCs w:val="26"/>
        </w:rPr>
        <w:t>傳真號碼</w:t>
      </w:r>
      <w:r w:rsidRPr="003468BB">
        <w:rPr>
          <w:rFonts w:eastAsia="新細明體"/>
          <w:spacing w:val="20"/>
          <w:szCs w:val="26"/>
        </w:rPr>
        <w:tab/>
      </w:r>
      <w:r w:rsidRPr="003468BB">
        <w:rPr>
          <w:rFonts w:eastAsia="新細明體" w:hint="eastAsia"/>
          <w:spacing w:val="20"/>
          <w:szCs w:val="26"/>
        </w:rPr>
        <w:t>：</w:t>
      </w:r>
    </w:p>
    <w:p w14:paraId="774FB827" w14:textId="77777777" w:rsidR="00AB2890" w:rsidRPr="003468BB" w:rsidRDefault="00AB2890" w:rsidP="00AB2890">
      <w:pPr>
        <w:widowControl/>
        <w:tabs>
          <w:tab w:val="left" w:pos="1440"/>
        </w:tabs>
        <w:overflowPunct w:val="0"/>
        <w:rPr>
          <w:rFonts w:eastAsia="新細明體"/>
          <w:spacing w:val="20"/>
          <w:szCs w:val="26"/>
        </w:rPr>
      </w:pPr>
      <w:r w:rsidRPr="003468BB">
        <w:rPr>
          <w:rFonts w:eastAsia="新細明體" w:hint="eastAsia"/>
          <w:spacing w:val="20"/>
          <w:szCs w:val="26"/>
        </w:rPr>
        <w:t>電郵地址</w:t>
      </w:r>
      <w:r w:rsidRPr="003468BB">
        <w:rPr>
          <w:rFonts w:eastAsia="新細明體"/>
          <w:spacing w:val="20"/>
          <w:szCs w:val="26"/>
        </w:rPr>
        <w:tab/>
      </w:r>
      <w:r w:rsidRPr="003468BB">
        <w:rPr>
          <w:rFonts w:eastAsia="新細明體" w:hint="eastAsia"/>
          <w:spacing w:val="20"/>
          <w:szCs w:val="26"/>
        </w:rPr>
        <w:t>：</w:t>
      </w:r>
    </w:p>
    <w:p w14:paraId="4858A2BC" w14:textId="77777777" w:rsidR="00AB2890" w:rsidRPr="003468BB" w:rsidRDefault="00AB2890" w:rsidP="00AB2890">
      <w:pPr>
        <w:widowControl/>
        <w:overflowPunct w:val="0"/>
        <w:spacing w:beforeLines="100" w:before="240"/>
        <w:rPr>
          <w:rFonts w:eastAsia="新細明體"/>
          <w:spacing w:val="20"/>
          <w:szCs w:val="26"/>
        </w:rPr>
      </w:pPr>
      <w:r w:rsidRPr="003468BB">
        <w:rPr>
          <w:rFonts w:eastAsia="新細明體" w:hint="eastAsia"/>
          <w:spacing w:val="20"/>
          <w:szCs w:val="26"/>
        </w:rPr>
        <w:t>先生／女士：</w:t>
      </w:r>
    </w:p>
    <w:p w14:paraId="0B67D5CD" w14:textId="77777777" w:rsidR="00AB2890" w:rsidRPr="003468BB" w:rsidRDefault="00AB2890" w:rsidP="00AB2890">
      <w:pPr>
        <w:widowControl/>
        <w:tabs>
          <w:tab w:val="left" w:pos="1524"/>
        </w:tabs>
        <w:overflowPunct w:val="0"/>
        <w:spacing w:beforeLines="150" w:before="360" w:line="276" w:lineRule="auto"/>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hint="eastAsia"/>
          <w:b/>
          <w:spacing w:val="20"/>
          <w:szCs w:val="26"/>
        </w:rPr>
        <w:t>保護懷疑受虐待兒童多專業個案會議</w:t>
      </w:r>
    </w:p>
    <w:p w14:paraId="2981C23C" w14:textId="77777777" w:rsidR="00AB2890" w:rsidRPr="003468BB" w:rsidRDefault="00AB2890" w:rsidP="00AB2890">
      <w:pPr>
        <w:widowControl/>
        <w:tabs>
          <w:tab w:val="left" w:pos="1524"/>
        </w:tabs>
        <w:overflowPunct w:val="0"/>
        <w:spacing w:beforeLines="100" w:before="240" w:line="276" w:lineRule="auto"/>
        <w:rPr>
          <w:rFonts w:eastAsia="新細明體"/>
          <w:spacing w:val="20"/>
          <w:szCs w:val="26"/>
        </w:rPr>
      </w:pPr>
      <w:r w:rsidRPr="003468BB">
        <w:rPr>
          <w:rFonts w:eastAsia="新細明體"/>
          <w:spacing w:val="20"/>
          <w:szCs w:val="26"/>
        </w:rPr>
        <w:tab/>
      </w:r>
      <w:r w:rsidRPr="003468BB">
        <w:rPr>
          <w:rFonts w:eastAsia="新細明體" w:hint="eastAsia"/>
          <w:spacing w:val="20"/>
          <w:szCs w:val="26"/>
        </w:rPr>
        <w:t>姓名</w:t>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w:t>
      </w:r>
    </w:p>
    <w:p w14:paraId="72054A71" w14:textId="77777777" w:rsidR="00AB2890" w:rsidRPr="003468BB" w:rsidRDefault="00AB2890" w:rsidP="00AB2890">
      <w:pPr>
        <w:widowControl/>
        <w:tabs>
          <w:tab w:val="left" w:pos="1524"/>
        </w:tabs>
        <w:overflowPunct w:val="0"/>
        <w:spacing w:line="276" w:lineRule="auto"/>
        <w:rPr>
          <w:rFonts w:eastAsia="新細明體"/>
          <w:spacing w:val="20"/>
          <w:szCs w:val="26"/>
          <w:u w:val="single"/>
        </w:rPr>
      </w:pPr>
      <w:r w:rsidRPr="003468BB">
        <w:rPr>
          <w:rFonts w:eastAsia="新細明體"/>
          <w:spacing w:val="20"/>
          <w:szCs w:val="26"/>
        </w:rPr>
        <w:tab/>
      </w:r>
      <w:r w:rsidRPr="003468BB">
        <w:rPr>
          <w:rFonts w:eastAsia="新細明體" w:hint="eastAsia"/>
          <w:spacing w:val="20"/>
          <w:szCs w:val="26"/>
          <w:u w:val="single"/>
        </w:rPr>
        <w:t>性別／年齡</w:t>
      </w:r>
      <w:r w:rsidRPr="003468BB">
        <w:rPr>
          <w:rFonts w:eastAsia="新細明體" w:hint="eastAsia"/>
          <w:spacing w:val="20"/>
          <w:szCs w:val="26"/>
          <w:u w:val="single"/>
        </w:rPr>
        <w:tab/>
      </w:r>
      <w:r w:rsidRPr="003468BB">
        <w:rPr>
          <w:rFonts w:eastAsia="新細明體" w:hint="eastAsia"/>
          <w:spacing w:val="20"/>
          <w:szCs w:val="26"/>
          <w:u w:val="single"/>
        </w:rPr>
        <w:t xml:space="preserve">：　　　　　　　　　　　</w:t>
      </w:r>
    </w:p>
    <w:p w14:paraId="5005B84D" w14:textId="77777777" w:rsidR="00AB2890" w:rsidRPr="003468BB" w:rsidRDefault="00AB2890" w:rsidP="0088693B">
      <w:pPr>
        <w:widowControl/>
        <w:tabs>
          <w:tab w:val="left" w:pos="1524"/>
        </w:tabs>
        <w:overflowPunct w:val="0"/>
        <w:spacing w:beforeLines="150" w:before="360" w:line="276" w:lineRule="auto"/>
        <w:ind w:firstLineChars="300" w:firstLine="900"/>
        <w:jc w:val="both"/>
        <w:rPr>
          <w:rFonts w:eastAsia="新細明體"/>
          <w:spacing w:val="20"/>
          <w:szCs w:val="26"/>
        </w:rPr>
      </w:pPr>
      <w:r w:rsidRPr="003468BB">
        <w:rPr>
          <w:rFonts w:eastAsia="新細明體" w:hint="eastAsia"/>
          <w:spacing w:val="20"/>
          <w:szCs w:val="26"/>
        </w:rPr>
        <w:t>現誠邀你出席就上述懷疑受虐待兒童召開的</w:t>
      </w:r>
      <w:r w:rsidR="00F331FF" w:rsidRPr="003468BB">
        <w:rPr>
          <w:rFonts w:eastAsia="新細明體" w:hint="eastAsia"/>
          <w:spacing w:val="20"/>
          <w:szCs w:val="26"/>
        </w:rPr>
        <w:t>多專業會議</w:t>
      </w:r>
      <w:r w:rsidRPr="003468BB">
        <w:rPr>
          <w:rFonts w:eastAsia="新細明體" w:hint="eastAsia"/>
          <w:spacing w:val="20"/>
          <w:szCs w:val="26"/>
        </w:rPr>
        <w:t>，詳情如下：</w:t>
      </w:r>
    </w:p>
    <w:p w14:paraId="067C4781" w14:textId="77777777" w:rsidR="00AB2890" w:rsidRPr="003468BB" w:rsidRDefault="00AB2890" w:rsidP="00AB2890">
      <w:pPr>
        <w:widowControl/>
        <w:tabs>
          <w:tab w:val="left" w:pos="2016"/>
        </w:tabs>
        <w:overflowPunct w:val="0"/>
        <w:spacing w:beforeLines="50" w:before="120" w:line="276" w:lineRule="auto"/>
        <w:rPr>
          <w:rFonts w:eastAsia="新細明體"/>
          <w:spacing w:val="20"/>
          <w:szCs w:val="26"/>
        </w:rPr>
      </w:pPr>
      <w:r w:rsidRPr="003468BB">
        <w:rPr>
          <w:rFonts w:eastAsia="新細明體"/>
          <w:spacing w:val="20"/>
          <w:szCs w:val="26"/>
        </w:rPr>
        <w:tab/>
      </w:r>
      <w:r w:rsidRPr="003468BB">
        <w:rPr>
          <w:rFonts w:eastAsia="新細明體" w:hint="eastAsia"/>
          <w:spacing w:val="20"/>
          <w:szCs w:val="26"/>
        </w:rPr>
        <w:t>日期：</w:t>
      </w:r>
    </w:p>
    <w:p w14:paraId="68CFD80F" w14:textId="77777777" w:rsidR="00AB2890" w:rsidRPr="003468BB" w:rsidRDefault="00AB2890" w:rsidP="00AB2890">
      <w:pPr>
        <w:widowControl/>
        <w:tabs>
          <w:tab w:val="left" w:pos="2016"/>
        </w:tabs>
        <w:overflowPunct w:val="0"/>
        <w:spacing w:line="276" w:lineRule="auto"/>
        <w:rPr>
          <w:rFonts w:eastAsia="新細明體"/>
          <w:spacing w:val="20"/>
          <w:szCs w:val="26"/>
        </w:rPr>
      </w:pPr>
      <w:r w:rsidRPr="003468BB">
        <w:rPr>
          <w:rFonts w:eastAsia="新細明體"/>
          <w:spacing w:val="20"/>
          <w:szCs w:val="26"/>
        </w:rPr>
        <w:tab/>
      </w:r>
      <w:r w:rsidRPr="003468BB">
        <w:rPr>
          <w:rFonts w:eastAsia="新細明體" w:hint="eastAsia"/>
          <w:spacing w:val="20"/>
          <w:szCs w:val="26"/>
        </w:rPr>
        <w:t>時間：</w:t>
      </w:r>
    </w:p>
    <w:p w14:paraId="08A09A22" w14:textId="77777777" w:rsidR="00AB2890" w:rsidRPr="003468BB" w:rsidRDefault="00AB2890" w:rsidP="00AB2890">
      <w:pPr>
        <w:widowControl/>
        <w:tabs>
          <w:tab w:val="left" w:pos="2016"/>
        </w:tabs>
        <w:overflowPunct w:val="0"/>
        <w:spacing w:line="276" w:lineRule="auto"/>
        <w:rPr>
          <w:rFonts w:eastAsia="新細明體"/>
          <w:spacing w:val="20"/>
          <w:szCs w:val="26"/>
        </w:rPr>
      </w:pPr>
      <w:r w:rsidRPr="003468BB">
        <w:rPr>
          <w:rFonts w:eastAsia="新細明體"/>
          <w:spacing w:val="20"/>
          <w:szCs w:val="26"/>
        </w:rPr>
        <w:tab/>
      </w:r>
      <w:r w:rsidRPr="003468BB">
        <w:rPr>
          <w:rFonts w:eastAsia="新細明體" w:hint="eastAsia"/>
          <w:spacing w:val="20"/>
          <w:szCs w:val="26"/>
        </w:rPr>
        <w:t>地點：</w:t>
      </w:r>
    </w:p>
    <w:p w14:paraId="1445C64C" w14:textId="77777777" w:rsidR="00AB2890" w:rsidRPr="003468BB" w:rsidRDefault="00AB2890" w:rsidP="0088693B">
      <w:pPr>
        <w:widowControl/>
        <w:tabs>
          <w:tab w:val="left" w:pos="1524"/>
        </w:tabs>
        <w:overflowPunct w:val="0"/>
        <w:spacing w:beforeLines="150" w:before="360" w:line="276" w:lineRule="auto"/>
        <w:ind w:firstLineChars="300" w:firstLine="900"/>
        <w:jc w:val="both"/>
        <w:rPr>
          <w:rFonts w:eastAsia="新細明體"/>
          <w:spacing w:val="20"/>
          <w:szCs w:val="26"/>
        </w:rPr>
      </w:pPr>
      <w:r w:rsidRPr="003468BB">
        <w:rPr>
          <w:rFonts w:eastAsia="新細明體" w:hAnsi="新細明體" w:hint="eastAsia"/>
          <w:spacing w:val="20"/>
          <w:szCs w:val="26"/>
        </w:rPr>
        <w:t>隨函夾附會議</w:t>
      </w:r>
      <w:r w:rsidRPr="003468BB">
        <w:rPr>
          <w:rFonts w:eastAsia="新細明體" w:hint="eastAsia"/>
          <w:spacing w:val="20"/>
          <w:szCs w:val="26"/>
        </w:rPr>
        <w:t>議程。</w:t>
      </w:r>
      <w:r w:rsidRPr="003468BB">
        <w:rPr>
          <w:rFonts w:eastAsia="新細明體" w:hint="eastAsia"/>
          <w:i/>
          <w:spacing w:val="20"/>
          <w:szCs w:val="26"/>
        </w:rPr>
        <w:t>（就一般個案而言）有關兒童的家長將獲邀出席</w:t>
      </w:r>
      <w:r w:rsidR="00F331FF" w:rsidRPr="003468BB">
        <w:rPr>
          <w:rFonts w:eastAsia="新細明體" w:hint="eastAsia"/>
          <w:i/>
          <w:spacing w:val="20"/>
          <w:szCs w:val="26"/>
        </w:rPr>
        <w:t>多專業會議</w:t>
      </w:r>
      <w:r w:rsidRPr="003468BB">
        <w:rPr>
          <w:rFonts w:eastAsia="新細明體" w:hint="eastAsia"/>
          <w:i/>
          <w:spacing w:val="20"/>
          <w:szCs w:val="26"/>
        </w:rPr>
        <w:t>的第二部分，屆時已制訂初步的跟進計劃。</w:t>
      </w:r>
      <w:r w:rsidRPr="003468BB">
        <w:rPr>
          <w:rFonts w:eastAsia="新細明體" w:hAnsi="新細明體" w:hint="eastAsia"/>
          <w:i/>
          <w:spacing w:val="20"/>
          <w:szCs w:val="26"/>
        </w:rPr>
        <w:t>如欲提出任何關注事項或其他意見讓會議成員重新考慮，請盡快通知本人。（有關讓家庭參與會議的其他安排</w:t>
      </w:r>
      <w:r w:rsidRPr="003468BB">
        <w:rPr>
          <w:rFonts w:eastAsia="新細明體" w:hAnsi="新細明體"/>
          <w:i/>
          <w:spacing w:val="20"/>
          <w:szCs w:val="26"/>
        </w:rPr>
        <w:t>）</w:t>
      </w:r>
      <w:r w:rsidRPr="003468BB">
        <w:rPr>
          <w:rFonts w:eastAsia="新細明體" w:hAnsi="新細明體" w:hint="eastAsia"/>
          <w:i/>
          <w:spacing w:val="20"/>
          <w:szCs w:val="26"/>
        </w:rPr>
        <w:t>有關讓家庭參與會議的安排，請參閱夾附的讓家庭參與會議</w:t>
      </w:r>
      <w:r w:rsidRPr="003468BB">
        <w:rPr>
          <w:rFonts w:eastAsia="新細明體" w:hint="eastAsia"/>
          <w:i/>
          <w:spacing w:val="20"/>
          <w:szCs w:val="26"/>
        </w:rPr>
        <w:t>回應表格內所載的建議</w:t>
      </w:r>
      <w:r w:rsidRPr="003468BB">
        <w:rPr>
          <w:rFonts w:eastAsia="新細明體" w:hAnsi="新細明體" w:hint="eastAsia"/>
          <w:i/>
          <w:spacing w:val="20"/>
          <w:szCs w:val="26"/>
        </w:rPr>
        <w:t>。煩請填妥回</w:t>
      </w:r>
      <w:r w:rsidRPr="003468BB">
        <w:rPr>
          <w:rFonts w:eastAsia="新細明體" w:hint="eastAsia"/>
          <w:i/>
          <w:spacing w:val="20"/>
          <w:szCs w:val="26"/>
        </w:rPr>
        <w:t>應表格</w:t>
      </w:r>
      <w:r w:rsidRPr="003468BB">
        <w:rPr>
          <w:rFonts w:eastAsia="新細明體" w:hAnsi="新細明體" w:hint="eastAsia"/>
          <w:i/>
          <w:spacing w:val="20"/>
          <w:szCs w:val="26"/>
        </w:rPr>
        <w:t>，並於</w:t>
      </w:r>
      <w:r w:rsidRPr="003468BB">
        <w:rPr>
          <w:rFonts w:eastAsia="新細明體" w:hAnsi="新細明體" w:hint="eastAsia"/>
          <w:i/>
          <w:spacing w:val="20"/>
          <w:szCs w:val="26"/>
          <w:u w:val="single"/>
        </w:rPr>
        <w:t xml:space="preserve">　　　年　　　月　　　日</w:t>
      </w:r>
      <w:r w:rsidRPr="003468BB">
        <w:rPr>
          <w:rFonts w:eastAsia="新細明體" w:hAnsi="新細明體" w:hint="eastAsia"/>
          <w:i/>
          <w:spacing w:val="20"/>
          <w:szCs w:val="26"/>
        </w:rPr>
        <w:t>或以前，以傳真方式把表格交回本人。</w:t>
      </w:r>
    </w:p>
    <w:p w14:paraId="53D51113" w14:textId="5796DCE5" w:rsidR="00AB2890" w:rsidRPr="003468BB" w:rsidRDefault="00AB2890" w:rsidP="0088693B">
      <w:pPr>
        <w:widowControl/>
        <w:tabs>
          <w:tab w:val="left" w:pos="1524"/>
        </w:tabs>
        <w:overflowPunct w:val="0"/>
        <w:spacing w:beforeLines="100" w:before="240" w:line="276" w:lineRule="auto"/>
        <w:ind w:firstLineChars="300" w:firstLine="900"/>
        <w:jc w:val="both"/>
        <w:rPr>
          <w:rFonts w:eastAsia="新細明體"/>
          <w:spacing w:val="20"/>
          <w:szCs w:val="26"/>
        </w:rPr>
      </w:pPr>
      <w:r w:rsidRPr="003468BB">
        <w:rPr>
          <w:rFonts w:eastAsia="新細明體" w:hint="eastAsia"/>
          <w:spacing w:val="20"/>
          <w:szCs w:val="26"/>
        </w:rPr>
        <w:t>為使與會者就</w:t>
      </w:r>
      <w:r w:rsidR="003C53AE" w:rsidRPr="003468BB">
        <w:rPr>
          <w:rFonts w:eastAsia="新細明體" w:hint="eastAsia"/>
          <w:spacing w:val="20"/>
          <w:szCs w:val="26"/>
          <w:lang w:eastAsia="zh-HK"/>
        </w:rPr>
        <w:t>事件</w:t>
      </w:r>
      <w:r w:rsidRPr="003468BB">
        <w:rPr>
          <w:rFonts w:eastAsia="新細明體" w:hint="eastAsia"/>
          <w:spacing w:val="20"/>
          <w:szCs w:val="26"/>
        </w:rPr>
        <w:t>性質</w:t>
      </w:r>
      <w:r w:rsidR="008678C0" w:rsidRPr="003468BB">
        <w:rPr>
          <w:rFonts w:eastAsia="新細明體" w:hint="eastAsia"/>
          <w:spacing w:val="20"/>
          <w:szCs w:val="26"/>
        </w:rPr>
        <w:t>、個案類別</w:t>
      </w:r>
      <w:r w:rsidRPr="003468BB">
        <w:rPr>
          <w:rFonts w:eastAsia="新細明體" w:hint="eastAsia"/>
          <w:spacing w:val="20"/>
          <w:szCs w:val="26"/>
        </w:rPr>
        <w:t>和上述兒童及其家庭的跟進計劃交流意見時，能夠取得成果，請各成員盡早備妥上述兒童的</w:t>
      </w:r>
      <w:r w:rsidRPr="003468BB">
        <w:rPr>
          <w:rFonts w:asciiTheme="majorEastAsia" w:eastAsiaTheme="majorEastAsia" w:hAnsiTheme="majorEastAsia" w:hint="eastAsia"/>
          <w:b/>
          <w:i/>
          <w:spacing w:val="20"/>
          <w:szCs w:val="26"/>
        </w:rPr>
        <w:t>書面報告</w:t>
      </w:r>
      <w:r w:rsidRPr="003468BB">
        <w:rPr>
          <w:rFonts w:asciiTheme="majorEastAsia" w:eastAsiaTheme="majorEastAsia" w:hAnsiTheme="majorEastAsia" w:hint="eastAsia"/>
          <w:spacing w:val="20"/>
          <w:szCs w:val="26"/>
        </w:rPr>
        <w:t>，</w:t>
      </w:r>
      <w:r w:rsidRPr="003468BB">
        <w:rPr>
          <w:rFonts w:eastAsia="新細明體" w:hint="eastAsia"/>
          <w:spacing w:val="20"/>
          <w:szCs w:val="26"/>
        </w:rPr>
        <w:t>以供</w:t>
      </w:r>
      <w:r w:rsidR="00F331FF" w:rsidRPr="003468BB">
        <w:rPr>
          <w:rFonts w:eastAsia="新細明體" w:hint="eastAsia"/>
          <w:spacing w:val="20"/>
          <w:szCs w:val="26"/>
        </w:rPr>
        <w:t>多專業會議</w:t>
      </w:r>
      <w:r w:rsidRPr="003468BB">
        <w:rPr>
          <w:rFonts w:eastAsia="新細明體" w:hint="eastAsia"/>
          <w:spacing w:val="20"/>
          <w:szCs w:val="26"/>
        </w:rPr>
        <w:t>參考。請盡量在會議舉行前將有關報告給予其他成員，如有需要則可經負責</w:t>
      </w:r>
      <w:r w:rsidR="00D66026" w:rsidRPr="003468BB">
        <w:rPr>
          <w:rFonts w:eastAsia="新細明體" w:hint="eastAsia"/>
          <w:spacing w:val="20"/>
          <w:szCs w:val="26"/>
        </w:rPr>
        <w:t>保護兒童</w:t>
      </w:r>
      <w:r w:rsidRPr="003468BB">
        <w:rPr>
          <w:rFonts w:eastAsia="新細明體" w:hint="eastAsia"/>
          <w:spacing w:val="20"/>
          <w:szCs w:val="26"/>
        </w:rPr>
        <w:t>調查的社工轉交。</w:t>
      </w:r>
    </w:p>
    <w:p w14:paraId="2FFCD9F9" w14:textId="77777777" w:rsidR="00AB2890" w:rsidRPr="003468BB" w:rsidRDefault="00AB2890" w:rsidP="0088693B">
      <w:pPr>
        <w:widowControl/>
        <w:tabs>
          <w:tab w:val="left" w:pos="1524"/>
        </w:tabs>
        <w:overflowPunct w:val="0"/>
        <w:spacing w:beforeLines="100" w:before="240" w:line="276" w:lineRule="auto"/>
        <w:ind w:firstLineChars="300" w:firstLine="900"/>
        <w:jc w:val="both"/>
        <w:rPr>
          <w:rFonts w:eastAsia="新細明體" w:hAnsi="新細明體"/>
          <w:spacing w:val="20"/>
          <w:szCs w:val="26"/>
        </w:rPr>
      </w:pPr>
      <w:r w:rsidRPr="003468BB">
        <w:rPr>
          <w:rFonts w:eastAsia="新細明體" w:hint="eastAsia"/>
          <w:spacing w:val="20"/>
          <w:szCs w:val="26"/>
        </w:rPr>
        <w:t>你可參閱載於</w:t>
      </w:r>
      <w:r w:rsidRPr="003468BB">
        <w:rPr>
          <w:rFonts w:eastAsia="新細明體" w:hAnsi="新細明體" w:hint="eastAsia"/>
          <w:spacing w:val="20"/>
          <w:szCs w:val="26"/>
        </w:rPr>
        <w:t>《</w:t>
      </w:r>
      <w:r w:rsidR="00CC0E36" w:rsidRPr="003468BB">
        <w:rPr>
          <w:rFonts w:eastAsia="新細明體" w:hint="eastAsia"/>
          <w:spacing w:val="20"/>
          <w:szCs w:val="26"/>
        </w:rPr>
        <w:t>保護兒童免受虐待</w:t>
      </w:r>
      <w:r w:rsidR="00CC0E36" w:rsidRPr="003468BB">
        <w:rPr>
          <w:rFonts w:eastAsia="新細明體"/>
          <w:spacing w:val="20"/>
          <w:szCs w:val="26"/>
        </w:rPr>
        <w:t>—</w:t>
      </w:r>
      <w:r w:rsidR="00CC0E36" w:rsidRPr="003468BB">
        <w:rPr>
          <w:rFonts w:eastAsia="新細明體" w:hint="eastAsia"/>
          <w:spacing w:val="20"/>
          <w:szCs w:val="26"/>
        </w:rPr>
        <w:t>多專業合作程序指引</w:t>
      </w:r>
      <w:r w:rsidRPr="003468BB">
        <w:rPr>
          <w:rFonts w:eastAsia="新細明體" w:hAnsi="新細明體" w:hint="eastAsia"/>
          <w:spacing w:val="20"/>
          <w:szCs w:val="26"/>
        </w:rPr>
        <w:t>》</w:t>
      </w:r>
      <w:r w:rsidRPr="003468BB">
        <w:rPr>
          <w:rFonts w:eastAsia="新細明體" w:hint="eastAsia"/>
          <w:spacing w:val="20"/>
          <w:szCs w:val="26"/>
        </w:rPr>
        <w:t>第</w:t>
      </w:r>
      <w:r w:rsidRPr="003468BB">
        <w:rPr>
          <w:rFonts w:eastAsia="新細明體" w:hint="eastAsia"/>
          <w:spacing w:val="20"/>
          <w:szCs w:val="26"/>
          <w:u w:val="single"/>
        </w:rPr>
        <w:t>十一章</w:t>
      </w:r>
      <w:r w:rsidRPr="003468BB">
        <w:rPr>
          <w:rFonts w:eastAsia="新細明體" w:hint="eastAsia"/>
          <w:spacing w:val="20"/>
          <w:szCs w:val="26"/>
        </w:rPr>
        <w:t>有關</w:t>
      </w:r>
      <w:r w:rsidR="00F331FF" w:rsidRPr="003468BB">
        <w:rPr>
          <w:rFonts w:eastAsia="新細明體" w:hint="eastAsia"/>
          <w:spacing w:val="20"/>
          <w:szCs w:val="26"/>
        </w:rPr>
        <w:t>多專業會議</w:t>
      </w:r>
      <w:r w:rsidRPr="003468BB">
        <w:rPr>
          <w:rFonts w:eastAsia="新細明體" w:hint="eastAsia"/>
          <w:spacing w:val="20"/>
          <w:szCs w:val="26"/>
        </w:rPr>
        <w:t>的資料，並參閱</w:t>
      </w:r>
      <w:r w:rsidR="009B7B4F" w:rsidRPr="003468BB">
        <w:rPr>
          <w:rFonts w:eastAsia="新細明體" w:hint="eastAsia"/>
          <w:spacing w:val="20"/>
          <w:szCs w:val="26"/>
          <w:u w:val="single"/>
        </w:rPr>
        <w:t>附件二</w:t>
      </w:r>
      <w:r w:rsidRPr="003468BB">
        <w:rPr>
          <w:rFonts w:eastAsia="新細明體" w:hint="eastAsia"/>
          <w:spacing w:val="20"/>
          <w:szCs w:val="26"/>
        </w:rPr>
        <w:t>有關交換資料的內容。</w:t>
      </w:r>
      <w:r w:rsidRPr="003468BB">
        <w:rPr>
          <w:rFonts w:eastAsia="新細明體" w:hint="eastAsia"/>
          <w:i/>
          <w:spacing w:val="20"/>
          <w:szCs w:val="26"/>
        </w:rPr>
        <w:lastRenderedPageBreak/>
        <w:t>（就一般個案而言）就有關個案而言，已為所有成員取得資料當事人同意發放所需個人資料</w:t>
      </w:r>
      <w:r w:rsidRPr="003468BB">
        <w:rPr>
          <w:rFonts w:eastAsia="新細明體" w:hAnsi="新細明體" w:hint="eastAsia"/>
          <w:spacing w:val="20"/>
          <w:szCs w:val="26"/>
        </w:rPr>
        <w:t>。</w:t>
      </w:r>
    </w:p>
    <w:p w14:paraId="1242F7A8" w14:textId="77777777" w:rsidR="00AB2890" w:rsidRPr="003468BB" w:rsidRDefault="00AB2890" w:rsidP="0088693B">
      <w:pPr>
        <w:widowControl/>
        <w:tabs>
          <w:tab w:val="left" w:pos="1524"/>
        </w:tabs>
        <w:overflowPunct w:val="0"/>
        <w:spacing w:beforeLines="100" w:before="240" w:afterLines="100" w:after="240" w:line="276" w:lineRule="auto"/>
        <w:ind w:firstLineChars="300" w:firstLine="900"/>
        <w:jc w:val="both"/>
        <w:rPr>
          <w:rFonts w:eastAsia="新細明體" w:hAnsi="新細明體"/>
          <w:i/>
          <w:spacing w:val="20"/>
          <w:szCs w:val="26"/>
        </w:rPr>
      </w:pPr>
      <w:r w:rsidRPr="003468BB">
        <w:rPr>
          <w:rFonts w:eastAsia="新細明體" w:hAnsi="新細明體" w:hint="eastAsia"/>
          <w:i/>
          <w:spacing w:val="20"/>
          <w:szCs w:val="26"/>
        </w:rPr>
        <w:t>（就並未為若干機構</w:t>
      </w:r>
      <w:r w:rsidRPr="003468BB">
        <w:rPr>
          <w:rFonts w:eastAsia="新細明體" w:hint="eastAsia"/>
          <w:i/>
          <w:spacing w:val="20"/>
          <w:szCs w:val="26"/>
        </w:rPr>
        <w:t>取得資料當事人同意發放所需個人資料的個案而言）就有關個案而言，並未為（機構／部門）取得資料當事人同意發放所需個人資料，理由如下：</w:t>
      </w:r>
    </w:p>
    <w:tbl>
      <w:tblPr>
        <w:tblW w:w="0" w:type="auto"/>
        <w:tblInd w:w="1021" w:type="dxa"/>
        <w:tblCellMar>
          <w:left w:w="28" w:type="dxa"/>
          <w:right w:w="28" w:type="dxa"/>
        </w:tblCellMar>
        <w:tblLook w:val="0000" w:firstRow="0" w:lastRow="0" w:firstColumn="0" w:lastColumn="0" w:noHBand="0" w:noVBand="0"/>
      </w:tblPr>
      <w:tblGrid>
        <w:gridCol w:w="484"/>
        <w:gridCol w:w="166"/>
        <w:gridCol w:w="6602"/>
      </w:tblGrid>
      <w:tr w:rsidR="00AB2890" w:rsidRPr="003468BB" w14:paraId="0928801C" w14:textId="77777777" w:rsidTr="003804DC">
        <w:tc>
          <w:tcPr>
            <w:tcW w:w="484" w:type="dxa"/>
            <w:tcBorders>
              <w:top w:val="single" w:sz="4" w:space="0" w:color="auto"/>
              <w:left w:val="single" w:sz="4" w:space="0" w:color="auto"/>
              <w:bottom w:val="single" w:sz="4" w:space="0" w:color="auto"/>
              <w:right w:val="single" w:sz="4" w:space="0" w:color="auto"/>
            </w:tcBorders>
          </w:tcPr>
          <w:p w14:paraId="2E23A579"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166" w:type="dxa"/>
            <w:tcBorders>
              <w:left w:val="single" w:sz="4" w:space="0" w:color="auto"/>
            </w:tcBorders>
          </w:tcPr>
          <w:p w14:paraId="288FEAB3"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6602" w:type="dxa"/>
          </w:tcPr>
          <w:p w14:paraId="342BA367"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i/>
                <w:spacing w:val="20"/>
                <w:szCs w:val="26"/>
              </w:rPr>
            </w:pPr>
            <w:r w:rsidRPr="003468BB">
              <w:rPr>
                <w:rFonts w:eastAsia="新細明體" w:hint="eastAsia"/>
                <w:i/>
                <w:spacing w:val="20"/>
                <w:szCs w:val="26"/>
              </w:rPr>
              <w:t>曾嘗試徵求同意，但資料當事人拒絕；</w:t>
            </w:r>
          </w:p>
        </w:tc>
      </w:tr>
      <w:tr w:rsidR="00AB2890" w:rsidRPr="003468BB" w14:paraId="3200C3B7" w14:textId="77777777" w:rsidTr="003804DC">
        <w:trPr>
          <w:cantSplit/>
          <w:trHeight w:val="90"/>
        </w:trPr>
        <w:tc>
          <w:tcPr>
            <w:tcW w:w="484" w:type="dxa"/>
            <w:tcBorders>
              <w:top w:val="single" w:sz="4" w:space="0" w:color="auto"/>
              <w:bottom w:val="single" w:sz="4" w:space="0" w:color="auto"/>
            </w:tcBorders>
          </w:tcPr>
          <w:p w14:paraId="71C775E8"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166" w:type="dxa"/>
            <w:tcBorders>
              <w:left w:val="nil"/>
            </w:tcBorders>
          </w:tcPr>
          <w:p w14:paraId="0C0326EB"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6602" w:type="dxa"/>
          </w:tcPr>
          <w:p w14:paraId="6FF8AC8E"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i/>
                <w:spacing w:val="20"/>
                <w:szCs w:val="26"/>
              </w:rPr>
            </w:pPr>
          </w:p>
        </w:tc>
      </w:tr>
      <w:tr w:rsidR="00AB2890" w:rsidRPr="003468BB" w14:paraId="0FF235A7" w14:textId="77777777" w:rsidTr="003804DC">
        <w:trPr>
          <w:cantSplit/>
          <w:trHeight w:val="360"/>
        </w:trPr>
        <w:tc>
          <w:tcPr>
            <w:tcW w:w="484" w:type="dxa"/>
            <w:tcBorders>
              <w:top w:val="single" w:sz="4" w:space="0" w:color="auto"/>
              <w:left w:val="single" w:sz="4" w:space="0" w:color="auto"/>
              <w:bottom w:val="single" w:sz="4" w:space="0" w:color="auto"/>
              <w:right w:val="single" w:sz="4" w:space="0" w:color="auto"/>
            </w:tcBorders>
          </w:tcPr>
          <w:p w14:paraId="62610E55"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166" w:type="dxa"/>
            <w:tcBorders>
              <w:left w:val="single" w:sz="4" w:space="0" w:color="auto"/>
            </w:tcBorders>
          </w:tcPr>
          <w:p w14:paraId="406FBE54"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6602" w:type="dxa"/>
          </w:tcPr>
          <w:p w14:paraId="19E56220"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i/>
                <w:spacing w:val="20"/>
                <w:szCs w:val="26"/>
              </w:rPr>
            </w:pPr>
            <w:r w:rsidRPr="003468BB">
              <w:rPr>
                <w:rFonts w:eastAsia="新細明體" w:hint="eastAsia"/>
                <w:i/>
                <w:spacing w:val="20"/>
                <w:szCs w:val="26"/>
              </w:rPr>
              <w:t>未能聯絡資料當事人－理由：（請註明）；</w:t>
            </w:r>
          </w:p>
        </w:tc>
      </w:tr>
      <w:tr w:rsidR="00AB2890" w:rsidRPr="003468BB" w14:paraId="0AB4CA97" w14:textId="77777777" w:rsidTr="003804DC">
        <w:trPr>
          <w:cantSplit/>
          <w:trHeight w:val="360"/>
        </w:trPr>
        <w:tc>
          <w:tcPr>
            <w:tcW w:w="484" w:type="dxa"/>
            <w:tcBorders>
              <w:top w:val="single" w:sz="4" w:space="0" w:color="auto"/>
              <w:bottom w:val="single" w:sz="4" w:space="0" w:color="auto"/>
            </w:tcBorders>
          </w:tcPr>
          <w:p w14:paraId="5A00FAD8"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166" w:type="dxa"/>
            <w:tcBorders>
              <w:left w:val="nil"/>
            </w:tcBorders>
          </w:tcPr>
          <w:p w14:paraId="72A40CA1"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6602" w:type="dxa"/>
          </w:tcPr>
          <w:p w14:paraId="1A85665D"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i/>
                <w:spacing w:val="20"/>
                <w:szCs w:val="26"/>
              </w:rPr>
            </w:pPr>
          </w:p>
        </w:tc>
      </w:tr>
      <w:tr w:rsidR="00AB2890" w:rsidRPr="003468BB" w14:paraId="6367561E" w14:textId="77777777" w:rsidTr="003804DC">
        <w:trPr>
          <w:cantSplit/>
          <w:trHeight w:val="360"/>
        </w:trPr>
        <w:tc>
          <w:tcPr>
            <w:tcW w:w="484" w:type="dxa"/>
            <w:tcBorders>
              <w:top w:val="single" w:sz="4" w:space="0" w:color="auto"/>
              <w:left w:val="single" w:sz="4" w:space="0" w:color="auto"/>
              <w:bottom w:val="single" w:sz="4" w:space="0" w:color="auto"/>
              <w:right w:val="single" w:sz="4" w:space="0" w:color="auto"/>
            </w:tcBorders>
          </w:tcPr>
          <w:p w14:paraId="54CCBD4C"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166" w:type="dxa"/>
            <w:vMerge w:val="restart"/>
            <w:tcBorders>
              <w:left w:val="single" w:sz="4" w:space="0" w:color="auto"/>
            </w:tcBorders>
          </w:tcPr>
          <w:p w14:paraId="4D870086"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6602" w:type="dxa"/>
            <w:vMerge w:val="restart"/>
          </w:tcPr>
          <w:p w14:paraId="4F2BEE71"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i/>
                <w:spacing w:val="20"/>
                <w:szCs w:val="26"/>
              </w:rPr>
            </w:pPr>
            <w:r w:rsidRPr="003468BB">
              <w:rPr>
                <w:rFonts w:eastAsia="新細明體" w:hint="eastAsia"/>
                <w:i/>
                <w:spacing w:val="20"/>
                <w:szCs w:val="26"/>
              </w:rPr>
              <w:t>徵求資料當事人同意可能妨礙收集所需資料的目的－理由：（請註明）；或</w:t>
            </w:r>
          </w:p>
        </w:tc>
      </w:tr>
      <w:tr w:rsidR="00AB2890" w:rsidRPr="003468BB" w14:paraId="07312F3B" w14:textId="77777777" w:rsidTr="003804DC">
        <w:trPr>
          <w:cantSplit/>
          <w:trHeight w:val="360"/>
        </w:trPr>
        <w:tc>
          <w:tcPr>
            <w:tcW w:w="484" w:type="dxa"/>
            <w:tcBorders>
              <w:top w:val="single" w:sz="4" w:space="0" w:color="auto"/>
            </w:tcBorders>
          </w:tcPr>
          <w:p w14:paraId="0E5F9A6A"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166" w:type="dxa"/>
            <w:vMerge/>
          </w:tcPr>
          <w:p w14:paraId="04B37C00"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6602" w:type="dxa"/>
            <w:vMerge/>
          </w:tcPr>
          <w:p w14:paraId="74A8B4E8"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i/>
                <w:spacing w:val="20"/>
                <w:szCs w:val="26"/>
              </w:rPr>
            </w:pPr>
          </w:p>
        </w:tc>
      </w:tr>
      <w:tr w:rsidR="00AB2890" w:rsidRPr="003468BB" w14:paraId="0C184759" w14:textId="77777777" w:rsidTr="003804DC">
        <w:trPr>
          <w:cantSplit/>
          <w:trHeight w:val="360"/>
        </w:trPr>
        <w:tc>
          <w:tcPr>
            <w:tcW w:w="484" w:type="dxa"/>
            <w:tcBorders>
              <w:bottom w:val="single" w:sz="4" w:space="0" w:color="auto"/>
            </w:tcBorders>
          </w:tcPr>
          <w:p w14:paraId="04EDA329"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166" w:type="dxa"/>
          </w:tcPr>
          <w:p w14:paraId="2B98FC44"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6602" w:type="dxa"/>
          </w:tcPr>
          <w:p w14:paraId="2712822A"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i/>
                <w:spacing w:val="20"/>
                <w:szCs w:val="26"/>
              </w:rPr>
            </w:pPr>
          </w:p>
        </w:tc>
      </w:tr>
      <w:tr w:rsidR="00AB2890" w:rsidRPr="003468BB" w14:paraId="60F25122" w14:textId="77777777" w:rsidTr="003804DC">
        <w:trPr>
          <w:cantSplit/>
          <w:trHeight w:val="383"/>
        </w:trPr>
        <w:tc>
          <w:tcPr>
            <w:tcW w:w="484" w:type="dxa"/>
            <w:tcBorders>
              <w:top w:val="single" w:sz="4" w:space="0" w:color="auto"/>
              <w:left w:val="single" w:sz="4" w:space="0" w:color="auto"/>
              <w:bottom w:val="single" w:sz="4" w:space="0" w:color="auto"/>
              <w:right w:val="single" w:sz="4" w:space="0" w:color="auto"/>
            </w:tcBorders>
          </w:tcPr>
          <w:p w14:paraId="1A75DCC1"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166" w:type="dxa"/>
            <w:vMerge w:val="restart"/>
            <w:tcBorders>
              <w:left w:val="single" w:sz="4" w:space="0" w:color="auto"/>
            </w:tcBorders>
          </w:tcPr>
          <w:p w14:paraId="36A28D2A"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6602" w:type="dxa"/>
            <w:vMerge w:val="restart"/>
            <w:tcBorders>
              <w:bottom w:val="single" w:sz="4" w:space="0" w:color="auto"/>
            </w:tcBorders>
          </w:tcPr>
          <w:p w14:paraId="150E4ED0"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i/>
                <w:spacing w:val="20"/>
                <w:szCs w:val="26"/>
              </w:rPr>
            </w:pPr>
            <w:r w:rsidRPr="003468BB">
              <w:rPr>
                <w:rFonts w:eastAsia="新細明體" w:hint="eastAsia"/>
                <w:i/>
                <w:spacing w:val="20"/>
                <w:szCs w:val="26"/>
              </w:rPr>
              <w:t>其他理由（請註明）：</w:t>
            </w:r>
          </w:p>
        </w:tc>
      </w:tr>
      <w:tr w:rsidR="00AB2890" w:rsidRPr="003468BB" w14:paraId="05441D3D" w14:textId="77777777" w:rsidTr="003804DC">
        <w:trPr>
          <w:cantSplit/>
          <w:trHeight w:val="540"/>
        </w:trPr>
        <w:tc>
          <w:tcPr>
            <w:tcW w:w="484" w:type="dxa"/>
            <w:tcBorders>
              <w:top w:val="single" w:sz="4" w:space="0" w:color="auto"/>
            </w:tcBorders>
          </w:tcPr>
          <w:p w14:paraId="4B1F81CF" w14:textId="77777777" w:rsidR="00AB2890" w:rsidRPr="003468BB" w:rsidRDefault="00AB2890" w:rsidP="00AB2890">
            <w:pPr>
              <w:widowControl/>
              <w:tabs>
                <w:tab w:val="left" w:pos="840"/>
                <w:tab w:val="left" w:pos="970"/>
                <w:tab w:val="left" w:pos="1800"/>
                <w:tab w:val="left" w:pos="4560"/>
                <w:tab w:val="left" w:pos="7680"/>
              </w:tabs>
              <w:overflowPunct w:val="0"/>
              <w:spacing w:line="276" w:lineRule="auto"/>
              <w:jc w:val="both"/>
              <w:rPr>
                <w:rFonts w:eastAsia="新細明體"/>
                <w:spacing w:val="20"/>
                <w:szCs w:val="26"/>
              </w:rPr>
            </w:pPr>
          </w:p>
        </w:tc>
        <w:tc>
          <w:tcPr>
            <w:tcW w:w="166" w:type="dxa"/>
            <w:vMerge/>
          </w:tcPr>
          <w:p w14:paraId="12C3B0BA" w14:textId="77777777" w:rsidR="00AB2890" w:rsidRPr="003468BB" w:rsidRDefault="00AB2890" w:rsidP="00AB2890">
            <w:pPr>
              <w:widowControl/>
              <w:tabs>
                <w:tab w:val="left" w:pos="840"/>
                <w:tab w:val="left" w:pos="970"/>
                <w:tab w:val="left" w:pos="1800"/>
                <w:tab w:val="left" w:pos="4560"/>
                <w:tab w:val="left" w:pos="7680"/>
              </w:tabs>
              <w:overflowPunct w:val="0"/>
              <w:spacing w:line="360" w:lineRule="atLeast"/>
              <w:jc w:val="both"/>
              <w:rPr>
                <w:rFonts w:eastAsia="新細明體"/>
                <w:spacing w:val="20"/>
                <w:szCs w:val="26"/>
              </w:rPr>
            </w:pPr>
          </w:p>
        </w:tc>
        <w:tc>
          <w:tcPr>
            <w:tcW w:w="6602" w:type="dxa"/>
            <w:vMerge/>
            <w:tcBorders>
              <w:top w:val="dotted" w:sz="4" w:space="0" w:color="auto"/>
              <w:bottom w:val="single" w:sz="4" w:space="0" w:color="auto"/>
            </w:tcBorders>
          </w:tcPr>
          <w:p w14:paraId="785F90D4" w14:textId="77777777" w:rsidR="00AB2890" w:rsidRPr="003468BB" w:rsidRDefault="00AB2890" w:rsidP="00AB2890">
            <w:pPr>
              <w:widowControl/>
              <w:tabs>
                <w:tab w:val="left" w:pos="840"/>
                <w:tab w:val="left" w:pos="970"/>
                <w:tab w:val="left" w:pos="1800"/>
                <w:tab w:val="left" w:pos="4560"/>
                <w:tab w:val="left" w:pos="7680"/>
              </w:tabs>
              <w:overflowPunct w:val="0"/>
              <w:spacing w:line="360" w:lineRule="atLeast"/>
              <w:jc w:val="both"/>
              <w:rPr>
                <w:rFonts w:eastAsia="新細明體"/>
                <w:i/>
                <w:spacing w:val="20"/>
                <w:szCs w:val="26"/>
              </w:rPr>
            </w:pPr>
          </w:p>
        </w:tc>
      </w:tr>
    </w:tbl>
    <w:p w14:paraId="21226954" w14:textId="77777777" w:rsidR="00AB2890" w:rsidRPr="003468BB" w:rsidRDefault="00AB2890" w:rsidP="009E2BED">
      <w:pPr>
        <w:widowControl/>
        <w:tabs>
          <w:tab w:val="left" w:pos="1524"/>
        </w:tabs>
        <w:overflowPunct w:val="0"/>
        <w:spacing w:beforeLines="100" w:before="240" w:afterLines="100" w:after="240" w:line="276" w:lineRule="auto"/>
        <w:ind w:firstLineChars="300" w:firstLine="900"/>
        <w:jc w:val="both"/>
        <w:rPr>
          <w:rFonts w:eastAsia="新細明體" w:hAnsi="新細明體"/>
          <w:spacing w:val="20"/>
          <w:szCs w:val="26"/>
        </w:rPr>
      </w:pPr>
      <w:r w:rsidRPr="003468BB">
        <w:rPr>
          <w:rFonts w:eastAsia="新細明體" w:hAnsi="新細明體" w:hint="eastAsia"/>
          <w:i/>
          <w:spacing w:val="20"/>
          <w:szCs w:val="26"/>
        </w:rPr>
        <w:t>不過，所需資料需要用作以下目的</w:t>
      </w:r>
      <w:r w:rsidRPr="003468BB">
        <w:rPr>
          <w:rFonts w:eastAsia="新細明體" w:hAnsi="新細明體" w:hint="eastAsia"/>
          <w:i/>
          <w:spacing w:val="20"/>
          <w:szCs w:val="26"/>
          <w:u w:val="single"/>
        </w:rPr>
        <w:tab/>
      </w:r>
      <w:r w:rsidRPr="003468BB">
        <w:rPr>
          <w:rFonts w:eastAsia="新細明體" w:hAnsi="新細明體" w:hint="eastAsia"/>
          <w:i/>
          <w:spacing w:val="20"/>
          <w:szCs w:val="26"/>
          <w:u w:val="single"/>
        </w:rPr>
        <w:tab/>
      </w:r>
      <w:r w:rsidRPr="003468BB">
        <w:rPr>
          <w:rFonts w:eastAsia="新細明體" w:hAnsi="新細明體" w:hint="eastAsia"/>
          <w:i/>
          <w:spacing w:val="20"/>
          <w:szCs w:val="26"/>
          <w:u w:val="single"/>
        </w:rPr>
        <w:tab/>
      </w:r>
      <w:r w:rsidRPr="003468BB">
        <w:rPr>
          <w:rFonts w:eastAsia="新細明體" w:hAnsi="新細明體" w:hint="eastAsia"/>
          <w:i/>
          <w:spacing w:val="20"/>
          <w:szCs w:val="26"/>
        </w:rPr>
        <w:t>[</w:t>
      </w:r>
      <w:r w:rsidRPr="003468BB">
        <w:rPr>
          <w:rFonts w:eastAsia="新細明體" w:hAnsi="新細明體" w:hint="eastAsia"/>
          <w:i/>
          <w:spacing w:val="20"/>
          <w:szCs w:val="26"/>
        </w:rPr>
        <w:t>參閱《個人資料（私隱）條例》（第</w:t>
      </w:r>
      <w:r w:rsidRPr="003468BB">
        <w:rPr>
          <w:rFonts w:eastAsia="新細明體" w:hAnsi="新細明體" w:hint="eastAsia"/>
          <w:i/>
          <w:spacing w:val="20"/>
          <w:szCs w:val="26"/>
        </w:rPr>
        <w:t>486</w:t>
      </w:r>
      <w:r w:rsidRPr="003468BB">
        <w:rPr>
          <w:rFonts w:eastAsia="新細明體" w:hAnsi="新細明體" w:hint="eastAsia"/>
          <w:i/>
          <w:spacing w:val="20"/>
          <w:szCs w:val="26"/>
        </w:rPr>
        <w:t>章</w:t>
      </w:r>
      <w:r w:rsidRPr="003468BB">
        <w:rPr>
          <w:rFonts w:eastAsia="新細明體" w:hAnsi="新細明體"/>
          <w:i/>
          <w:spacing w:val="20"/>
          <w:szCs w:val="26"/>
        </w:rPr>
        <w:t>）</w:t>
      </w:r>
      <w:r w:rsidRPr="003468BB">
        <w:rPr>
          <w:rFonts w:eastAsia="新細明體" w:hAnsi="新細明體" w:hint="eastAsia"/>
          <w:i/>
          <w:spacing w:val="20"/>
          <w:szCs w:val="26"/>
        </w:rPr>
        <w:t>第</w:t>
      </w:r>
      <w:r w:rsidRPr="003468BB">
        <w:rPr>
          <w:rFonts w:eastAsia="新細明體" w:hAnsi="新細明體" w:hint="eastAsia"/>
          <w:i/>
          <w:spacing w:val="20"/>
          <w:szCs w:val="26"/>
        </w:rPr>
        <w:t>VIII</w:t>
      </w:r>
      <w:r w:rsidRPr="003468BB">
        <w:rPr>
          <w:rFonts w:eastAsia="新細明體" w:hAnsi="新細明體" w:hint="eastAsia"/>
          <w:i/>
          <w:spacing w:val="20"/>
          <w:szCs w:val="26"/>
        </w:rPr>
        <w:t>部相關條文有關豁免的字眼，例如第</w:t>
      </w:r>
      <w:r w:rsidRPr="003468BB">
        <w:rPr>
          <w:rFonts w:eastAsia="新細明體" w:hAnsi="新細明體" w:hint="eastAsia"/>
          <w:i/>
          <w:spacing w:val="20"/>
          <w:szCs w:val="26"/>
        </w:rPr>
        <w:t>58(1)(a)</w:t>
      </w:r>
      <w:r w:rsidRPr="003468BB">
        <w:rPr>
          <w:rFonts w:eastAsia="新細明體" w:hAnsi="新細明體" w:hint="eastAsia"/>
          <w:i/>
          <w:spacing w:val="20"/>
          <w:szCs w:val="26"/>
        </w:rPr>
        <w:t>條「罪行的防止或偵測</w:t>
      </w:r>
      <w:r w:rsidRPr="003468BB">
        <w:rPr>
          <w:rFonts w:eastAsia="新細明體" w:hAnsi="新細明體"/>
          <w:i/>
          <w:spacing w:val="20"/>
          <w:szCs w:val="26"/>
        </w:rPr>
        <w:t>」</w:t>
      </w:r>
      <w:r w:rsidRPr="003468BB">
        <w:rPr>
          <w:rFonts w:eastAsia="新細明體" w:hAnsi="新細明體" w:hint="eastAsia"/>
          <w:i/>
          <w:spacing w:val="20"/>
          <w:szCs w:val="26"/>
        </w:rPr>
        <w:t>；第</w:t>
      </w:r>
      <w:r w:rsidRPr="003468BB">
        <w:rPr>
          <w:rFonts w:eastAsia="新細明體" w:hAnsi="新細明體" w:hint="eastAsia"/>
          <w:i/>
          <w:spacing w:val="20"/>
          <w:szCs w:val="26"/>
        </w:rPr>
        <w:t>58(1)(b)</w:t>
      </w:r>
      <w:r w:rsidRPr="003468BB">
        <w:rPr>
          <w:rFonts w:eastAsia="新細明體" w:hAnsi="新細明體" w:hint="eastAsia"/>
          <w:i/>
          <w:spacing w:val="20"/>
          <w:szCs w:val="26"/>
        </w:rPr>
        <w:t>條「犯罪者的拘捕、檢控或拘留</w:t>
      </w:r>
      <w:r w:rsidRPr="003468BB">
        <w:rPr>
          <w:rFonts w:eastAsia="新細明體" w:hAnsi="新細明體"/>
          <w:i/>
          <w:spacing w:val="20"/>
          <w:szCs w:val="26"/>
        </w:rPr>
        <w:t>」</w:t>
      </w:r>
      <w:r w:rsidRPr="003468BB">
        <w:rPr>
          <w:rFonts w:eastAsia="新細明體" w:hAnsi="新細明體" w:hint="eastAsia"/>
          <w:i/>
          <w:spacing w:val="20"/>
          <w:szCs w:val="26"/>
        </w:rPr>
        <w:t>；第</w:t>
      </w:r>
      <w:r w:rsidRPr="003468BB">
        <w:rPr>
          <w:rFonts w:eastAsia="新細明體" w:hAnsi="新細明體" w:hint="eastAsia"/>
          <w:i/>
          <w:spacing w:val="20"/>
          <w:szCs w:val="26"/>
        </w:rPr>
        <w:t>58(1)(d)</w:t>
      </w:r>
      <w:r w:rsidRPr="003468BB">
        <w:rPr>
          <w:rFonts w:eastAsia="新細明體" w:hAnsi="新細明體" w:hint="eastAsia"/>
          <w:i/>
          <w:spacing w:val="20"/>
          <w:szCs w:val="26"/>
        </w:rPr>
        <w:t>條「任何人所作的不合法或嚴重不當的行為、或不誠實的行為或舞弊行為的防止、排除或糾正（包括懲處）</w:t>
      </w:r>
      <w:r w:rsidRPr="003468BB">
        <w:rPr>
          <w:rFonts w:eastAsia="新細明體" w:hAnsi="新細明體"/>
          <w:i/>
          <w:spacing w:val="20"/>
          <w:szCs w:val="26"/>
        </w:rPr>
        <w:t>」</w:t>
      </w:r>
      <w:r w:rsidRPr="003468BB">
        <w:rPr>
          <w:rFonts w:eastAsia="新細明體" w:hAnsi="新細明體" w:hint="eastAsia"/>
          <w:i/>
          <w:spacing w:val="20"/>
          <w:szCs w:val="26"/>
        </w:rPr>
        <w:t>；或第</w:t>
      </w:r>
      <w:r w:rsidRPr="003468BB">
        <w:rPr>
          <w:rFonts w:eastAsia="新細明體" w:hAnsi="新細明體" w:hint="eastAsia"/>
          <w:i/>
          <w:spacing w:val="20"/>
          <w:szCs w:val="26"/>
        </w:rPr>
        <w:t>59(1)(b)</w:t>
      </w:r>
      <w:r w:rsidRPr="003468BB">
        <w:rPr>
          <w:rFonts w:eastAsia="新細明體" w:hAnsi="新細明體" w:hint="eastAsia"/>
          <w:i/>
          <w:spacing w:val="20"/>
          <w:szCs w:val="26"/>
        </w:rPr>
        <w:t>條「該等條文適用於該資料便相當可能會對該資料當事人或任何其他個人的身體健康或精神健康造成嚴重損害</w:t>
      </w:r>
      <w:r w:rsidRPr="003468BB">
        <w:rPr>
          <w:rFonts w:eastAsia="新細明體" w:hAnsi="新細明體"/>
          <w:i/>
          <w:spacing w:val="20"/>
          <w:szCs w:val="26"/>
        </w:rPr>
        <w:t>」</w:t>
      </w:r>
      <w:r w:rsidRPr="003468BB">
        <w:rPr>
          <w:rFonts w:eastAsia="新細明體" w:hAnsi="新細明體" w:hint="eastAsia"/>
          <w:i/>
          <w:spacing w:val="20"/>
          <w:szCs w:val="26"/>
        </w:rPr>
        <w:t>。</w:t>
      </w:r>
      <w:r w:rsidRPr="003468BB">
        <w:rPr>
          <w:rFonts w:eastAsia="新細明體" w:hAnsi="新細明體" w:hint="eastAsia"/>
          <w:i/>
          <w:spacing w:val="20"/>
          <w:szCs w:val="26"/>
        </w:rPr>
        <w:t>]</w:t>
      </w:r>
      <w:r w:rsidRPr="003468BB">
        <w:rPr>
          <w:rFonts w:eastAsia="新細明體" w:hAnsi="新細明體" w:hint="eastAsia"/>
          <w:i/>
          <w:spacing w:val="20"/>
          <w:szCs w:val="26"/>
        </w:rPr>
        <w:t>未能提供所需資料可能會妨礙上述目的，因為</w:t>
      </w:r>
      <w:r w:rsidRPr="003468BB">
        <w:rPr>
          <w:rFonts w:eastAsia="新細明體" w:hAnsi="新細明體" w:hint="eastAsia"/>
          <w:i/>
          <w:spacing w:val="20"/>
          <w:szCs w:val="26"/>
          <w:u w:val="single"/>
        </w:rPr>
        <w:tab/>
      </w:r>
      <w:r w:rsidRPr="003468BB">
        <w:rPr>
          <w:rFonts w:eastAsia="新細明體" w:hAnsi="新細明體" w:hint="eastAsia"/>
          <w:i/>
          <w:spacing w:val="20"/>
          <w:szCs w:val="26"/>
          <w:u w:val="single"/>
        </w:rPr>
        <w:tab/>
      </w:r>
      <w:r w:rsidRPr="003468BB">
        <w:rPr>
          <w:rFonts w:eastAsia="新細明體" w:hAnsi="新細明體" w:hint="eastAsia"/>
          <w:i/>
          <w:spacing w:val="20"/>
          <w:szCs w:val="26"/>
          <w:u w:val="single"/>
        </w:rPr>
        <w:tab/>
      </w:r>
      <w:r w:rsidRPr="003468BB">
        <w:rPr>
          <w:rFonts w:eastAsia="新細明體" w:hAnsi="新細明體" w:hint="eastAsia"/>
          <w:i/>
          <w:spacing w:val="20"/>
          <w:szCs w:val="26"/>
        </w:rPr>
        <w:t>（如何妨礙有關目的</w:t>
      </w:r>
      <w:r w:rsidRPr="003468BB">
        <w:rPr>
          <w:rFonts w:eastAsia="新細明體" w:hAnsi="新細明體"/>
          <w:i/>
          <w:spacing w:val="20"/>
          <w:szCs w:val="26"/>
        </w:rPr>
        <w:t>）</w:t>
      </w:r>
      <w:r w:rsidRPr="003468BB">
        <w:rPr>
          <w:rFonts w:eastAsia="新細明體" w:hAnsi="新細明體" w:hint="eastAsia"/>
          <w:i/>
          <w:spacing w:val="20"/>
          <w:szCs w:val="26"/>
        </w:rPr>
        <w:t>。</w:t>
      </w:r>
    </w:p>
    <w:p w14:paraId="402F8FE3" w14:textId="5819D9B2" w:rsidR="00AB2890" w:rsidRPr="003468BB" w:rsidRDefault="00AB2890">
      <w:pPr>
        <w:widowControl/>
        <w:tabs>
          <w:tab w:val="left" w:pos="1524"/>
        </w:tabs>
        <w:overflowPunct w:val="0"/>
        <w:spacing w:beforeLines="100" w:before="240" w:afterLines="100" w:after="240" w:line="276" w:lineRule="auto"/>
        <w:ind w:firstLineChars="300" w:firstLine="900"/>
        <w:jc w:val="both"/>
        <w:rPr>
          <w:rFonts w:eastAsia="新細明體" w:hAnsi="新細明體"/>
          <w:i/>
          <w:spacing w:val="20"/>
          <w:szCs w:val="26"/>
        </w:rPr>
      </w:pPr>
      <w:r w:rsidRPr="003468BB">
        <w:rPr>
          <w:rFonts w:eastAsia="新細明體" w:hAnsi="新細明體" w:hint="eastAsia"/>
          <w:i/>
          <w:spacing w:val="20"/>
          <w:szCs w:val="26"/>
        </w:rPr>
        <w:t>有鑑於此，《個人資料（私隱）條例》（第</w:t>
      </w:r>
      <w:r w:rsidRPr="003468BB">
        <w:rPr>
          <w:rFonts w:eastAsia="新細明體" w:hAnsi="新細明體" w:hint="eastAsia"/>
          <w:i/>
          <w:spacing w:val="20"/>
          <w:szCs w:val="26"/>
        </w:rPr>
        <w:t>486</w:t>
      </w:r>
      <w:r w:rsidRPr="003468BB">
        <w:rPr>
          <w:rFonts w:eastAsia="新細明體" w:hAnsi="新細明體" w:hint="eastAsia"/>
          <w:i/>
          <w:spacing w:val="20"/>
          <w:szCs w:val="26"/>
        </w:rPr>
        <w:t>章</w:t>
      </w:r>
      <w:r w:rsidRPr="003468BB">
        <w:rPr>
          <w:rFonts w:eastAsia="新細明體" w:hAnsi="新細明體"/>
          <w:i/>
          <w:spacing w:val="20"/>
          <w:szCs w:val="26"/>
        </w:rPr>
        <w:t>）</w:t>
      </w:r>
      <w:r w:rsidRPr="003468BB">
        <w:rPr>
          <w:rFonts w:eastAsia="新細明體" w:hAnsi="新細明體" w:hint="eastAsia"/>
          <w:i/>
          <w:spacing w:val="20"/>
          <w:szCs w:val="26"/>
        </w:rPr>
        <w:t>第</w:t>
      </w:r>
      <w:r w:rsidRPr="003468BB">
        <w:rPr>
          <w:rFonts w:eastAsia="新細明體" w:hAnsi="新細明體" w:hint="eastAsia"/>
          <w:i/>
          <w:spacing w:val="20"/>
          <w:szCs w:val="26"/>
        </w:rPr>
        <w:t>58(2)</w:t>
      </w:r>
      <w:r w:rsidRPr="003468BB">
        <w:rPr>
          <w:rFonts w:eastAsia="新細明體" w:hAnsi="新細明體" w:hint="eastAsia"/>
          <w:i/>
          <w:spacing w:val="20"/>
          <w:szCs w:val="26"/>
        </w:rPr>
        <w:t>條與第</w:t>
      </w:r>
      <w:r w:rsidRPr="003468BB">
        <w:rPr>
          <w:rFonts w:eastAsia="新細明體" w:hAnsi="新細明體" w:hint="eastAsia"/>
          <w:i/>
          <w:spacing w:val="20"/>
          <w:szCs w:val="26"/>
        </w:rPr>
        <w:t>58(1)(a/b/d)</w:t>
      </w:r>
      <w:r w:rsidRPr="003468BB">
        <w:rPr>
          <w:rFonts w:eastAsia="新細明體" w:hAnsi="新細明體" w:hint="eastAsia"/>
          <w:i/>
          <w:spacing w:val="20"/>
          <w:szCs w:val="26"/>
        </w:rPr>
        <w:t>條／第</w:t>
      </w:r>
      <w:r w:rsidRPr="003468BB">
        <w:rPr>
          <w:rFonts w:eastAsia="新細明體" w:hAnsi="新細明體" w:hint="eastAsia"/>
          <w:i/>
          <w:spacing w:val="20"/>
          <w:szCs w:val="26"/>
        </w:rPr>
        <w:t>59(1)(</w:t>
      </w:r>
      <w:r w:rsidR="009E2BED">
        <w:rPr>
          <w:rFonts w:eastAsia="新細明體" w:hAnsi="新細明體" w:hint="eastAsia"/>
          <w:i/>
          <w:spacing w:val="20"/>
          <w:szCs w:val="26"/>
        </w:rPr>
        <w:t>b</w:t>
      </w:r>
      <w:r w:rsidRPr="003468BB">
        <w:rPr>
          <w:rFonts w:eastAsia="新細明體" w:hAnsi="新細明體" w:hint="eastAsia"/>
          <w:i/>
          <w:spacing w:val="20"/>
          <w:szCs w:val="26"/>
        </w:rPr>
        <w:t>)</w:t>
      </w:r>
      <w:r w:rsidRPr="003468BB">
        <w:rPr>
          <w:rFonts w:eastAsia="新細明體" w:hAnsi="新細明體" w:hint="eastAsia"/>
          <w:i/>
          <w:spacing w:val="20"/>
          <w:szCs w:val="26"/>
        </w:rPr>
        <w:t>條一併閱讀時，屬於在有關情況下適用的豁免規管條文。現要求隸屬</w:t>
      </w:r>
      <w:r w:rsidRPr="003468BB">
        <w:rPr>
          <w:rFonts w:eastAsia="新細明體" w:hAnsi="新細明體" w:hint="eastAsia"/>
          <w:i/>
          <w:spacing w:val="20"/>
          <w:szCs w:val="26"/>
          <w:u w:val="single"/>
        </w:rPr>
        <w:tab/>
      </w:r>
      <w:r w:rsidRPr="003468BB">
        <w:rPr>
          <w:rFonts w:eastAsia="新細明體" w:hAnsi="新細明體" w:hint="eastAsia"/>
          <w:i/>
          <w:spacing w:val="20"/>
          <w:szCs w:val="26"/>
          <w:u w:val="single"/>
        </w:rPr>
        <w:t>（機構／部門</w:t>
      </w:r>
      <w:r w:rsidRPr="003468BB">
        <w:rPr>
          <w:rFonts w:eastAsia="新細明體" w:hAnsi="新細明體"/>
          <w:i/>
          <w:spacing w:val="20"/>
          <w:szCs w:val="26"/>
          <w:u w:val="single"/>
        </w:rPr>
        <w:t>）</w:t>
      </w:r>
      <w:r w:rsidRPr="003468BB">
        <w:rPr>
          <w:rFonts w:eastAsia="新細明體" w:hAnsi="新細明體" w:hint="eastAsia"/>
          <w:i/>
          <w:spacing w:val="20"/>
          <w:szCs w:val="26"/>
          <w:u w:val="single"/>
        </w:rPr>
        <w:tab/>
      </w:r>
      <w:r w:rsidRPr="003468BB">
        <w:rPr>
          <w:rFonts w:eastAsia="新細明體" w:hAnsi="新細明體" w:hint="eastAsia"/>
          <w:i/>
          <w:spacing w:val="20"/>
          <w:szCs w:val="26"/>
        </w:rPr>
        <w:t>的成員考慮，在是次會議要為有關兒童制訂</w:t>
      </w:r>
      <w:r w:rsidR="00D66026" w:rsidRPr="003468BB">
        <w:rPr>
          <w:rFonts w:eastAsia="新細明體" w:hAnsi="新細明體" w:hint="eastAsia"/>
          <w:i/>
          <w:spacing w:val="20"/>
          <w:szCs w:val="26"/>
        </w:rPr>
        <w:t>跟進</w:t>
      </w:r>
      <w:r w:rsidRPr="003468BB">
        <w:rPr>
          <w:rFonts w:eastAsia="新細明體" w:hAnsi="新細明體" w:hint="eastAsia"/>
          <w:i/>
          <w:spacing w:val="20"/>
          <w:szCs w:val="26"/>
        </w:rPr>
        <w:t>計劃的情況之下，上文引述的豁免條文是否適用於發放所需的個人資料。</w:t>
      </w:r>
    </w:p>
    <w:p w14:paraId="7BAFBF2B" w14:textId="77777777" w:rsidR="00AB2890" w:rsidRPr="003468BB" w:rsidRDefault="00AB2890" w:rsidP="0088693B">
      <w:pPr>
        <w:widowControl/>
        <w:tabs>
          <w:tab w:val="left" w:pos="1524"/>
        </w:tabs>
        <w:overflowPunct w:val="0"/>
        <w:spacing w:beforeLines="100" w:before="240" w:afterLines="100" w:after="240" w:line="276" w:lineRule="auto"/>
        <w:ind w:firstLineChars="300" w:firstLine="900"/>
        <w:jc w:val="both"/>
        <w:rPr>
          <w:rFonts w:eastAsia="新細明體"/>
          <w:spacing w:val="20"/>
          <w:szCs w:val="26"/>
        </w:rPr>
      </w:pPr>
      <w:r w:rsidRPr="003468BB">
        <w:rPr>
          <w:rFonts w:eastAsia="新細明體" w:hAnsi="新細明體" w:hint="eastAsia"/>
          <w:spacing w:val="20"/>
          <w:szCs w:val="26"/>
        </w:rPr>
        <w:t>如對會議成員組合或議程有任何意見，歡迎隨時與本人或負責調查的社工</w:t>
      </w:r>
      <w:r w:rsidRPr="003468BB">
        <w:rPr>
          <w:rFonts w:eastAsia="新細明體" w:hAnsi="新細明體"/>
          <w:spacing w:val="20"/>
          <w:szCs w:val="26"/>
          <w:u w:val="single"/>
        </w:rPr>
        <w:t xml:space="preserve">   </w:t>
      </w:r>
      <w:r w:rsidRPr="003468BB">
        <w:rPr>
          <w:rFonts w:eastAsia="新細明體" w:hAnsi="新細明體" w:hint="eastAsia"/>
          <w:spacing w:val="20"/>
          <w:szCs w:val="26"/>
          <w:u w:val="single"/>
        </w:rPr>
        <w:t>（姓名）</w:t>
      </w:r>
      <w:r w:rsidRPr="003468BB">
        <w:rPr>
          <w:rFonts w:eastAsia="新細明體" w:hAnsi="新細明體"/>
          <w:spacing w:val="20"/>
          <w:szCs w:val="26"/>
          <w:u w:val="single"/>
        </w:rPr>
        <w:t xml:space="preserve">   </w:t>
      </w:r>
      <w:r w:rsidRPr="003468BB">
        <w:rPr>
          <w:rFonts w:eastAsia="新細明體" w:hAnsi="新細明體" w:hint="eastAsia"/>
          <w:spacing w:val="20"/>
          <w:szCs w:val="26"/>
        </w:rPr>
        <w:t>先生／女士聯絡（電話號</w:t>
      </w:r>
      <w:r w:rsidRPr="003468BB">
        <w:rPr>
          <w:rFonts w:eastAsia="新細明體" w:hAnsi="新細明體"/>
          <w:spacing w:val="20"/>
          <w:szCs w:val="26"/>
        </w:rPr>
        <w:t> </w:t>
      </w:r>
      <w:r w:rsidRPr="003468BB">
        <w:rPr>
          <w:rFonts w:eastAsia="新細明體" w:hAnsi="新細明體" w:hint="eastAsia"/>
          <w:spacing w:val="20"/>
          <w:szCs w:val="26"/>
        </w:rPr>
        <w:t>碼：</w:t>
      </w:r>
      <w:r w:rsidRPr="003468BB">
        <w:rPr>
          <w:rFonts w:eastAsia="新細明體" w:hAnsi="新細明體" w:hint="eastAsia"/>
          <w:spacing w:val="20"/>
          <w:szCs w:val="26"/>
          <w:u w:val="single"/>
        </w:rPr>
        <w:t xml:space="preserve">　　　　　</w:t>
      </w:r>
      <w:r w:rsidRPr="003468BB">
        <w:rPr>
          <w:rFonts w:eastAsia="新細明體" w:hAnsi="新細明體" w:hint="eastAsia"/>
          <w:spacing w:val="20"/>
          <w:szCs w:val="26"/>
          <w:u w:val="single"/>
        </w:rPr>
        <w:t xml:space="preserve">  </w:t>
      </w:r>
      <w:r w:rsidRPr="003468BB">
        <w:rPr>
          <w:rFonts w:eastAsia="新細明體" w:hAnsi="新細明體" w:hint="eastAsia"/>
          <w:spacing w:val="20"/>
          <w:szCs w:val="26"/>
        </w:rPr>
        <w:t>）。</w:t>
      </w:r>
    </w:p>
    <w:p w14:paraId="108704C8" w14:textId="77777777" w:rsidR="0096541F" w:rsidRPr="003468BB" w:rsidRDefault="0096541F" w:rsidP="0088693B">
      <w:pPr>
        <w:widowControl/>
        <w:tabs>
          <w:tab w:val="left" w:pos="1524"/>
        </w:tabs>
        <w:overflowPunct w:val="0"/>
        <w:spacing w:beforeLines="100" w:before="240" w:afterLines="100" w:after="240" w:line="276" w:lineRule="auto"/>
        <w:ind w:firstLineChars="300" w:firstLine="900"/>
        <w:jc w:val="both"/>
        <w:rPr>
          <w:rFonts w:eastAsia="新細明體" w:hAnsi="新細明體" w:cs="新細明體"/>
          <w:spacing w:val="20"/>
          <w:szCs w:val="26"/>
        </w:rPr>
      </w:pPr>
    </w:p>
    <w:p w14:paraId="2045CE4F" w14:textId="77777777" w:rsidR="00AB2890" w:rsidRPr="003468BB" w:rsidRDefault="00AB2890" w:rsidP="0088693B">
      <w:pPr>
        <w:widowControl/>
        <w:tabs>
          <w:tab w:val="left" w:pos="1524"/>
        </w:tabs>
        <w:overflowPunct w:val="0"/>
        <w:spacing w:beforeLines="100" w:before="240" w:afterLines="100" w:after="240" w:line="276" w:lineRule="auto"/>
        <w:ind w:firstLineChars="300" w:firstLine="900"/>
        <w:jc w:val="both"/>
        <w:rPr>
          <w:rFonts w:eastAsia="新細明體" w:hAnsi="新細明體" w:cs="新細明體"/>
          <w:spacing w:val="20"/>
          <w:szCs w:val="26"/>
        </w:rPr>
      </w:pPr>
      <w:r w:rsidRPr="003468BB">
        <w:rPr>
          <w:rFonts w:eastAsia="新細明體" w:hAnsi="新細明體" w:cs="新細明體" w:hint="eastAsia"/>
          <w:spacing w:val="20"/>
          <w:szCs w:val="26"/>
        </w:rPr>
        <w:lastRenderedPageBreak/>
        <w:t>敬希撥冗出席會議。</w:t>
      </w:r>
    </w:p>
    <w:p w14:paraId="31085F94" w14:textId="77777777" w:rsidR="00AB2890" w:rsidRPr="003468BB" w:rsidRDefault="00AB2890" w:rsidP="0088693B">
      <w:pPr>
        <w:widowControl/>
        <w:tabs>
          <w:tab w:val="left" w:pos="1524"/>
        </w:tabs>
        <w:overflowPunct w:val="0"/>
        <w:spacing w:beforeLines="100" w:before="240" w:afterLines="100" w:after="240" w:line="276" w:lineRule="auto"/>
        <w:ind w:firstLineChars="300" w:firstLine="900"/>
        <w:jc w:val="both"/>
        <w:rPr>
          <w:rFonts w:eastAsia="新細明體" w:hAnsi="新細明體" w:cs="新細明體"/>
          <w:spacing w:val="20"/>
          <w:szCs w:val="26"/>
        </w:rPr>
      </w:pPr>
    </w:p>
    <w:p w14:paraId="2947710E" w14:textId="77777777" w:rsidR="00AB2890" w:rsidRPr="003468BB" w:rsidRDefault="00AB2890" w:rsidP="0088693B">
      <w:pPr>
        <w:widowControl/>
        <w:tabs>
          <w:tab w:val="left" w:pos="1524"/>
        </w:tabs>
        <w:overflowPunct w:val="0"/>
        <w:spacing w:beforeLines="100" w:before="240" w:afterLines="100" w:after="240" w:line="276" w:lineRule="auto"/>
        <w:ind w:firstLineChars="300" w:firstLine="900"/>
        <w:jc w:val="both"/>
        <w:rPr>
          <w:rFonts w:eastAsia="新細明體" w:hAnsi="新細明體" w:cs="新細明體"/>
          <w:spacing w:val="20"/>
          <w:szCs w:val="26"/>
        </w:rPr>
      </w:pPr>
    </w:p>
    <w:p w14:paraId="34C8FA15" w14:textId="77777777" w:rsidR="00AB2890" w:rsidRPr="003468BB" w:rsidRDefault="00AB2890" w:rsidP="00AB2890">
      <w:pPr>
        <w:widowControl/>
        <w:tabs>
          <w:tab w:val="center" w:pos="6840"/>
        </w:tabs>
        <w:overflowPunct w:val="0"/>
        <w:spacing w:beforeLines="100" w:before="240" w:line="276" w:lineRule="auto"/>
        <w:rPr>
          <w:rFonts w:eastAsia="新細明體" w:hAnsi="新細明體" w:cs="新細明體"/>
          <w:spacing w:val="20"/>
          <w:szCs w:val="26"/>
        </w:rPr>
      </w:pPr>
      <w:r w:rsidRPr="003468BB">
        <w:rPr>
          <w:rFonts w:eastAsia="新細明體" w:hAnsi="新細明體" w:cs="新細明體" w:hint="eastAsia"/>
          <w:spacing w:val="20"/>
          <w:szCs w:val="26"/>
        </w:rPr>
        <w:tab/>
      </w:r>
      <w:r w:rsidRPr="003468BB">
        <w:rPr>
          <w:rFonts w:eastAsia="新細明體" w:hAnsi="新細明體" w:cs="新細明體" w:hint="eastAsia"/>
          <w:spacing w:val="20"/>
          <w:szCs w:val="26"/>
        </w:rPr>
        <w:t>（　　　　簽署　　　　）</w:t>
      </w:r>
    </w:p>
    <w:p w14:paraId="1D2EC2DC" w14:textId="77777777" w:rsidR="00AB2890" w:rsidRPr="003468BB" w:rsidRDefault="00AB2890" w:rsidP="00AB2890">
      <w:pPr>
        <w:widowControl/>
        <w:overflowPunct w:val="0"/>
        <w:spacing w:line="276" w:lineRule="auto"/>
        <w:jc w:val="both"/>
        <w:rPr>
          <w:rFonts w:eastAsia="新細明體" w:hAnsi="新細明體" w:cs="新細明體"/>
          <w:i/>
          <w:spacing w:val="20"/>
          <w:szCs w:val="26"/>
        </w:rPr>
      </w:pPr>
      <w:r w:rsidRPr="003468BB">
        <w:rPr>
          <w:rFonts w:eastAsia="新細明體" w:cs="新細明體"/>
          <w:i/>
          <w:spacing w:val="20"/>
          <w:szCs w:val="26"/>
        </w:rPr>
        <w:t>*</w:t>
      </w:r>
      <w:r w:rsidRPr="003468BB">
        <w:rPr>
          <w:rFonts w:eastAsia="新細明體" w:hAnsi="新細明體" w:cs="新細明體" w:hint="eastAsia"/>
          <w:i/>
          <w:spacing w:val="20"/>
          <w:szCs w:val="26"/>
        </w:rPr>
        <w:t>請刪去不適用者</w:t>
      </w:r>
    </w:p>
    <w:p w14:paraId="25F6337C" w14:textId="77777777" w:rsidR="00AB2890" w:rsidRPr="003468BB" w:rsidRDefault="00AB2890" w:rsidP="00AB2890">
      <w:pPr>
        <w:widowControl/>
        <w:tabs>
          <w:tab w:val="left" w:pos="5"/>
        </w:tabs>
        <w:overflowPunct w:val="0"/>
        <w:spacing w:line="276" w:lineRule="auto"/>
        <w:jc w:val="both"/>
        <w:rPr>
          <w:rFonts w:eastAsia="新細明體" w:hAnsi="新細明體"/>
          <w:spacing w:val="20"/>
          <w:szCs w:val="26"/>
          <w:u w:val="single"/>
        </w:rPr>
      </w:pPr>
      <w:r w:rsidRPr="003468BB">
        <w:rPr>
          <w:rFonts w:eastAsia="新細明體" w:hAnsi="新細明體" w:hint="eastAsia"/>
          <w:spacing w:val="20"/>
          <w:szCs w:val="26"/>
          <w:u w:val="single"/>
        </w:rPr>
        <w:t>連附件</w:t>
      </w:r>
    </w:p>
    <w:p w14:paraId="7121F369" w14:textId="77777777" w:rsidR="00AB2890" w:rsidRPr="003468BB" w:rsidRDefault="00AB2890" w:rsidP="00AB2890">
      <w:pPr>
        <w:widowControl/>
        <w:tabs>
          <w:tab w:val="left" w:pos="570"/>
        </w:tabs>
        <w:overflowPunct w:val="0"/>
        <w:spacing w:beforeLines="100" w:before="240" w:line="276" w:lineRule="auto"/>
        <w:jc w:val="both"/>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分發名單</w:t>
      </w:r>
      <w:r w:rsidRPr="003468BB">
        <w:rPr>
          <w:rFonts w:asciiTheme="majorEastAsia" w:eastAsiaTheme="majorEastAsia" w:hAnsiTheme="majorEastAsia" w:cs="華康中黑體" w:hint="eastAsia"/>
          <w:b/>
          <w:i/>
          <w:spacing w:val="20"/>
          <w:szCs w:val="26"/>
        </w:rPr>
        <w:t>（應為個別個案制訂成員名單，下列成員名單僅供參考。）</w:t>
      </w:r>
    </w:p>
    <w:p w14:paraId="3E83FB68" w14:textId="77777777" w:rsidR="00AB2890" w:rsidRPr="003468BB" w:rsidRDefault="00AB2890" w:rsidP="00AB2890">
      <w:pPr>
        <w:widowControl/>
        <w:tabs>
          <w:tab w:val="left" w:pos="570"/>
          <w:tab w:val="left" w:pos="4140"/>
        </w:tabs>
        <w:overflowPunct w:val="0"/>
        <w:spacing w:line="276" w:lineRule="auto"/>
        <w:rPr>
          <w:rFonts w:eastAsia="新細明體"/>
          <w:spacing w:val="20"/>
          <w:szCs w:val="26"/>
        </w:rPr>
      </w:pPr>
      <w:r w:rsidRPr="003468BB">
        <w:rPr>
          <w:rFonts w:eastAsia="新細明體"/>
          <w:spacing w:val="20"/>
          <w:szCs w:val="26"/>
        </w:rPr>
        <w:t>XX</w:t>
      </w:r>
      <w:r w:rsidRPr="003468BB">
        <w:rPr>
          <w:rFonts w:eastAsia="新細明體" w:hint="eastAsia"/>
          <w:spacing w:val="20"/>
          <w:szCs w:val="26"/>
        </w:rPr>
        <w:t>醫院高級醫生</w:t>
      </w:r>
      <w:r w:rsidRPr="003468BB">
        <w:rPr>
          <w:rFonts w:eastAsia="新細明體"/>
          <w:spacing w:val="20"/>
          <w:szCs w:val="26"/>
        </w:rPr>
        <w:t>XXX</w:t>
      </w:r>
      <w:r w:rsidRPr="003468BB">
        <w:rPr>
          <w:rFonts w:eastAsia="新細明體" w:hint="eastAsia"/>
          <w:spacing w:val="20"/>
          <w:szCs w:val="26"/>
        </w:rPr>
        <w:t>醫生</w:t>
      </w:r>
      <w:r w:rsidRPr="003468BB">
        <w:rPr>
          <w:rFonts w:eastAsia="新細明體" w:hint="eastAsia"/>
          <w:spacing w:val="20"/>
          <w:szCs w:val="26"/>
        </w:rPr>
        <w:tab/>
      </w:r>
      <w:r w:rsidRPr="003468BB">
        <w:rPr>
          <w:rFonts w:eastAsia="新細明體" w:hint="eastAsia"/>
          <w:spacing w:val="20"/>
          <w:szCs w:val="26"/>
        </w:rPr>
        <w:t>（檔號：　　　　　　　　）</w:t>
      </w:r>
    </w:p>
    <w:p w14:paraId="68508CC9" w14:textId="77777777" w:rsidR="00AB2890" w:rsidRPr="003468BB" w:rsidRDefault="00AB2890" w:rsidP="00AB2890">
      <w:pPr>
        <w:widowControl/>
        <w:tabs>
          <w:tab w:val="left" w:pos="570"/>
          <w:tab w:val="left" w:pos="4140"/>
        </w:tabs>
        <w:overflowPunct w:val="0"/>
        <w:spacing w:line="276" w:lineRule="auto"/>
        <w:rPr>
          <w:rFonts w:eastAsia="新細明體"/>
          <w:spacing w:val="20"/>
          <w:szCs w:val="26"/>
        </w:rPr>
      </w:pPr>
      <w:r w:rsidRPr="003468BB">
        <w:rPr>
          <w:rFonts w:eastAsia="新細明體"/>
          <w:spacing w:val="20"/>
          <w:szCs w:val="26"/>
        </w:rPr>
        <w:t>XX</w:t>
      </w:r>
      <w:r w:rsidRPr="003468BB">
        <w:rPr>
          <w:rFonts w:eastAsia="新細明體" w:hint="eastAsia"/>
          <w:spacing w:val="20"/>
          <w:szCs w:val="26"/>
        </w:rPr>
        <w:t>醫院護士長</w:t>
      </w:r>
      <w:r w:rsidRPr="003468BB">
        <w:rPr>
          <w:rFonts w:eastAsia="新細明體"/>
          <w:spacing w:val="20"/>
          <w:szCs w:val="26"/>
        </w:rPr>
        <w:t>XXX</w:t>
      </w:r>
      <w:r w:rsidRPr="003468BB">
        <w:rPr>
          <w:rFonts w:eastAsia="新細明體" w:hint="eastAsia"/>
          <w:spacing w:val="20"/>
          <w:szCs w:val="26"/>
        </w:rPr>
        <w:t>女士</w:t>
      </w:r>
      <w:r w:rsidRPr="003468BB">
        <w:rPr>
          <w:rFonts w:eastAsia="新細明體" w:hint="eastAsia"/>
          <w:spacing w:val="20"/>
          <w:szCs w:val="26"/>
        </w:rPr>
        <w:tab/>
      </w:r>
      <w:r w:rsidRPr="003468BB">
        <w:rPr>
          <w:rFonts w:eastAsia="新細明體" w:hint="eastAsia"/>
          <w:spacing w:val="20"/>
          <w:szCs w:val="26"/>
        </w:rPr>
        <w:t>（檔號：　　　　　　　　）</w:t>
      </w:r>
    </w:p>
    <w:p w14:paraId="7535EA36" w14:textId="77777777" w:rsidR="00AB2890" w:rsidRPr="003468BB" w:rsidRDefault="00AB2890" w:rsidP="00AB2890">
      <w:pPr>
        <w:widowControl/>
        <w:tabs>
          <w:tab w:val="left" w:pos="570"/>
          <w:tab w:val="left" w:pos="4140"/>
        </w:tabs>
        <w:overflowPunct w:val="0"/>
        <w:spacing w:line="276" w:lineRule="auto"/>
        <w:rPr>
          <w:rFonts w:eastAsia="新細明體"/>
          <w:spacing w:val="20"/>
          <w:szCs w:val="26"/>
        </w:rPr>
      </w:pPr>
      <w:r w:rsidRPr="003468BB">
        <w:rPr>
          <w:rFonts w:eastAsia="新細明體"/>
          <w:spacing w:val="20"/>
          <w:szCs w:val="26"/>
        </w:rPr>
        <w:t>XX</w:t>
      </w:r>
      <w:r w:rsidRPr="003468BB">
        <w:rPr>
          <w:rFonts w:eastAsia="新細明體" w:hint="eastAsia"/>
          <w:spacing w:val="20"/>
          <w:szCs w:val="26"/>
        </w:rPr>
        <w:t>醫院醫務社工</w:t>
      </w:r>
      <w:r w:rsidRPr="003468BB">
        <w:rPr>
          <w:rFonts w:eastAsia="新細明體"/>
          <w:spacing w:val="20"/>
          <w:szCs w:val="26"/>
        </w:rPr>
        <w:t>XXX</w:t>
      </w:r>
      <w:r w:rsidRPr="003468BB">
        <w:rPr>
          <w:rFonts w:eastAsia="新細明體" w:hint="eastAsia"/>
          <w:spacing w:val="20"/>
          <w:szCs w:val="26"/>
        </w:rPr>
        <w:t>先生</w:t>
      </w:r>
      <w:r w:rsidRPr="003468BB">
        <w:rPr>
          <w:rFonts w:eastAsia="新細明體" w:hint="eastAsia"/>
          <w:spacing w:val="20"/>
          <w:szCs w:val="26"/>
        </w:rPr>
        <w:tab/>
      </w:r>
      <w:r w:rsidRPr="003468BB">
        <w:rPr>
          <w:rFonts w:eastAsia="新細明體" w:hint="eastAsia"/>
          <w:spacing w:val="20"/>
          <w:szCs w:val="26"/>
        </w:rPr>
        <w:t>（檔號：　　　　　　　　）</w:t>
      </w:r>
    </w:p>
    <w:p w14:paraId="306708BD" w14:textId="77777777" w:rsidR="00AB2890" w:rsidRPr="003468BB" w:rsidRDefault="00AB2890" w:rsidP="00AB2890">
      <w:pPr>
        <w:widowControl/>
        <w:tabs>
          <w:tab w:val="left" w:pos="570"/>
          <w:tab w:val="left" w:pos="4140"/>
        </w:tabs>
        <w:overflowPunct w:val="0"/>
        <w:spacing w:line="276" w:lineRule="auto"/>
        <w:rPr>
          <w:rFonts w:eastAsia="新細明體"/>
          <w:spacing w:val="20"/>
          <w:szCs w:val="26"/>
        </w:rPr>
      </w:pPr>
      <w:r w:rsidRPr="003468BB">
        <w:rPr>
          <w:rFonts w:eastAsia="新細明體"/>
          <w:spacing w:val="20"/>
          <w:szCs w:val="26"/>
        </w:rPr>
        <w:t>XX</w:t>
      </w:r>
      <w:r w:rsidRPr="003468BB">
        <w:rPr>
          <w:rFonts w:eastAsia="新細明體" w:hint="eastAsia"/>
          <w:spacing w:val="20"/>
          <w:szCs w:val="26"/>
        </w:rPr>
        <w:t>警署高級督察</w:t>
      </w:r>
      <w:r w:rsidRPr="003468BB">
        <w:rPr>
          <w:rFonts w:eastAsia="新細明體"/>
          <w:spacing w:val="20"/>
          <w:szCs w:val="26"/>
        </w:rPr>
        <w:t>XXX</w:t>
      </w:r>
      <w:r w:rsidRPr="003468BB">
        <w:rPr>
          <w:rFonts w:eastAsia="新細明體" w:hint="eastAsia"/>
          <w:spacing w:val="20"/>
          <w:szCs w:val="26"/>
        </w:rPr>
        <w:t>先生</w:t>
      </w:r>
      <w:r w:rsidRPr="003468BB">
        <w:rPr>
          <w:rFonts w:eastAsia="新細明體" w:hint="eastAsia"/>
          <w:spacing w:val="20"/>
          <w:szCs w:val="26"/>
        </w:rPr>
        <w:tab/>
      </w:r>
      <w:r w:rsidRPr="003468BB">
        <w:rPr>
          <w:rFonts w:eastAsia="新細明體" w:hint="eastAsia"/>
          <w:spacing w:val="20"/>
          <w:szCs w:val="26"/>
        </w:rPr>
        <w:t>（檔號：　　　　　　　　）</w:t>
      </w:r>
    </w:p>
    <w:p w14:paraId="7BC6FC85" w14:textId="77777777" w:rsidR="00AB2890" w:rsidRPr="003468BB" w:rsidRDefault="00AB2890" w:rsidP="00AB2890">
      <w:pPr>
        <w:widowControl/>
        <w:tabs>
          <w:tab w:val="left" w:pos="570"/>
          <w:tab w:val="left" w:pos="4140"/>
        </w:tabs>
        <w:overflowPunct w:val="0"/>
        <w:spacing w:line="276" w:lineRule="auto"/>
        <w:rPr>
          <w:rFonts w:eastAsia="新細明體"/>
          <w:spacing w:val="20"/>
          <w:szCs w:val="26"/>
        </w:rPr>
      </w:pPr>
      <w:r w:rsidRPr="003468BB">
        <w:rPr>
          <w:rFonts w:eastAsia="新細明體"/>
          <w:spacing w:val="20"/>
          <w:szCs w:val="26"/>
        </w:rPr>
        <w:t>XX</w:t>
      </w:r>
      <w:r w:rsidRPr="003468BB">
        <w:rPr>
          <w:rFonts w:eastAsia="新細明體" w:hint="eastAsia"/>
          <w:spacing w:val="20"/>
          <w:szCs w:val="26"/>
        </w:rPr>
        <w:t>小學教師</w:t>
      </w:r>
      <w:r w:rsidRPr="003468BB">
        <w:rPr>
          <w:rFonts w:eastAsia="新細明體"/>
          <w:spacing w:val="20"/>
          <w:szCs w:val="26"/>
        </w:rPr>
        <w:t>XXX</w:t>
      </w:r>
      <w:r w:rsidRPr="003468BB">
        <w:rPr>
          <w:rFonts w:eastAsia="新細明體" w:hint="eastAsia"/>
          <w:spacing w:val="20"/>
          <w:szCs w:val="26"/>
        </w:rPr>
        <w:t>女士</w:t>
      </w:r>
      <w:r w:rsidRPr="003468BB">
        <w:rPr>
          <w:rFonts w:eastAsia="新細明體" w:hint="eastAsia"/>
          <w:spacing w:val="20"/>
          <w:szCs w:val="26"/>
        </w:rPr>
        <w:tab/>
      </w:r>
      <w:r w:rsidRPr="003468BB">
        <w:rPr>
          <w:rFonts w:eastAsia="新細明體" w:hint="eastAsia"/>
          <w:spacing w:val="20"/>
          <w:szCs w:val="26"/>
        </w:rPr>
        <w:t>（檔號：　　　　　　　　）</w:t>
      </w:r>
    </w:p>
    <w:p w14:paraId="1BD26D8F" w14:textId="77777777" w:rsidR="00AB2890" w:rsidRPr="003468BB" w:rsidRDefault="00AB2890" w:rsidP="00AB2890">
      <w:pPr>
        <w:widowControl/>
        <w:tabs>
          <w:tab w:val="left" w:pos="570"/>
          <w:tab w:val="left" w:pos="4140"/>
          <w:tab w:val="right" w:pos="8306"/>
        </w:tabs>
        <w:overflowPunct w:val="0"/>
        <w:spacing w:line="276" w:lineRule="auto"/>
        <w:rPr>
          <w:rFonts w:eastAsia="新細明體"/>
          <w:spacing w:val="20"/>
          <w:szCs w:val="26"/>
        </w:rPr>
      </w:pPr>
      <w:r w:rsidRPr="003468BB">
        <w:rPr>
          <w:rFonts w:eastAsia="新細明體" w:hint="eastAsia"/>
          <w:spacing w:val="20"/>
          <w:szCs w:val="26"/>
        </w:rPr>
        <w:t>保護家庭及兒童服務課（</w:t>
      </w:r>
      <w:r w:rsidRPr="003468BB">
        <w:rPr>
          <w:rFonts w:eastAsia="新細明體"/>
          <w:spacing w:val="20"/>
          <w:szCs w:val="26"/>
        </w:rPr>
        <w:t>XX</w:t>
      </w:r>
      <w:r w:rsidRPr="003468BB">
        <w:rPr>
          <w:rFonts w:eastAsia="新細明體" w:hint="eastAsia"/>
          <w:spacing w:val="20"/>
          <w:szCs w:val="26"/>
        </w:rPr>
        <w:t>）社會工作主任</w:t>
      </w:r>
      <w:r w:rsidRPr="003468BB">
        <w:rPr>
          <w:rFonts w:eastAsia="新細明體"/>
          <w:spacing w:val="20"/>
          <w:szCs w:val="26"/>
        </w:rPr>
        <w:t>XXX</w:t>
      </w:r>
      <w:r w:rsidRPr="003468BB">
        <w:rPr>
          <w:rFonts w:eastAsia="新細明體" w:hint="eastAsia"/>
          <w:spacing w:val="20"/>
          <w:szCs w:val="26"/>
        </w:rPr>
        <w:t>女士</w:t>
      </w:r>
    </w:p>
    <w:p w14:paraId="72C1C882" w14:textId="77777777" w:rsidR="00AB2890" w:rsidRPr="003468BB" w:rsidRDefault="00AB2890" w:rsidP="00AB2890">
      <w:pPr>
        <w:widowControl/>
        <w:tabs>
          <w:tab w:val="left" w:pos="570"/>
          <w:tab w:val="left" w:pos="4140"/>
          <w:tab w:val="right" w:pos="8306"/>
        </w:tabs>
        <w:overflowPunct w:val="0"/>
        <w:spacing w:line="276" w:lineRule="auto"/>
        <w:rPr>
          <w:rFonts w:eastAsia="新細明體"/>
          <w:spacing w:val="20"/>
          <w:szCs w:val="26"/>
        </w:rPr>
      </w:pPr>
    </w:p>
    <w:p w14:paraId="0F3620F6" w14:textId="77777777" w:rsidR="00AB2890" w:rsidRPr="003468BB" w:rsidRDefault="00AB2890" w:rsidP="00AB2890">
      <w:pPr>
        <w:widowControl/>
        <w:tabs>
          <w:tab w:val="left" w:pos="570"/>
          <w:tab w:val="left" w:pos="4140"/>
          <w:tab w:val="right" w:pos="8306"/>
        </w:tabs>
        <w:overflowPunct w:val="0"/>
        <w:spacing w:line="276" w:lineRule="auto"/>
        <w:rPr>
          <w:rFonts w:eastAsia="新細明體"/>
          <w:spacing w:val="20"/>
          <w:szCs w:val="26"/>
        </w:rPr>
      </w:pPr>
    </w:p>
    <w:p w14:paraId="2A9B290D" w14:textId="77777777" w:rsidR="00AB2890" w:rsidRPr="003468BB" w:rsidRDefault="00AB2890" w:rsidP="00AB2890">
      <w:pPr>
        <w:widowControl/>
        <w:tabs>
          <w:tab w:val="left" w:pos="570"/>
          <w:tab w:val="left" w:pos="4140"/>
          <w:tab w:val="right" w:pos="8306"/>
        </w:tabs>
        <w:overflowPunct w:val="0"/>
        <w:spacing w:line="276" w:lineRule="auto"/>
        <w:rPr>
          <w:rFonts w:eastAsia="新細明體"/>
          <w:spacing w:val="20"/>
          <w:szCs w:val="26"/>
        </w:rPr>
      </w:pPr>
      <w:r w:rsidRPr="003468BB">
        <w:rPr>
          <w:rFonts w:eastAsia="新細明體" w:hAnsi="新細明體" w:cs="新細明體" w:hint="eastAsia"/>
          <w:i/>
          <w:spacing w:val="20"/>
          <w:szCs w:val="26"/>
        </w:rPr>
        <w:t>（註：內容斜字部分可按需要包括在信件內）</w:t>
      </w:r>
    </w:p>
    <w:p w14:paraId="1D82AD98" w14:textId="77777777" w:rsidR="00AB2890" w:rsidRPr="003468BB" w:rsidRDefault="00AB2890" w:rsidP="00AB2890">
      <w:pPr>
        <w:widowControl/>
        <w:overflowPunct w:val="0"/>
        <w:jc w:val="center"/>
        <w:rPr>
          <w:rFonts w:asciiTheme="majorEastAsia" w:eastAsiaTheme="majorEastAsia" w:hAnsiTheme="majorEastAsia" w:cs="華康中黑體"/>
          <w:b/>
          <w:i/>
          <w:spacing w:val="20"/>
          <w:szCs w:val="26"/>
        </w:rPr>
      </w:pPr>
      <w:r w:rsidRPr="003468BB">
        <w:rPr>
          <w:rFonts w:eastAsia="新細明體" w:hAnsi="新細明體" w:cs="新細明體"/>
          <w:spacing w:val="20"/>
          <w:szCs w:val="26"/>
        </w:rPr>
        <w:br w:type="page"/>
      </w:r>
      <w:r w:rsidRPr="003468BB">
        <w:rPr>
          <w:rFonts w:asciiTheme="majorEastAsia" w:eastAsiaTheme="majorEastAsia" w:hAnsiTheme="majorEastAsia" w:cs="華康中黑體" w:hint="eastAsia"/>
          <w:b/>
          <w:i/>
          <w:spacing w:val="20"/>
          <w:szCs w:val="26"/>
        </w:rPr>
        <w:lastRenderedPageBreak/>
        <w:t>（供參考的議程樣本）</w:t>
      </w:r>
    </w:p>
    <w:p w14:paraId="394A59D7" w14:textId="77777777" w:rsidR="00AB2890" w:rsidRPr="003468BB" w:rsidRDefault="00AB2890" w:rsidP="00AB2890">
      <w:pPr>
        <w:widowControl/>
        <w:overflowPunct w:val="0"/>
        <w:spacing w:beforeLines="100" w:before="240"/>
        <w:jc w:val="center"/>
        <w:rPr>
          <w:rFonts w:asciiTheme="majorEastAsia" w:eastAsiaTheme="majorEastAsia" w:hAnsiTheme="majorEastAsia" w:cs="華康中黑體"/>
          <w:b/>
          <w:spacing w:val="20"/>
          <w:szCs w:val="26"/>
          <w:u w:val="single"/>
        </w:rPr>
      </w:pPr>
      <w:r w:rsidRPr="003468BB">
        <w:rPr>
          <w:rFonts w:asciiTheme="majorEastAsia" w:eastAsiaTheme="majorEastAsia" w:hAnsiTheme="majorEastAsia" w:cs="華康中黑體" w:hint="eastAsia"/>
          <w:b/>
          <w:spacing w:val="20"/>
          <w:szCs w:val="26"/>
          <w:u w:val="single"/>
        </w:rPr>
        <w:t>保護懷疑受虐待兒童多專業個案會議</w:t>
      </w:r>
    </w:p>
    <w:p w14:paraId="74655ABA" w14:textId="77777777" w:rsidR="00AB2890" w:rsidRPr="003468BB" w:rsidRDefault="00AB2890" w:rsidP="00AB2890">
      <w:pPr>
        <w:widowControl/>
        <w:overflowPunct w:val="0"/>
        <w:spacing w:beforeLines="100" w:before="240" w:line="271" w:lineRule="auto"/>
        <w:ind w:left="3056" w:hanging="2098"/>
        <w:jc w:val="both"/>
        <w:rPr>
          <w:rFonts w:eastAsia="新細明體"/>
          <w:spacing w:val="20"/>
          <w:szCs w:val="26"/>
        </w:rPr>
      </w:pPr>
      <w:r w:rsidRPr="003468BB">
        <w:rPr>
          <w:rFonts w:eastAsia="新細明體" w:hint="eastAsia"/>
          <w:spacing w:val="20"/>
          <w:szCs w:val="26"/>
        </w:rPr>
        <w:t>姓名</w:t>
      </w:r>
      <w:r w:rsidRPr="003468BB">
        <w:rPr>
          <w:rFonts w:eastAsia="新細明體"/>
          <w:spacing w:val="20"/>
          <w:szCs w:val="26"/>
        </w:rPr>
        <w:tab/>
      </w:r>
      <w:r w:rsidRPr="003468BB">
        <w:rPr>
          <w:rFonts w:eastAsia="新細明體" w:hint="eastAsia"/>
          <w:spacing w:val="20"/>
          <w:szCs w:val="26"/>
        </w:rPr>
        <w:t>：</w:t>
      </w:r>
    </w:p>
    <w:p w14:paraId="6F5698AA" w14:textId="77777777" w:rsidR="00AB2890" w:rsidRPr="003468BB" w:rsidRDefault="00AB2890" w:rsidP="00AB2890">
      <w:pPr>
        <w:widowControl/>
        <w:overflowPunct w:val="0"/>
        <w:spacing w:line="271" w:lineRule="auto"/>
        <w:ind w:left="3056" w:hanging="2098"/>
        <w:jc w:val="both"/>
        <w:rPr>
          <w:rFonts w:eastAsia="新細明體"/>
          <w:spacing w:val="20"/>
          <w:szCs w:val="26"/>
        </w:rPr>
      </w:pPr>
      <w:r w:rsidRPr="003468BB">
        <w:rPr>
          <w:rFonts w:eastAsia="新細明體" w:hint="eastAsia"/>
          <w:spacing w:val="20"/>
          <w:szCs w:val="26"/>
        </w:rPr>
        <w:t>性別／年齡</w:t>
      </w:r>
      <w:r w:rsidRPr="003468BB">
        <w:rPr>
          <w:rFonts w:eastAsia="新細明體"/>
          <w:spacing w:val="20"/>
          <w:szCs w:val="26"/>
        </w:rPr>
        <w:tab/>
      </w:r>
      <w:r w:rsidRPr="003468BB">
        <w:rPr>
          <w:rFonts w:eastAsia="新細明體" w:hint="eastAsia"/>
          <w:spacing w:val="20"/>
          <w:szCs w:val="26"/>
        </w:rPr>
        <w:t>：</w:t>
      </w:r>
    </w:p>
    <w:p w14:paraId="682B9EC7" w14:textId="77777777" w:rsidR="00AB2890" w:rsidRPr="003468BB" w:rsidRDefault="00AB2890" w:rsidP="00AB2890">
      <w:pPr>
        <w:widowControl/>
        <w:overflowPunct w:val="0"/>
        <w:spacing w:line="271" w:lineRule="auto"/>
        <w:ind w:left="3056" w:hanging="2098"/>
        <w:jc w:val="both"/>
        <w:rPr>
          <w:rFonts w:eastAsia="新細明體"/>
          <w:spacing w:val="20"/>
          <w:szCs w:val="26"/>
        </w:rPr>
      </w:pPr>
      <w:r w:rsidRPr="003468BB">
        <w:rPr>
          <w:rFonts w:eastAsia="新細明體" w:hint="eastAsia"/>
          <w:spacing w:val="20"/>
          <w:szCs w:val="26"/>
        </w:rPr>
        <w:t>日期</w:t>
      </w:r>
      <w:r w:rsidRPr="003468BB">
        <w:rPr>
          <w:rFonts w:eastAsia="新細明體"/>
          <w:spacing w:val="20"/>
          <w:szCs w:val="26"/>
        </w:rPr>
        <w:tab/>
      </w:r>
      <w:r w:rsidRPr="003468BB">
        <w:rPr>
          <w:rFonts w:eastAsia="新細明體" w:hint="eastAsia"/>
          <w:spacing w:val="20"/>
          <w:szCs w:val="26"/>
        </w:rPr>
        <w:t>：</w:t>
      </w:r>
    </w:p>
    <w:p w14:paraId="6C771D38" w14:textId="77777777" w:rsidR="00AB2890" w:rsidRPr="003468BB" w:rsidRDefault="00AB2890" w:rsidP="00AB2890">
      <w:pPr>
        <w:widowControl/>
        <w:overflowPunct w:val="0"/>
        <w:spacing w:line="271" w:lineRule="auto"/>
        <w:ind w:left="3056" w:hanging="2098"/>
        <w:jc w:val="both"/>
        <w:rPr>
          <w:rFonts w:eastAsia="新細明體"/>
          <w:spacing w:val="20"/>
          <w:szCs w:val="26"/>
        </w:rPr>
      </w:pPr>
      <w:r w:rsidRPr="003468BB">
        <w:rPr>
          <w:rFonts w:eastAsia="新細明體" w:hint="eastAsia"/>
          <w:spacing w:val="20"/>
          <w:szCs w:val="26"/>
        </w:rPr>
        <w:t>時間</w:t>
      </w:r>
      <w:r w:rsidRPr="003468BB">
        <w:rPr>
          <w:rFonts w:eastAsia="新細明體"/>
          <w:spacing w:val="20"/>
          <w:szCs w:val="26"/>
        </w:rPr>
        <w:tab/>
      </w:r>
      <w:r w:rsidRPr="003468BB">
        <w:rPr>
          <w:rFonts w:eastAsia="新細明體" w:hint="eastAsia"/>
          <w:spacing w:val="20"/>
          <w:szCs w:val="26"/>
        </w:rPr>
        <w:t>：</w:t>
      </w:r>
    </w:p>
    <w:p w14:paraId="30A8E0E2" w14:textId="77777777" w:rsidR="00AB2890" w:rsidRPr="003468BB" w:rsidRDefault="00AB2890" w:rsidP="00AB2890">
      <w:pPr>
        <w:widowControl/>
        <w:overflowPunct w:val="0"/>
        <w:spacing w:line="271" w:lineRule="auto"/>
        <w:ind w:left="3056" w:hanging="2098"/>
        <w:jc w:val="both"/>
        <w:rPr>
          <w:rFonts w:eastAsia="新細明體" w:cs="新細明體"/>
          <w:spacing w:val="20"/>
          <w:szCs w:val="26"/>
        </w:rPr>
      </w:pPr>
      <w:r w:rsidRPr="003468BB">
        <w:rPr>
          <w:rFonts w:eastAsia="新細明體" w:hint="eastAsia"/>
          <w:spacing w:val="20"/>
          <w:szCs w:val="26"/>
        </w:rPr>
        <w:t>地點</w:t>
      </w:r>
      <w:r w:rsidRPr="003468BB">
        <w:rPr>
          <w:rFonts w:eastAsia="新細明體"/>
          <w:spacing w:val="20"/>
          <w:szCs w:val="26"/>
        </w:rPr>
        <w:tab/>
      </w:r>
      <w:r w:rsidRPr="003468BB">
        <w:rPr>
          <w:rFonts w:eastAsia="新細明體" w:hint="eastAsia"/>
          <w:spacing w:val="20"/>
          <w:szCs w:val="26"/>
        </w:rPr>
        <w:t>：</w:t>
      </w:r>
    </w:p>
    <w:p w14:paraId="59C81B89" w14:textId="77777777" w:rsidR="00AB2890" w:rsidRPr="003468BB" w:rsidRDefault="00AB2890" w:rsidP="00AB2890">
      <w:pPr>
        <w:widowControl/>
        <w:tabs>
          <w:tab w:val="left" w:pos="570"/>
        </w:tabs>
        <w:overflowPunct w:val="0"/>
        <w:spacing w:beforeLines="100" w:before="240"/>
        <w:jc w:val="center"/>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議程</w:t>
      </w:r>
    </w:p>
    <w:p w14:paraId="6CD54403" w14:textId="77777777" w:rsidR="00AB2890" w:rsidRPr="003468BB" w:rsidRDefault="00AB2890" w:rsidP="00AB2890">
      <w:pPr>
        <w:widowControl/>
        <w:tabs>
          <w:tab w:val="left" w:pos="709"/>
        </w:tabs>
        <w:overflowPunct w:val="0"/>
        <w:spacing w:beforeLines="100" w:before="240"/>
        <w:jc w:val="both"/>
        <w:rPr>
          <w:rFonts w:asciiTheme="majorEastAsia" w:eastAsiaTheme="majorEastAsia" w:hAnsiTheme="majorEastAsia"/>
          <w:b/>
          <w:spacing w:val="20"/>
          <w:szCs w:val="26"/>
        </w:rPr>
      </w:pPr>
      <w:r w:rsidRPr="003468BB">
        <w:rPr>
          <w:rFonts w:asciiTheme="majorEastAsia" w:eastAsiaTheme="majorEastAsia" w:hAnsiTheme="majorEastAsia"/>
          <w:b/>
          <w:spacing w:val="20"/>
          <w:szCs w:val="26"/>
          <w:lang w:eastAsia="zh-HK"/>
        </w:rPr>
        <w:t>1.</w:t>
      </w:r>
      <w:r w:rsidRPr="003468BB">
        <w:rPr>
          <w:rFonts w:asciiTheme="majorEastAsia" w:eastAsiaTheme="majorEastAsia" w:hAnsiTheme="majorEastAsia"/>
          <w:b/>
          <w:spacing w:val="20"/>
          <w:szCs w:val="26"/>
          <w:lang w:eastAsia="zh-HK"/>
        </w:rPr>
        <w:tab/>
      </w:r>
      <w:r w:rsidRPr="003468BB">
        <w:rPr>
          <w:rFonts w:asciiTheme="majorEastAsia" w:eastAsiaTheme="majorEastAsia" w:hAnsiTheme="majorEastAsia" w:hint="eastAsia"/>
          <w:b/>
          <w:spacing w:val="20"/>
          <w:szCs w:val="26"/>
        </w:rPr>
        <w:t>簡介</w:t>
      </w:r>
    </w:p>
    <w:p w14:paraId="4C9F20D9" w14:textId="4A357E0C" w:rsidR="00AB2890" w:rsidRPr="003468BB" w:rsidRDefault="00AB2890" w:rsidP="00AB2890">
      <w:pPr>
        <w:widowControl/>
        <w:tabs>
          <w:tab w:val="left" w:pos="709"/>
        </w:tabs>
        <w:overflowPunct w:val="0"/>
        <w:spacing w:beforeLines="100" w:before="240"/>
        <w:jc w:val="both"/>
        <w:rPr>
          <w:rFonts w:eastAsia="華康中黑體" w:hAnsi="華康中黑體"/>
          <w:spacing w:val="20"/>
          <w:szCs w:val="26"/>
        </w:rPr>
      </w:pPr>
      <w:r w:rsidRPr="003468BB">
        <w:rPr>
          <w:rFonts w:asciiTheme="majorEastAsia" w:eastAsiaTheme="majorEastAsia" w:hAnsiTheme="majorEastAsia"/>
          <w:b/>
          <w:spacing w:val="20"/>
          <w:szCs w:val="26"/>
          <w:lang w:eastAsia="zh-HK"/>
        </w:rPr>
        <w:t>2.</w:t>
      </w:r>
      <w:r w:rsidRPr="003468BB">
        <w:rPr>
          <w:rFonts w:asciiTheme="majorEastAsia" w:eastAsiaTheme="majorEastAsia" w:hAnsiTheme="majorEastAsia"/>
          <w:b/>
          <w:spacing w:val="20"/>
          <w:szCs w:val="26"/>
          <w:lang w:eastAsia="zh-HK"/>
        </w:rPr>
        <w:tab/>
      </w:r>
      <w:r w:rsidRPr="003468BB">
        <w:rPr>
          <w:rFonts w:asciiTheme="majorEastAsia" w:eastAsiaTheme="majorEastAsia" w:hAnsiTheme="majorEastAsia" w:hint="eastAsia"/>
          <w:b/>
          <w:spacing w:val="20"/>
          <w:szCs w:val="26"/>
        </w:rPr>
        <w:t>資料交流</w:t>
      </w:r>
      <w:r w:rsidRPr="003468BB">
        <w:rPr>
          <w:rFonts w:eastAsia="新細明體" w:cs="新細明體" w:hint="eastAsia"/>
          <w:i/>
          <w:spacing w:val="20"/>
          <w:szCs w:val="26"/>
        </w:rPr>
        <w:t>（應按個別個案的情況安排資料</w:t>
      </w:r>
      <w:r w:rsidR="0096541F" w:rsidRPr="003468BB">
        <w:rPr>
          <w:rFonts w:eastAsia="新細明體" w:cs="新細明體" w:hint="eastAsia"/>
          <w:i/>
          <w:spacing w:val="20"/>
          <w:szCs w:val="26"/>
        </w:rPr>
        <w:t>交</w:t>
      </w:r>
      <w:r w:rsidR="0096541F" w:rsidRPr="003468BB">
        <w:rPr>
          <w:rFonts w:eastAsia="新細明體" w:cs="新細明體" w:hint="eastAsia"/>
          <w:i/>
          <w:spacing w:val="20"/>
          <w:szCs w:val="26"/>
          <w:lang w:eastAsia="zh-HK"/>
        </w:rPr>
        <w:t>流</w:t>
      </w:r>
      <w:r w:rsidRPr="003468BB">
        <w:rPr>
          <w:rFonts w:eastAsia="新細明體" w:cs="新細明體" w:hint="eastAsia"/>
          <w:i/>
          <w:spacing w:val="20"/>
          <w:szCs w:val="26"/>
        </w:rPr>
        <w:t>的次序）</w:t>
      </w:r>
    </w:p>
    <w:p w14:paraId="0FBC051E" w14:textId="77777777" w:rsidR="00AB2890" w:rsidRPr="003468BB" w:rsidRDefault="00AB2890" w:rsidP="000803AA">
      <w:pPr>
        <w:pStyle w:val="ae"/>
        <w:widowControl/>
        <w:numPr>
          <w:ilvl w:val="0"/>
          <w:numId w:val="114"/>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調查社工報告</w:t>
      </w:r>
    </w:p>
    <w:p w14:paraId="3B1D1309" w14:textId="77777777" w:rsidR="00AB2890" w:rsidRPr="003468BB" w:rsidRDefault="00AB2890" w:rsidP="000803AA">
      <w:pPr>
        <w:pStyle w:val="ae"/>
        <w:widowControl/>
        <w:numPr>
          <w:ilvl w:val="0"/>
          <w:numId w:val="114"/>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醫生報告</w:t>
      </w:r>
    </w:p>
    <w:p w14:paraId="65701084" w14:textId="77777777" w:rsidR="00AB2890" w:rsidRPr="003468BB" w:rsidRDefault="00AB2890" w:rsidP="000803AA">
      <w:pPr>
        <w:pStyle w:val="ae"/>
        <w:widowControl/>
        <w:numPr>
          <w:ilvl w:val="0"/>
          <w:numId w:val="114"/>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醫務社工報告</w:t>
      </w:r>
    </w:p>
    <w:p w14:paraId="17368666" w14:textId="77777777" w:rsidR="00AB2890" w:rsidRPr="003468BB" w:rsidRDefault="00AB2890" w:rsidP="000803AA">
      <w:pPr>
        <w:pStyle w:val="ae"/>
        <w:widowControl/>
        <w:numPr>
          <w:ilvl w:val="0"/>
          <w:numId w:val="114"/>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護士長報告</w:t>
      </w:r>
    </w:p>
    <w:p w14:paraId="21CEC6DB" w14:textId="77777777" w:rsidR="00AB2890" w:rsidRPr="003468BB" w:rsidRDefault="00AB2890" w:rsidP="000803AA">
      <w:pPr>
        <w:pStyle w:val="ae"/>
        <w:widowControl/>
        <w:numPr>
          <w:ilvl w:val="0"/>
          <w:numId w:val="114"/>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警務人員報告</w:t>
      </w:r>
    </w:p>
    <w:p w14:paraId="14AF8432" w14:textId="3BEBA9BB" w:rsidR="00AB2890" w:rsidRPr="003468BB" w:rsidRDefault="00AB2890" w:rsidP="000803AA">
      <w:pPr>
        <w:pStyle w:val="ae"/>
        <w:widowControl/>
        <w:numPr>
          <w:ilvl w:val="0"/>
          <w:numId w:val="114"/>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學校</w:t>
      </w:r>
      <w:r w:rsidR="004F5664" w:rsidRPr="003468BB">
        <w:rPr>
          <w:rFonts w:eastAsia="新細明體" w:cs="新細明體" w:hint="eastAsia"/>
          <w:spacing w:val="20"/>
          <w:szCs w:val="26"/>
        </w:rPr>
        <w:t>人員</w:t>
      </w:r>
      <w:r w:rsidRPr="003468BB">
        <w:rPr>
          <w:rFonts w:eastAsia="新細明體" w:cs="新細明體" w:hint="eastAsia"/>
          <w:spacing w:val="20"/>
          <w:szCs w:val="26"/>
        </w:rPr>
        <w:t>報告</w:t>
      </w:r>
    </w:p>
    <w:p w14:paraId="5B2EBF9F" w14:textId="160B0640" w:rsidR="004F5664" w:rsidRPr="003468BB" w:rsidRDefault="004F5664" w:rsidP="000803AA">
      <w:pPr>
        <w:pStyle w:val="ae"/>
        <w:widowControl/>
        <w:numPr>
          <w:ilvl w:val="0"/>
          <w:numId w:val="114"/>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其他專業人士報告</w:t>
      </w:r>
      <w:r w:rsidR="007A11B5" w:rsidRPr="003468BB">
        <w:rPr>
          <w:rFonts w:eastAsia="新細明體" w:cs="新細明體" w:hint="eastAsia"/>
          <w:spacing w:val="20"/>
          <w:szCs w:val="26"/>
        </w:rPr>
        <w:t>（</w:t>
      </w:r>
      <w:r w:rsidR="007A11B5" w:rsidRPr="003468BB">
        <w:rPr>
          <w:rFonts w:eastAsia="新細明體" w:cs="新細明體" w:hint="eastAsia"/>
          <w:spacing w:val="20"/>
          <w:szCs w:val="26"/>
          <w:lang w:eastAsia="zh-HK"/>
        </w:rPr>
        <w:t>例</w:t>
      </w:r>
      <w:r w:rsidR="007A11B5" w:rsidRPr="003468BB">
        <w:rPr>
          <w:rFonts w:eastAsia="新細明體" w:cs="新細明體" w:hint="eastAsia"/>
          <w:spacing w:val="20"/>
          <w:szCs w:val="26"/>
        </w:rPr>
        <w:t>如：</w:t>
      </w:r>
      <w:r w:rsidR="007A11B5" w:rsidRPr="003468BB">
        <w:rPr>
          <w:rFonts w:eastAsia="新細明體" w:cs="新細明體" w:hint="eastAsia"/>
          <w:spacing w:val="20"/>
          <w:szCs w:val="26"/>
          <w:lang w:eastAsia="zh-HK"/>
        </w:rPr>
        <w:t>其他服務單位社工</w:t>
      </w:r>
      <w:r w:rsidR="001C50D8" w:rsidRPr="003468BB">
        <w:rPr>
          <w:rFonts w:eastAsia="新細明體" w:cs="新細明體" w:hint="eastAsia"/>
          <w:spacing w:val="20"/>
          <w:szCs w:val="26"/>
          <w:lang w:eastAsia="zh-HK"/>
        </w:rPr>
        <w:t>、臨床心理學家</w:t>
      </w:r>
      <w:r w:rsidR="00585486" w:rsidRPr="003468BB">
        <w:rPr>
          <w:rFonts w:eastAsia="新細明體" w:cs="新細明體" w:hint="eastAsia"/>
          <w:spacing w:val="20"/>
          <w:szCs w:val="26"/>
          <w:lang w:eastAsia="zh-HK"/>
        </w:rPr>
        <w:t>等</w:t>
      </w:r>
      <w:r w:rsidR="007A11B5" w:rsidRPr="003468BB">
        <w:rPr>
          <w:rFonts w:eastAsia="新細明體" w:cs="新細明體" w:hint="eastAsia"/>
          <w:spacing w:val="20"/>
          <w:szCs w:val="26"/>
        </w:rPr>
        <w:t>）</w:t>
      </w:r>
    </w:p>
    <w:p w14:paraId="2C6F3454" w14:textId="77777777" w:rsidR="00AB2890" w:rsidRPr="003468BB" w:rsidRDefault="00AB2890" w:rsidP="00AB2890">
      <w:pPr>
        <w:widowControl/>
        <w:tabs>
          <w:tab w:val="left" w:pos="709"/>
        </w:tabs>
        <w:overflowPunct w:val="0"/>
        <w:spacing w:beforeLines="100" w:before="240"/>
        <w:jc w:val="both"/>
        <w:rPr>
          <w:rFonts w:asciiTheme="majorEastAsia" w:eastAsiaTheme="majorEastAsia" w:hAnsiTheme="majorEastAsia"/>
          <w:b/>
          <w:spacing w:val="20"/>
          <w:szCs w:val="26"/>
        </w:rPr>
      </w:pPr>
      <w:r w:rsidRPr="003468BB">
        <w:rPr>
          <w:rFonts w:eastAsia="華康中黑體" w:hAnsi="華康中黑體" w:hint="eastAsia"/>
          <w:b/>
          <w:spacing w:val="20"/>
          <w:szCs w:val="26"/>
          <w:lang w:eastAsia="zh-HK"/>
        </w:rPr>
        <w:t>3.</w:t>
      </w:r>
      <w:r w:rsidRPr="003468BB">
        <w:rPr>
          <w:rFonts w:eastAsia="華康中黑體" w:hAnsi="華康中黑體" w:hint="eastAsia"/>
          <w:spacing w:val="20"/>
          <w:szCs w:val="26"/>
          <w:lang w:eastAsia="zh-HK"/>
        </w:rPr>
        <w:tab/>
      </w:r>
      <w:r w:rsidRPr="003468BB">
        <w:rPr>
          <w:rFonts w:asciiTheme="majorEastAsia" w:eastAsiaTheme="majorEastAsia" w:hAnsiTheme="majorEastAsia" w:hint="eastAsia"/>
          <w:b/>
          <w:spacing w:val="20"/>
          <w:szCs w:val="26"/>
        </w:rPr>
        <w:t>討論事項</w:t>
      </w:r>
    </w:p>
    <w:p w14:paraId="41373CE7" w14:textId="6B63EB99" w:rsidR="00AB2890" w:rsidRPr="003468BB" w:rsidRDefault="00F773C9" w:rsidP="000803AA">
      <w:pPr>
        <w:pStyle w:val="ae"/>
        <w:widowControl/>
        <w:numPr>
          <w:ilvl w:val="0"/>
          <w:numId w:val="115"/>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事件</w:t>
      </w:r>
      <w:r w:rsidR="00AB2890" w:rsidRPr="003468BB">
        <w:rPr>
          <w:rFonts w:eastAsia="新細明體" w:cs="新細明體" w:hint="eastAsia"/>
          <w:spacing w:val="20"/>
          <w:szCs w:val="26"/>
        </w:rPr>
        <w:t>性質</w:t>
      </w:r>
    </w:p>
    <w:p w14:paraId="7F284135" w14:textId="77777777" w:rsidR="00AB2890" w:rsidRPr="003468BB" w:rsidRDefault="00AB2890" w:rsidP="000803AA">
      <w:pPr>
        <w:pStyle w:val="ae"/>
        <w:widowControl/>
        <w:numPr>
          <w:ilvl w:val="0"/>
          <w:numId w:val="115"/>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兒童受虐危機</w:t>
      </w:r>
    </w:p>
    <w:p w14:paraId="465A7F8C" w14:textId="77777777" w:rsidR="00AB2890" w:rsidRPr="003468BB" w:rsidRDefault="00AB2890" w:rsidP="000803AA">
      <w:pPr>
        <w:pStyle w:val="ae"/>
        <w:widowControl/>
        <w:numPr>
          <w:ilvl w:val="0"/>
          <w:numId w:val="116"/>
        </w:numPr>
        <w:overflowPunct w:val="0"/>
        <w:spacing w:beforeLines="20" w:before="48" w:line="271" w:lineRule="auto"/>
        <w:jc w:val="both"/>
        <w:rPr>
          <w:rFonts w:eastAsia="新細明體" w:cs="新細明體"/>
          <w:spacing w:val="20"/>
          <w:szCs w:val="26"/>
        </w:rPr>
      </w:pPr>
      <w:r w:rsidRPr="003468BB">
        <w:rPr>
          <w:rFonts w:eastAsia="新細明體" w:cs="新細明體" w:hint="eastAsia"/>
          <w:spacing w:val="20"/>
          <w:szCs w:val="26"/>
        </w:rPr>
        <w:t>有關兒童</w:t>
      </w:r>
    </w:p>
    <w:p w14:paraId="18DBE9EA" w14:textId="77777777" w:rsidR="00AB2890" w:rsidRPr="003468BB" w:rsidRDefault="00AB2890" w:rsidP="000803AA">
      <w:pPr>
        <w:pStyle w:val="ae"/>
        <w:widowControl/>
        <w:numPr>
          <w:ilvl w:val="0"/>
          <w:numId w:val="116"/>
        </w:numPr>
        <w:overflowPunct w:val="0"/>
        <w:spacing w:beforeLines="20" w:before="48" w:line="271" w:lineRule="auto"/>
        <w:jc w:val="both"/>
        <w:rPr>
          <w:rFonts w:eastAsia="新細明體" w:cs="新細明體"/>
          <w:spacing w:val="20"/>
          <w:szCs w:val="26"/>
        </w:rPr>
      </w:pPr>
      <w:r w:rsidRPr="003468BB">
        <w:rPr>
          <w:rFonts w:eastAsia="新細明體" w:cs="新細明體"/>
          <w:spacing w:val="20"/>
          <w:szCs w:val="26"/>
        </w:rPr>
        <w:tab/>
      </w:r>
      <w:r w:rsidRPr="003468BB">
        <w:rPr>
          <w:rFonts w:eastAsia="新細明體" w:cs="新細明體" w:hint="eastAsia"/>
          <w:spacing w:val="20"/>
          <w:szCs w:val="26"/>
        </w:rPr>
        <w:t>該家庭內其他兒童</w:t>
      </w:r>
    </w:p>
    <w:p w14:paraId="47A9777F" w14:textId="77777777" w:rsidR="00F773C9" w:rsidRPr="003468BB" w:rsidRDefault="00F773C9" w:rsidP="000803AA">
      <w:pPr>
        <w:pStyle w:val="ae"/>
        <w:widowControl/>
        <w:numPr>
          <w:ilvl w:val="0"/>
          <w:numId w:val="115"/>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個案類別（是否保護兒童個案）</w:t>
      </w:r>
    </w:p>
    <w:p w14:paraId="4B5A1389" w14:textId="77777777" w:rsidR="00AB2890" w:rsidRPr="003468BB" w:rsidRDefault="00AB2890" w:rsidP="000803AA">
      <w:pPr>
        <w:pStyle w:val="ae"/>
        <w:widowControl/>
        <w:numPr>
          <w:ilvl w:val="0"/>
          <w:numId w:val="115"/>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有關兒童及其家庭的需要</w:t>
      </w:r>
    </w:p>
    <w:p w14:paraId="59AC44C9" w14:textId="77777777" w:rsidR="00AB2890" w:rsidRPr="003468BB" w:rsidRDefault="00AB2890" w:rsidP="000803AA">
      <w:pPr>
        <w:pStyle w:val="ae"/>
        <w:widowControl/>
        <w:numPr>
          <w:ilvl w:val="0"/>
          <w:numId w:val="115"/>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上述兒童及其家庭的跟進計劃</w:t>
      </w:r>
      <w:r w:rsidR="00F773C9" w:rsidRPr="003468BB">
        <w:rPr>
          <w:rFonts w:eastAsia="新細明體" w:cs="新細明體" w:hint="eastAsia"/>
          <w:spacing w:val="20"/>
          <w:szCs w:val="26"/>
        </w:rPr>
        <w:t>（包括安全計劃）</w:t>
      </w:r>
    </w:p>
    <w:p w14:paraId="40D7C0F1" w14:textId="77777777" w:rsidR="00F13E12" w:rsidRPr="003468BB" w:rsidRDefault="00F13E12" w:rsidP="000803AA">
      <w:pPr>
        <w:pStyle w:val="ae"/>
        <w:widowControl/>
        <w:numPr>
          <w:ilvl w:val="0"/>
          <w:numId w:val="117"/>
        </w:numPr>
        <w:overflowPunct w:val="0"/>
        <w:spacing w:beforeLines="20" w:before="48" w:line="271" w:lineRule="auto"/>
        <w:jc w:val="both"/>
        <w:rPr>
          <w:rFonts w:eastAsia="新細明體" w:cs="新細明體"/>
          <w:spacing w:val="20"/>
          <w:szCs w:val="26"/>
        </w:rPr>
      </w:pPr>
      <w:r w:rsidRPr="003468BB">
        <w:rPr>
          <w:rFonts w:eastAsia="新細明體" w:cs="新細明體" w:hint="eastAsia"/>
          <w:spacing w:val="20"/>
          <w:szCs w:val="26"/>
        </w:rPr>
        <w:t>主責社工／核心小組</w:t>
      </w:r>
    </w:p>
    <w:p w14:paraId="3011A2F0" w14:textId="77777777" w:rsidR="00AB2890" w:rsidRPr="003468BB" w:rsidRDefault="00AB2890" w:rsidP="000803AA">
      <w:pPr>
        <w:pStyle w:val="ae"/>
        <w:widowControl/>
        <w:numPr>
          <w:ilvl w:val="0"/>
          <w:numId w:val="117"/>
        </w:numPr>
        <w:overflowPunct w:val="0"/>
        <w:spacing w:beforeLines="20" w:before="48" w:line="271" w:lineRule="auto"/>
        <w:jc w:val="both"/>
        <w:rPr>
          <w:rFonts w:eastAsia="新細明體" w:cs="新細明體"/>
          <w:spacing w:val="20"/>
          <w:szCs w:val="26"/>
        </w:rPr>
      </w:pPr>
      <w:r w:rsidRPr="003468BB">
        <w:rPr>
          <w:rFonts w:eastAsia="新細明體" w:cs="新細明體" w:hint="eastAsia"/>
          <w:spacing w:val="20"/>
          <w:szCs w:val="26"/>
        </w:rPr>
        <w:t>照顧安排</w:t>
      </w:r>
    </w:p>
    <w:p w14:paraId="2FA48C4F" w14:textId="77777777" w:rsidR="00AB2890" w:rsidRPr="003468BB" w:rsidRDefault="00AB2890" w:rsidP="000803AA">
      <w:pPr>
        <w:pStyle w:val="ae"/>
        <w:widowControl/>
        <w:numPr>
          <w:ilvl w:val="0"/>
          <w:numId w:val="117"/>
        </w:numPr>
        <w:overflowPunct w:val="0"/>
        <w:spacing w:beforeLines="20" w:before="48" w:line="271" w:lineRule="auto"/>
        <w:jc w:val="both"/>
        <w:rPr>
          <w:rFonts w:eastAsia="新細明體" w:cs="新細明體"/>
          <w:spacing w:val="20"/>
          <w:szCs w:val="26"/>
        </w:rPr>
      </w:pPr>
      <w:r w:rsidRPr="003468BB">
        <w:rPr>
          <w:rFonts w:eastAsia="新細明體" w:cs="新細明體"/>
          <w:spacing w:val="20"/>
          <w:szCs w:val="26"/>
        </w:rPr>
        <w:tab/>
      </w:r>
      <w:r w:rsidRPr="003468BB">
        <w:rPr>
          <w:rFonts w:eastAsia="新細明體" w:cs="新細明體" w:hint="eastAsia"/>
          <w:spacing w:val="20"/>
          <w:szCs w:val="26"/>
        </w:rPr>
        <w:t>是否需要申請法定命令</w:t>
      </w:r>
    </w:p>
    <w:p w14:paraId="56A7723D" w14:textId="77777777" w:rsidR="00AB2890" w:rsidRPr="003468BB" w:rsidRDefault="00AB2890" w:rsidP="000803AA">
      <w:pPr>
        <w:pStyle w:val="ae"/>
        <w:widowControl/>
        <w:numPr>
          <w:ilvl w:val="0"/>
          <w:numId w:val="117"/>
        </w:numPr>
        <w:overflowPunct w:val="0"/>
        <w:spacing w:beforeLines="20" w:before="48" w:line="271" w:lineRule="auto"/>
        <w:jc w:val="both"/>
        <w:rPr>
          <w:rFonts w:eastAsia="新細明體" w:cs="新細明體"/>
          <w:spacing w:val="20"/>
          <w:szCs w:val="26"/>
        </w:rPr>
      </w:pPr>
      <w:r w:rsidRPr="003468BB">
        <w:rPr>
          <w:rFonts w:eastAsia="新細明體" w:cs="新細明體" w:hint="eastAsia"/>
          <w:spacing w:val="20"/>
          <w:szCs w:val="26"/>
        </w:rPr>
        <w:t>其他服務</w:t>
      </w:r>
      <w:r w:rsidR="00F773C9" w:rsidRPr="003468BB">
        <w:rPr>
          <w:rFonts w:eastAsia="新細明體" w:cs="新細明體" w:hint="eastAsia"/>
          <w:spacing w:val="20"/>
          <w:szCs w:val="26"/>
        </w:rPr>
        <w:t>（例如</w:t>
      </w:r>
      <w:r w:rsidR="00B63D63" w:rsidRPr="003468BB">
        <w:rPr>
          <w:rFonts w:eastAsia="新細明體" w:cs="新細明體" w:hint="eastAsia"/>
          <w:spacing w:val="20"/>
          <w:szCs w:val="26"/>
          <w:lang w:eastAsia="zh-HK"/>
        </w:rPr>
        <w:t>專業支援</w:t>
      </w:r>
      <w:r w:rsidR="00F773C9" w:rsidRPr="003468BB">
        <w:rPr>
          <w:rFonts w:eastAsia="新細明體" w:cs="新細明體" w:hint="eastAsia"/>
          <w:spacing w:val="20"/>
          <w:szCs w:val="26"/>
        </w:rPr>
        <w:t>服務）</w:t>
      </w:r>
    </w:p>
    <w:p w14:paraId="6C8E979A" w14:textId="77777777" w:rsidR="00AB2890" w:rsidRPr="003468BB" w:rsidRDefault="00AB2890" w:rsidP="001C50D8">
      <w:pPr>
        <w:keepNext/>
        <w:widowControl/>
        <w:tabs>
          <w:tab w:val="left" w:pos="709"/>
        </w:tabs>
        <w:overflowPunct w:val="0"/>
        <w:spacing w:beforeLines="100" w:before="240"/>
        <w:jc w:val="both"/>
        <w:rPr>
          <w:rFonts w:asciiTheme="majorEastAsia" w:eastAsiaTheme="majorEastAsia" w:hAnsiTheme="majorEastAsia"/>
          <w:b/>
          <w:spacing w:val="20"/>
          <w:szCs w:val="26"/>
        </w:rPr>
      </w:pPr>
      <w:r w:rsidRPr="003468BB">
        <w:rPr>
          <w:rFonts w:asciiTheme="majorEastAsia" w:eastAsiaTheme="majorEastAsia" w:hAnsiTheme="majorEastAsia"/>
          <w:b/>
          <w:spacing w:val="20"/>
          <w:szCs w:val="26"/>
          <w:lang w:eastAsia="zh-HK"/>
        </w:rPr>
        <w:lastRenderedPageBreak/>
        <w:t>4</w:t>
      </w:r>
      <w:r w:rsidRPr="003468BB">
        <w:rPr>
          <w:rFonts w:asciiTheme="majorEastAsia" w:eastAsiaTheme="majorEastAsia" w:hAnsiTheme="majorEastAsia"/>
          <w:b/>
          <w:spacing w:val="20"/>
          <w:szCs w:val="26"/>
        </w:rPr>
        <w:t>.</w:t>
      </w:r>
      <w:r w:rsidRPr="003468BB">
        <w:rPr>
          <w:rFonts w:asciiTheme="majorEastAsia" w:eastAsiaTheme="majorEastAsia" w:hAnsiTheme="majorEastAsia"/>
          <w:b/>
          <w:spacing w:val="20"/>
          <w:szCs w:val="26"/>
          <w:lang w:eastAsia="zh-HK"/>
        </w:rPr>
        <w:tab/>
      </w:r>
      <w:r w:rsidRPr="003468BB">
        <w:rPr>
          <w:rFonts w:asciiTheme="majorEastAsia" w:eastAsiaTheme="majorEastAsia" w:hAnsiTheme="majorEastAsia" w:hint="eastAsia"/>
          <w:b/>
          <w:spacing w:val="20"/>
          <w:szCs w:val="26"/>
        </w:rPr>
        <w:t>其他事項</w:t>
      </w:r>
    </w:p>
    <w:p w14:paraId="355AD346" w14:textId="246B7035" w:rsidR="00AB2890" w:rsidRPr="003468BB" w:rsidRDefault="00AB2890" w:rsidP="001C50D8">
      <w:pPr>
        <w:pStyle w:val="ae"/>
        <w:keepNext/>
        <w:widowControl/>
        <w:numPr>
          <w:ilvl w:val="0"/>
          <w:numId w:val="152"/>
        </w:numPr>
        <w:overflowPunct w:val="0"/>
        <w:spacing w:beforeLines="50" w:before="120" w:line="271" w:lineRule="auto"/>
        <w:jc w:val="both"/>
        <w:rPr>
          <w:rFonts w:eastAsia="新細明體"/>
          <w:spacing w:val="20"/>
          <w:szCs w:val="26"/>
        </w:rPr>
      </w:pPr>
      <w:r w:rsidRPr="003468BB">
        <w:rPr>
          <w:rFonts w:eastAsia="新細明體" w:cs="新細明體" w:hint="eastAsia"/>
          <w:spacing w:val="20"/>
          <w:szCs w:val="26"/>
        </w:rPr>
        <w:t>是否需要將</w:t>
      </w:r>
      <w:r w:rsidRPr="003468BB">
        <w:rPr>
          <w:rFonts w:eastAsia="新細明體" w:hint="eastAsia"/>
          <w:spacing w:val="20"/>
          <w:szCs w:val="26"/>
        </w:rPr>
        <w:t>有關兒童／其兄弟姊妹的資料登記在保護兒童資料系統內</w:t>
      </w:r>
    </w:p>
    <w:p w14:paraId="786806A8" w14:textId="388D8053" w:rsidR="00AB2890" w:rsidRPr="003468BB" w:rsidRDefault="00AB2890" w:rsidP="000803AA">
      <w:pPr>
        <w:pStyle w:val="ae"/>
        <w:widowControl/>
        <w:numPr>
          <w:ilvl w:val="0"/>
          <w:numId w:val="152"/>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是否需要召開覆核會議</w:t>
      </w:r>
    </w:p>
    <w:p w14:paraId="49D46041" w14:textId="2780BC82" w:rsidR="00AB2890" w:rsidRPr="003468BB" w:rsidRDefault="00AB2890" w:rsidP="000803AA">
      <w:pPr>
        <w:pStyle w:val="ae"/>
        <w:widowControl/>
        <w:numPr>
          <w:ilvl w:val="0"/>
          <w:numId w:val="152"/>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是否需要擬備</w:t>
      </w:r>
      <w:r w:rsidR="000B7C90" w:rsidRPr="003468BB">
        <w:rPr>
          <w:rFonts w:eastAsia="新細明體" w:cs="新細明體" w:hint="eastAsia"/>
          <w:spacing w:val="20"/>
          <w:szCs w:val="26"/>
        </w:rPr>
        <w:t>實施</w:t>
      </w:r>
      <w:r w:rsidRPr="003468BB">
        <w:rPr>
          <w:rFonts w:eastAsia="新細明體" w:cs="新細明體" w:hint="eastAsia"/>
          <w:spacing w:val="20"/>
          <w:szCs w:val="26"/>
        </w:rPr>
        <w:t>跟進計劃的報告</w:t>
      </w:r>
    </w:p>
    <w:p w14:paraId="737D75F3" w14:textId="10CC7E3A" w:rsidR="00AB2890" w:rsidRPr="003468BB" w:rsidRDefault="00AB2890" w:rsidP="000803AA">
      <w:pPr>
        <w:pStyle w:val="ae"/>
        <w:widowControl/>
        <w:numPr>
          <w:ilvl w:val="0"/>
          <w:numId w:val="152"/>
        </w:numPr>
        <w:overflowPunct w:val="0"/>
        <w:spacing w:beforeLines="50" w:before="120" w:line="271" w:lineRule="auto"/>
        <w:jc w:val="both"/>
        <w:rPr>
          <w:rFonts w:eastAsia="新細明體" w:cs="新細明體"/>
          <w:spacing w:val="20"/>
          <w:szCs w:val="26"/>
        </w:rPr>
      </w:pPr>
      <w:r w:rsidRPr="003468BB">
        <w:rPr>
          <w:rFonts w:eastAsia="新細明體" w:cs="新細明體" w:hint="eastAsia"/>
          <w:spacing w:val="20"/>
          <w:szCs w:val="26"/>
        </w:rPr>
        <w:t>其他安排（例如轉介個案的安排、在有關家庭沒有出席</w:t>
      </w:r>
      <w:r w:rsidR="00F331FF" w:rsidRPr="003468BB">
        <w:rPr>
          <w:rFonts w:eastAsia="新細明體" w:cs="新細明體" w:hint="eastAsia"/>
          <w:spacing w:val="20"/>
          <w:szCs w:val="26"/>
        </w:rPr>
        <w:t>多專業會議</w:t>
      </w:r>
      <w:r w:rsidRPr="003468BB">
        <w:rPr>
          <w:rFonts w:eastAsia="新細明體" w:cs="新細明體" w:hint="eastAsia"/>
          <w:spacing w:val="20"/>
          <w:szCs w:val="26"/>
        </w:rPr>
        <w:t>的情況下將會議的決定通知他們的方法）</w:t>
      </w:r>
    </w:p>
    <w:p w14:paraId="2F22F166" w14:textId="77777777" w:rsidR="00AB2890" w:rsidRPr="003468BB" w:rsidRDefault="00AB2890" w:rsidP="00AB2890">
      <w:pPr>
        <w:widowControl/>
        <w:overflowPunct w:val="0"/>
        <w:spacing w:beforeLines="100" w:before="240" w:line="271" w:lineRule="auto"/>
        <w:jc w:val="both"/>
        <w:rPr>
          <w:rFonts w:eastAsia="新細明體" w:cs="新細明體"/>
          <w:i/>
          <w:spacing w:val="20"/>
          <w:szCs w:val="26"/>
        </w:rPr>
      </w:pPr>
      <w:r w:rsidRPr="003468BB">
        <w:rPr>
          <w:rFonts w:eastAsia="新細明體" w:cs="新細明體" w:hint="eastAsia"/>
          <w:i/>
          <w:spacing w:val="20"/>
          <w:szCs w:val="26"/>
        </w:rPr>
        <w:t>（註：主席按情況諮詢成員後，將決定家庭成員在何時參與</w:t>
      </w:r>
      <w:r w:rsidR="00F331FF" w:rsidRPr="003468BB">
        <w:rPr>
          <w:rFonts w:eastAsia="新細明體" w:cs="新細明體" w:hint="eastAsia"/>
          <w:i/>
          <w:spacing w:val="20"/>
          <w:szCs w:val="26"/>
        </w:rPr>
        <w:t>多專業會議</w:t>
      </w:r>
      <w:r w:rsidRPr="003468BB">
        <w:rPr>
          <w:rFonts w:eastAsia="新細明體" w:cs="新細明體" w:hint="eastAsia"/>
          <w:i/>
          <w:spacing w:val="20"/>
          <w:szCs w:val="26"/>
        </w:rPr>
        <w:t>。會見家庭成員的安排因每宗個案的情況或會不同。）</w:t>
      </w:r>
    </w:p>
    <w:p w14:paraId="6A93B549" w14:textId="77777777" w:rsidR="00AB2890" w:rsidRPr="003468BB" w:rsidRDefault="00AB2890" w:rsidP="00AB2890">
      <w:pPr>
        <w:widowControl/>
        <w:overflowPunct w:val="0"/>
        <w:spacing w:line="276" w:lineRule="auto"/>
        <w:jc w:val="right"/>
        <w:rPr>
          <w:rFonts w:asciiTheme="majorEastAsia" w:eastAsiaTheme="majorEastAsia" w:hAnsiTheme="majorEastAsia"/>
          <w:b/>
          <w:spacing w:val="20"/>
          <w:szCs w:val="26"/>
          <w:u w:val="single"/>
          <w:lang w:eastAsia="zh-HK"/>
        </w:rPr>
      </w:pPr>
      <w:r w:rsidRPr="003468BB">
        <w:rPr>
          <w:rFonts w:eastAsia="新細明體" w:cs="新細明體"/>
          <w:spacing w:val="20"/>
          <w:szCs w:val="26"/>
        </w:rPr>
        <w:br w:type="page"/>
      </w:r>
      <w:r w:rsidRPr="003468BB">
        <w:rPr>
          <w:rFonts w:asciiTheme="majorEastAsia" w:eastAsiaTheme="majorEastAsia" w:hAnsiTheme="majorEastAsia" w:hint="eastAsia"/>
          <w:b/>
          <w:spacing w:val="20"/>
          <w:szCs w:val="26"/>
          <w:u w:val="single"/>
        </w:rPr>
        <w:lastRenderedPageBreak/>
        <w:t>第十一章附</w:t>
      </w:r>
      <w:r w:rsidR="00341306" w:rsidRPr="003468BB">
        <w:rPr>
          <w:rFonts w:asciiTheme="majorEastAsia" w:eastAsiaTheme="majorEastAsia" w:hAnsiTheme="majorEastAsia" w:hint="eastAsia"/>
          <w:b/>
          <w:spacing w:val="20"/>
          <w:szCs w:val="26"/>
          <w:u w:val="single"/>
        </w:rPr>
        <w:t>錄三</w:t>
      </w:r>
    </w:p>
    <w:p w14:paraId="3F9EAC8D" w14:textId="77777777" w:rsidR="00AB2890" w:rsidRPr="003468BB" w:rsidRDefault="00AB2890" w:rsidP="00AB2890">
      <w:pPr>
        <w:widowControl/>
        <w:overflowPunct w:val="0"/>
        <w:spacing w:line="276" w:lineRule="auto"/>
        <w:jc w:val="center"/>
        <w:rPr>
          <w:rFonts w:asciiTheme="majorEastAsia" w:eastAsiaTheme="majorEastAsia" w:hAnsiTheme="majorEastAsia" w:cs="新細明體"/>
          <w:b/>
          <w:spacing w:val="20"/>
          <w:szCs w:val="26"/>
        </w:rPr>
      </w:pPr>
    </w:p>
    <w:p w14:paraId="454E80CD" w14:textId="77777777" w:rsidR="00AB2890" w:rsidRPr="003468BB" w:rsidRDefault="00AB2890" w:rsidP="00AB2890">
      <w:pPr>
        <w:widowControl/>
        <w:overflowPunct w:val="0"/>
        <w:spacing w:line="276" w:lineRule="auto"/>
        <w:jc w:val="center"/>
        <w:rPr>
          <w:rFonts w:asciiTheme="majorEastAsia" w:eastAsiaTheme="majorEastAsia" w:hAnsiTheme="majorEastAsia" w:cs="華康中黑體"/>
          <w:b/>
          <w:i/>
          <w:spacing w:val="20"/>
          <w:szCs w:val="26"/>
        </w:rPr>
      </w:pPr>
      <w:r w:rsidRPr="003468BB">
        <w:rPr>
          <w:rFonts w:asciiTheme="majorEastAsia" w:eastAsiaTheme="majorEastAsia" w:hAnsiTheme="majorEastAsia" w:cs="華康中黑體" w:hint="eastAsia"/>
          <w:b/>
          <w:i/>
          <w:spacing w:val="20"/>
          <w:szCs w:val="26"/>
        </w:rPr>
        <w:t>（供參考的樣本）</w:t>
      </w:r>
    </w:p>
    <w:p w14:paraId="65C7FA1D" w14:textId="77777777" w:rsidR="003A184A" w:rsidRPr="003468BB" w:rsidRDefault="003A184A" w:rsidP="00AB2890">
      <w:pPr>
        <w:widowControl/>
        <w:overflowPunct w:val="0"/>
        <w:spacing w:line="276" w:lineRule="auto"/>
        <w:jc w:val="center"/>
        <w:rPr>
          <w:rFonts w:asciiTheme="majorEastAsia" w:eastAsiaTheme="majorEastAsia" w:hAnsiTheme="majorEastAsia" w:cs="華康中黑體"/>
          <w:b/>
          <w:i/>
          <w:spacing w:val="20"/>
          <w:szCs w:val="26"/>
        </w:rPr>
      </w:pPr>
    </w:p>
    <w:p w14:paraId="6ACD2C98" w14:textId="129631FF" w:rsidR="003A184A" w:rsidRPr="003468BB" w:rsidRDefault="00AB2890" w:rsidP="003A184A">
      <w:pPr>
        <w:widowControl/>
        <w:overflowPunct w:val="0"/>
        <w:snapToGrid w:val="0"/>
        <w:spacing w:line="276" w:lineRule="auto"/>
        <w:jc w:val="center"/>
        <w:rPr>
          <w:rFonts w:asciiTheme="majorEastAsia" w:eastAsiaTheme="majorEastAsia" w:hAnsiTheme="majorEastAsia" w:cs="華康中黑體"/>
          <w:b/>
          <w:spacing w:val="20"/>
          <w:szCs w:val="26"/>
          <w:u w:val="single"/>
        </w:rPr>
      </w:pPr>
      <w:r w:rsidRPr="003468BB">
        <w:rPr>
          <w:rFonts w:asciiTheme="majorEastAsia" w:eastAsiaTheme="majorEastAsia" w:hAnsiTheme="majorEastAsia" w:cs="華康中黑體" w:hint="eastAsia"/>
          <w:b/>
          <w:bCs/>
          <w:spacing w:val="20"/>
          <w:szCs w:val="26"/>
          <w:u w:val="single"/>
        </w:rPr>
        <w:t>讓有關家庭參與保護懷疑受虐待兒童多專業個案會議</w:t>
      </w:r>
      <w:r w:rsidRPr="003468BB">
        <w:rPr>
          <w:rFonts w:asciiTheme="majorEastAsia" w:eastAsiaTheme="majorEastAsia" w:hAnsiTheme="majorEastAsia" w:cs="華康中黑體"/>
          <w:b/>
          <w:spacing w:val="20"/>
          <w:szCs w:val="26"/>
          <w:u w:val="single"/>
        </w:rPr>
        <w:br/>
      </w:r>
      <w:r w:rsidRPr="003468BB">
        <w:rPr>
          <w:rFonts w:asciiTheme="majorEastAsia" w:eastAsiaTheme="majorEastAsia" w:hAnsiTheme="majorEastAsia" w:cs="華康中黑體" w:hint="eastAsia"/>
          <w:b/>
          <w:spacing w:val="20"/>
          <w:szCs w:val="26"/>
          <w:u w:val="single"/>
        </w:rPr>
        <w:t>回應表格</w:t>
      </w:r>
    </w:p>
    <w:p w14:paraId="53089E39" w14:textId="77777777" w:rsidR="00AB2890" w:rsidRPr="003468BB" w:rsidRDefault="00AB2890" w:rsidP="00AB2890">
      <w:pPr>
        <w:widowControl/>
        <w:overflowPunct w:val="0"/>
        <w:snapToGrid w:val="0"/>
        <w:spacing w:line="276" w:lineRule="auto"/>
        <w:jc w:val="center"/>
        <w:rPr>
          <w:rFonts w:asciiTheme="majorEastAsia" w:eastAsiaTheme="majorEastAsia" w:hAnsiTheme="majorEastAsia" w:cs="華康中黑體"/>
          <w:b/>
          <w:bCs/>
          <w:spacing w:val="20"/>
          <w:szCs w:val="26"/>
          <w:u w:val="single"/>
        </w:rPr>
      </w:pPr>
      <w:r w:rsidRPr="003468BB">
        <w:rPr>
          <w:rFonts w:asciiTheme="majorEastAsia" w:eastAsiaTheme="majorEastAsia" w:hAnsiTheme="majorEastAsia" w:cs="華康中黑體" w:hint="eastAsia"/>
          <w:b/>
          <w:spacing w:val="20"/>
          <w:szCs w:val="26"/>
          <w:u w:val="single"/>
        </w:rPr>
        <w:t>（僅適用於特別安排）</w:t>
      </w:r>
    </w:p>
    <w:p w14:paraId="0CAAC95A" w14:textId="77777777" w:rsidR="00AB2890" w:rsidRPr="003468BB" w:rsidRDefault="00AB2890" w:rsidP="00AB2890">
      <w:pPr>
        <w:widowControl/>
        <w:overflowPunct w:val="0"/>
        <w:spacing w:beforeLines="100" w:before="240"/>
        <w:rPr>
          <w:rFonts w:eastAsia="新細明體"/>
          <w:spacing w:val="20"/>
          <w:szCs w:val="26"/>
        </w:rPr>
      </w:pPr>
      <w:r w:rsidRPr="003468BB">
        <w:rPr>
          <w:rFonts w:eastAsia="新細明體" w:hint="eastAsia"/>
          <w:spacing w:val="20"/>
          <w:szCs w:val="26"/>
        </w:rPr>
        <w:t>先生／女士：</w:t>
      </w:r>
    </w:p>
    <w:p w14:paraId="0EFB309B" w14:textId="77777777" w:rsidR="00AB2890" w:rsidRPr="003468BB" w:rsidRDefault="00AB2890" w:rsidP="00AB2890">
      <w:pPr>
        <w:widowControl/>
        <w:overflowPunct w:val="0"/>
        <w:spacing w:beforeLines="100" w:before="240"/>
        <w:ind w:left="2880" w:hanging="1915"/>
        <w:jc w:val="both"/>
        <w:rPr>
          <w:rFonts w:eastAsia="新細明體"/>
          <w:spacing w:val="20"/>
          <w:szCs w:val="26"/>
        </w:rPr>
      </w:pPr>
      <w:r w:rsidRPr="003468BB">
        <w:rPr>
          <w:rFonts w:eastAsia="新細明體" w:hint="eastAsia"/>
          <w:spacing w:val="20"/>
          <w:szCs w:val="26"/>
        </w:rPr>
        <w:t>兒童姓名</w:t>
      </w:r>
      <w:r w:rsidRPr="003468BB">
        <w:rPr>
          <w:rFonts w:eastAsia="新細明體"/>
          <w:spacing w:val="20"/>
          <w:szCs w:val="26"/>
        </w:rPr>
        <w:tab/>
      </w:r>
      <w:r w:rsidRPr="003468BB">
        <w:rPr>
          <w:rFonts w:eastAsia="新細明體" w:hint="eastAsia"/>
          <w:spacing w:val="20"/>
          <w:szCs w:val="26"/>
        </w:rPr>
        <w:t>：</w:t>
      </w:r>
    </w:p>
    <w:p w14:paraId="5584528B" w14:textId="77777777" w:rsidR="00AB2890" w:rsidRPr="003468BB" w:rsidRDefault="00AB2890" w:rsidP="00AB2890">
      <w:pPr>
        <w:widowControl/>
        <w:overflowPunct w:val="0"/>
        <w:ind w:left="2880" w:hanging="1915"/>
        <w:jc w:val="both"/>
        <w:rPr>
          <w:rFonts w:eastAsia="新細明體"/>
          <w:spacing w:val="20"/>
          <w:szCs w:val="26"/>
        </w:rPr>
      </w:pPr>
      <w:r w:rsidRPr="003468BB">
        <w:rPr>
          <w:rFonts w:eastAsia="新細明體" w:hint="eastAsia"/>
          <w:spacing w:val="20"/>
          <w:szCs w:val="26"/>
        </w:rPr>
        <w:t>性別／年齡</w:t>
      </w:r>
      <w:r w:rsidRPr="003468BB">
        <w:rPr>
          <w:rFonts w:eastAsia="新細明體"/>
          <w:spacing w:val="20"/>
          <w:szCs w:val="26"/>
        </w:rPr>
        <w:tab/>
      </w:r>
      <w:r w:rsidRPr="003468BB">
        <w:rPr>
          <w:rFonts w:eastAsia="新細明體" w:hint="eastAsia"/>
          <w:spacing w:val="20"/>
          <w:szCs w:val="26"/>
        </w:rPr>
        <w:t>：</w:t>
      </w:r>
    </w:p>
    <w:p w14:paraId="505F8D17" w14:textId="77777777" w:rsidR="00AB2890" w:rsidRPr="003468BB" w:rsidRDefault="00AB2890" w:rsidP="00AB2890">
      <w:pPr>
        <w:widowControl/>
        <w:overflowPunct w:val="0"/>
        <w:ind w:left="2880" w:hanging="1915"/>
        <w:jc w:val="both"/>
        <w:rPr>
          <w:rFonts w:eastAsia="新細明體"/>
          <w:spacing w:val="20"/>
          <w:szCs w:val="26"/>
        </w:rPr>
      </w:pPr>
      <w:r w:rsidRPr="003468BB">
        <w:rPr>
          <w:rFonts w:eastAsia="新細明體" w:hint="eastAsia"/>
          <w:spacing w:val="20"/>
          <w:szCs w:val="26"/>
        </w:rPr>
        <w:t>會議日期</w:t>
      </w:r>
      <w:r w:rsidRPr="003468BB">
        <w:rPr>
          <w:rFonts w:eastAsia="新細明體"/>
          <w:spacing w:val="20"/>
          <w:szCs w:val="26"/>
        </w:rPr>
        <w:tab/>
      </w:r>
      <w:r w:rsidRPr="003468BB">
        <w:rPr>
          <w:rFonts w:eastAsia="新細明體" w:hint="eastAsia"/>
          <w:spacing w:val="20"/>
          <w:szCs w:val="26"/>
        </w:rPr>
        <w:t>：</w:t>
      </w:r>
    </w:p>
    <w:p w14:paraId="7CB48916" w14:textId="77777777" w:rsidR="00AB2890" w:rsidRPr="003468BB" w:rsidRDefault="00AB2890" w:rsidP="0088693B">
      <w:pPr>
        <w:widowControl/>
        <w:overflowPunct w:val="0"/>
        <w:spacing w:beforeLines="200" w:before="480"/>
        <w:ind w:firstLineChars="300" w:firstLine="900"/>
        <w:rPr>
          <w:rFonts w:eastAsia="新細明體" w:cs="新細明體"/>
          <w:spacing w:val="20"/>
          <w:szCs w:val="26"/>
        </w:rPr>
      </w:pPr>
      <w:r w:rsidRPr="003468BB">
        <w:rPr>
          <w:rFonts w:eastAsia="新細明體" w:cs="新細明體" w:hint="eastAsia"/>
          <w:spacing w:val="20"/>
          <w:szCs w:val="26"/>
        </w:rPr>
        <w:t>就讓家庭參與會議一事，本人建議作出下列安排</w:t>
      </w:r>
      <w:r w:rsidRPr="003468BB">
        <w:rPr>
          <w:rFonts w:eastAsia="新細明體" w:cs="新細明體" w:hint="eastAsia"/>
          <w:i/>
          <w:spacing w:val="20"/>
          <w:szCs w:val="26"/>
        </w:rPr>
        <w:t>（請按需要加入其他情況／修訂下列情況）</w:t>
      </w:r>
      <w:r w:rsidRPr="003468BB">
        <w:rPr>
          <w:rFonts w:eastAsia="新細明體" w:cs="新細明體" w:hint="eastAsia"/>
          <w:spacing w:val="20"/>
          <w:szCs w:val="26"/>
        </w:rPr>
        <w:t>：</w:t>
      </w:r>
    </w:p>
    <w:p w14:paraId="34FC1A1D" w14:textId="77777777" w:rsidR="00AB2890" w:rsidRPr="003468BB" w:rsidRDefault="00AB2890" w:rsidP="00803A55">
      <w:pPr>
        <w:widowControl/>
        <w:numPr>
          <w:ilvl w:val="0"/>
          <w:numId w:val="72"/>
        </w:numPr>
        <w:tabs>
          <w:tab w:val="left" w:pos="1560"/>
        </w:tabs>
        <w:overflowPunct w:val="0"/>
        <w:snapToGrid w:val="0"/>
        <w:spacing w:beforeLines="100" w:before="240" w:line="240" w:lineRule="atLeast"/>
        <w:ind w:leftChars="385" w:left="1637" w:hanging="636"/>
        <w:jc w:val="both"/>
        <w:rPr>
          <w:rFonts w:eastAsia="新細明體" w:cs="新細明體"/>
          <w:spacing w:val="20"/>
          <w:szCs w:val="26"/>
        </w:rPr>
      </w:pPr>
      <w:r w:rsidRPr="003468BB">
        <w:rPr>
          <w:rFonts w:eastAsia="新細明體" w:cs="新細明體" w:hint="eastAsia"/>
          <w:spacing w:val="20"/>
          <w:szCs w:val="26"/>
        </w:rPr>
        <w:t>於</w:t>
      </w:r>
      <w:r w:rsidRPr="003468BB">
        <w:rPr>
          <w:rFonts w:eastAsia="新細明體" w:cs="新細明體" w:hint="eastAsia"/>
          <w:i/>
          <w:spacing w:val="20"/>
          <w:szCs w:val="26"/>
        </w:rPr>
        <w:t>（時間／議程項目）</w:t>
      </w:r>
      <w:r w:rsidRPr="003468BB">
        <w:rPr>
          <w:rFonts w:eastAsia="新細明體" w:cs="新細明體" w:hint="eastAsia"/>
          <w:spacing w:val="20"/>
          <w:szCs w:val="26"/>
        </w:rPr>
        <w:t>邀請有關兒童</w:t>
      </w:r>
      <w:r w:rsidR="005C6AF9" w:rsidRPr="003468BB">
        <w:rPr>
          <w:rFonts w:eastAsia="新細明體" w:cs="新細明體" w:hint="eastAsia"/>
          <w:spacing w:val="20"/>
          <w:szCs w:val="26"/>
        </w:rPr>
        <w:t>及其</w:t>
      </w:r>
      <w:r w:rsidRPr="003468BB">
        <w:rPr>
          <w:rFonts w:eastAsia="新細明體" w:cs="新細明體" w:hint="eastAsia"/>
          <w:i/>
          <w:spacing w:val="20"/>
          <w:szCs w:val="26"/>
        </w:rPr>
        <w:t>［家庭成員］</w:t>
      </w:r>
      <w:r w:rsidRPr="003468BB">
        <w:rPr>
          <w:rFonts w:eastAsia="新細明體" w:cs="新細明體" w:hint="eastAsia"/>
          <w:spacing w:val="20"/>
          <w:szCs w:val="26"/>
        </w:rPr>
        <w:t>參與</w:t>
      </w:r>
      <w:r w:rsidR="00F331FF" w:rsidRPr="003468BB">
        <w:rPr>
          <w:rFonts w:eastAsia="新細明體" w:cs="新細明體" w:hint="eastAsia"/>
          <w:spacing w:val="20"/>
          <w:szCs w:val="26"/>
        </w:rPr>
        <w:t>多專業會議</w:t>
      </w:r>
    </w:p>
    <w:p w14:paraId="46828D99" w14:textId="77777777" w:rsidR="00AB2890" w:rsidRPr="003468BB" w:rsidRDefault="00AB2890" w:rsidP="00803A55">
      <w:pPr>
        <w:widowControl/>
        <w:numPr>
          <w:ilvl w:val="0"/>
          <w:numId w:val="72"/>
        </w:numPr>
        <w:tabs>
          <w:tab w:val="left" w:pos="1560"/>
        </w:tabs>
        <w:overflowPunct w:val="0"/>
        <w:snapToGrid w:val="0"/>
        <w:spacing w:beforeLines="100" w:before="240" w:line="240" w:lineRule="atLeast"/>
        <w:ind w:leftChars="385" w:left="1637" w:hanging="636"/>
        <w:jc w:val="both"/>
        <w:rPr>
          <w:rFonts w:eastAsia="新細明體" w:cs="新細明體"/>
          <w:spacing w:val="20"/>
          <w:szCs w:val="26"/>
        </w:rPr>
      </w:pPr>
      <w:r w:rsidRPr="003468BB">
        <w:rPr>
          <w:rFonts w:eastAsia="新細明體" w:cs="新細明體" w:hint="eastAsia"/>
          <w:spacing w:val="20"/>
          <w:szCs w:val="26"/>
        </w:rPr>
        <w:t>不會邀請有關兒童</w:t>
      </w:r>
      <w:r w:rsidR="005C6AF9" w:rsidRPr="003468BB">
        <w:rPr>
          <w:rFonts w:eastAsia="新細明體" w:cs="新細明體" w:hint="eastAsia"/>
          <w:spacing w:val="20"/>
          <w:szCs w:val="26"/>
        </w:rPr>
        <w:t>及其</w:t>
      </w:r>
      <w:r w:rsidRPr="003468BB">
        <w:rPr>
          <w:rFonts w:eastAsia="新細明體" w:cs="新細明體" w:hint="eastAsia"/>
          <w:i/>
          <w:spacing w:val="20"/>
          <w:szCs w:val="26"/>
        </w:rPr>
        <w:t>［家庭成員］</w:t>
      </w:r>
      <w:r w:rsidRPr="003468BB">
        <w:rPr>
          <w:rFonts w:eastAsia="新細明體" w:cs="新細明體" w:hint="eastAsia"/>
          <w:spacing w:val="20"/>
          <w:szCs w:val="26"/>
        </w:rPr>
        <w:t>參與</w:t>
      </w:r>
      <w:r w:rsidR="00F331FF" w:rsidRPr="003468BB">
        <w:rPr>
          <w:rFonts w:eastAsia="新細明體" w:cs="新細明體" w:hint="eastAsia"/>
          <w:spacing w:val="20"/>
          <w:szCs w:val="26"/>
        </w:rPr>
        <w:t>多專業會議</w:t>
      </w:r>
    </w:p>
    <w:p w14:paraId="197EEFDD" w14:textId="77777777" w:rsidR="00AB2890" w:rsidRPr="003468BB" w:rsidRDefault="00AB2890" w:rsidP="00803A55">
      <w:pPr>
        <w:widowControl/>
        <w:numPr>
          <w:ilvl w:val="0"/>
          <w:numId w:val="72"/>
        </w:numPr>
        <w:tabs>
          <w:tab w:val="left" w:pos="1560"/>
        </w:tabs>
        <w:overflowPunct w:val="0"/>
        <w:snapToGrid w:val="0"/>
        <w:spacing w:beforeLines="100" w:before="240" w:line="240" w:lineRule="atLeast"/>
        <w:ind w:leftChars="385" w:left="1637" w:hanging="636"/>
        <w:jc w:val="both"/>
        <w:rPr>
          <w:rFonts w:eastAsia="新細明體" w:cs="新細明體"/>
          <w:spacing w:val="20"/>
          <w:szCs w:val="26"/>
        </w:rPr>
      </w:pPr>
      <w:r w:rsidRPr="003468BB">
        <w:rPr>
          <w:rFonts w:eastAsia="新細明體" w:cs="新細明體" w:hint="eastAsia"/>
          <w:spacing w:val="20"/>
          <w:szCs w:val="26"/>
        </w:rPr>
        <w:t>安排在不同時段與</w:t>
      </w:r>
      <w:r w:rsidRPr="003468BB">
        <w:rPr>
          <w:rFonts w:eastAsia="新細明體" w:hAnsi="新細明體" w:hint="eastAsia"/>
          <w:spacing w:val="20"/>
          <w:szCs w:val="26"/>
        </w:rPr>
        <w:t>父母</w:t>
      </w:r>
      <w:r w:rsidRPr="003468BB">
        <w:rPr>
          <w:rFonts w:eastAsia="新細明體" w:cs="新細明體" w:hint="eastAsia"/>
          <w:spacing w:val="20"/>
          <w:szCs w:val="26"/>
        </w:rPr>
        <w:t>分別會面／有關兒童及其家長分別會面</w:t>
      </w:r>
    </w:p>
    <w:p w14:paraId="35C4BD7D" w14:textId="77777777" w:rsidR="00AB2890" w:rsidRPr="003468BB" w:rsidRDefault="00AB2890" w:rsidP="0088693B">
      <w:pPr>
        <w:widowControl/>
        <w:overflowPunct w:val="0"/>
        <w:spacing w:beforeLines="150" w:before="360"/>
        <w:ind w:firstLineChars="300" w:firstLine="900"/>
        <w:rPr>
          <w:rFonts w:eastAsia="新細明體" w:cs="新細明體"/>
          <w:spacing w:val="20"/>
          <w:szCs w:val="26"/>
        </w:rPr>
      </w:pPr>
      <w:r w:rsidRPr="003468BB">
        <w:rPr>
          <w:rFonts w:eastAsia="新細明體" w:cs="新細明體" w:hint="eastAsia"/>
          <w:spacing w:val="20"/>
          <w:szCs w:val="26"/>
        </w:rPr>
        <w:t>理由是</w:t>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hint="eastAsia"/>
          <w:spacing w:val="20"/>
          <w:szCs w:val="26"/>
          <w:u w:val="single"/>
        </w:rPr>
        <w:tab/>
      </w:r>
      <w:r w:rsidRPr="003468BB">
        <w:rPr>
          <w:rFonts w:eastAsia="新細明體" w:cs="新細明體"/>
          <w:spacing w:val="20"/>
          <w:szCs w:val="26"/>
          <w:u w:val="single"/>
        </w:rPr>
        <w:tab/>
      </w:r>
      <w:r w:rsidRPr="003468BB">
        <w:rPr>
          <w:rFonts w:eastAsia="新細明體" w:cs="新細明體"/>
          <w:spacing w:val="20"/>
          <w:szCs w:val="26"/>
          <w:u w:val="single"/>
        </w:rPr>
        <w:tab/>
      </w:r>
      <w:r w:rsidRPr="003468BB">
        <w:rPr>
          <w:rFonts w:eastAsia="新細明體" w:cs="新細明體"/>
          <w:spacing w:val="20"/>
          <w:szCs w:val="26"/>
          <w:u w:val="single"/>
        </w:rPr>
        <w:tab/>
      </w:r>
      <w:r w:rsidRPr="003468BB">
        <w:rPr>
          <w:rFonts w:eastAsia="新細明體" w:cs="新細明體"/>
          <w:spacing w:val="20"/>
          <w:szCs w:val="26"/>
          <w:u w:val="single"/>
        </w:rPr>
        <w:tab/>
      </w:r>
      <w:r w:rsidRPr="003468BB">
        <w:rPr>
          <w:rFonts w:eastAsia="新細明體" w:cs="新細明體"/>
          <w:spacing w:val="20"/>
          <w:szCs w:val="26"/>
          <w:u w:val="single"/>
        </w:rPr>
        <w:tab/>
      </w:r>
      <w:r w:rsidRPr="003468BB">
        <w:rPr>
          <w:rFonts w:eastAsia="新細明體" w:cs="新細明體"/>
          <w:spacing w:val="20"/>
          <w:szCs w:val="26"/>
          <w:u w:val="single"/>
        </w:rPr>
        <w:tab/>
      </w:r>
      <w:r w:rsidRPr="003468BB">
        <w:rPr>
          <w:rFonts w:eastAsia="新細明體" w:cs="新細明體"/>
          <w:spacing w:val="20"/>
          <w:szCs w:val="26"/>
          <w:u w:val="single"/>
        </w:rPr>
        <w:tab/>
      </w:r>
      <w:r w:rsidRPr="003468BB">
        <w:rPr>
          <w:rFonts w:eastAsia="新細明體" w:cs="新細明體" w:hint="eastAsia"/>
          <w:spacing w:val="20"/>
          <w:szCs w:val="26"/>
          <w:u w:val="single"/>
        </w:rPr>
        <w:tab/>
      </w:r>
      <w:r w:rsidRPr="003468BB">
        <w:rPr>
          <w:rFonts w:eastAsia="新細明體" w:cs="新細明體"/>
          <w:spacing w:val="20"/>
          <w:szCs w:val="26"/>
          <w:u w:val="single"/>
        </w:rPr>
        <w:tab/>
      </w:r>
      <w:r w:rsidRPr="003468BB">
        <w:rPr>
          <w:rFonts w:eastAsia="新細明體" w:cs="新細明體" w:hint="eastAsia"/>
          <w:spacing w:val="20"/>
          <w:szCs w:val="26"/>
          <w:u w:val="single"/>
        </w:rPr>
        <w:tab/>
      </w:r>
      <w:r w:rsidRPr="003468BB">
        <w:rPr>
          <w:rFonts w:eastAsia="新細明體" w:cs="新細明體"/>
          <w:spacing w:val="20"/>
          <w:szCs w:val="26"/>
          <w:u w:val="single"/>
        </w:rPr>
        <w:tab/>
      </w:r>
      <w:r w:rsidRPr="003468BB">
        <w:rPr>
          <w:rFonts w:eastAsia="新細明體" w:cs="新細明體" w:hint="eastAsia"/>
          <w:spacing w:val="20"/>
          <w:szCs w:val="26"/>
          <w:u w:val="single"/>
        </w:rPr>
        <w:tab/>
      </w:r>
      <w:r w:rsidRPr="003468BB">
        <w:rPr>
          <w:rFonts w:eastAsia="新細明體" w:cs="新細明體"/>
          <w:spacing w:val="20"/>
          <w:szCs w:val="26"/>
          <w:u w:val="single"/>
        </w:rPr>
        <w:tab/>
      </w:r>
      <w:r w:rsidRPr="003468BB">
        <w:rPr>
          <w:rFonts w:eastAsia="新細明體" w:cs="新細明體" w:hint="eastAsia"/>
          <w:spacing w:val="20"/>
          <w:szCs w:val="26"/>
          <w:u w:val="single"/>
        </w:rPr>
        <w:tab/>
      </w:r>
      <w:r w:rsidRPr="003468BB">
        <w:rPr>
          <w:rFonts w:eastAsia="新細明體" w:cs="新細明體"/>
          <w:spacing w:val="20"/>
          <w:szCs w:val="26"/>
          <w:u w:val="single"/>
        </w:rPr>
        <w:tab/>
      </w:r>
      <w:r w:rsidRPr="003468BB">
        <w:rPr>
          <w:rFonts w:eastAsia="新細明體" w:cs="新細明體" w:hint="eastAsia"/>
          <w:spacing w:val="20"/>
          <w:szCs w:val="26"/>
          <w:u w:val="single"/>
        </w:rPr>
        <w:tab/>
      </w:r>
      <w:r w:rsidRPr="003468BB">
        <w:rPr>
          <w:rFonts w:eastAsia="新細明體" w:cs="新細明體"/>
          <w:spacing w:val="20"/>
          <w:szCs w:val="26"/>
          <w:u w:val="single"/>
        </w:rPr>
        <w:tab/>
      </w:r>
      <w:r w:rsidRPr="003468BB">
        <w:rPr>
          <w:rFonts w:eastAsia="新細明體" w:cs="新細明體" w:hint="eastAsia"/>
          <w:spacing w:val="20"/>
          <w:szCs w:val="26"/>
          <w:u w:val="single"/>
        </w:rPr>
        <w:tab/>
      </w:r>
      <w:r w:rsidRPr="003468BB">
        <w:rPr>
          <w:rFonts w:eastAsia="新細明體" w:cs="新細明體"/>
          <w:spacing w:val="20"/>
          <w:szCs w:val="26"/>
          <w:u w:val="single"/>
        </w:rPr>
        <w:tab/>
      </w:r>
      <w:r w:rsidRPr="003468BB">
        <w:rPr>
          <w:rFonts w:eastAsia="新細明體" w:cs="新細明體"/>
          <w:spacing w:val="20"/>
          <w:szCs w:val="26"/>
          <w:u w:val="single"/>
        </w:rPr>
        <w:tab/>
      </w:r>
      <w:r w:rsidRPr="003468BB">
        <w:rPr>
          <w:rFonts w:eastAsia="新細明體" w:cs="新細明體"/>
          <w:spacing w:val="20"/>
          <w:szCs w:val="26"/>
          <w:u w:val="single"/>
        </w:rPr>
        <w:tab/>
      </w:r>
    </w:p>
    <w:p w14:paraId="57A633D5" w14:textId="77777777" w:rsidR="00AB2890" w:rsidRPr="003468BB" w:rsidRDefault="00AB2890" w:rsidP="0088693B">
      <w:pPr>
        <w:widowControl/>
        <w:overflowPunct w:val="0"/>
        <w:spacing w:beforeLines="100" w:before="240"/>
        <w:ind w:firstLineChars="300" w:firstLine="900"/>
        <w:rPr>
          <w:rFonts w:eastAsia="新細明體" w:cs="新細明體"/>
          <w:spacing w:val="20"/>
          <w:szCs w:val="26"/>
        </w:rPr>
      </w:pPr>
      <w:r w:rsidRPr="003468BB">
        <w:rPr>
          <w:rFonts w:eastAsia="新細明體" w:cs="新細明體" w:hint="eastAsia"/>
          <w:spacing w:val="20"/>
          <w:szCs w:val="26"/>
        </w:rPr>
        <w:t>建議安排如下：</w:t>
      </w:r>
    </w:p>
    <w:p w14:paraId="1E1F60E7" w14:textId="77777777" w:rsidR="00AB2890" w:rsidRPr="003468BB" w:rsidRDefault="00AB2890" w:rsidP="00AB2890">
      <w:pPr>
        <w:widowControl/>
        <w:overflowPunct w:val="0"/>
        <w:autoSpaceDE w:val="0"/>
        <w:autoSpaceDN w:val="0"/>
        <w:adjustRightInd w:val="0"/>
        <w:jc w:val="both"/>
        <w:rPr>
          <w:rFonts w:eastAsia="新細明體"/>
          <w:spacing w:val="20"/>
          <w:szCs w:val="26"/>
          <w:u w:val="single"/>
        </w:rPr>
      </w:pP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r w:rsidRPr="003468BB">
        <w:rPr>
          <w:rFonts w:eastAsia="新細明體" w:hint="eastAsia"/>
          <w:spacing w:val="20"/>
          <w:szCs w:val="26"/>
          <w:u w:val="single"/>
        </w:rPr>
        <w:tab/>
      </w:r>
    </w:p>
    <w:p w14:paraId="34D52E53" w14:textId="77777777" w:rsidR="00AB2890" w:rsidRPr="003468BB" w:rsidRDefault="00AB2890" w:rsidP="00AB2890">
      <w:pPr>
        <w:widowControl/>
        <w:overflowPunct w:val="0"/>
        <w:autoSpaceDE w:val="0"/>
        <w:autoSpaceDN w:val="0"/>
        <w:adjustRightInd w:val="0"/>
        <w:jc w:val="both"/>
        <w:rPr>
          <w:rFonts w:eastAsia="新細明體"/>
          <w:spacing w:val="20"/>
          <w:szCs w:val="26"/>
          <w:u w:val="single"/>
        </w:rPr>
      </w:pP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r w:rsidRPr="003468BB">
        <w:rPr>
          <w:rFonts w:eastAsia="新細明體" w:hint="eastAsia"/>
          <w:spacing w:val="20"/>
          <w:szCs w:val="26"/>
          <w:u w:val="single"/>
        </w:rPr>
        <w:tab/>
      </w:r>
      <w:r w:rsidRPr="003468BB">
        <w:rPr>
          <w:rFonts w:eastAsia="新細明體"/>
          <w:spacing w:val="20"/>
          <w:szCs w:val="26"/>
          <w:u w:val="single"/>
        </w:rPr>
        <w:tab/>
      </w:r>
    </w:p>
    <w:p w14:paraId="715EE6AA" w14:textId="77777777" w:rsidR="00AB2890" w:rsidRPr="003468BB" w:rsidRDefault="00AB2890" w:rsidP="0088693B">
      <w:pPr>
        <w:widowControl/>
        <w:overflowPunct w:val="0"/>
        <w:spacing w:beforeLines="100" w:before="240"/>
        <w:ind w:firstLineChars="300" w:firstLine="900"/>
        <w:rPr>
          <w:rFonts w:eastAsia="新細明體" w:cs="新細明體"/>
          <w:spacing w:val="20"/>
          <w:szCs w:val="26"/>
        </w:rPr>
      </w:pPr>
      <w:r w:rsidRPr="003468BB">
        <w:rPr>
          <w:rFonts w:eastAsia="新細明體" w:cs="新細明體" w:hint="eastAsia"/>
          <w:spacing w:val="20"/>
          <w:szCs w:val="26"/>
        </w:rPr>
        <w:t>請盡快填妥回條，然後以傳真或電郵方式把回條交回本人，以表明你對上述安排的意見。</w:t>
      </w:r>
    </w:p>
    <w:p w14:paraId="60C3F0A8" w14:textId="77777777" w:rsidR="00AB2890" w:rsidRPr="003468BB" w:rsidRDefault="00AB2890" w:rsidP="00AB2890">
      <w:pPr>
        <w:widowControl/>
        <w:overflowPunct w:val="0"/>
        <w:rPr>
          <w:rFonts w:eastAsia="新細明體" w:cs="新細明體"/>
          <w:spacing w:val="20"/>
          <w:szCs w:val="26"/>
        </w:rPr>
      </w:pPr>
    </w:p>
    <w:p w14:paraId="57F44242" w14:textId="77777777" w:rsidR="00AB2890" w:rsidRPr="003468BB" w:rsidRDefault="00AB2890" w:rsidP="0088693B">
      <w:pPr>
        <w:widowControl/>
        <w:overflowPunct w:val="0"/>
        <w:spacing w:beforeLines="100" w:before="240" w:afterLines="100" w:after="240"/>
        <w:ind w:firstLineChars="250" w:firstLine="750"/>
        <w:rPr>
          <w:rFonts w:eastAsia="新細明體" w:cs="新細明體"/>
          <w:spacing w:val="20"/>
          <w:szCs w:val="26"/>
          <w:lang w:eastAsia="zh-HK"/>
        </w:rPr>
      </w:pPr>
      <w:r w:rsidRPr="003468BB">
        <w:rPr>
          <w:rFonts w:eastAsia="新細明體" w:cs="新細明體"/>
          <w:spacing w:val="20"/>
          <w:szCs w:val="26"/>
        </w:rPr>
        <w:tab/>
      </w:r>
      <w:r w:rsidRPr="003468BB">
        <w:rPr>
          <w:rFonts w:eastAsia="新細明體" w:cs="新細明體"/>
          <w:spacing w:val="20"/>
          <w:szCs w:val="26"/>
        </w:rPr>
        <w:tab/>
      </w:r>
      <w:r w:rsidRPr="003468BB">
        <w:rPr>
          <w:rFonts w:eastAsia="新細明體" w:cs="新細明體"/>
          <w:spacing w:val="20"/>
          <w:szCs w:val="26"/>
        </w:rPr>
        <w:tab/>
      </w:r>
      <w:r w:rsidRPr="003468BB">
        <w:rPr>
          <w:rFonts w:eastAsia="新細明體" w:cs="新細明體"/>
          <w:spacing w:val="20"/>
          <w:szCs w:val="26"/>
        </w:rPr>
        <w:tab/>
      </w:r>
      <w:r w:rsidRPr="003468BB">
        <w:rPr>
          <w:rFonts w:eastAsia="新細明體" w:cs="新細明體"/>
          <w:spacing w:val="20"/>
          <w:szCs w:val="26"/>
        </w:rPr>
        <w:tab/>
      </w:r>
      <w:r w:rsidRPr="003468BB">
        <w:rPr>
          <w:rFonts w:eastAsia="新細明體" w:cs="新細明體"/>
          <w:spacing w:val="20"/>
          <w:szCs w:val="26"/>
        </w:rPr>
        <w:tab/>
      </w:r>
      <w:r w:rsidRPr="003468BB">
        <w:rPr>
          <w:rFonts w:eastAsia="新細明體" w:cs="新細明體"/>
          <w:spacing w:val="20"/>
          <w:szCs w:val="26"/>
        </w:rPr>
        <w:tab/>
      </w:r>
      <w:r w:rsidRPr="003468BB">
        <w:rPr>
          <w:rFonts w:eastAsia="新細明體" w:cs="新細明體"/>
          <w:spacing w:val="20"/>
          <w:szCs w:val="26"/>
        </w:rPr>
        <w:tab/>
      </w:r>
      <w:r w:rsidRPr="003468BB">
        <w:rPr>
          <w:rFonts w:eastAsia="新細明體" w:cs="新細明體"/>
          <w:spacing w:val="20"/>
          <w:szCs w:val="26"/>
        </w:rPr>
        <w:tab/>
      </w:r>
      <w:r w:rsidRPr="003468BB">
        <w:rPr>
          <w:rFonts w:eastAsia="新細明體" w:cs="新細明體"/>
          <w:spacing w:val="20"/>
          <w:szCs w:val="26"/>
        </w:rPr>
        <w:tab/>
      </w:r>
      <w:r w:rsidRPr="003468BB">
        <w:rPr>
          <w:rFonts w:eastAsia="新細明體" w:cs="新細明體" w:hint="eastAsia"/>
          <w:spacing w:val="20"/>
          <w:szCs w:val="26"/>
        </w:rPr>
        <w:t>（　　　簽署　　　）</w:t>
      </w:r>
    </w:p>
    <w:p w14:paraId="509EC706" w14:textId="77777777" w:rsidR="00AB2890" w:rsidRPr="003468BB" w:rsidRDefault="00AB2890" w:rsidP="0088693B">
      <w:pPr>
        <w:widowControl/>
        <w:overflowPunct w:val="0"/>
        <w:spacing w:beforeLines="100" w:before="240" w:afterLines="100" w:after="240"/>
        <w:ind w:firstLineChars="250" w:firstLine="750"/>
        <w:rPr>
          <w:rFonts w:eastAsia="新細明體"/>
          <w:spacing w:val="20"/>
          <w:szCs w:val="26"/>
          <w:lang w:eastAsia="zh-HK"/>
        </w:rPr>
      </w:pPr>
      <w:r w:rsidRPr="003468BB">
        <w:rPr>
          <w:rFonts w:eastAsia="新細明體" w:cs="新細明體"/>
          <w:spacing w:val="20"/>
          <w:szCs w:val="26"/>
          <w:lang w:eastAsia="zh-HK"/>
        </w:rPr>
        <w:br w:type="page"/>
      </w:r>
    </w:p>
    <w:p w14:paraId="76462457" w14:textId="77777777" w:rsidR="00AB2890" w:rsidRPr="003468BB" w:rsidRDefault="00AB2890" w:rsidP="00AB2890">
      <w:pPr>
        <w:widowControl/>
        <w:overflowPunct w:val="0"/>
        <w:snapToGrid w:val="0"/>
        <w:spacing w:line="240" w:lineRule="atLeast"/>
        <w:rPr>
          <w:rFonts w:eastAsia="新細明體" w:cs="新細明體"/>
          <w:spacing w:val="20"/>
          <w:szCs w:val="26"/>
        </w:rPr>
      </w:pPr>
      <w:r w:rsidRPr="003468BB">
        <w:rPr>
          <w:rFonts w:eastAsia="新細明體"/>
          <w:noProof/>
          <w:szCs w:val="26"/>
        </w:rPr>
        <w:lastRenderedPageBreak/>
        <mc:AlternateContent>
          <mc:Choice Requires="wps">
            <w:drawing>
              <wp:anchor distT="4294967295" distB="4294967295" distL="114300" distR="114300" simplePos="0" relativeHeight="251683328" behindDoc="0" locked="0" layoutInCell="1" allowOverlap="1" wp14:anchorId="4FC9DF79" wp14:editId="0E8EFB81">
                <wp:simplePos x="0" y="0"/>
                <wp:positionH relativeFrom="column">
                  <wp:posOffset>-457200</wp:posOffset>
                </wp:positionH>
                <wp:positionV relativeFrom="paragraph">
                  <wp:posOffset>-1</wp:posOffset>
                </wp:positionV>
                <wp:extent cx="6629400" cy="0"/>
                <wp:effectExtent l="0" t="0" r="0" b="1905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9A2F3" id="直線接點 49"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">
                <v:stroke dashstyle="dashDot"/>
              </v:line>
            </w:pict>
          </mc:Fallback>
        </mc:AlternateContent>
      </w:r>
    </w:p>
    <w:p w14:paraId="7BED24C6" w14:textId="77777777" w:rsidR="00AB2890" w:rsidRPr="003468BB" w:rsidRDefault="00AB2890" w:rsidP="00AB2890">
      <w:pPr>
        <w:widowControl/>
        <w:overflowPunct w:val="0"/>
        <w:snapToGrid w:val="0"/>
        <w:spacing w:line="240" w:lineRule="atLeast"/>
        <w:jc w:val="center"/>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回條</w:t>
      </w:r>
    </w:p>
    <w:p w14:paraId="53A8B3D8" w14:textId="77777777" w:rsidR="00AB2890" w:rsidRPr="003468BB" w:rsidRDefault="00AB2890" w:rsidP="00AB2890">
      <w:pPr>
        <w:widowControl/>
        <w:overflowPunct w:val="0"/>
        <w:snapToGrid w:val="0"/>
        <w:spacing w:line="240" w:lineRule="atLeast"/>
        <w:jc w:val="center"/>
        <w:rPr>
          <w:rFonts w:asciiTheme="majorEastAsia" w:eastAsiaTheme="majorEastAsia" w:hAnsiTheme="majorEastAsia"/>
          <w:b/>
          <w:spacing w:val="20"/>
          <w:szCs w:val="26"/>
          <w:u w:val="single"/>
        </w:rPr>
      </w:pPr>
    </w:p>
    <w:p w14:paraId="0A083F50" w14:textId="77777777" w:rsidR="00AB2890" w:rsidRPr="003468BB" w:rsidRDefault="00AB2890" w:rsidP="00AB2890">
      <w:pPr>
        <w:widowControl/>
        <w:overflowPunct w:val="0"/>
        <w:snapToGrid w:val="0"/>
        <w:spacing w:line="240" w:lineRule="atLeast"/>
        <w:rPr>
          <w:rFonts w:eastAsia="新細明體"/>
          <w:spacing w:val="20"/>
          <w:szCs w:val="26"/>
        </w:rPr>
      </w:pPr>
    </w:p>
    <w:p w14:paraId="79718B5E" w14:textId="77777777" w:rsidR="00AB2890" w:rsidRPr="003468BB" w:rsidRDefault="00AB2890" w:rsidP="00AB2890">
      <w:pPr>
        <w:widowControl/>
        <w:overflowPunct w:val="0"/>
        <w:snapToGrid w:val="0"/>
        <w:spacing w:line="240" w:lineRule="atLeast"/>
        <w:rPr>
          <w:rFonts w:eastAsia="新細明體"/>
          <w:spacing w:val="20"/>
          <w:szCs w:val="26"/>
          <w:u w:val="single"/>
        </w:rPr>
      </w:pPr>
      <w:r w:rsidRPr="003468BB">
        <w:rPr>
          <w:rFonts w:eastAsia="新細明體" w:cs="新細明體" w:hint="eastAsia"/>
          <w:spacing w:val="20"/>
          <w:szCs w:val="26"/>
        </w:rPr>
        <w:t>受文人</w:t>
      </w:r>
      <w:r w:rsidRPr="003468BB">
        <w:rPr>
          <w:rFonts w:eastAsia="新細明體" w:cs="新細明體" w:hint="eastAsia"/>
          <w:spacing w:val="20"/>
          <w:szCs w:val="26"/>
        </w:rPr>
        <w:tab/>
      </w:r>
      <w:r w:rsidRPr="003468BB">
        <w:rPr>
          <w:rFonts w:eastAsia="新細明體" w:cs="新細明體" w:hint="eastAsia"/>
          <w:spacing w:val="20"/>
          <w:szCs w:val="26"/>
        </w:rPr>
        <w:t>：</w:t>
      </w:r>
      <w:r w:rsidRPr="003468BB">
        <w:rPr>
          <w:rFonts w:eastAsia="新細明體" w:cs="新細明體"/>
          <w:spacing w:val="20"/>
          <w:szCs w:val="26"/>
          <w:u w:val="single"/>
        </w:rPr>
        <w:t>                                        </w:t>
      </w:r>
      <w:r w:rsidRPr="003468BB">
        <w:rPr>
          <w:rFonts w:ascii="新細明體" w:eastAsia="新細明體" w:hAnsi="新細明體" w:hint="eastAsia"/>
          <w:spacing w:val="20"/>
          <w:szCs w:val="26"/>
          <w:u w:val="single"/>
        </w:rPr>
        <w:t>（傳真號碼：</w:t>
      </w:r>
      <w:r w:rsidRPr="003468BB">
        <w:rPr>
          <w:rFonts w:ascii="新細明體" w:eastAsia="新細明體" w:hAnsi="新細明體" w:hint="eastAsia"/>
          <w:b/>
          <w:spacing w:val="20"/>
          <w:szCs w:val="26"/>
          <w:u w:val="single"/>
        </w:rPr>
        <w:t xml:space="preserve">　　　　　　</w:t>
      </w:r>
      <w:r w:rsidRPr="003468BB">
        <w:rPr>
          <w:rFonts w:ascii="新細明體" w:eastAsia="新細明體" w:hAnsi="新細明體" w:hint="eastAsia"/>
          <w:spacing w:val="20"/>
          <w:szCs w:val="26"/>
          <w:u w:val="single"/>
        </w:rPr>
        <w:t>）</w:t>
      </w:r>
    </w:p>
    <w:p w14:paraId="13FC94E7" w14:textId="77777777" w:rsidR="00AB2890" w:rsidRPr="003468BB" w:rsidRDefault="00AB2890" w:rsidP="00AB2890">
      <w:pPr>
        <w:widowControl/>
        <w:overflowPunct w:val="0"/>
        <w:snapToGrid w:val="0"/>
        <w:spacing w:line="240" w:lineRule="atLeast"/>
        <w:rPr>
          <w:rFonts w:eastAsia="新細明體" w:cs="新細明體"/>
          <w:spacing w:val="20"/>
          <w:szCs w:val="26"/>
        </w:rPr>
      </w:pPr>
      <w:r w:rsidRPr="003468BB">
        <w:rPr>
          <w:rFonts w:eastAsia="新細明體" w:cs="新細明體" w:hint="eastAsia"/>
          <w:spacing w:val="20"/>
          <w:szCs w:val="26"/>
        </w:rPr>
        <w:t>發文人</w:t>
      </w:r>
      <w:r w:rsidRPr="003468BB">
        <w:rPr>
          <w:rFonts w:eastAsia="新細明體" w:cs="新細明體" w:hint="eastAsia"/>
          <w:spacing w:val="20"/>
          <w:szCs w:val="26"/>
        </w:rPr>
        <w:tab/>
      </w:r>
      <w:r w:rsidRPr="003468BB">
        <w:rPr>
          <w:rFonts w:eastAsia="新細明體" w:cs="新細明體" w:hint="eastAsia"/>
          <w:spacing w:val="20"/>
          <w:szCs w:val="26"/>
        </w:rPr>
        <w:t>：</w:t>
      </w:r>
      <w:r w:rsidRPr="003468BB">
        <w:rPr>
          <w:rFonts w:eastAsia="新細明體" w:cs="新細明體"/>
          <w:spacing w:val="20"/>
          <w:szCs w:val="26"/>
          <w:u w:val="single"/>
        </w:rPr>
        <w:t>                                                                                      </w:t>
      </w:r>
    </w:p>
    <w:p w14:paraId="5BE93037" w14:textId="77777777" w:rsidR="00AB2890" w:rsidRPr="003468BB" w:rsidRDefault="00AB2890" w:rsidP="00AB2890">
      <w:pPr>
        <w:widowControl/>
        <w:overflowPunct w:val="0"/>
        <w:snapToGrid w:val="0"/>
        <w:spacing w:line="240" w:lineRule="atLeast"/>
        <w:rPr>
          <w:rFonts w:eastAsia="新細明體" w:cs="新細明體"/>
          <w:spacing w:val="20"/>
          <w:szCs w:val="26"/>
          <w:u w:val="single"/>
        </w:rPr>
      </w:pPr>
      <w:r w:rsidRPr="003468BB">
        <w:rPr>
          <w:rFonts w:eastAsia="新細明體" w:cs="新細明體" w:hint="eastAsia"/>
          <w:spacing w:val="20"/>
          <w:szCs w:val="26"/>
        </w:rPr>
        <w:t>日期</w:t>
      </w:r>
      <w:r w:rsidRPr="003468BB">
        <w:rPr>
          <w:rFonts w:eastAsia="新細明體" w:cs="新細明體" w:hint="eastAsia"/>
          <w:spacing w:val="20"/>
          <w:szCs w:val="26"/>
        </w:rPr>
        <w:tab/>
      </w:r>
      <w:r w:rsidRPr="003468BB">
        <w:rPr>
          <w:rFonts w:eastAsia="新細明體" w:cs="新細明體" w:hint="eastAsia"/>
          <w:spacing w:val="20"/>
          <w:szCs w:val="26"/>
        </w:rPr>
        <w:t>：</w:t>
      </w:r>
      <w:r w:rsidRPr="003468BB">
        <w:rPr>
          <w:rFonts w:eastAsia="新細明體" w:cs="新細明體"/>
          <w:spacing w:val="20"/>
          <w:szCs w:val="26"/>
          <w:u w:val="single"/>
        </w:rPr>
        <w:t>                                                                                      </w:t>
      </w:r>
    </w:p>
    <w:p w14:paraId="1BEBA711" w14:textId="77777777" w:rsidR="00AB2890" w:rsidRPr="003468BB" w:rsidRDefault="00AB2890" w:rsidP="00AB2890">
      <w:pPr>
        <w:widowControl/>
        <w:overflowPunct w:val="0"/>
        <w:snapToGrid w:val="0"/>
        <w:spacing w:line="240" w:lineRule="atLeast"/>
        <w:rPr>
          <w:rFonts w:eastAsia="新細明體"/>
          <w:spacing w:val="20"/>
          <w:szCs w:val="26"/>
        </w:rPr>
      </w:pPr>
    </w:p>
    <w:p w14:paraId="3A74FF08" w14:textId="77777777" w:rsidR="00AB2890" w:rsidRPr="003468BB" w:rsidRDefault="00AB2890" w:rsidP="00AB2890">
      <w:pPr>
        <w:widowControl/>
        <w:overflowPunct w:val="0"/>
        <w:snapToGrid w:val="0"/>
        <w:spacing w:beforeLines="100" w:before="240" w:line="240" w:lineRule="atLeast"/>
        <w:ind w:leftChars="1004" w:left="2610"/>
        <w:jc w:val="both"/>
        <w:rPr>
          <w:rFonts w:eastAsia="新細明體"/>
          <w:spacing w:val="20"/>
          <w:szCs w:val="26"/>
        </w:rPr>
      </w:pPr>
      <w:r w:rsidRPr="003468BB">
        <w:rPr>
          <w:rFonts w:eastAsia="新細明體" w:hint="eastAsia"/>
          <w:spacing w:val="20"/>
          <w:szCs w:val="26"/>
        </w:rPr>
        <w:t>兒童姓名</w:t>
      </w:r>
      <w:r w:rsidRPr="003468BB">
        <w:rPr>
          <w:rFonts w:eastAsia="新細明體"/>
          <w:spacing w:val="20"/>
          <w:szCs w:val="26"/>
        </w:rPr>
        <w:tab/>
      </w:r>
      <w:r w:rsidRPr="003468BB">
        <w:rPr>
          <w:rFonts w:eastAsia="新細明體" w:hint="eastAsia"/>
          <w:spacing w:val="20"/>
          <w:szCs w:val="26"/>
        </w:rPr>
        <w:t>：</w:t>
      </w:r>
    </w:p>
    <w:p w14:paraId="3568B72A" w14:textId="77777777" w:rsidR="00AB2890" w:rsidRPr="003468BB" w:rsidRDefault="00AB2890" w:rsidP="00AB2890">
      <w:pPr>
        <w:widowControl/>
        <w:overflowPunct w:val="0"/>
        <w:snapToGrid w:val="0"/>
        <w:spacing w:line="240" w:lineRule="atLeast"/>
        <w:ind w:leftChars="1004" w:left="2610"/>
        <w:rPr>
          <w:rFonts w:eastAsia="新細明體"/>
          <w:spacing w:val="20"/>
          <w:szCs w:val="26"/>
        </w:rPr>
      </w:pPr>
      <w:r w:rsidRPr="003468BB">
        <w:rPr>
          <w:rFonts w:eastAsia="新細明體" w:hint="eastAsia"/>
          <w:spacing w:val="20"/>
          <w:szCs w:val="26"/>
        </w:rPr>
        <w:t>會議日期</w:t>
      </w:r>
      <w:r w:rsidRPr="003468BB">
        <w:rPr>
          <w:rFonts w:eastAsia="新細明體"/>
          <w:spacing w:val="20"/>
          <w:szCs w:val="26"/>
        </w:rPr>
        <w:tab/>
      </w:r>
      <w:r w:rsidRPr="003468BB">
        <w:rPr>
          <w:rFonts w:eastAsia="新細明體" w:hint="eastAsia"/>
          <w:spacing w:val="20"/>
          <w:szCs w:val="26"/>
        </w:rPr>
        <w:t>：</w:t>
      </w:r>
    </w:p>
    <w:p w14:paraId="0D479742" w14:textId="77777777" w:rsidR="00AB2890" w:rsidRPr="003468BB" w:rsidRDefault="00AB2890" w:rsidP="00803A55">
      <w:pPr>
        <w:widowControl/>
        <w:numPr>
          <w:ilvl w:val="0"/>
          <w:numId w:val="72"/>
        </w:numPr>
        <w:overflowPunct w:val="0"/>
        <w:snapToGrid w:val="0"/>
        <w:spacing w:beforeLines="100" w:before="240" w:line="240" w:lineRule="atLeast"/>
        <w:ind w:left="1260" w:hanging="540"/>
        <w:jc w:val="both"/>
        <w:rPr>
          <w:rFonts w:eastAsia="新細明體" w:cs="新細明體"/>
          <w:spacing w:val="20"/>
          <w:szCs w:val="26"/>
        </w:rPr>
      </w:pPr>
      <w:r w:rsidRPr="003468BB">
        <w:rPr>
          <w:rFonts w:eastAsia="新細明體" w:cs="新細明體" w:hint="eastAsia"/>
          <w:spacing w:val="20"/>
          <w:szCs w:val="26"/>
        </w:rPr>
        <w:t>本人同意讓有關兒童</w:t>
      </w:r>
      <w:r w:rsidRPr="003468BB">
        <w:rPr>
          <w:rFonts w:eastAsia="新細明體" w:cs="ArialUnicodeMS" w:hint="eastAsia"/>
          <w:bCs/>
          <w:spacing w:val="20"/>
          <w:szCs w:val="26"/>
        </w:rPr>
        <w:t>及／或</w:t>
      </w:r>
      <w:r w:rsidRPr="003468BB">
        <w:rPr>
          <w:rFonts w:eastAsia="新細明體" w:cs="新細明體" w:hint="eastAsia"/>
          <w:spacing w:val="20"/>
          <w:szCs w:val="26"/>
        </w:rPr>
        <w:t>其家庭成員</w:t>
      </w:r>
      <w:r w:rsidRPr="003468BB">
        <w:rPr>
          <w:rFonts w:eastAsia="新細明體" w:cs="ArialUnicodeMS" w:hint="eastAsia"/>
          <w:bCs/>
          <w:spacing w:val="20"/>
          <w:szCs w:val="26"/>
        </w:rPr>
        <w:t>參與</w:t>
      </w:r>
      <w:r w:rsidR="00F331FF" w:rsidRPr="003468BB">
        <w:rPr>
          <w:rFonts w:eastAsia="新細明體" w:hint="eastAsia"/>
          <w:spacing w:val="20"/>
          <w:szCs w:val="26"/>
        </w:rPr>
        <w:t>多專業會議</w:t>
      </w:r>
      <w:r w:rsidRPr="003468BB">
        <w:rPr>
          <w:rFonts w:eastAsia="新細明體" w:hint="eastAsia"/>
          <w:spacing w:val="20"/>
          <w:szCs w:val="26"/>
        </w:rPr>
        <w:t>的建議安排</w:t>
      </w:r>
      <w:r w:rsidRPr="003468BB">
        <w:rPr>
          <w:rFonts w:eastAsia="新細明體" w:cs="新細明體" w:hint="eastAsia"/>
          <w:spacing w:val="20"/>
          <w:szCs w:val="26"/>
        </w:rPr>
        <w:t>。</w:t>
      </w:r>
    </w:p>
    <w:p w14:paraId="0E828005" w14:textId="77777777" w:rsidR="00AB2890" w:rsidRPr="003468BB" w:rsidRDefault="00AB2890" w:rsidP="00803A55">
      <w:pPr>
        <w:widowControl/>
        <w:numPr>
          <w:ilvl w:val="0"/>
          <w:numId w:val="72"/>
        </w:numPr>
        <w:overflowPunct w:val="0"/>
        <w:snapToGrid w:val="0"/>
        <w:spacing w:beforeLines="50" w:before="120" w:line="240" w:lineRule="atLeast"/>
        <w:ind w:left="1259" w:hanging="539"/>
        <w:jc w:val="both"/>
        <w:rPr>
          <w:rFonts w:eastAsia="新細明體" w:cs="新細明體"/>
          <w:spacing w:val="20"/>
          <w:szCs w:val="26"/>
        </w:rPr>
      </w:pPr>
      <w:r w:rsidRPr="003468BB">
        <w:rPr>
          <w:rFonts w:eastAsia="新細明體" w:cs="新細明體" w:hint="eastAsia"/>
          <w:spacing w:val="20"/>
          <w:szCs w:val="26"/>
        </w:rPr>
        <w:t>本人不同意上述</w:t>
      </w:r>
      <w:r w:rsidRPr="003468BB">
        <w:rPr>
          <w:rFonts w:eastAsia="新細明體" w:hint="eastAsia"/>
          <w:spacing w:val="20"/>
          <w:szCs w:val="26"/>
        </w:rPr>
        <w:t>建議安排／對</w:t>
      </w:r>
      <w:r w:rsidRPr="003468BB">
        <w:rPr>
          <w:rFonts w:eastAsia="新細明體" w:cs="新細明體" w:hint="eastAsia"/>
          <w:spacing w:val="20"/>
          <w:szCs w:val="26"/>
        </w:rPr>
        <w:t>上述</w:t>
      </w:r>
      <w:r w:rsidRPr="003468BB">
        <w:rPr>
          <w:rFonts w:eastAsia="新細明體" w:hint="eastAsia"/>
          <w:spacing w:val="20"/>
          <w:szCs w:val="26"/>
        </w:rPr>
        <w:t>建議安排有保留</w:t>
      </w:r>
      <w:r w:rsidRPr="003468BB">
        <w:rPr>
          <w:rFonts w:eastAsia="新細明體"/>
          <w:spacing w:val="20"/>
          <w:szCs w:val="26"/>
        </w:rPr>
        <w:t>*</w:t>
      </w:r>
      <w:r w:rsidRPr="003468BB">
        <w:rPr>
          <w:rFonts w:eastAsia="新細明體" w:hAnsi="新細明體" w:hint="eastAsia"/>
          <w:spacing w:val="20"/>
          <w:szCs w:val="26"/>
        </w:rPr>
        <w:t>，原因如下：</w:t>
      </w:r>
    </w:p>
    <w:p w14:paraId="3F75E668" w14:textId="77777777" w:rsidR="00AB2890" w:rsidRPr="003468BB" w:rsidRDefault="00AB2890" w:rsidP="00AB2890">
      <w:pPr>
        <w:widowControl/>
        <w:overflowPunct w:val="0"/>
        <w:snapToGrid w:val="0"/>
        <w:spacing w:afterLines="50" w:after="120" w:line="240" w:lineRule="atLeast"/>
        <w:ind w:left="1259"/>
        <w:jc w:val="both"/>
        <w:rPr>
          <w:rFonts w:eastAsia="新細明體" w:cs="新細明體"/>
          <w:spacing w:val="20"/>
          <w:szCs w:val="26"/>
        </w:rPr>
      </w:pPr>
      <w:r w:rsidRPr="003468BB">
        <w:rPr>
          <w:rFonts w:eastAsia="新細明體" w:hAnsi="新細明體" w:hint="eastAsia"/>
          <w:spacing w:val="20"/>
          <w:szCs w:val="26"/>
          <w:u w:val="single"/>
        </w:rPr>
        <w:t xml:space="preserve">　　　</w:t>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 xml:space="preserve">　　　　　　　　　　　　　　　　　　　　</w:t>
      </w:r>
    </w:p>
    <w:p w14:paraId="2914EC2A" w14:textId="77777777" w:rsidR="00AB2890" w:rsidRPr="003468BB" w:rsidRDefault="00AB2890" w:rsidP="00803A55">
      <w:pPr>
        <w:widowControl/>
        <w:numPr>
          <w:ilvl w:val="0"/>
          <w:numId w:val="72"/>
        </w:numPr>
        <w:overflowPunct w:val="0"/>
        <w:snapToGrid w:val="0"/>
        <w:spacing w:beforeLines="50" w:before="120" w:line="240" w:lineRule="atLeast"/>
        <w:ind w:left="1259" w:hanging="539"/>
        <w:jc w:val="both"/>
        <w:rPr>
          <w:rFonts w:eastAsia="新細明體" w:cs="新細明體"/>
          <w:spacing w:val="20"/>
          <w:szCs w:val="26"/>
        </w:rPr>
      </w:pPr>
      <w:r w:rsidRPr="003468BB">
        <w:rPr>
          <w:rFonts w:eastAsia="新細明體" w:cs="新細明體" w:hint="eastAsia"/>
          <w:spacing w:val="20"/>
          <w:szCs w:val="26"/>
        </w:rPr>
        <w:t>本人建議以下列安排代替（請述明原因）：</w:t>
      </w:r>
    </w:p>
    <w:p w14:paraId="22B4CC92" w14:textId="77777777" w:rsidR="00AB2890" w:rsidRPr="003468BB" w:rsidRDefault="00AB2890" w:rsidP="00AB2890">
      <w:pPr>
        <w:widowControl/>
        <w:overflowPunct w:val="0"/>
        <w:snapToGrid w:val="0"/>
        <w:spacing w:afterLines="50" w:after="120" w:line="240" w:lineRule="atLeast"/>
        <w:ind w:left="1259"/>
        <w:jc w:val="both"/>
        <w:rPr>
          <w:rFonts w:eastAsia="新細明體" w:cs="新細明體"/>
          <w:spacing w:val="20"/>
          <w:szCs w:val="26"/>
          <w:u w:val="single"/>
        </w:rPr>
      </w:pPr>
      <w:r w:rsidRPr="003468BB">
        <w:rPr>
          <w:rFonts w:eastAsia="新細明體" w:hAnsi="新細明體" w:hint="eastAsia"/>
          <w:spacing w:val="20"/>
          <w:szCs w:val="26"/>
          <w:u w:val="single"/>
        </w:rPr>
        <w:t xml:space="preserve">　　　</w:t>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ab/>
      </w:r>
      <w:r w:rsidRPr="003468BB">
        <w:rPr>
          <w:rFonts w:eastAsia="新細明體" w:hAnsi="新細明體" w:hint="eastAsia"/>
          <w:spacing w:val="20"/>
          <w:szCs w:val="26"/>
          <w:u w:val="single"/>
        </w:rPr>
        <w:t xml:space="preserve">　　　　　　　　　　　　　　　　　　　　</w:t>
      </w:r>
    </w:p>
    <w:p w14:paraId="0D18B131" w14:textId="77777777" w:rsidR="00AB2890" w:rsidRPr="003468BB" w:rsidRDefault="00AB2890" w:rsidP="00AB2890">
      <w:pPr>
        <w:widowControl/>
        <w:overflowPunct w:val="0"/>
        <w:snapToGrid w:val="0"/>
        <w:spacing w:line="240" w:lineRule="exact"/>
        <w:jc w:val="both"/>
        <w:rPr>
          <w:rFonts w:eastAsia="新細明體" w:cs="新細明體"/>
          <w:spacing w:val="20"/>
          <w:szCs w:val="26"/>
          <w:u w:val="single"/>
        </w:rPr>
      </w:pPr>
    </w:p>
    <w:p w14:paraId="07526877" w14:textId="77777777" w:rsidR="00AB2890" w:rsidRPr="003468BB" w:rsidRDefault="00AB2890" w:rsidP="00AB2890">
      <w:pPr>
        <w:widowControl/>
        <w:overflowPunct w:val="0"/>
        <w:snapToGrid w:val="0"/>
        <w:spacing w:beforeLines="100" w:before="240" w:line="240" w:lineRule="atLeast"/>
        <w:ind w:leftChars="1950" w:left="5070"/>
        <w:rPr>
          <w:rFonts w:eastAsia="新細明體" w:cs="新細明體"/>
          <w:spacing w:val="20"/>
          <w:szCs w:val="26"/>
        </w:rPr>
      </w:pPr>
      <w:r w:rsidRPr="003468BB">
        <w:rPr>
          <w:rFonts w:eastAsia="新細明體" w:cs="新細明體" w:hint="eastAsia"/>
          <w:spacing w:val="20"/>
          <w:szCs w:val="26"/>
        </w:rPr>
        <w:t>簽署：</w:t>
      </w:r>
      <w:r w:rsidRPr="003468BB">
        <w:rPr>
          <w:rFonts w:eastAsia="新細明體" w:cs="新細明體" w:hint="eastAsia"/>
          <w:spacing w:val="20"/>
          <w:szCs w:val="26"/>
          <w:u w:val="single"/>
        </w:rPr>
        <w:t xml:space="preserve">　　　　　　　　　　　</w:t>
      </w:r>
    </w:p>
    <w:p w14:paraId="7F7E5187" w14:textId="77777777" w:rsidR="00AB2890" w:rsidRPr="003468BB" w:rsidRDefault="00AB2890" w:rsidP="00AB2890">
      <w:pPr>
        <w:widowControl/>
        <w:overflowPunct w:val="0"/>
        <w:snapToGrid w:val="0"/>
        <w:spacing w:line="240" w:lineRule="atLeast"/>
        <w:ind w:leftChars="1950" w:left="5070"/>
        <w:rPr>
          <w:rFonts w:eastAsia="新細明體" w:cs="新細明體"/>
          <w:spacing w:val="20"/>
          <w:szCs w:val="26"/>
          <w:u w:val="single"/>
        </w:rPr>
      </w:pPr>
      <w:r w:rsidRPr="003468BB">
        <w:rPr>
          <w:rFonts w:eastAsia="新細明體" w:cs="新細明體" w:hint="eastAsia"/>
          <w:spacing w:val="20"/>
          <w:szCs w:val="26"/>
        </w:rPr>
        <w:t>姓名：</w:t>
      </w:r>
      <w:r w:rsidRPr="003468BB">
        <w:rPr>
          <w:rFonts w:eastAsia="新細明體" w:cs="新細明體" w:hint="eastAsia"/>
          <w:spacing w:val="20"/>
          <w:szCs w:val="26"/>
          <w:u w:val="single"/>
        </w:rPr>
        <w:t xml:space="preserve">　　　　　　　　　　　</w:t>
      </w:r>
    </w:p>
    <w:p w14:paraId="2C0AA001" w14:textId="77777777" w:rsidR="00AB2890" w:rsidRPr="003468BB" w:rsidRDefault="00AB2890" w:rsidP="00AB2890">
      <w:pPr>
        <w:widowControl/>
        <w:overflowPunct w:val="0"/>
        <w:snapToGrid w:val="0"/>
        <w:spacing w:line="240" w:lineRule="atLeast"/>
        <w:ind w:leftChars="1950" w:left="5070"/>
        <w:rPr>
          <w:rFonts w:eastAsia="新細明體" w:cs="新細明體"/>
          <w:spacing w:val="20"/>
          <w:szCs w:val="26"/>
        </w:rPr>
      </w:pPr>
      <w:r w:rsidRPr="003468BB">
        <w:rPr>
          <w:rFonts w:eastAsia="新細明體" w:cs="新細明體" w:hint="eastAsia"/>
          <w:spacing w:val="20"/>
          <w:szCs w:val="26"/>
        </w:rPr>
        <w:t>職銜：</w:t>
      </w:r>
      <w:r w:rsidRPr="003468BB">
        <w:rPr>
          <w:rFonts w:eastAsia="新細明體" w:cs="新細明體" w:hint="eastAsia"/>
          <w:spacing w:val="20"/>
          <w:szCs w:val="26"/>
          <w:u w:val="single"/>
        </w:rPr>
        <w:t xml:space="preserve">　　　　　　　　　　　</w:t>
      </w:r>
    </w:p>
    <w:p w14:paraId="2EA918DC" w14:textId="77777777" w:rsidR="00AB2890" w:rsidRPr="003468BB" w:rsidRDefault="00AB2890" w:rsidP="00AB2890">
      <w:pPr>
        <w:widowControl/>
        <w:overflowPunct w:val="0"/>
        <w:snapToGrid w:val="0"/>
        <w:spacing w:line="240" w:lineRule="atLeast"/>
        <w:ind w:leftChars="1950" w:left="5070"/>
        <w:rPr>
          <w:rFonts w:eastAsia="新細明體" w:cs="新細明體"/>
          <w:spacing w:val="20"/>
          <w:szCs w:val="26"/>
          <w:u w:val="single"/>
        </w:rPr>
      </w:pPr>
      <w:r w:rsidRPr="003468BB">
        <w:rPr>
          <w:rFonts w:eastAsia="新細明體" w:cs="新細明體" w:hint="eastAsia"/>
          <w:spacing w:val="20"/>
          <w:szCs w:val="26"/>
        </w:rPr>
        <w:t>電話：</w:t>
      </w:r>
      <w:r w:rsidRPr="003468BB">
        <w:rPr>
          <w:rFonts w:eastAsia="新細明體" w:cs="新細明體" w:hint="eastAsia"/>
          <w:spacing w:val="20"/>
          <w:szCs w:val="26"/>
          <w:u w:val="single"/>
        </w:rPr>
        <w:t xml:space="preserve">　　　　　　　　　　　</w:t>
      </w:r>
    </w:p>
    <w:p w14:paraId="282B893D" w14:textId="77777777" w:rsidR="00AB2890" w:rsidRPr="003468BB" w:rsidRDefault="00AB2890" w:rsidP="00AB2890">
      <w:pPr>
        <w:widowControl/>
        <w:overflowPunct w:val="0"/>
        <w:snapToGrid w:val="0"/>
        <w:spacing w:line="240" w:lineRule="atLeast"/>
        <w:ind w:leftChars="1950" w:left="5070"/>
        <w:rPr>
          <w:rFonts w:eastAsia="新細明體" w:cs="新細明體"/>
          <w:spacing w:val="20"/>
          <w:szCs w:val="26"/>
          <w:u w:val="single"/>
        </w:rPr>
      </w:pPr>
      <w:r w:rsidRPr="003468BB">
        <w:rPr>
          <w:rFonts w:eastAsia="新細明體" w:cs="新細明體" w:hint="eastAsia"/>
          <w:spacing w:val="20"/>
          <w:szCs w:val="26"/>
        </w:rPr>
        <w:t>電郵：</w:t>
      </w:r>
      <w:r w:rsidRPr="003468BB">
        <w:rPr>
          <w:rFonts w:eastAsia="新細明體" w:cs="新細明體" w:hint="eastAsia"/>
          <w:spacing w:val="20"/>
          <w:szCs w:val="26"/>
          <w:u w:val="single"/>
        </w:rPr>
        <w:t xml:space="preserve">　　　　　　　　　　　</w:t>
      </w:r>
    </w:p>
    <w:p w14:paraId="293CB06B" w14:textId="77777777" w:rsidR="00AB2890" w:rsidRPr="003468BB" w:rsidRDefault="00AB2890" w:rsidP="00AB2890">
      <w:pPr>
        <w:widowControl/>
        <w:overflowPunct w:val="0"/>
        <w:snapToGrid w:val="0"/>
        <w:spacing w:line="240" w:lineRule="atLeast"/>
        <w:rPr>
          <w:rFonts w:eastAsia="新細明體" w:cs="新細明體"/>
          <w:spacing w:val="20"/>
          <w:szCs w:val="26"/>
        </w:rPr>
      </w:pPr>
    </w:p>
    <w:p w14:paraId="1848C8BF" w14:textId="77777777" w:rsidR="00AB2890" w:rsidRPr="003468BB" w:rsidRDefault="00AB2890" w:rsidP="00AB2890">
      <w:pPr>
        <w:widowControl/>
        <w:overflowPunct w:val="0"/>
        <w:snapToGrid w:val="0"/>
        <w:spacing w:line="240" w:lineRule="atLeast"/>
        <w:rPr>
          <w:rFonts w:eastAsia="新細明體" w:cs="新細明體"/>
          <w:spacing w:val="20"/>
          <w:szCs w:val="26"/>
        </w:rPr>
      </w:pPr>
    </w:p>
    <w:p w14:paraId="3B4A12FD" w14:textId="77777777" w:rsidR="00AB2890" w:rsidRPr="003468BB" w:rsidRDefault="00AB2890" w:rsidP="00AB2890">
      <w:pPr>
        <w:widowControl/>
        <w:overflowPunct w:val="0"/>
        <w:snapToGrid w:val="0"/>
        <w:spacing w:line="240" w:lineRule="atLeast"/>
        <w:rPr>
          <w:rFonts w:eastAsia="新細明體" w:cs="新細明體"/>
          <w:spacing w:val="20"/>
          <w:szCs w:val="26"/>
        </w:rPr>
      </w:pPr>
      <w:r w:rsidRPr="003468BB">
        <w:rPr>
          <w:rFonts w:eastAsia="新細明體" w:cs="新細明體"/>
          <w:spacing w:val="20"/>
          <w:szCs w:val="26"/>
        </w:rPr>
        <w:t>*</w:t>
      </w:r>
      <w:r w:rsidRPr="003468BB">
        <w:rPr>
          <w:rFonts w:eastAsia="新細明體" w:cs="新細明體" w:hint="eastAsia"/>
          <w:spacing w:val="20"/>
          <w:szCs w:val="26"/>
        </w:rPr>
        <w:t>請刪去不適用者</w:t>
      </w:r>
    </w:p>
    <w:p w14:paraId="23C75851" w14:textId="77777777" w:rsidR="00AB2890" w:rsidRPr="003468BB" w:rsidRDefault="00AB2890" w:rsidP="00AB2890">
      <w:pPr>
        <w:widowControl/>
        <w:overflowPunct w:val="0"/>
        <w:spacing w:line="480" w:lineRule="auto"/>
        <w:jc w:val="right"/>
        <w:rPr>
          <w:rFonts w:asciiTheme="majorEastAsia" w:eastAsiaTheme="majorEastAsia" w:hAnsiTheme="majorEastAsia"/>
          <w:b/>
          <w:spacing w:val="20"/>
          <w:szCs w:val="26"/>
          <w:u w:val="single"/>
        </w:rPr>
      </w:pPr>
      <w:r w:rsidRPr="003468BB">
        <w:rPr>
          <w:rFonts w:eastAsia="華康中黑體"/>
          <w:spacing w:val="20"/>
          <w:szCs w:val="26"/>
          <w:u w:val="single"/>
        </w:rPr>
        <w:br w:type="page"/>
      </w:r>
      <w:r w:rsidRPr="003468BB">
        <w:rPr>
          <w:rFonts w:asciiTheme="majorEastAsia" w:eastAsiaTheme="majorEastAsia" w:hAnsiTheme="majorEastAsia" w:hint="eastAsia"/>
          <w:b/>
          <w:spacing w:val="20"/>
          <w:szCs w:val="26"/>
          <w:u w:val="single"/>
        </w:rPr>
        <w:lastRenderedPageBreak/>
        <w:t>第十一章附</w:t>
      </w:r>
      <w:r w:rsidR="00341306" w:rsidRPr="003468BB">
        <w:rPr>
          <w:rFonts w:asciiTheme="majorEastAsia" w:eastAsiaTheme="majorEastAsia" w:hAnsiTheme="majorEastAsia" w:hint="eastAsia"/>
          <w:b/>
          <w:spacing w:val="20"/>
          <w:szCs w:val="26"/>
          <w:u w:val="single"/>
        </w:rPr>
        <w:t>錄四</w:t>
      </w:r>
    </w:p>
    <w:p w14:paraId="3193DE30" w14:textId="18006C08" w:rsidR="00AB2890" w:rsidRPr="003468BB" w:rsidRDefault="00AB2890" w:rsidP="00A55F42">
      <w:pPr>
        <w:widowControl/>
        <w:overflowPunct w:val="0"/>
        <w:spacing w:beforeLines="100" w:before="240"/>
        <w:ind w:rightChars="-95" w:right="-247"/>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《個人資料（私隱）條例》（第</w:t>
      </w:r>
      <w:r w:rsidRPr="003468BB">
        <w:rPr>
          <w:rFonts w:asciiTheme="majorEastAsia" w:eastAsiaTheme="majorEastAsia" w:hAnsiTheme="majorEastAsia"/>
          <w:b/>
          <w:spacing w:val="20"/>
          <w:szCs w:val="26"/>
        </w:rPr>
        <w:t>486</w:t>
      </w:r>
      <w:r w:rsidRPr="003468BB">
        <w:rPr>
          <w:rFonts w:asciiTheme="majorEastAsia" w:eastAsiaTheme="majorEastAsia" w:hAnsiTheme="majorEastAsia" w:cs="華康中黑體" w:hint="eastAsia"/>
          <w:b/>
          <w:spacing w:val="20"/>
          <w:szCs w:val="26"/>
        </w:rPr>
        <w:t>章）的簡介</w:t>
      </w:r>
    </w:p>
    <w:p w14:paraId="10BFAB36" w14:textId="77777777" w:rsidR="00AB2890" w:rsidRPr="003468BB" w:rsidRDefault="00AB2890" w:rsidP="00AB2890">
      <w:pPr>
        <w:widowControl/>
        <w:overflowPunct w:val="0"/>
        <w:jc w:val="center"/>
        <w:rPr>
          <w:rFonts w:asciiTheme="majorEastAsia" w:eastAsiaTheme="majorEastAsia" w:hAnsiTheme="majorEastAsia" w:cs="華康中黑體"/>
          <w:b/>
          <w:spacing w:val="20"/>
          <w:szCs w:val="26"/>
        </w:rPr>
      </w:pPr>
      <w:r w:rsidRPr="003468BB">
        <w:rPr>
          <w:rFonts w:asciiTheme="majorEastAsia" w:eastAsiaTheme="majorEastAsia" w:hAnsiTheme="majorEastAsia" w:cs="華康中黑體" w:hint="eastAsia"/>
          <w:b/>
          <w:spacing w:val="20"/>
          <w:szCs w:val="26"/>
        </w:rPr>
        <w:t>由</w:t>
      </w:r>
      <w:r w:rsidRPr="003468BB">
        <w:rPr>
          <w:rFonts w:asciiTheme="majorEastAsia" w:eastAsiaTheme="majorEastAsia" w:hAnsiTheme="majorEastAsia" w:cs="華康中黑體" w:hint="eastAsia"/>
          <w:b/>
          <w:bCs/>
          <w:spacing w:val="20"/>
          <w:szCs w:val="26"/>
        </w:rPr>
        <w:t>保護懷疑受虐待兒童多專業個案會議</w:t>
      </w:r>
      <w:r w:rsidRPr="003468BB">
        <w:rPr>
          <w:rFonts w:asciiTheme="majorEastAsia" w:eastAsiaTheme="majorEastAsia" w:hAnsiTheme="majorEastAsia" w:cs="華康中黑體" w:hint="eastAsia"/>
          <w:b/>
          <w:spacing w:val="20"/>
          <w:szCs w:val="26"/>
        </w:rPr>
        <w:t>主席讀出</w:t>
      </w:r>
    </w:p>
    <w:p w14:paraId="2417ECF1" w14:textId="77777777" w:rsidR="002D4B36" w:rsidRPr="003468BB" w:rsidRDefault="002D4B36" w:rsidP="002D4B36">
      <w:pPr>
        <w:widowControl/>
        <w:overflowPunct w:val="0"/>
        <w:spacing w:beforeLines="100" w:before="240" w:afterLines="50" w:after="120"/>
        <w:jc w:val="both"/>
        <w:rPr>
          <w:rFonts w:eastAsia="新細明體"/>
          <w:b/>
          <w:szCs w:val="26"/>
        </w:rPr>
      </w:pPr>
      <w:bookmarkStart w:id="29" w:name="_Toc9696201"/>
      <w:r w:rsidRPr="003468BB">
        <w:rPr>
          <w:rFonts w:eastAsia="新細明體" w:hint="eastAsia"/>
          <w:b/>
          <w:szCs w:val="26"/>
        </w:rPr>
        <w:t>英文本：</w:t>
      </w:r>
      <w:bookmarkEnd w:id="29"/>
    </w:p>
    <w:p w14:paraId="44E9A77A" w14:textId="77777777" w:rsidR="00AB2890" w:rsidRPr="003468BB" w:rsidRDefault="002D4B36" w:rsidP="00803A55">
      <w:pPr>
        <w:widowControl/>
        <w:numPr>
          <w:ilvl w:val="0"/>
          <w:numId w:val="74"/>
        </w:numPr>
        <w:overflowPunct w:val="0"/>
        <w:spacing w:beforeLines="100" w:before="240" w:afterLines="50" w:after="120"/>
        <w:ind w:left="482" w:hanging="482"/>
        <w:jc w:val="both"/>
        <w:rPr>
          <w:rFonts w:eastAsia="新細明體"/>
          <w:b/>
          <w:szCs w:val="26"/>
          <w:u w:val="single"/>
        </w:rPr>
      </w:pPr>
      <w:r w:rsidRPr="003468BB">
        <w:rPr>
          <w:rFonts w:eastAsia="新細明體"/>
          <w:szCs w:val="26"/>
        </w:rPr>
        <w:t xml:space="preserve"> </w:t>
      </w:r>
      <w:r w:rsidR="00AB2890" w:rsidRPr="003468BB">
        <w:rPr>
          <w:rFonts w:eastAsia="新細明體"/>
          <w:szCs w:val="26"/>
        </w:rPr>
        <w:t xml:space="preserve">“In accordance with Section 18(1) of the Personal Data (Privacy) Ordinance, Cap 486, </w:t>
      </w:r>
      <w:r w:rsidR="00AB2890" w:rsidRPr="003468BB">
        <w:rPr>
          <w:rFonts w:eastAsia="新細明體" w:hint="eastAsia"/>
          <w:szCs w:val="26"/>
        </w:rPr>
        <w:t>(</w:t>
      </w:r>
      <w:r w:rsidR="00AB2890" w:rsidRPr="003468BB">
        <w:rPr>
          <w:rFonts w:eastAsia="新細明體"/>
          <w:szCs w:val="26"/>
        </w:rPr>
        <w:t>“</w:t>
      </w:r>
      <w:r w:rsidR="00AB2890" w:rsidRPr="003468BB">
        <w:rPr>
          <w:rFonts w:eastAsia="新細明體" w:hint="eastAsia"/>
          <w:szCs w:val="26"/>
        </w:rPr>
        <w:t>the Ordinance</w:t>
      </w:r>
      <w:r w:rsidR="00AB2890" w:rsidRPr="003468BB">
        <w:rPr>
          <w:rFonts w:eastAsia="新細明體"/>
          <w:szCs w:val="26"/>
        </w:rPr>
        <w:t>”</w:t>
      </w:r>
      <w:r w:rsidR="00AB2890" w:rsidRPr="003468BB">
        <w:rPr>
          <w:rFonts w:eastAsia="新細明體" w:hint="eastAsia"/>
          <w:szCs w:val="26"/>
        </w:rPr>
        <w:t>)</w:t>
      </w:r>
      <w:r w:rsidR="00AB2890" w:rsidRPr="003468BB">
        <w:rPr>
          <w:rFonts w:eastAsia="新細明體"/>
          <w:szCs w:val="26"/>
        </w:rPr>
        <w:t xml:space="preserve">, </w:t>
      </w:r>
      <w:r w:rsidR="00AB2890" w:rsidRPr="003468BB">
        <w:rPr>
          <w:rFonts w:eastAsia="新細明體" w:hint="eastAsia"/>
          <w:szCs w:val="26"/>
        </w:rPr>
        <w:t>the data subject or his/her relevant person on behalf of him/her</w:t>
      </w:r>
      <w:r w:rsidR="00AB2890" w:rsidRPr="003468BB">
        <w:rPr>
          <w:rFonts w:eastAsia="新細明體"/>
          <w:szCs w:val="26"/>
        </w:rPr>
        <w:t xml:space="preserve"> may make a data access request for a copy of </w:t>
      </w:r>
      <w:r w:rsidR="00AB2890" w:rsidRPr="003468BB">
        <w:rPr>
          <w:rFonts w:eastAsia="新細明體" w:hint="eastAsia"/>
          <w:szCs w:val="26"/>
        </w:rPr>
        <w:t>the data subject</w:t>
      </w:r>
      <w:r w:rsidR="00AB2890" w:rsidRPr="003468BB">
        <w:rPr>
          <w:rFonts w:eastAsia="新細明體"/>
          <w:szCs w:val="26"/>
        </w:rPr>
        <w:t>’</w:t>
      </w:r>
      <w:r w:rsidR="00AB2890" w:rsidRPr="003468BB">
        <w:rPr>
          <w:rFonts w:eastAsia="新細明體" w:hint="eastAsia"/>
          <w:szCs w:val="26"/>
        </w:rPr>
        <w:t>s</w:t>
      </w:r>
      <w:r w:rsidR="00AB2890" w:rsidRPr="003468BB">
        <w:rPr>
          <w:rFonts w:eastAsia="新細明體"/>
          <w:szCs w:val="26"/>
        </w:rPr>
        <w:t xml:space="preserve"> personal data as contained in the reports and/or minutes of the MDCC. </w:t>
      </w:r>
      <w:r w:rsidR="00AB2890" w:rsidRPr="003468BB">
        <w:rPr>
          <w:rFonts w:eastAsia="新細明體" w:hint="eastAsia"/>
          <w:szCs w:val="26"/>
        </w:rPr>
        <w:t xml:space="preserve"> According to the Ordinance, a person with parental responsibility for a minor is the relevant person of that minor.</w:t>
      </w:r>
    </w:p>
    <w:p w14:paraId="52CAC990" w14:textId="77777777" w:rsidR="00AB2890" w:rsidRPr="003468BB" w:rsidRDefault="00AB2890" w:rsidP="00803A55">
      <w:pPr>
        <w:widowControl/>
        <w:numPr>
          <w:ilvl w:val="0"/>
          <w:numId w:val="74"/>
        </w:numPr>
        <w:overflowPunct w:val="0"/>
        <w:spacing w:afterLines="50" w:after="120"/>
        <w:jc w:val="both"/>
        <w:rPr>
          <w:rFonts w:eastAsia="新細明體"/>
          <w:b/>
          <w:szCs w:val="26"/>
          <w:u w:val="single"/>
        </w:rPr>
      </w:pPr>
      <w:r w:rsidRPr="003468BB">
        <w:rPr>
          <w:rFonts w:eastAsia="新細明體" w:hint="eastAsia"/>
          <w:szCs w:val="26"/>
        </w:rPr>
        <w:t>In</w:t>
      </w:r>
      <w:r w:rsidRPr="003468BB">
        <w:rPr>
          <w:rFonts w:eastAsia="新細明體"/>
          <w:szCs w:val="26"/>
        </w:rPr>
        <w:t xml:space="preserve"> Section 2 of the Ordinance</w:t>
      </w:r>
      <w:r w:rsidRPr="003468BB">
        <w:rPr>
          <w:rFonts w:eastAsia="新細明體" w:hint="eastAsia"/>
          <w:szCs w:val="26"/>
        </w:rPr>
        <w:t xml:space="preserve">, a data user </w:t>
      </w:r>
      <w:r w:rsidRPr="003468BB">
        <w:rPr>
          <w:rFonts w:eastAsia="新細明體"/>
          <w:szCs w:val="26"/>
        </w:rPr>
        <w:t>means a person who, either alone or jointly or in common with</w:t>
      </w:r>
      <w:r w:rsidRPr="003468BB">
        <w:rPr>
          <w:rFonts w:eastAsia="新細明體" w:hint="eastAsia"/>
          <w:szCs w:val="26"/>
        </w:rPr>
        <w:t xml:space="preserve"> </w:t>
      </w:r>
      <w:r w:rsidRPr="003468BB">
        <w:rPr>
          <w:rFonts w:eastAsia="新細明體"/>
          <w:szCs w:val="26"/>
        </w:rPr>
        <w:t xml:space="preserve">other persons, controls the collection, holding, processing or use of the data.  </w:t>
      </w:r>
      <w:r w:rsidRPr="003468BB">
        <w:rPr>
          <w:rFonts w:eastAsia="新細明體" w:hint="eastAsia"/>
          <w:szCs w:val="26"/>
        </w:rPr>
        <w:t xml:space="preserve">Hence, besides those members/their organisations who have prepared relevant reports and notes of MDCC, other members/their organisations who keep the </w:t>
      </w:r>
      <w:r w:rsidRPr="003468BB">
        <w:rPr>
          <w:rFonts w:eastAsia="新細明體"/>
          <w:szCs w:val="26"/>
        </w:rPr>
        <w:t>reports</w:t>
      </w:r>
      <w:r w:rsidRPr="003468BB">
        <w:rPr>
          <w:rFonts w:eastAsia="新細明體" w:hint="eastAsia"/>
          <w:szCs w:val="26"/>
        </w:rPr>
        <w:t xml:space="preserve"> and notes of MDCC will also be regarded as the data users.</w:t>
      </w:r>
    </w:p>
    <w:p w14:paraId="48A375C6" w14:textId="77777777" w:rsidR="00AB2890" w:rsidRPr="003468BB" w:rsidRDefault="00AB2890" w:rsidP="00803A55">
      <w:pPr>
        <w:widowControl/>
        <w:numPr>
          <w:ilvl w:val="0"/>
          <w:numId w:val="74"/>
        </w:numPr>
        <w:overflowPunct w:val="0"/>
        <w:spacing w:afterLines="50" w:after="120"/>
        <w:ind w:left="482" w:hanging="482"/>
        <w:jc w:val="both"/>
        <w:rPr>
          <w:rFonts w:eastAsia="新細明體"/>
          <w:b/>
          <w:szCs w:val="26"/>
          <w:u w:val="single"/>
        </w:rPr>
      </w:pPr>
      <w:r w:rsidRPr="003468BB">
        <w:rPr>
          <w:rFonts w:eastAsia="新細明體"/>
          <w:szCs w:val="26"/>
        </w:rPr>
        <w:t xml:space="preserve">Under Section 20(3)(d) of the Ordinance, </w:t>
      </w:r>
      <w:r w:rsidRPr="003468BB">
        <w:rPr>
          <w:rFonts w:eastAsia="新細明體" w:hint="eastAsia"/>
          <w:szCs w:val="26"/>
        </w:rPr>
        <w:t xml:space="preserve">if any member or his/her organisation </w:t>
      </w:r>
      <w:r w:rsidRPr="003468BB">
        <w:rPr>
          <w:rFonts w:eastAsia="新細明體"/>
          <w:szCs w:val="26"/>
        </w:rPr>
        <w:t xml:space="preserve">controls the use of the data in such a way as to prohibit </w:t>
      </w:r>
      <w:r w:rsidRPr="003468BB">
        <w:rPr>
          <w:rFonts w:eastAsia="新細明體" w:hint="eastAsia"/>
          <w:szCs w:val="26"/>
        </w:rPr>
        <w:t xml:space="preserve">other members/their organisations (i.e. </w:t>
      </w:r>
      <w:r w:rsidRPr="003468BB">
        <w:rPr>
          <w:rFonts w:eastAsia="新細明體"/>
          <w:szCs w:val="26"/>
        </w:rPr>
        <w:t>the non-controlling data user</w:t>
      </w:r>
      <w:r w:rsidRPr="003468BB">
        <w:rPr>
          <w:rFonts w:eastAsia="新細明體" w:hint="eastAsia"/>
          <w:szCs w:val="26"/>
        </w:rPr>
        <w:t>)</w:t>
      </w:r>
      <w:r w:rsidRPr="003468BB">
        <w:rPr>
          <w:rFonts w:eastAsia="新細明體"/>
          <w:szCs w:val="26"/>
        </w:rPr>
        <w:t xml:space="preserve"> from complying, either in whole or part, with such request</w:t>
      </w:r>
      <w:r w:rsidRPr="003468BB">
        <w:rPr>
          <w:rFonts w:eastAsia="新細明體" w:hint="eastAsia"/>
          <w:szCs w:val="26"/>
        </w:rPr>
        <w:t>,</w:t>
      </w:r>
      <w:r w:rsidRPr="003468BB">
        <w:rPr>
          <w:rFonts w:eastAsia="新細明體"/>
          <w:szCs w:val="26"/>
        </w:rPr>
        <w:t xml:space="preserve"> the </w:t>
      </w:r>
      <w:r w:rsidRPr="003468BB">
        <w:rPr>
          <w:rFonts w:eastAsia="新細明體" w:hint="eastAsia"/>
          <w:szCs w:val="26"/>
        </w:rPr>
        <w:t xml:space="preserve">member/organisation holding the </w:t>
      </w:r>
      <w:r w:rsidRPr="003468BB">
        <w:rPr>
          <w:rFonts w:eastAsia="新細明體"/>
          <w:szCs w:val="26"/>
        </w:rPr>
        <w:t>data is permitted to refuse a data access request made by the data subject.</w:t>
      </w:r>
    </w:p>
    <w:p w14:paraId="41EA0C50" w14:textId="77777777" w:rsidR="00AB2890" w:rsidRPr="003468BB" w:rsidRDefault="00AB2890" w:rsidP="00803A55">
      <w:pPr>
        <w:widowControl/>
        <w:numPr>
          <w:ilvl w:val="0"/>
          <w:numId w:val="74"/>
        </w:numPr>
        <w:overflowPunct w:val="0"/>
        <w:spacing w:afterLines="50" w:after="120"/>
        <w:ind w:left="482" w:hanging="482"/>
        <w:jc w:val="both"/>
        <w:rPr>
          <w:rFonts w:eastAsia="新細明體"/>
          <w:b/>
          <w:szCs w:val="26"/>
          <w:u w:val="single"/>
        </w:rPr>
      </w:pPr>
      <w:r w:rsidRPr="003468BB">
        <w:rPr>
          <w:rFonts w:eastAsia="新細明體"/>
          <w:szCs w:val="26"/>
        </w:rPr>
        <w:t>If the data access is refused by us under this provision, the Ordinance requires us to inform the requestor of the name and address of the data user retaining control of the use of the data.</w:t>
      </w:r>
    </w:p>
    <w:p w14:paraId="39777474" w14:textId="4CFD5B1E" w:rsidR="00AB2890" w:rsidRPr="003468BB" w:rsidRDefault="00AB2890" w:rsidP="00803A55">
      <w:pPr>
        <w:widowControl/>
        <w:numPr>
          <w:ilvl w:val="0"/>
          <w:numId w:val="74"/>
        </w:numPr>
        <w:overflowPunct w:val="0"/>
        <w:spacing w:afterLines="50" w:after="120"/>
        <w:ind w:left="482" w:hanging="482"/>
        <w:jc w:val="both"/>
        <w:rPr>
          <w:rFonts w:eastAsia="新細明體"/>
          <w:szCs w:val="26"/>
          <w:u w:val="single"/>
        </w:rPr>
      </w:pPr>
      <w:r w:rsidRPr="003468BB">
        <w:rPr>
          <w:rFonts w:eastAsia="新細明體" w:hint="eastAsia"/>
          <w:szCs w:val="26"/>
        </w:rPr>
        <w:t xml:space="preserve">Would all members please state whether you wish to retain control of the use of the information, advice, the reports and documents you </w:t>
      </w:r>
      <w:r w:rsidRPr="003468BB">
        <w:rPr>
          <w:rFonts w:eastAsia="新細明體"/>
          <w:szCs w:val="26"/>
        </w:rPr>
        <w:t>provided</w:t>
      </w:r>
      <w:r w:rsidRPr="003468BB">
        <w:rPr>
          <w:rFonts w:eastAsia="新細明體" w:hint="eastAsia"/>
          <w:szCs w:val="26"/>
        </w:rPr>
        <w:t xml:space="preserve"> at and to the meeting in such a way as to prohibit other members from complying with the data access request made under the Ordinance.</w:t>
      </w:r>
    </w:p>
    <w:p w14:paraId="36BB59D6" w14:textId="77777777" w:rsidR="00AB2890" w:rsidRPr="003468BB" w:rsidRDefault="00AB2890" w:rsidP="002D4B36">
      <w:pPr>
        <w:widowControl/>
        <w:overflowPunct w:val="0"/>
        <w:spacing w:beforeLines="100" w:before="240" w:afterLines="50" w:after="120"/>
        <w:jc w:val="both"/>
        <w:rPr>
          <w:rFonts w:eastAsia="新細明體"/>
          <w:b/>
          <w:szCs w:val="26"/>
        </w:rPr>
      </w:pPr>
      <w:bookmarkStart w:id="30" w:name="_Toc9696202"/>
      <w:r w:rsidRPr="003468BB">
        <w:rPr>
          <w:rFonts w:eastAsia="新細明體"/>
          <w:b/>
          <w:szCs w:val="26"/>
        </w:rPr>
        <w:t>中文本</w:t>
      </w:r>
      <w:r w:rsidRPr="003468BB">
        <w:rPr>
          <w:rFonts w:eastAsia="新細明體" w:hint="eastAsia"/>
          <w:b/>
          <w:szCs w:val="26"/>
        </w:rPr>
        <w:t>：</w:t>
      </w:r>
      <w:bookmarkEnd w:id="30"/>
    </w:p>
    <w:p w14:paraId="4C723C76" w14:textId="77777777" w:rsidR="00AB2890" w:rsidRPr="003468BB" w:rsidRDefault="00AB2890" w:rsidP="00803A55">
      <w:pPr>
        <w:widowControl/>
        <w:numPr>
          <w:ilvl w:val="0"/>
          <w:numId w:val="73"/>
        </w:numPr>
        <w:overflowPunct w:val="0"/>
        <w:spacing w:beforeLines="100" w:before="240" w:afterLines="50" w:after="120"/>
        <w:ind w:left="482" w:hanging="482"/>
        <w:jc w:val="both"/>
        <w:rPr>
          <w:rFonts w:eastAsia="新細明體"/>
          <w:spacing w:val="20"/>
          <w:szCs w:val="26"/>
        </w:rPr>
      </w:pPr>
      <w:r w:rsidRPr="003468BB">
        <w:rPr>
          <w:rFonts w:eastAsia="新細明體"/>
          <w:spacing w:val="20"/>
          <w:szCs w:val="26"/>
        </w:rPr>
        <w:t>根據《個人資料</w:t>
      </w:r>
      <w:r w:rsidRPr="003468BB">
        <w:rPr>
          <w:rFonts w:eastAsia="新細明體" w:hint="eastAsia"/>
          <w:spacing w:val="20"/>
          <w:szCs w:val="26"/>
        </w:rPr>
        <w:t>（</w:t>
      </w:r>
      <w:r w:rsidRPr="003468BB">
        <w:rPr>
          <w:rFonts w:eastAsia="新細明體"/>
          <w:spacing w:val="20"/>
          <w:szCs w:val="26"/>
        </w:rPr>
        <w:t>私隱</w:t>
      </w:r>
      <w:r w:rsidRPr="003468BB">
        <w:rPr>
          <w:rFonts w:eastAsia="新細明體" w:hint="eastAsia"/>
          <w:spacing w:val="20"/>
          <w:szCs w:val="26"/>
        </w:rPr>
        <w:t>）</w:t>
      </w:r>
      <w:r w:rsidRPr="003468BB">
        <w:rPr>
          <w:rFonts w:eastAsia="新細明體"/>
          <w:spacing w:val="20"/>
          <w:szCs w:val="26"/>
        </w:rPr>
        <w:t>條例》</w:t>
      </w:r>
      <w:r w:rsidRPr="003468BB">
        <w:rPr>
          <w:rFonts w:eastAsia="新細明體" w:hint="eastAsia"/>
          <w:spacing w:val="20"/>
          <w:szCs w:val="26"/>
        </w:rPr>
        <w:t>（第</w:t>
      </w:r>
      <w:r w:rsidRPr="003468BB">
        <w:rPr>
          <w:rFonts w:eastAsia="新細明體" w:hint="eastAsia"/>
          <w:spacing w:val="20"/>
          <w:szCs w:val="26"/>
        </w:rPr>
        <w:t>486</w:t>
      </w:r>
      <w:r w:rsidRPr="003468BB">
        <w:rPr>
          <w:rFonts w:eastAsia="新細明體" w:hint="eastAsia"/>
          <w:spacing w:val="20"/>
          <w:szCs w:val="26"/>
        </w:rPr>
        <w:t>章）（</w:t>
      </w:r>
      <w:r w:rsidRPr="003468BB">
        <w:rPr>
          <w:rFonts w:eastAsia="新細明體"/>
          <w:spacing w:val="20"/>
          <w:szCs w:val="26"/>
        </w:rPr>
        <w:t>以下簡稱《條例》</w:t>
      </w:r>
      <w:r w:rsidRPr="003468BB">
        <w:rPr>
          <w:rFonts w:eastAsia="新細明體" w:hint="eastAsia"/>
          <w:spacing w:val="20"/>
          <w:szCs w:val="26"/>
        </w:rPr>
        <w:t>）</w:t>
      </w:r>
      <w:r w:rsidRPr="003468BB">
        <w:rPr>
          <w:rFonts w:eastAsia="新細明體"/>
          <w:spacing w:val="20"/>
          <w:szCs w:val="26"/>
        </w:rPr>
        <w:t>第</w:t>
      </w:r>
      <w:r w:rsidRPr="003468BB">
        <w:rPr>
          <w:rFonts w:eastAsia="新細明體"/>
          <w:spacing w:val="20"/>
          <w:szCs w:val="26"/>
        </w:rPr>
        <w:t>18(1)</w:t>
      </w:r>
      <w:r w:rsidRPr="003468BB">
        <w:rPr>
          <w:rFonts w:eastAsia="新細明體"/>
          <w:spacing w:val="20"/>
          <w:szCs w:val="26"/>
        </w:rPr>
        <w:t>條，</w:t>
      </w:r>
      <w:r w:rsidRPr="003468BB">
        <w:rPr>
          <w:rFonts w:eastAsia="新細明體" w:hint="eastAsia"/>
          <w:spacing w:val="20"/>
          <w:szCs w:val="26"/>
        </w:rPr>
        <w:t>資料當事人或代表資料當事人的有關人士</w:t>
      </w:r>
      <w:r w:rsidRPr="003468BB">
        <w:rPr>
          <w:rFonts w:eastAsia="新細明體"/>
          <w:spacing w:val="20"/>
          <w:szCs w:val="26"/>
        </w:rPr>
        <w:t>可提出查閱資料要求，取得一份會議報告及／或記錄所載有關</w:t>
      </w:r>
      <w:r w:rsidRPr="003468BB">
        <w:rPr>
          <w:rFonts w:eastAsia="新細明體" w:hint="eastAsia"/>
          <w:spacing w:val="20"/>
          <w:szCs w:val="26"/>
        </w:rPr>
        <w:t>該資料當事人</w:t>
      </w:r>
      <w:r w:rsidRPr="003468BB">
        <w:rPr>
          <w:rFonts w:eastAsia="新細明體"/>
          <w:spacing w:val="20"/>
          <w:szCs w:val="26"/>
        </w:rPr>
        <w:t>的個人資料複本。</w:t>
      </w:r>
      <w:r w:rsidRPr="003468BB">
        <w:rPr>
          <w:rFonts w:eastAsia="新細明體" w:hint="eastAsia"/>
          <w:spacing w:val="20"/>
          <w:szCs w:val="26"/>
        </w:rPr>
        <w:t>根據</w:t>
      </w:r>
      <w:r w:rsidRPr="003468BB">
        <w:rPr>
          <w:rFonts w:eastAsia="新細明體"/>
          <w:spacing w:val="20"/>
          <w:szCs w:val="26"/>
        </w:rPr>
        <w:t>《條例》</w:t>
      </w:r>
      <w:r w:rsidRPr="003468BB">
        <w:rPr>
          <w:rFonts w:eastAsia="新細明體" w:hint="eastAsia"/>
          <w:spacing w:val="20"/>
          <w:szCs w:val="26"/>
        </w:rPr>
        <w:t>，就一名未成年人來說對該未成年人負有作為父母親的責任的人就是該未成年人的有關人士。</w:t>
      </w:r>
    </w:p>
    <w:p w14:paraId="55864CEA" w14:textId="77777777" w:rsidR="00AB2890" w:rsidRPr="003468BB" w:rsidRDefault="00AB2890" w:rsidP="00803A55">
      <w:pPr>
        <w:widowControl/>
        <w:numPr>
          <w:ilvl w:val="0"/>
          <w:numId w:val="73"/>
        </w:numPr>
        <w:overflowPunct w:val="0"/>
        <w:spacing w:afterLines="50" w:after="120"/>
        <w:jc w:val="both"/>
        <w:rPr>
          <w:rFonts w:eastAsia="新細明體"/>
          <w:spacing w:val="20"/>
          <w:szCs w:val="26"/>
        </w:rPr>
      </w:pPr>
      <w:r w:rsidRPr="003468BB">
        <w:rPr>
          <w:rFonts w:eastAsia="新細明體"/>
          <w:spacing w:val="20"/>
          <w:szCs w:val="26"/>
        </w:rPr>
        <w:t>《條例》第</w:t>
      </w:r>
      <w:r w:rsidRPr="003468BB">
        <w:rPr>
          <w:rFonts w:eastAsia="新細明體" w:hint="eastAsia"/>
          <w:spacing w:val="20"/>
          <w:szCs w:val="26"/>
        </w:rPr>
        <w:t>2</w:t>
      </w:r>
      <w:r w:rsidRPr="003468BB">
        <w:rPr>
          <w:rFonts w:eastAsia="新細明體"/>
          <w:spacing w:val="20"/>
          <w:szCs w:val="26"/>
        </w:rPr>
        <w:t>條訂明，</w:t>
      </w:r>
      <w:r w:rsidRPr="003468BB">
        <w:rPr>
          <w:rFonts w:eastAsia="新細明體" w:hint="eastAsia"/>
          <w:spacing w:val="20"/>
          <w:szCs w:val="26"/>
        </w:rPr>
        <w:t>資料使用者指獨自或聯同其他人或與其他人共同控制該資料的收集、持有、處理或使用的人，因此，除了負責撰寫有關報告或會議紀錄的成員／其機構外，其他持有該報告或會議紀錄的成員／其機構亦會被視為資料使用者</w:t>
      </w:r>
      <w:r w:rsidRPr="003468BB">
        <w:rPr>
          <w:rFonts w:eastAsia="新細明體"/>
          <w:spacing w:val="20"/>
          <w:szCs w:val="26"/>
        </w:rPr>
        <w:t>。</w:t>
      </w:r>
    </w:p>
    <w:p w14:paraId="1C4182E1" w14:textId="77777777" w:rsidR="00AB2890" w:rsidRPr="003468BB" w:rsidRDefault="00AB2890" w:rsidP="00803A55">
      <w:pPr>
        <w:widowControl/>
        <w:numPr>
          <w:ilvl w:val="0"/>
          <w:numId w:val="73"/>
        </w:numPr>
        <w:overflowPunct w:val="0"/>
        <w:spacing w:afterLines="50" w:after="120"/>
        <w:jc w:val="both"/>
        <w:rPr>
          <w:rFonts w:eastAsia="新細明體"/>
          <w:spacing w:val="20"/>
          <w:szCs w:val="26"/>
        </w:rPr>
      </w:pPr>
      <w:r w:rsidRPr="003468BB">
        <w:rPr>
          <w:rFonts w:eastAsia="新細明體"/>
          <w:spacing w:val="20"/>
          <w:szCs w:val="26"/>
        </w:rPr>
        <w:t>根據《條例》第</w:t>
      </w:r>
      <w:r w:rsidRPr="003468BB">
        <w:rPr>
          <w:rFonts w:eastAsia="新細明體"/>
          <w:spacing w:val="20"/>
          <w:szCs w:val="26"/>
        </w:rPr>
        <w:t>20(3)(d)</w:t>
      </w:r>
      <w:r w:rsidRPr="003468BB">
        <w:rPr>
          <w:rFonts w:eastAsia="新細明體"/>
          <w:spacing w:val="20"/>
          <w:szCs w:val="26"/>
        </w:rPr>
        <w:t>條，如有</w:t>
      </w:r>
      <w:r w:rsidRPr="003468BB">
        <w:rPr>
          <w:rFonts w:eastAsia="新細明體" w:hint="eastAsia"/>
          <w:spacing w:val="20"/>
          <w:szCs w:val="26"/>
        </w:rPr>
        <w:t>會議成員／其機構</w:t>
      </w:r>
      <w:r w:rsidRPr="003468BB">
        <w:rPr>
          <w:rFonts w:eastAsia="新細明體"/>
          <w:spacing w:val="20"/>
          <w:szCs w:val="26"/>
        </w:rPr>
        <w:t>控制該等資料的使用，而控制的方式</w:t>
      </w:r>
      <w:r w:rsidRPr="003468BB">
        <w:rPr>
          <w:rFonts w:eastAsia="新細明體" w:hint="eastAsia"/>
          <w:spacing w:val="20"/>
          <w:szCs w:val="26"/>
        </w:rPr>
        <w:t>是</w:t>
      </w:r>
      <w:r w:rsidRPr="003468BB">
        <w:rPr>
          <w:rFonts w:eastAsia="新細明體"/>
          <w:spacing w:val="20"/>
          <w:szCs w:val="26"/>
        </w:rPr>
        <w:t>禁止</w:t>
      </w:r>
      <w:r w:rsidRPr="003468BB">
        <w:rPr>
          <w:rFonts w:eastAsia="新細明體" w:hint="eastAsia"/>
          <w:spacing w:val="20"/>
          <w:szCs w:val="26"/>
        </w:rPr>
        <w:t>其他會議成員／其機構（即</w:t>
      </w:r>
      <w:r w:rsidRPr="003468BB">
        <w:rPr>
          <w:rFonts w:eastAsia="新細明體"/>
          <w:spacing w:val="20"/>
          <w:szCs w:val="26"/>
        </w:rPr>
        <w:t>非控制該等資料的資料使用者</w:t>
      </w:r>
      <w:r w:rsidRPr="003468BB">
        <w:rPr>
          <w:rFonts w:eastAsia="新細明體" w:hint="eastAsia"/>
          <w:spacing w:val="20"/>
          <w:szCs w:val="26"/>
        </w:rPr>
        <w:t>）</w:t>
      </w:r>
      <w:r w:rsidRPr="003468BB">
        <w:rPr>
          <w:rFonts w:eastAsia="新細明體"/>
          <w:spacing w:val="20"/>
          <w:szCs w:val="26"/>
        </w:rPr>
        <w:t>依從（完全依從或部分依從）查閱資料要求，則該持有資料的</w:t>
      </w:r>
      <w:r w:rsidRPr="003468BB">
        <w:rPr>
          <w:rFonts w:eastAsia="新細明體" w:hint="eastAsia"/>
          <w:spacing w:val="20"/>
          <w:szCs w:val="26"/>
        </w:rPr>
        <w:t>會議成員／其機構</w:t>
      </w:r>
      <w:r w:rsidRPr="003468BB">
        <w:rPr>
          <w:rFonts w:eastAsia="新細明體"/>
          <w:spacing w:val="20"/>
          <w:szCs w:val="26"/>
        </w:rPr>
        <w:t>可拒絕依從資料當事人的查閱資料要求。</w:t>
      </w:r>
    </w:p>
    <w:p w14:paraId="36DCCB18" w14:textId="506CB583" w:rsidR="002A4E3D" w:rsidRPr="003468BB" w:rsidRDefault="00AB2890" w:rsidP="00803A55">
      <w:pPr>
        <w:widowControl/>
        <w:numPr>
          <w:ilvl w:val="0"/>
          <w:numId w:val="73"/>
        </w:numPr>
        <w:overflowPunct w:val="0"/>
        <w:spacing w:afterLines="50" w:after="120"/>
        <w:ind w:left="482" w:hanging="482"/>
        <w:jc w:val="both"/>
        <w:rPr>
          <w:rFonts w:eastAsia="新細明體"/>
          <w:strike/>
          <w:spacing w:val="20"/>
          <w:szCs w:val="26"/>
        </w:rPr>
      </w:pPr>
      <w:r w:rsidRPr="003468BB">
        <w:rPr>
          <w:rFonts w:eastAsia="新細明體"/>
          <w:spacing w:val="20"/>
          <w:szCs w:val="26"/>
        </w:rPr>
        <w:t>《條例》訂明，如我們根據這項條文拒絕查閱資料要求，我們須告知提出要求者控制資料使用的資料使用者的姓名（或名稱）及地址。</w:t>
      </w:r>
    </w:p>
    <w:p w14:paraId="4F681E4D" w14:textId="4352895E" w:rsidR="00AB2890" w:rsidRPr="003468BB" w:rsidRDefault="00AB2890" w:rsidP="00803A55">
      <w:pPr>
        <w:widowControl/>
        <w:numPr>
          <w:ilvl w:val="0"/>
          <w:numId w:val="73"/>
        </w:numPr>
        <w:overflowPunct w:val="0"/>
        <w:spacing w:afterLines="50" w:after="120"/>
        <w:ind w:left="482" w:hanging="482"/>
        <w:jc w:val="both"/>
        <w:rPr>
          <w:rFonts w:eastAsia="新細明體"/>
          <w:spacing w:val="20"/>
          <w:szCs w:val="26"/>
        </w:rPr>
      </w:pPr>
      <w:r w:rsidRPr="003468BB">
        <w:rPr>
          <w:rFonts w:eastAsia="新細明體" w:hint="eastAsia"/>
          <w:spacing w:val="20"/>
          <w:szCs w:val="26"/>
        </w:rPr>
        <w:t>請各位表明是否控制你在會議上提供的資料及意見，以及向會議上提供的報告及文件的使用，而控制的方式是禁止其他資料使用者依從根據</w:t>
      </w:r>
      <w:r w:rsidRPr="003468BB">
        <w:rPr>
          <w:rFonts w:eastAsia="新細明體"/>
          <w:spacing w:val="20"/>
          <w:szCs w:val="26"/>
        </w:rPr>
        <w:t>《條例》</w:t>
      </w:r>
      <w:r w:rsidRPr="003468BB">
        <w:rPr>
          <w:rFonts w:eastAsia="新細明體" w:hint="eastAsia"/>
          <w:spacing w:val="20"/>
          <w:szCs w:val="26"/>
        </w:rPr>
        <w:t>提出的查閱資料要求。</w:t>
      </w:r>
    </w:p>
    <w:p w14:paraId="685F4DDB" w14:textId="77777777" w:rsidR="00BA7CD2" w:rsidRPr="003468BB" w:rsidRDefault="00BA7CD2">
      <w:pPr>
        <w:widowControl/>
        <w:rPr>
          <w:rFonts w:eastAsia="新細明體" w:cs="新細明體"/>
          <w:spacing w:val="20"/>
          <w:szCs w:val="26"/>
        </w:rPr>
      </w:pPr>
      <w:r w:rsidRPr="003468BB">
        <w:rPr>
          <w:rFonts w:eastAsia="新細明體" w:cs="新細明體"/>
          <w:spacing w:val="20"/>
          <w:szCs w:val="26"/>
        </w:rPr>
        <w:br w:type="page"/>
      </w:r>
    </w:p>
    <w:p w14:paraId="2B3ABB41" w14:textId="28EFF158" w:rsidR="00BA7CD2" w:rsidRPr="003468BB" w:rsidRDefault="00BA7CD2" w:rsidP="00BA7CD2">
      <w:pPr>
        <w:widowControl/>
        <w:overflowPunct w:val="0"/>
        <w:spacing w:line="276" w:lineRule="auto"/>
        <w:jc w:val="right"/>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第十一章附錄</w:t>
      </w:r>
      <w:r w:rsidR="00727ADE" w:rsidRPr="003468BB">
        <w:rPr>
          <w:rFonts w:asciiTheme="majorEastAsia" w:eastAsiaTheme="majorEastAsia" w:hAnsiTheme="majorEastAsia" w:hint="eastAsia"/>
          <w:b/>
          <w:spacing w:val="20"/>
          <w:szCs w:val="26"/>
          <w:u w:val="single"/>
          <w:lang w:eastAsia="zh-HK"/>
        </w:rPr>
        <w:t>五</w:t>
      </w:r>
    </w:p>
    <w:p w14:paraId="072E6749" w14:textId="77777777" w:rsidR="00BA7CD2" w:rsidRPr="003468BB" w:rsidRDefault="00BA7CD2" w:rsidP="00BA7CD2">
      <w:pPr>
        <w:widowControl/>
        <w:overflowPunct w:val="0"/>
        <w:spacing w:beforeLines="100" w:before="240" w:line="276" w:lineRule="auto"/>
        <w:jc w:val="center"/>
        <w:rPr>
          <w:rFonts w:asciiTheme="majorEastAsia" w:eastAsiaTheme="majorEastAsia" w:hAnsiTheme="majorEastAsia" w:cs="華康中黑體"/>
          <w:b/>
          <w:i/>
          <w:spacing w:val="20"/>
          <w:szCs w:val="26"/>
        </w:rPr>
      </w:pPr>
      <w:r w:rsidRPr="003468BB">
        <w:rPr>
          <w:rFonts w:asciiTheme="majorEastAsia" w:eastAsiaTheme="majorEastAsia" w:hAnsiTheme="majorEastAsia" w:cs="華康中黑體" w:hint="eastAsia"/>
          <w:b/>
          <w:i/>
          <w:spacing w:val="20"/>
          <w:szCs w:val="26"/>
        </w:rPr>
        <w:t>（供參考的樣本）</w:t>
      </w:r>
    </w:p>
    <w:p w14:paraId="1A3D179D" w14:textId="77777777" w:rsidR="00BA7CD2" w:rsidRPr="003468BB" w:rsidRDefault="00BA7CD2" w:rsidP="00BA7CD2">
      <w:pPr>
        <w:widowControl/>
        <w:overflowPunct w:val="0"/>
        <w:spacing w:line="276" w:lineRule="auto"/>
        <w:jc w:val="center"/>
        <w:rPr>
          <w:rFonts w:asciiTheme="majorEastAsia" w:eastAsiaTheme="majorEastAsia" w:hAnsiTheme="majorEastAsia"/>
          <w:b/>
          <w:i/>
          <w:spacing w:val="20"/>
          <w:szCs w:val="26"/>
        </w:rPr>
      </w:pPr>
      <w:r w:rsidRPr="003468BB">
        <w:rPr>
          <w:rFonts w:asciiTheme="majorEastAsia" w:eastAsiaTheme="majorEastAsia" w:hAnsiTheme="majorEastAsia" w:hint="eastAsia"/>
          <w:b/>
          <w:spacing w:val="20"/>
          <w:szCs w:val="26"/>
        </w:rPr>
        <w:t>保護懷疑受虐待兒童多專業個案會議</w:t>
      </w:r>
    </w:p>
    <w:p w14:paraId="34BFAF70" w14:textId="76C1B88F" w:rsidR="00BA7CD2" w:rsidRPr="003468BB" w:rsidRDefault="000B7C90" w:rsidP="00BA7CD2">
      <w:pPr>
        <w:widowControl/>
        <w:overflowPunct w:val="0"/>
        <w:spacing w:line="276" w:lineRule="auto"/>
        <w:jc w:val="center"/>
        <w:rPr>
          <w:rFonts w:asciiTheme="majorEastAsia" w:eastAsiaTheme="majorEastAsia" w:hAnsiTheme="majorEastAsia" w:cs="華康中黑體"/>
          <w:b/>
          <w:spacing w:val="20"/>
          <w:szCs w:val="26"/>
          <w:u w:val="single"/>
        </w:rPr>
      </w:pPr>
      <w:r w:rsidRPr="003468BB">
        <w:rPr>
          <w:rFonts w:asciiTheme="majorEastAsia" w:eastAsiaTheme="majorEastAsia" w:hAnsiTheme="majorEastAsia" w:cs="華康中黑體" w:hint="eastAsia"/>
          <w:b/>
          <w:spacing w:val="20"/>
          <w:szCs w:val="26"/>
          <w:u w:val="single"/>
          <w:lang w:eastAsia="zh-HK"/>
        </w:rPr>
        <w:t>實施</w:t>
      </w:r>
      <w:r w:rsidR="00BA7CD2" w:rsidRPr="003468BB">
        <w:rPr>
          <w:rFonts w:asciiTheme="majorEastAsia" w:eastAsiaTheme="majorEastAsia" w:hAnsiTheme="majorEastAsia" w:cs="華康中黑體" w:hint="eastAsia"/>
          <w:b/>
          <w:spacing w:val="20"/>
          <w:szCs w:val="26"/>
          <w:u w:val="single"/>
          <w:lang w:eastAsia="zh-HK"/>
        </w:rPr>
        <w:t>跟進</w:t>
      </w:r>
      <w:r w:rsidR="00BA7CD2" w:rsidRPr="003468BB">
        <w:rPr>
          <w:rFonts w:asciiTheme="majorEastAsia" w:eastAsiaTheme="majorEastAsia" w:hAnsiTheme="majorEastAsia" w:cs="華康中黑體" w:hint="eastAsia"/>
          <w:b/>
          <w:spacing w:val="20"/>
          <w:szCs w:val="26"/>
          <w:u w:val="single"/>
        </w:rPr>
        <w:t>計劃的報告</w:t>
      </w:r>
    </w:p>
    <w:p w14:paraId="38BA2784" w14:textId="77777777" w:rsidR="00BA7CD2" w:rsidRPr="003468BB" w:rsidRDefault="00BA7CD2" w:rsidP="00BA7CD2">
      <w:pPr>
        <w:widowControl/>
        <w:tabs>
          <w:tab w:val="left" w:pos="1440"/>
        </w:tabs>
        <w:overflowPunct w:val="0"/>
        <w:spacing w:beforeLines="100" w:before="240" w:line="276" w:lineRule="auto"/>
        <w:rPr>
          <w:rFonts w:eastAsia="新細明體"/>
          <w:spacing w:val="20"/>
          <w:szCs w:val="26"/>
        </w:rPr>
      </w:pPr>
      <w:r w:rsidRPr="003468BB">
        <w:rPr>
          <w:rFonts w:eastAsia="新細明體" w:hint="eastAsia"/>
          <w:spacing w:val="20"/>
          <w:szCs w:val="26"/>
        </w:rPr>
        <w:t>本函檔號</w:t>
      </w:r>
      <w:r w:rsidRPr="003468BB">
        <w:rPr>
          <w:rFonts w:eastAsia="新細明體"/>
          <w:spacing w:val="20"/>
          <w:szCs w:val="26"/>
        </w:rPr>
        <w:tab/>
      </w:r>
      <w:r w:rsidRPr="003468BB">
        <w:rPr>
          <w:rFonts w:eastAsia="新細明體" w:hint="eastAsia"/>
          <w:spacing w:val="20"/>
          <w:szCs w:val="26"/>
        </w:rPr>
        <w:t>：</w:t>
      </w:r>
    </w:p>
    <w:p w14:paraId="588AC5E6" w14:textId="77777777" w:rsidR="00BA7CD2" w:rsidRPr="003468BB" w:rsidRDefault="00BA7CD2" w:rsidP="00BA7CD2">
      <w:pPr>
        <w:widowControl/>
        <w:tabs>
          <w:tab w:val="left" w:pos="1440"/>
        </w:tabs>
        <w:overflowPunct w:val="0"/>
        <w:spacing w:line="276" w:lineRule="auto"/>
        <w:rPr>
          <w:rFonts w:eastAsia="新細明體"/>
          <w:spacing w:val="20"/>
          <w:szCs w:val="26"/>
        </w:rPr>
      </w:pPr>
      <w:r w:rsidRPr="003468BB">
        <w:rPr>
          <w:rFonts w:eastAsia="新細明體" w:hint="eastAsia"/>
          <w:spacing w:val="20"/>
          <w:szCs w:val="26"/>
        </w:rPr>
        <w:t>地　　址</w:t>
      </w:r>
      <w:r w:rsidRPr="003468BB">
        <w:rPr>
          <w:rFonts w:eastAsia="新細明體"/>
          <w:spacing w:val="20"/>
          <w:szCs w:val="26"/>
        </w:rPr>
        <w:tab/>
      </w:r>
      <w:r w:rsidRPr="003468BB">
        <w:rPr>
          <w:rFonts w:eastAsia="新細明體" w:hint="eastAsia"/>
          <w:spacing w:val="20"/>
          <w:szCs w:val="26"/>
        </w:rPr>
        <w:t>：</w:t>
      </w:r>
    </w:p>
    <w:p w14:paraId="5ED6E550" w14:textId="77777777" w:rsidR="00BA7CD2" w:rsidRPr="003468BB" w:rsidRDefault="00BA7CD2" w:rsidP="00BA7CD2">
      <w:pPr>
        <w:widowControl/>
        <w:tabs>
          <w:tab w:val="left" w:pos="1440"/>
        </w:tabs>
        <w:overflowPunct w:val="0"/>
        <w:spacing w:line="276" w:lineRule="auto"/>
        <w:rPr>
          <w:rFonts w:eastAsia="新細明體"/>
          <w:spacing w:val="20"/>
          <w:szCs w:val="26"/>
        </w:rPr>
      </w:pPr>
      <w:r w:rsidRPr="003468BB">
        <w:rPr>
          <w:rFonts w:eastAsia="新細明體" w:hint="eastAsia"/>
          <w:spacing w:val="20"/>
          <w:szCs w:val="26"/>
        </w:rPr>
        <w:t>電話號碼</w:t>
      </w:r>
      <w:r w:rsidRPr="003468BB">
        <w:rPr>
          <w:rFonts w:eastAsia="新細明體"/>
          <w:spacing w:val="20"/>
          <w:szCs w:val="26"/>
        </w:rPr>
        <w:tab/>
      </w:r>
      <w:r w:rsidRPr="003468BB">
        <w:rPr>
          <w:rFonts w:eastAsia="新細明體" w:hint="eastAsia"/>
          <w:spacing w:val="20"/>
          <w:szCs w:val="26"/>
        </w:rPr>
        <w:t>：</w:t>
      </w:r>
    </w:p>
    <w:p w14:paraId="75282951" w14:textId="77777777" w:rsidR="00BA7CD2" w:rsidRPr="003468BB" w:rsidRDefault="00BA7CD2" w:rsidP="00BA7CD2">
      <w:pPr>
        <w:widowControl/>
        <w:tabs>
          <w:tab w:val="left" w:pos="1440"/>
        </w:tabs>
        <w:overflowPunct w:val="0"/>
        <w:spacing w:line="276" w:lineRule="auto"/>
        <w:rPr>
          <w:rFonts w:eastAsia="新細明體"/>
          <w:spacing w:val="20"/>
          <w:szCs w:val="26"/>
        </w:rPr>
      </w:pPr>
      <w:r w:rsidRPr="003468BB">
        <w:rPr>
          <w:rFonts w:eastAsia="新細明體" w:hint="eastAsia"/>
          <w:spacing w:val="20"/>
          <w:szCs w:val="26"/>
        </w:rPr>
        <w:t>傳真號碼</w:t>
      </w:r>
      <w:r w:rsidRPr="003468BB">
        <w:rPr>
          <w:rFonts w:eastAsia="新細明體"/>
          <w:spacing w:val="20"/>
          <w:szCs w:val="26"/>
        </w:rPr>
        <w:tab/>
      </w:r>
      <w:r w:rsidRPr="003468BB">
        <w:rPr>
          <w:rFonts w:eastAsia="新細明體" w:hint="eastAsia"/>
          <w:spacing w:val="20"/>
          <w:szCs w:val="26"/>
        </w:rPr>
        <w:t>：</w:t>
      </w:r>
    </w:p>
    <w:p w14:paraId="20C600EA" w14:textId="77777777" w:rsidR="00BA7CD2" w:rsidRPr="003468BB" w:rsidRDefault="00BA7CD2" w:rsidP="00BA7CD2">
      <w:pPr>
        <w:widowControl/>
        <w:tabs>
          <w:tab w:val="left" w:pos="1440"/>
        </w:tabs>
        <w:overflowPunct w:val="0"/>
        <w:spacing w:line="276" w:lineRule="auto"/>
        <w:rPr>
          <w:rFonts w:eastAsia="新細明體"/>
          <w:spacing w:val="20"/>
          <w:szCs w:val="26"/>
        </w:rPr>
      </w:pPr>
      <w:r w:rsidRPr="003468BB">
        <w:rPr>
          <w:rFonts w:eastAsia="新細明體" w:hint="eastAsia"/>
          <w:spacing w:val="20"/>
          <w:szCs w:val="26"/>
        </w:rPr>
        <w:t>電郵地址</w:t>
      </w:r>
      <w:r w:rsidRPr="003468BB">
        <w:rPr>
          <w:rFonts w:eastAsia="新細明體"/>
          <w:spacing w:val="20"/>
          <w:szCs w:val="26"/>
        </w:rPr>
        <w:tab/>
      </w:r>
      <w:r w:rsidRPr="003468BB">
        <w:rPr>
          <w:rFonts w:eastAsia="新細明體" w:hint="eastAsia"/>
          <w:spacing w:val="20"/>
          <w:szCs w:val="26"/>
        </w:rPr>
        <w:t>：</w:t>
      </w:r>
    </w:p>
    <w:p w14:paraId="671DC77B" w14:textId="77777777" w:rsidR="00BA7CD2" w:rsidRPr="003468BB" w:rsidRDefault="00BA7CD2" w:rsidP="00BA7CD2">
      <w:pPr>
        <w:widowControl/>
        <w:overflowPunct w:val="0"/>
        <w:spacing w:beforeLines="100" w:before="240" w:line="276" w:lineRule="auto"/>
        <w:rPr>
          <w:rFonts w:eastAsia="新細明體"/>
          <w:spacing w:val="20"/>
          <w:szCs w:val="26"/>
        </w:rPr>
      </w:pPr>
      <w:r w:rsidRPr="003468BB">
        <w:rPr>
          <w:rFonts w:eastAsia="新細明體" w:hint="eastAsia"/>
          <w:spacing w:val="20"/>
          <w:szCs w:val="26"/>
        </w:rPr>
        <w:t>先生／女士：</w:t>
      </w:r>
    </w:p>
    <w:p w14:paraId="7C7A958B" w14:textId="77777777" w:rsidR="00BA7CD2" w:rsidRPr="003468BB" w:rsidRDefault="00BA7CD2" w:rsidP="00BA7CD2">
      <w:pPr>
        <w:widowControl/>
        <w:tabs>
          <w:tab w:val="left" w:pos="1524"/>
        </w:tabs>
        <w:overflowPunct w:val="0"/>
        <w:spacing w:beforeLines="100" w:before="240" w:line="276" w:lineRule="auto"/>
        <w:jc w:val="center"/>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有關：兒童姓名：</w:t>
      </w:r>
      <w:r w:rsidRPr="003468BB">
        <w:rPr>
          <w:rFonts w:asciiTheme="majorEastAsia" w:eastAsiaTheme="majorEastAsia" w:hAnsiTheme="majorEastAsia"/>
          <w:b/>
          <w:spacing w:val="20"/>
          <w:szCs w:val="26"/>
        </w:rPr>
        <w:t>XX</w:t>
      </w:r>
    </w:p>
    <w:p w14:paraId="05C7E9DD" w14:textId="77777777" w:rsidR="00BA7CD2" w:rsidRPr="003468BB" w:rsidRDefault="00BA7CD2" w:rsidP="00BA7CD2">
      <w:pPr>
        <w:widowControl/>
        <w:tabs>
          <w:tab w:val="left" w:pos="1524"/>
        </w:tabs>
        <w:overflowPunct w:val="0"/>
        <w:spacing w:line="276" w:lineRule="auto"/>
        <w:jc w:val="center"/>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性別／年齡</w:t>
      </w:r>
      <w:r w:rsidRPr="003468BB">
        <w:rPr>
          <w:rFonts w:asciiTheme="majorEastAsia" w:eastAsiaTheme="majorEastAsia" w:hAnsiTheme="majorEastAsia"/>
          <w:b/>
          <w:spacing w:val="20"/>
          <w:szCs w:val="26"/>
          <w:u w:val="single"/>
        </w:rPr>
        <w:tab/>
      </w:r>
      <w:r w:rsidRPr="003468BB">
        <w:rPr>
          <w:rFonts w:asciiTheme="majorEastAsia" w:eastAsiaTheme="majorEastAsia" w:hAnsiTheme="majorEastAsia" w:hint="eastAsia"/>
          <w:b/>
          <w:spacing w:val="20"/>
          <w:szCs w:val="26"/>
          <w:u w:val="single"/>
        </w:rPr>
        <w:t>：</w:t>
      </w:r>
      <w:r w:rsidRPr="003468BB">
        <w:rPr>
          <w:rFonts w:asciiTheme="majorEastAsia" w:eastAsiaTheme="majorEastAsia" w:hAnsiTheme="majorEastAsia"/>
          <w:b/>
          <w:spacing w:val="20"/>
          <w:szCs w:val="26"/>
          <w:u w:val="single"/>
        </w:rPr>
        <w:t>XX</w:t>
      </w:r>
    </w:p>
    <w:p w14:paraId="61637A35" w14:textId="61C1AEEA" w:rsidR="00BA7CD2" w:rsidRPr="003468BB" w:rsidRDefault="00BA7CD2">
      <w:pPr>
        <w:widowControl/>
        <w:overflowPunct w:val="0"/>
        <w:spacing w:beforeLines="150" w:before="360" w:line="276" w:lineRule="auto"/>
        <w:ind w:firstLineChars="300" w:firstLine="900"/>
        <w:jc w:val="both"/>
        <w:rPr>
          <w:rFonts w:eastAsia="新細明體"/>
          <w:spacing w:val="20"/>
          <w:szCs w:val="26"/>
          <w:lang w:eastAsia="zh-HK"/>
        </w:rPr>
      </w:pPr>
      <w:r w:rsidRPr="003468BB">
        <w:rPr>
          <w:rFonts w:eastAsia="新細明體" w:hint="eastAsia"/>
          <w:spacing w:val="20"/>
          <w:szCs w:val="26"/>
        </w:rPr>
        <w:t>為有關兒童召開的保護懷疑受虐待兒童多專業個案</w:t>
      </w:r>
      <w:r w:rsidRPr="003468BB">
        <w:rPr>
          <w:rFonts w:ascii="新細明體" w:eastAsia="新細明體" w:hAnsi="新細明體" w:hint="eastAsia"/>
          <w:spacing w:val="20"/>
          <w:szCs w:val="26"/>
        </w:rPr>
        <w:t>會議已於</w:t>
      </w:r>
      <w:r w:rsidRPr="003468BB">
        <w:rPr>
          <w:rFonts w:ascii="新細明體" w:eastAsia="新細明體" w:hAnsi="新細明體" w:hint="eastAsia"/>
          <w:i/>
          <w:spacing w:val="20"/>
          <w:szCs w:val="26"/>
        </w:rPr>
        <w:t>（日期）</w:t>
      </w:r>
      <w:r w:rsidRPr="003468BB">
        <w:rPr>
          <w:rFonts w:ascii="新細明體" w:eastAsia="新細明體" w:hAnsi="新細明體" w:hint="eastAsia"/>
          <w:spacing w:val="20"/>
          <w:szCs w:val="26"/>
        </w:rPr>
        <w:t>舉</w:t>
      </w:r>
      <w:r w:rsidRPr="003468BB">
        <w:rPr>
          <w:rFonts w:eastAsia="新細明體" w:hint="eastAsia"/>
          <w:spacing w:val="20"/>
          <w:szCs w:val="26"/>
        </w:rPr>
        <w:t>行。當日建議的</w:t>
      </w:r>
      <w:r w:rsidRPr="003468BB">
        <w:rPr>
          <w:rFonts w:eastAsia="新細明體" w:hint="eastAsia"/>
          <w:spacing w:val="20"/>
          <w:szCs w:val="26"/>
          <w:lang w:eastAsia="zh-HK"/>
        </w:rPr>
        <w:t>跟進</w:t>
      </w:r>
      <w:r w:rsidRPr="003468BB">
        <w:rPr>
          <w:rFonts w:eastAsia="新細明體" w:hint="eastAsia"/>
          <w:spacing w:val="20"/>
          <w:szCs w:val="26"/>
        </w:rPr>
        <w:t>計劃包括採取下述即時行動，現向成員報告</w:t>
      </w:r>
      <w:r w:rsidR="000B7C90" w:rsidRPr="003468BB">
        <w:rPr>
          <w:rFonts w:eastAsia="新細明體" w:hint="eastAsia"/>
          <w:spacing w:val="20"/>
          <w:szCs w:val="26"/>
          <w:lang w:eastAsia="zh-HK"/>
        </w:rPr>
        <w:t>實施</w:t>
      </w:r>
      <w:r w:rsidRPr="003468BB">
        <w:rPr>
          <w:rFonts w:eastAsia="新細明體" w:hint="eastAsia"/>
          <w:spacing w:val="20"/>
          <w:szCs w:val="26"/>
        </w:rPr>
        <w:t>有關建議行動的</w:t>
      </w:r>
      <w:r w:rsidR="00CC3136" w:rsidRPr="003468BB">
        <w:rPr>
          <w:rFonts w:eastAsia="新細明體" w:hint="eastAsia"/>
          <w:spacing w:val="20"/>
          <w:szCs w:val="26"/>
        </w:rPr>
        <w:t>情況</w:t>
      </w:r>
      <w:r w:rsidRPr="003468BB">
        <w:rPr>
          <w:rFonts w:eastAsia="新細明體" w:hint="eastAsia"/>
          <w:i/>
          <w:spacing w:val="20"/>
          <w:szCs w:val="26"/>
        </w:rPr>
        <w:t>（下列行動僅屬例子，可按需要作出修訂）</w:t>
      </w:r>
      <w:r w:rsidRPr="003468BB">
        <w:rPr>
          <w:rFonts w:eastAsia="新細明體" w:hint="eastAsia"/>
          <w:spacing w:val="20"/>
          <w:szCs w:val="26"/>
        </w:rPr>
        <w:t>：</w:t>
      </w:r>
    </w:p>
    <w:p w14:paraId="40542290" w14:textId="6B664BC8" w:rsidR="00BA7CD2" w:rsidRPr="003468BB" w:rsidRDefault="00BA7CD2" w:rsidP="000803AA">
      <w:pPr>
        <w:pStyle w:val="ae"/>
        <w:widowControl/>
        <w:numPr>
          <w:ilvl w:val="0"/>
          <w:numId w:val="153"/>
        </w:numPr>
        <w:overflowPunct w:val="0"/>
        <w:spacing w:beforeLines="100" w:before="240" w:line="276" w:lineRule="auto"/>
        <w:jc w:val="both"/>
        <w:rPr>
          <w:rFonts w:eastAsia="新細明體"/>
          <w:spacing w:val="20"/>
          <w:szCs w:val="26"/>
          <w:lang w:eastAsia="zh-HK"/>
        </w:rPr>
      </w:pPr>
      <w:r w:rsidRPr="003468BB">
        <w:rPr>
          <w:rFonts w:eastAsia="新細明體"/>
          <w:spacing w:val="20"/>
          <w:szCs w:val="26"/>
        </w:rPr>
        <w:t>轉介兒童入住宿位</w:t>
      </w:r>
    </w:p>
    <w:p w14:paraId="76BEC9F2"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hint="eastAsia"/>
          <w:spacing w:val="20"/>
          <w:szCs w:val="26"/>
          <w:lang w:eastAsia="zh-HK"/>
        </w:rPr>
        <w:tab/>
      </w:r>
      <w:r w:rsidRPr="003468BB">
        <w:rPr>
          <w:rFonts w:eastAsia="新細明體" w:hint="eastAsia"/>
          <w:spacing w:val="20"/>
          <w:szCs w:val="26"/>
        </w:rPr>
        <w:t>於</w:t>
      </w:r>
      <w:r w:rsidRPr="003468BB">
        <w:rPr>
          <w:rFonts w:eastAsia="新細明體" w:hint="eastAsia"/>
          <w:i/>
          <w:spacing w:val="20"/>
          <w:szCs w:val="26"/>
        </w:rPr>
        <w:t>（日期）</w:t>
      </w:r>
      <w:r w:rsidRPr="003468BB">
        <w:rPr>
          <w:rFonts w:eastAsia="新細明體" w:hint="eastAsia"/>
          <w:spacing w:val="20"/>
          <w:szCs w:val="26"/>
        </w:rPr>
        <w:t>開始輪候</w:t>
      </w:r>
    </w:p>
    <w:p w14:paraId="10564EBD"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hint="eastAsia"/>
          <w:spacing w:val="20"/>
          <w:szCs w:val="26"/>
          <w:lang w:eastAsia="zh-HK"/>
        </w:rPr>
        <w:tab/>
      </w:r>
      <w:r w:rsidRPr="003468BB">
        <w:rPr>
          <w:rFonts w:eastAsia="新細明體" w:hint="eastAsia"/>
          <w:spacing w:val="20"/>
          <w:szCs w:val="26"/>
        </w:rPr>
        <w:t>兒童已於</w:t>
      </w:r>
      <w:r w:rsidRPr="003468BB">
        <w:rPr>
          <w:rFonts w:eastAsia="新細明體" w:hint="eastAsia"/>
          <w:i/>
          <w:spacing w:val="20"/>
          <w:szCs w:val="26"/>
        </w:rPr>
        <w:t>（日期）</w:t>
      </w:r>
      <w:r w:rsidRPr="003468BB">
        <w:rPr>
          <w:rFonts w:eastAsia="新細明體" w:hint="eastAsia"/>
          <w:spacing w:val="20"/>
          <w:szCs w:val="26"/>
        </w:rPr>
        <w:t>入住</w:t>
      </w:r>
      <w:r w:rsidRPr="003468BB">
        <w:rPr>
          <w:rFonts w:eastAsia="新細明體" w:hint="eastAsia"/>
          <w:i/>
          <w:spacing w:val="20"/>
          <w:szCs w:val="26"/>
        </w:rPr>
        <w:t>（宿位類別）</w:t>
      </w:r>
    </w:p>
    <w:p w14:paraId="5A176C05"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spacing w:val="20"/>
          <w:szCs w:val="26"/>
          <w:lang w:eastAsia="zh-HK"/>
        </w:rPr>
        <w:tab/>
      </w:r>
      <w:r w:rsidRPr="003468BB">
        <w:rPr>
          <w:rFonts w:eastAsia="新細明體" w:hint="eastAsia"/>
          <w:spacing w:val="20"/>
          <w:szCs w:val="26"/>
        </w:rPr>
        <w:t>兒童</w:t>
      </w:r>
      <w:r w:rsidRPr="003468BB">
        <w:rPr>
          <w:rFonts w:ascii="新細明體" w:eastAsia="新細明體" w:hAnsi="新細明體" w:cs="新細明體" w:hint="eastAsia"/>
          <w:spacing w:val="20"/>
          <w:szCs w:val="26"/>
        </w:rPr>
        <w:t>其</w:t>
      </w:r>
      <w:r w:rsidRPr="003468BB">
        <w:rPr>
          <w:rFonts w:eastAsia="新細明體" w:hint="eastAsia"/>
          <w:spacing w:val="20"/>
          <w:szCs w:val="26"/>
        </w:rPr>
        <w:t>後拒絕入住院舍</w:t>
      </w:r>
    </w:p>
    <w:p w14:paraId="4F97E0F8" w14:textId="64A0D987" w:rsidR="00BA7CD2" w:rsidRPr="003468BB" w:rsidRDefault="00BA7CD2" w:rsidP="000803AA">
      <w:pPr>
        <w:pStyle w:val="ae"/>
        <w:widowControl/>
        <w:numPr>
          <w:ilvl w:val="0"/>
          <w:numId w:val="153"/>
        </w:numPr>
        <w:overflowPunct w:val="0"/>
        <w:spacing w:beforeLines="100" w:before="240" w:line="276" w:lineRule="auto"/>
        <w:jc w:val="both"/>
        <w:rPr>
          <w:rFonts w:eastAsia="新細明體"/>
          <w:spacing w:val="20"/>
          <w:szCs w:val="26"/>
        </w:rPr>
      </w:pPr>
      <w:r w:rsidRPr="003468BB">
        <w:rPr>
          <w:rFonts w:eastAsia="新細明體" w:hint="eastAsia"/>
          <w:spacing w:val="20"/>
          <w:szCs w:val="26"/>
        </w:rPr>
        <w:t>轉介兒童接受</w:t>
      </w:r>
      <w:r w:rsidRPr="003468BB">
        <w:rPr>
          <w:rFonts w:eastAsia="新細明體" w:hint="eastAsia"/>
          <w:i/>
          <w:spacing w:val="20"/>
          <w:szCs w:val="26"/>
        </w:rPr>
        <w:t>心理服務／精神科服務／其他服務（請註明）</w:t>
      </w:r>
    </w:p>
    <w:p w14:paraId="109E6C2E"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spacing w:val="20"/>
          <w:szCs w:val="26"/>
          <w:lang w:eastAsia="zh-HK"/>
        </w:rPr>
        <w:tab/>
      </w:r>
      <w:r w:rsidRPr="003468BB">
        <w:rPr>
          <w:rFonts w:eastAsia="新細明體" w:hint="eastAsia"/>
          <w:spacing w:val="20"/>
          <w:szCs w:val="26"/>
        </w:rPr>
        <w:t>於</w:t>
      </w:r>
      <w:r w:rsidRPr="003468BB">
        <w:rPr>
          <w:rFonts w:eastAsia="新細明體" w:hint="eastAsia"/>
          <w:i/>
          <w:spacing w:val="20"/>
          <w:szCs w:val="26"/>
        </w:rPr>
        <w:t>（日期）</w:t>
      </w:r>
      <w:r w:rsidRPr="003468BB">
        <w:rPr>
          <w:rFonts w:eastAsia="新細明體" w:hint="eastAsia"/>
          <w:spacing w:val="20"/>
          <w:szCs w:val="26"/>
        </w:rPr>
        <w:t>開始輪候</w:t>
      </w:r>
    </w:p>
    <w:p w14:paraId="28A8CB46"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hint="eastAsia"/>
          <w:spacing w:val="20"/>
          <w:szCs w:val="26"/>
          <w:lang w:eastAsia="zh-HK"/>
        </w:rPr>
        <w:tab/>
      </w:r>
      <w:r w:rsidRPr="003468BB">
        <w:rPr>
          <w:rFonts w:eastAsia="新細明體" w:hint="eastAsia"/>
          <w:spacing w:val="20"/>
          <w:szCs w:val="26"/>
        </w:rPr>
        <w:t>兒童首次預約日期為</w:t>
      </w:r>
      <w:r w:rsidRPr="003468BB">
        <w:rPr>
          <w:rFonts w:eastAsia="新細明體" w:hint="eastAsia"/>
          <w:i/>
          <w:spacing w:val="20"/>
          <w:szCs w:val="26"/>
        </w:rPr>
        <w:t>（日期）</w:t>
      </w:r>
    </w:p>
    <w:p w14:paraId="6E8AF67F"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spacing w:val="20"/>
          <w:szCs w:val="26"/>
          <w:lang w:eastAsia="zh-HK"/>
        </w:rPr>
        <w:tab/>
      </w:r>
      <w:r w:rsidRPr="003468BB">
        <w:rPr>
          <w:rFonts w:eastAsia="新細明體" w:hint="eastAsia"/>
          <w:spacing w:val="20"/>
          <w:szCs w:val="26"/>
        </w:rPr>
        <w:t>家長</w:t>
      </w:r>
      <w:r w:rsidRPr="003468BB">
        <w:rPr>
          <w:rFonts w:ascii="新細明體" w:eastAsia="新細明體" w:hAnsi="新細明體" w:cs="新細明體" w:hint="eastAsia"/>
          <w:spacing w:val="20"/>
          <w:szCs w:val="26"/>
        </w:rPr>
        <w:t>其</w:t>
      </w:r>
      <w:r w:rsidRPr="003468BB">
        <w:rPr>
          <w:rFonts w:eastAsia="新細明體" w:hint="eastAsia"/>
          <w:spacing w:val="20"/>
          <w:szCs w:val="26"/>
        </w:rPr>
        <w:t>後反對轉介</w:t>
      </w:r>
    </w:p>
    <w:p w14:paraId="641F5D92" w14:textId="13249AC0" w:rsidR="00BA7CD2" w:rsidRPr="003468BB" w:rsidRDefault="00BA7CD2" w:rsidP="000803AA">
      <w:pPr>
        <w:pStyle w:val="ae"/>
        <w:widowControl/>
        <w:numPr>
          <w:ilvl w:val="0"/>
          <w:numId w:val="153"/>
        </w:numPr>
        <w:overflowPunct w:val="0"/>
        <w:spacing w:beforeLines="100" w:before="240" w:line="276" w:lineRule="auto"/>
        <w:jc w:val="both"/>
        <w:rPr>
          <w:rFonts w:eastAsia="新細明體"/>
          <w:spacing w:val="20"/>
          <w:szCs w:val="26"/>
        </w:rPr>
      </w:pPr>
      <w:r w:rsidRPr="003468BB">
        <w:rPr>
          <w:rFonts w:eastAsia="新細明體" w:hint="eastAsia"/>
          <w:spacing w:val="20"/>
          <w:szCs w:val="26"/>
        </w:rPr>
        <w:t>為有關兒童申請照顧或保護令</w:t>
      </w:r>
    </w:p>
    <w:p w14:paraId="2255988F"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hint="eastAsia"/>
          <w:spacing w:val="20"/>
          <w:szCs w:val="26"/>
          <w:lang w:eastAsia="zh-HK"/>
        </w:rPr>
        <w:tab/>
      </w:r>
      <w:r w:rsidRPr="003468BB">
        <w:rPr>
          <w:rFonts w:eastAsia="新細明體" w:hint="eastAsia"/>
          <w:spacing w:val="20"/>
          <w:szCs w:val="26"/>
        </w:rPr>
        <w:t>已於</w:t>
      </w:r>
      <w:r w:rsidRPr="003468BB">
        <w:rPr>
          <w:rFonts w:eastAsia="新細明體" w:hint="eastAsia"/>
          <w:i/>
          <w:spacing w:val="20"/>
          <w:szCs w:val="26"/>
        </w:rPr>
        <w:t>（日期）</w:t>
      </w:r>
      <w:r w:rsidRPr="003468BB">
        <w:rPr>
          <w:rFonts w:eastAsia="新細明體" w:hint="eastAsia"/>
          <w:spacing w:val="20"/>
          <w:szCs w:val="26"/>
        </w:rPr>
        <w:t>向法庭提出申請，有待</w:t>
      </w:r>
      <w:r w:rsidRPr="003468BB">
        <w:rPr>
          <w:rFonts w:eastAsia="新細明體" w:hint="eastAsia"/>
          <w:i/>
          <w:spacing w:val="20"/>
          <w:szCs w:val="26"/>
        </w:rPr>
        <w:t>（法庭處置住宿事宜</w:t>
      </w:r>
      <w:r w:rsidRPr="003468BB">
        <w:rPr>
          <w:rFonts w:eastAsia="新細明體" w:hint="eastAsia"/>
          <w:i/>
          <w:spacing w:val="20"/>
          <w:szCs w:val="26"/>
        </w:rPr>
        <w:t>*</w:t>
      </w:r>
      <w:r w:rsidRPr="003468BB">
        <w:rPr>
          <w:rFonts w:eastAsia="新細明體" w:hint="eastAsia"/>
          <w:i/>
          <w:spacing w:val="20"/>
          <w:szCs w:val="26"/>
        </w:rPr>
        <w:t>）</w:t>
      </w:r>
    </w:p>
    <w:p w14:paraId="48CA7CB7"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spacing w:val="20"/>
          <w:szCs w:val="26"/>
          <w:lang w:eastAsia="zh-HK"/>
        </w:rPr>
        <w:tab/>
      </w:r>
      <w:r w:rsidRPr="003468BB">
        <w:rPr>
          <w:rFonts w:eastAsia="新細明體" w:hint="eastAsia"/>
          <w:spacing w:val="20"/>
          <w:szCs w:val="26"/>
        </w:rPr>
        <w:t>已於</w:t>
      </w:r>
      <w:r w:rsidRPr="003468BB">
        <w:rPr>
          <w:rFonts w:eastAsia="新細明體" w:hint="eastAsia"/>
          <w:i/>
          <w:spacing w:val="20"/>
          <w:szCs w:val="26"/>
        </w:rPr>
        <w:t>（日期）</w:t>
      </w:r>
      <w:r w:rsidRPr="003468BB">
        <w:rPr>
          <w:rFonts w:eastAsia="新細明體" w:hint="eastAsia"/>
          <w:spacing w:val="20"/>
          <w:szCs w:val="26"/>
        </w:rPr>
        <w:t>發出命令</w:t>
      </w:r>
    </w:p>
    <w:p w14:paraId="1B1F5F5C"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i/>
          <w:spacing w:val="20"/>
          <w:szCs w:val="26"/>
        </w:rPr>
      </w:pPr>
      <w:r w:rsidRPr="003468BB">
        <w:rPr>
          <w:rFonts w:eastAsia="新細明體"/>
          <w:spacing w:val="20"/>
          <w:szCs w:val="26"/>
        </w:rPr>
        <w:sym w:font="Wingdings" w:char="F06F"/>
      </w:r>
      <w:r w:rsidRPr="003468BB">
        <w:rPr>
          <w:rFonts w:eastAsia="新細明體"/>
          <w:spacing w:val="20"/>
          <w:szCs w:val="26"/>
          <w:lang w:eastAsia="zh-HK"/>
        </w:rPr>
        <w:tab/>
      </w:r>
      <w:r w:rsidRPr="003468BB">
        <w:rPr>
          <w:rFonts w:eastAsia="新細明體" w:hint="eastAsia"/>
          <w:spacing w:val="20"/>
          <w:szCs w:val="26"/>
        </w:rPr>
        <w:t>沒有發出命令</w:t>
      </w:r>
      <w:r w:rsidRPr="003468BB">
        <w:rPr>
          <w:rFonts w:eastAsia="新細明體" w:hint="eastAsia"/>
          <w:i/>
          <w:spacing w:val="20"/>
          <w:szCs w:val="26"/>
        </w:rPr>
        <w:t>（請註明理由）</w:t>
      </w:r>
    </w:p>
    <w:p w14:paraId="1D9A0EF6" w14:textId="20E38179" w:rsidR="00BA7CD2" w:rsidRPr="003468BB" w:rsidRDefault="00BA7CD2" w:rsidP="000803AA">
      <w:pPr>
        <w:pStyle w:val="ae"/>
        <w:widowControl/>
        <w:numPr>
          <w:ilvl w:val="0"/>
          <w:numId w:val="153"/>
        </w:numPr>
        <w:overflowPunct w:val="0"/>
        <w:spacing w:beforeLines="100" w:before="240" w:line="276" w:lineRule="auto"/>
        <w:jc w:val="both"/>
        <w:rPr>
          <w:rFonts w:eastAsia="新細明體"/>
          <w:spacing w:val="20"/>
          <w:szCs w:val="26"/>
        </w:rPr>
      </w:pPr>
      <w:r w:rsidRPr="003468BB">
        <w:rPr>
          <w:rFonts w:eastAsia="新細明體" w:hint="eastAsia"/>
          <w:spacing w:val="20"/>
          <w:szCs w:val="26"/>
        </w:rPr>
        <w:t>為有關</w:t>
      </w:r>
      <w:r w:rsidR="00F7625D" w:rsidRPr="003468BB">
        <w:rPr>
          <w:rFonts w:eastAsia="新細明體" w:hint="eastAsia"/>
          <w:spacing w:val="20"/>
          <w:szCs w:val="26"/>
          <w:lang w:eastAsia="zh-HK"/>
        </w:rPr>
        <w:t>兒童</w:t>
      </w:r>
      <w:r w:rsidRPr="003468BB">
        <w:rPr>
          <w:rFonts w:eastAsia="新細明體" w:hint="eastAsia"/>
          <w:spacing w:val="20"/>
          <w:szCs w:val="26"/>
        </w:rPr>
        <w:t>進行醫療覆診／</w:t>
      </w:r>
      <w:r w:rsidRPr="003468BB">
        <w:rPr>
          <w:rFonts w:eastAsia="新細明體" w:cs="新細明體" w:hint="eastAsia"/>
          <w:spacing w:val="20"/>
          <w:szCs w:val="26"/>
        </w:rPr>
        <w:t>尿液毒理學檢測</w:t>
      </w:r>
    </w:p>
    <w:p w14:paraId="3A3CB23C"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hint="eastAsia"/>
          <w:spacing w:val="20"/>
          <w:szCs w:val="26"/>
          <w:lang w:eastAsia="zh-HK"/>
        </w:rPr>
        <w:tab/>
      </w:r>
      <w:r w:rsidRPr="003468BB">
        <w:rPr>
          <w:rFonts w:eastAsia="新細明體" w:hint="eastAsia"/>
          <w:spacing w:val="20"/>
          <w:szCs w:val="26"/>
        </w:rPr>
        <w:t>已於</w:t>
      </w:r>
      <w:r w:rsidRPr="003468BB">
        <w:rPr>
          <w:rFonts w:eastAsia="新細明體" w:hint="eastAsia"/>
          <w:i/>
          <w:spacing w:val="20"/>
          <w:szCs w:val="26"/>
        </w:rPr>
        <w:t>（日期）</w:t>
      </w:r>
      <w:r w:rsidRPr="003468BB">
        <w:rPr>
          <w:rFonts w:eastAsia="新細明體" w:hint="eastAsia"/>
          <w:spacing w:val="20"/>
          <w:szCs w:val="26"/>
        </w:rPr>
        <w:t>為兒童進行醫療覆診／</w:t>
      </w:r>
      <w:r w:rsidRPr="003468BB">
        <w:rPr>
          <w:rFonts w:eastAsia="新細明體" w:cs="新細明體" w:hint="eastAsia"/>
          <w:spacing w:val="20"/>
          <w:szCs w:val="26"/>
        </w:rPr>
        <w:t>尿液毒理學檢測</w:t>
      </w:r>
    </w:p>
    <w:p w14:paraId="458E6A7C" w14:textId="168124A3"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spacing w:val="20"/>
          <w:szCs w:val="26"/>
          <w:lang w:eastAsia="zh-HK"/>
        </w:rPr>
        <w:tab/>
      </w:r>
      <w:r w:rsidRPr="003468BB">
        <w:rPr>
          <w:rFonts w:eastAsia="新細明體" w:hint="eastAsia"/>
          <w:spacing w:val="20"/>
          <w:szCs w:val="26"/>
        </w:rPr>
        <w:t>醫療覆診／</w:t>
      </w:r>
      <w:r w:rsidRPr="003468BB">
        <w:rPr>
          <w:rFonts w:eastAsia="新細明體" w:cs="新細明體" w:hint="eastAsia"/>
          <w:spacing w:val="20"/>
          <w:szCs w:val="26"/>
        </w:rPr>
        <w:t>尿液毒理學檢測結果</w:t>
      </w:r>
    </w:p>
    <w:p w14:paraId="0397E3DA" w14:textId="77777777" w:rsidR="00BA7CD2" w:rsidRPr="003468BB" w:rsidRDefault="00BA7CD2" w:rsidP="0088693B">
      <w:pPr>
        <w:widowControl/>
        <w:overflowPunct w:val="0"/>
        <w:autoSpaceDE w:val="0"/>
        <w:autoSpaceDN w:val="0"/>
        <w:adjustRightInd w:val="0"/>
        <w:spacing w:line="276" w:lineRule="auto"/>
        <w:ind w:leftChars="650" w:left="2210" w:hangingChars="200" w:hanging="520"/>
        <w:jc w:val="both"/>
        <w:rPr>
          <w:rFonts w:eastAsia="新細明體"/>
          <w:spacing w:val="20"/>
          <w:szCs w:val="26"/>
        </w:rPr>
      </w:pPr>
      <w:r w:rsidRPr="003468BB">
        <w:rPr>
          <w:rFonts w:eastAsia="新細明體"/>
          <w:spacing w:val="20"/>
          <w:szCs w:val="26"/>
        </w:rPr>
        <w:sym w:font="Wingdings" w:char="F06F"/>
      </w:r>
      <w:r w:rsidRPr="003468BB">
        <w:rPr>
          <w:rFonts w:eastAsia="新細明體"/>
          <w:spacing w:val="20"/>
          <w:szCs w:val="26"/>
          <w:lang w:eastAsia="zh-HK"/>
        </w:rPr>
        <w:tab/>
      </w:r>
      <w:r w:rsidRPr="003468BB">
        <w:rPr>
          <w:rFonts w:eastAsia="新細明體" w:hint="eastAsia"/>
          <w:spacing w:val="20"/>
          <w:szCs w:val="26"/>
        </w:rPr>
        <w:t>沒有安排醫療覆診／</w:t>
      </w:r>
      <w:r w:rsidRPr="003468BB">
        <w:rPr>
          <w:rFonts w:eastAsia="新細明體" w:cs="新細明體" w:hint="eastAsia"/>
          <w:spacing w:val="20"/>
          <w:szCs w:val="26"/>
        </w:rPr>
        <w:t>尿液毒理學檢測</w:t>
      </w:r>
      <w:r w:rsidRPr="003468BB">
        <w:rPr>
          <w:rFonts w:eastAsia="新細明體" w:hint="eastAsia"/>
          <w:i/>
          <w:spacing w:val="20"/>
          <w:szCs w:val="26"/>
        </w:rPr>
        <w:t>（請註明理由）</w:t>
      </w:r>
    </w:p>
    <w:p w14:paraId="750CDCA3" w14:textId="77777777" w:rsidR="00BA7CD2" w:rsidRPr="003468BB" w:rsidRDefault="00BA7CD2" w:rsidP="0088693B">
      <w:pPr>
        <w:widowControl/>
        <w:overflowPunct w:val="0"/>
        <w:autoSpaceDE w:val="0"/>
        <w:autoSpaceDN w:val="0"/>
        <w:adjustRightInd w:val="0"/>
        <w:spacing w:line="276" w:lineRule="auto"/>
        <w:ind w:leftChars="650" w:left="2290" w:hangingChars="200" w:hanging="600"/>
        <w:jc w:val="both"/>
        <w:rPr>
          <w:rFonts w:eastAsia="新細明體"/>
          <w:spacing w:val="20"/>
          <w:szCs w:val="26"/>
        </w:rPr>
      </w:pPr>
    </w:p>
    <w:p w14:paraId="09794D22" w14:textId="77777777" w:rsidR="00BA7CD2" w:rsidRPr="003468BB" w:rsidRDefault="00BA7CD2" w:rsidP="0088693B">
      <w:pPr>
        <w:keepNext/>
        <w:widowControl/>
        <w:overflowPunct w:val="0"/>
        <w:spacing w:beforeLines="100" w:before="240" w:line="276" w:lineRule="auto"/>
        <w:ind w:firstLineChars="300" w:firstLine="900"/>
        <w:jc w:val="both"/>
        <w:rPr>
          <w:rFonts w:eastAsia="新細明體"/>
          <w:spacing w:val="20"/>
          <w:szCs w:val="26"/>
        </w:rPr>
      </w:pPr>
      <w:r w:rsidRPr="003468BB">
        <w:rPr>
          <w:rFonts w:eastAsia="新細明體" w:hint="eastAsia"/>
          <w:i/>
          <w:spacing w:val="20"/>
          <w:szCs w:val="26"/>
        </w:rPr>
        <w:t>（如適用）</w:t>
      </w:r>
      <w:r w:rsidRPr="003468BB">
        <w:rPr>
          <w:rFonts w:eastAsia="新細明體" w:hint="eastAsia"/>
          <w:spacing w:val="20"/>
          <w:szCs w:val="26"/>
        </w:rPr>
        <w:t>鑑於</w:t>
      </w:r>
      <w:r w:rsidRPr="003468BB">
        <w:rPr>
          <w:rFonts w:eastAsia="新細明體" w:hint="eastAsia"/>
          <w:spacing w:val="20"/>
          <w:szCs w:val="26"/>
          <w:lang w:eastAsia="zh-HK"/>
        </w:rPr>
        <w:t>跟進</w:t>
      </w:r>
      <w:r w:rsidRPr="003468BB">
        <w:rPr>
          <w:rFonts w:eastAsia="新細明體" w:hint="eastAsia"/>
          <w:spacing w:val="20"/>
          <w:szCs w:val="26"/>
        </w:rPr>
        <w:t>計劃難以落實，現建議就</w:t>
      </w:r>
      <w:r w:rsidRPr="003468BB">
        <w:rPr>
          <w:rFonts w:eastAsia="新細明體" w:hint="eastAsia"/>
          <w:spacing w:val="20"/>
          <w:szCs w:val="26"/>
          <w:lang w:eastAsia="zh-HK"/>
        </w:rPr>
        <w:t>跟進</w:t>
      </w:r>
      <w:r w:rsidRPr="003468BB">
        <w:rPr>
          <w:rFonts w:eastAsia="新細明體" w:hint="eastAsia"/>
          <w:spacing w:val="20"/>
          <w:szCs w:val="26"/>
        </w:rPr>
        <w:t>計劃作出以下安排：</w:t>
      </w:r>
    </w:p>
    <w:p w14:paraId="0D90C4D5" w14:textId="77777777" w:rsidR="00BA7CD2" w:rsidRPr="003468BB" w:rsidRDefault="00BA7CD2" w:rsidP="00BA7CD2">
      <w:pPr>
        <w:widowControl/>
        <w:overflowPunct w:val="0"/>
        <w:autoSpaceDE w:val="0"/>
        <w:autoSpaceDN w:val="0"/>
        <w:adjustRightInd w:val="0"/>
        <w:spacing w:line="276" w:lineRule="auto"/>
        <w:ind w:firstLine="993"/>
        <w:jc w:val="both"/>
        <w:rPr>
          <w:rFonts w:eastAsia="新細明體"/>
          <w:spacing w:val="20"/>
          <w:szCs w:val="26"/>
        </w:rPr>
      </w:pPr>
      <w:r w:rsidRPr="003468BB">
        <w:rPr>
          <w:rFonts w:eastAsia="新細明體"/>
          <w:spacing w:val="20"/>
          <w:szCs w:val="26"/>
        </w:rPr>
        <w:sym w:font="Wingdings" w:char="F06F"/>
      </w:r>
    </w:p>
    <w:p w14:paraId="05DBCAB1" w14:textId="77777777" w:rsidR="00BA7CD2" w:rsidRPr="003468BB" w:rsidRDefault="00BA7CD2" w:rsidP="00BA7CD2">
      <w:pPr>
        <w:widowControl/>
        <w:overflowPunct w:val="0"/>
        <w:autoSpaceDE w:val="0"/>
        <w:autoSpaceDN w:val="0"/>
        <w:adjustRightInd w:val="0"/>
        <w:spacing w:line="276" w:lineRule="auto"/>
        <w:ind w:firstLine="993"/>
        <w:jc w:val="both"/>
        <w:rPr>
          <w:rFonts w:eastAsia="新細明體"/>
          <w:spacing w:val="20"/>
          <w:szCs w:val="26"/>
        </w:rPr>
      </w:pPr>
      <w:r w:rsidRPr="003468BB">
        <w:rPr>
          <w:rFonts w:eastAsia="新細明體"/>
          <w:spacing w:val="20"/>
          <w:szCs w:val="26"/>
        </w:rPr>
        <w:sym w:font="Wingdings" w:char="F06F"/>
      </w:r>
    </w:p>
    <w:p w14:paraId="5BFB9B53" w14:textId="77777777" w:rsidR="00BA7CD2" w:rsidRPr="003468BB" w:rsidRDefault="00BA7CD2" w:rsidP="0088693B">
      <w:pPr>
        <w:keepNext/>
        <w:widowControl/>
        <w:overflowPunct w:val="0"/>
        <w:spacing w:beforeLines="100" w:before="240" w:line="276" w:lineRule="auto"/>
        <w:ind w:firstLineChars="300" w:firstLine="900"/>
        <w:jc w:val="both"/>
        <w:rPr>
          <w:rFonts w:eastAsia="新細明體"/>
          <w:spacing w:val="20"/>
          <w:szCs w:val="26"/>
        </w:rPr>
      </w:pPr>
      <w:r w:rsidRPr="003468BB">
        <w:rPr>
          <w:rFonts w:eastAsia="新細明體" w:hint="eastAsia"/>
          <w:i/>
          <w:spacing w:val="20"/>
          <w:szCs w:val="26"/>
        </w:rPr>
        <w:t>（如適用）</w:t>
      </w:r>
      <w:r w:rsidRPr="003468BB">
        <w:rPr>
          <w:rFonts w:eastAsia="新細明體" w:hint="eastAsia"/>
          <w:spacing w:val="20"/>
          <w:szCs w:val="26"/>
        </w:rPr>
        <w:t>請就上述有關</w:t>
      </w:r>
      <w:r w:rsidRPr="003468BB">
        <w:rPr>
          <w:rFonts w:eastAsia="新細明體" w:hint="eastAsia"/>
          <w:spacing w:val="20"/>
          <w:szCs w:val="26"/>
          <w:lang w:eastAsia="zh-HK"/>
        </w:rPr>
        <w:t>跟進</w:t>
      </w:r>
      <w:r w:rsidRPr="003468BB">
        <w:rPr>
          <w:rFonts w:eastAsia="新細明體" w:hint="eastAsia"/>
          <w:spacing w:val="20"/>
          <w:szCs w:val="26"/>
        </w:rPr>
        <w:t>計劃的建議安排提供意見</w:t>
      </w:r>
      <w:r w:rsidRPr="003468BB">
        <w:rPr>
          <w:rFonts w:eastAsia="新細明體" w:hint="eastAsia"/>
          <w:i/>
          <w:spacing w:val="20"/>
          <w:szCs w:val="26"/>
        </w:rPr>
        <w:t>（請說明方法）</w:t>
      </w:r>
      <w:r w:rsidRPr="003468BB">
        <w:rPr>
          <w:rFonts w:eastAsia="新細明體" w:hint="eastAsia"/>
          <w:spacing w:val="20"/>
          <w:szCs w:val="26"/>
        </w:rPr>
        <w:t>。</w:t>
      </w:r>
    </w:p>
    <w:p w14:paraId="5E82B3BD" w14:textId="77777777" w:rsidR="00BA7CD2" w:rsidRPr="003468BB" w:rsidRDefault="00BA7CD2" w:rsidP="0088693B">
      <w:pPr>
        <w:widowControl/>
        <w:overflowPunct w:val="0"/>
        <w:spacing w:beforeLines="100" w:before="240" w:line="276" w:lineRule="auto"/>
        <w:ind w:firstLineChars="300" w:firstLine="900"/>
        <w:jc w:val="both"/>
        <w:rPr>
          <w:rFonts w:eastAsia="新細明體"/>
          <w:spacing w:val="20"/>
          <w:szCs w:val="26"/>
        </w:rPr>
      </w:pPr>
    </w:p>
    <w:p w14:paraId="57364BC6" w14:textId="77777777" w:rsidR="00BA7CD2" w:rsidRPr="003468BB" w:rsidRDefault="00BA7CD2" w:rsidP="00BA7CD2">
      <w:pPr>
        <w:widowControl/>
        <w:tabs>
          <w:tab w:val="center" w:pos="5760"/>
        </w:tabs>
        <w:overflowPunct w:val="0"/>
        <w:spacing w:beforeLines="100" w:before="240" w:line="276" w:lineRule="auto"/>
        <w:jc w:val="both"/>
        <w:rPr>
          <w:rFonts w:eastAsia="新細明體"/>
          <w:spacing w:val="20"/>
          <w:szCs w:val="26"/>
        </w:rPr>
      </w:pPr>
      <w:r w:rsidRPr="003468BB">
        <w:rPr>
          <w:rFonts w:eastAsia="新細明體"/>
          <w:spacing w:val="20"/>
          <w:szCs w:val="26"/>
        </w:rPr>
        <w:tab/>
      </w:r>
      <w:r w:rsidRPr="003468BB">
        <w:rPr>
          <w:rFonts w:eastAsia="新細明體" w:hint="eastAsia"/>
          <w:spacing w:val="20"/>
          <w:szCs w:val="26"/>
        </w:rPr>
        <w:t>（</w:t>
      </w:r>
      <w:r w:rsidRPr="003468BB">
        <w:rPr>
          <w:rFonts w:eastAsia="新細明體"/>
          <w:spacing w:val="20"/>
          <w:szCs w:val="26"/>
        </w:rPr>
        <w:t>                                        </w:t>
      </w:r>
      <w:r w:rsidRPr="003468BB">
        <w:rPr>
          <w:rFonts w:eastAsia="新細明體" w:hint="eastAsia"/>
          <w:spacing w:val="20"/>
          <w:szCs w:val="26"/>
        </w:rPr>
        <w:t>）</w:t>
      </w:r>
    </w:p>
    <w:p w14:paraId="5905DD45" w14:textId="77777777" w:rsidR="00BA7CD2" w:rsidRPr="003468BB" w:rsidRDefault="00BA7CD2" w:rsidP="00BA7CD2">
      <w:pPr>
        <w:widowControl/>
        <w:overflowPunct w:val="0"/>
        <w:autoSpaceDE w:val="0"/>
        <w:autoSpaceDN w:val="0"/>
        <w:adjustRightInd w:val="0"/>
        <w:spacing w:beforeLines="100" w:before="240" w:line="276" w:lineRule="auto"/>
        <w:jc w:val="both"/>
        <w:rPr>
          <w:rFonts w:eastAsia="新細明體"/>
          <w:spacing w:val="20"/>
          <w:szCs w:val="26"/>
          <w:u w:val="single"/>
        </w:rPr>
      </w:pPr>
      <w:r w:rsidRPr="003468BB">
        <w:rPr>
          <w:rFonts w:eastAsia="新細明體" w:hint="eastAsia"/>
          <w:spacing w:val="20"/>
          <w:szCs w:val="26"/>
          <w:u w:val="single"/>
        </w:rPr>
        <w:t>分發名單</w:t>
      </w:r>
    </w:p>
    <w:p w14:paraId="510680F3" w14:textId="77777777" w:rsidR="00BA7CD2" w:rsidRPr="003468BB" w:rsidRDefault="00BA7CD2" w:rsidP="00BA7CD2">
      <w:pPr>
        <w:widowControl/>
        <w:tabs>
          <w:tab w:val="left" w:pos="1524"/>
        </w:tabs>
        <w:overflowPunct w:val="0"/>
        <w:spacing w:line="276" w:lineRule="auto"/>
        <w:jc w:val="both"/>
        <w:rPr>
          <w:rFonts w:eastAsia="新細明體"/>
          <w:spacing w:val="20"/>
          <w:szCs w:val="26"/>
        </w:rPr>
      </w:pPr>
      <w:r w:rsidRPr="003468BB">
        <w:rPr>
          <w:rFonts w:eastAsia="新細明體" w:hint="eastAsia"/>
          <w:spacing w:val="20"/>
          <w:szCs w:val="26"/>
        </w:rPr>
        <w:t>成員名單</w:t>
      </w:r>
    </w:p>
    <w:p w14:paraId="018DBECD" w14:textId="77777777" w:rsidR="00BA7CD2" w:rsidRPr="003468BB" w:rsidRDefault="00BA7CD2" w:rsidP="00BA7CD2">
      <w:pPr>
        <w:overflowPunct w:val="0"/>
        <w:spacing w:beforeLines="100" w:before="240" w:line="276" w:lineRule="auto"/>
        <w:ind w:left="956" w:rightChars="39" w:right="101" w:hanging="956"/>
        <w:jc w:val="both"/>
        <w:rPr>
          <w:szCs w:val="26"/>
        </w:rPr>
      </w:pPr>
    </w:p>
    <w:p w14:paraId="35DD6DC1" w14:textId="77777777" w:rsidR="00BA7CD2" w:rsidRPr="003468BB" w:rsidRDefault="00BA7CD2" w:rsidP="00BA7CD2">
      <w:pPr>
        <w:widowControl/>
        <w:overflowPunct w:val="0"/>
        <w:spacing w:line="360" w:lineRule="auto"/>
        <w:rPr>
          <w:rFonts w:eastAsia="新細明體" w:cs="新細明體"/>
          <w:spacing w:val="20"/>
          <w:szCs w:val="26"/>
        </w:rPr>
      </w:pPr>
    </w:p>
    <w:p w14:paraId="0AC85032" w14:textId="77777777" w:rsidR="00AB2890" w:rsidRPr="003468BB" w:rsidRDefault="00AB2890" w:rsidP="00BA7CD2">
      <w:pPr>
        <w:widowControl/>
        <w:overflowPunct w:val="0"/>
        <w:spacing w:line="360" w:lineRule="auto"/>
        <w:rPr>
          <w:rFonts w:eastAsia="新細明體"/>
          <w:spacing w:val="20"/>
          <w:szCs w:val="26"/>
        </w:rPr>
      </w:pPr>
      <w:r w:rsidRPr="003468BB">
        <w:rPr>
          <w:rFonts w:eastAsia="新細明體" w:cs="新細明體"/>
          <w:spacing w:val="20"/>
          <w:szCs w:val="26"/>
        </w:rPr>
        <w:br w:type="page"/>
      </w:r>
    </w:p>
    <w:p w14:paraId="41B94D41" w14:textId="163C8E20" w:rsidR="00AB2890" w:rsidRPr="003468BB" w:rsidRDefault="00AB2890" w:rsidP="00AB2890">
      <w:pPr>
        <w:widowControl/>
        <w:overflowPunct w:val="0"/>
        <w:spacing w:line="360" w:lineRule="auto"/>
        <w:jc w:val="right"/>
        <w:rPr>
          <w:rFonts w:asciiTheme="majorEastAsia" w:eastAsiaTheme="majorEastAsia" w:hAnsiTheme="majorEastAsia"/>
          <w:b/>
          <w:spacing w:val="20"/>
          <w:szCs w:val="26"/>
          <w:u w:val="single"/>
        </w:rPr>
      </w:pPr>
      <w:r w:rsidRPr="003468BB">
        <w:rPr>
          <w:rFonts w:asciiTheme="majorEastAsia" w:eastAsiaTheme="majorEastAsia" w:hAnsiTheme="majorEastAsia" w:hint="eastAsia"/>
          <w:b/>
          <w:spacing w:val="20"/>
          <w:szCs w:val="26"/>
          <w:u w:val="single"/>
        </w:rPr>
        <w:t>第十一章附錄</w:t>
      </w:r>
      <w:r w:rsidR="00727ADE" w:rsidRPr="003468BB">
        <w:rPr>
          <w:rFonts w:asciiTheme="majorEastAsia" w:eastAsiaTheme="majorEastAsia" w:hAnsiTheme="majorEastAsia" w:hint="eastAsia"/>
          <w:b/>
          <w:spacing w:val="20"/>
          <w:szCs w:val="26"/>
          <w:u w:val="single"/>
          <w:lang w:eastAsia="zh-HK"/>
        </w:rPr>
        <w:t>六</w:t>
      </w:r>
    </w:p>
    <w:p w14:paraId="7CD58E33" w14:textId="77777777" w:rsidR="00AB2890" w:rsidRPr="003468BB" w:rsidRDefault="00AB2890" w:rsidP="00AB2890">
      <w:pPr>
        <w:widowControl/>
        <w:overflowPunct w:val="0"/>
        <w:spacing w:beforeLines="100" w:before="240"/>
        <w:jc w:val="center"/>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有關保護懷疑受虐待兒童多專業個案會議（</w:t>
      </w:r>
      <w:r w:rsidR="00F331FF" w:rsidRPr="003468BB">
        <w:rPr>
          <w:rFonts w:asciiTheme="majorEastAsia" w:eastAsiaTheme="majorEastAsia" w:hAnsiTheme="majorEastAsia" w:hint="eastAsia"/>
          <w:b/>
          <w:spacing w:val="20"/>
          <w:szCs w:val="26"/>
        </w:rPr>
        <w:t>多專業會議</w:t>
      </w:r>
      <w:r w:rsidRPr="003468BB">
        <w:rPr>
          <w:rFonts w:asciiTheme="majorEastAsia" w:eastAsiaTheme="majorEastAsia" w:hAnsiTheme="majorEastAsia" w:hint="eastAsia"/>
          <w:b/>
          <w:spacing w:val="20"/>
          <w:szCs w:val="26"/>
        </w:rPr>
        <w:t>）</w:t>
      </w:r>
    </w:p>
    <w:p w14:paraId="27BD47B2" w14:textId="77777777" w:rsidR="00AB2890" w:rsidRPr="003468BB" w:rsidRDefault="00AB2890" w:rsidP="00AB2890">
      <w:pPr>
        <w:widowControl/>
        <w:overflowPunct w:val="0"/>
        <w:spacing w:afterLines="100" w:after="240"/>
        <w:jc w:val="center"/>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的常見問題</w:t>
      </w:r>
    </w:p>
    <w:p w14:paraId="2374333C" w14:textId="5606E0D9" w:rsidR="00AB2890" w:rsidRPr="003468BB" w:rsidRDefault="00F331FF" w:rsidP="000803AA">
      <w:pPr>
        <w:pStyle w:val="ae"/>
        <w:widowControl/>
        <w:numPr>
          <w:ilvl w:val="0"/>
          <w:numId w:val="113"/>
        </w:numPr>
        <w:overflowPunct w:val="0"/>
        <w:autoSpaceDE w:val="0"/>
        <w:autoSpaceDN w:val="0"/>
        <w:adjustRightInd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多專業會議</w:t>
      </w:r>
      <w:r w:rsidR="00AB2890" w:rsidRPr="003468BB">
        <w:rPr>
          <w:rFonts w:asciiTheme="majorEastAsia" w:eastAsiaTheme="majorEastAsia" w:hAnsiTheme="majorEastAsia" w:hint="eastAsia"/>
          <w:b/>
          <w:spacing w:val="20"/>
          <w:szCs w:val="26"/>
        </w:rPr>
        <w:t>在決定某</w:t>
      </w:r>
      <w:r w:rsidR="000C3EF1" w:rsidRPr="003468BB">
        <w:rPr>
          <w:rFonts w:asciiTheme="majorEastAsia" w:eastAsiaTheme="majorEastAsia" w:hAnsiTheme="majorEastAsia" w:hint="eastAsia"/>
          <w:b/>
          <w:spacing w:val="20"/>
          <w:szCs w:val="26"/>
          <w:lang w:eastAsia="zh-HK"/>
        </w:rPr>
        <w:t>事件</w:t>
      </w:r>
      <w:r w:rsidR="00AB2890" w:rsidRPr="003468BB">
        <w:rPr>
          <w:rFonts w:asciiTheme="majorEastAsia" w:eastAsiaTheme="majorEastAsia" w:hAnsiTheme="majorEastAsia" w:hint="eastAsia"/>
          <w:b/>
          <w:spacing w:val="20"/>
          <w:szCs w:val="26"/>
        </w:rPr>
        <w:t>是否</w:t>
      </w:r>
      <w:r w:rsidR="000C3EF1" w:rsidRPr="003468BB">
        <w:rPr>
          <w:rFonts w:asciiTheme="majorEastAsia" w:eastAsiaTheme="majorEastAsia" w:hAnsiTheme="majorEastAsia" w:hint="eastAsia"/>
          <w:b/>
          <w:spacing w:val="20"/>
          <w:szCs w:val="26"/>
          <w:lang w:eastAsia="zh-HK"/>
        </w:rPr>
        <w:t>屬於</w:t>
      </w:r>
      <w:r w:rsidR="00AB2890" w:rsidRPr="003468BB">
        <w:rPr>
          <w:rFonts w:asciiTheme="majorEastAsia" w:eastAsiaTheme="majorEastAsia" w:hAnsiTheme="majorEastAsia" w:hint="eastAsia"/>
          <w:b/>
          <w:spacing w:val="20"/>
          <w:szCs w:val="26"/>
        </w:rPr>
        <w:t>虐待兒童時，應考慮甚麼因素？</w:t>
      </w:r>
    </w:p>
    <w:p w14:paraId="3BDE47C9" w14:textId="4A8B1260" w:rsidR="00AB2890" w:rsidRPr="003468BB" w:rsidRDefault="00F331FF" w:rsidP="00AB2890">
      <w:pPr>
        <w:widowControl/>
        <w:overflowPunct w:val="0"/>
        <w:spacing w:beforeLines="100" w:before="240" w:line="276" w:lineRule="auto"/>
        <w:ind w:leftChars="250" w:left="650"/>
        <w:jc w:val="both"/>
        <w:rPr>
          <w:rFonts w:eastAsia="新細明體" w:hAnsi="新細明體"/>
          <w:spacing w:val="20"/>
          <w:szCs w:val="26"/>
        </w:rPr>
      </w:pPr>
      <w:r w:rsidRPr="003468BB">
        <w:rPr>
          <w:rFonts w:eastAsia="新細明體" w:hAnsi="新細明體" w:hint="eastAsia"/>
          <w:spacing w:val="20"/>
          <w:szCs w:val="26"/>
        </w:rPr>
        <w:t>多專業會議</w:t>
      </w:r>
      <w:r w:rsidR="00AB2890" w:rsidRPr="003468BB">
        <w:rPr>
          <w:rFonts w:eastAsia="新細明體" w:hAnsi="新細明體" w:hint="eastAsia"/>
          <w:spacing w:val="20"/>
          <w:szCs w:val="26"/>
        </w:rPr>
        <w:t>討論</w:t>
      </w:r>
      <w:r w:rsidR="005F72C0" w:rsidRPr="003468BB">
        <w:rPr>
          <w:rFonts w:eastAsia="新細明體" w:hAnsi="新細明體" w:hint="eastAsia"/>
          <w:spacing w:val="20"/>
          <w:szCs w:val="26"/>
          <w:lang w:eastAsia="zh-HK"/>
        </w:rPr>
        <w:t>事件</w:t>
      </w:r>
      <w:r w:rsidR="00AB2890" w:rsidRPr="003468BB">
        <w:rPr>
          <w:rFonts w:eastAsia="新細明體" w:hAnsi="新細明體" w:hint="eastAsia"/>
          <w:spacing w:val="20"/>
          <w:szCs w:val="26"/>
        </w:rPr>
        <w:t>性質時，會從保護有關兒童</w:t>
      </w:r>
      <w:r w:rsidR="00F13E12" w:rsidRPr="003468BB">
        <w:rPr>
          <w:rFonts w:eastAsia="新細明體" w:hAnsi="新細明體" w:hint="eastAsia"/>
          <w:spacing w:val="20"/>
          <w:szCs w:val="26"/>
        </w:rPr>
        <w:t>安全</w:t>
      </w:r>
      <w:r w:rsidR="00AB2890" w:rsidRPr="003468BB">
        <w:rPr>
          <w:rFonts w:eastAsia="新細明體" w:hAnsi="新細明體" w:hint="eastAsia"/>
          <w:spacing w:val="20"/>
          <w:szCs w:val="26"/>
        </w:rPr>
        <w:t>及保障其</w:t>
      </w:r>
      <w:r w:rsidR="000B6CDF" w:rsidRPr="003468BB">
        <w:rPr>
          <w:rFonts w:eastAsia="新細明體" w:hAnsi="新細明體" w:hint="eastAsia"/>
          <w:spacing w:val="20"/>
          <w:szCs w:val="26"/>
          <w:lang w:eastAsia="zh-HK"/>
        </w:rPr>
        <w:t>最佳利益</w:t>
      </w:r>
      <w:r w:rsidR="00AB2890" w:rsidRPr="003468BB">
        <w:rPr>
          <w:rFonts w:eastAsia="新細明體" w:hAnsi="新細明體" w:hint="eastAsia"/>
          <w:spacing w:val="20"/>
          <w:szCs w:val="26"/>
        </w:rPr>
        <w:t>的角度考慮。在決定某</w:t>
      </w:r>
      <w:r w:rsidR="005F72C0" w:rsidRPr="003468BB">
        <w:rPr>
          <w:rFonts w:eastAsia="新細明體" w:hAnsi="新細明體" w:hint="eastAsia"/>
          <w:spacing w:val="20"/>
          <w:szCs w:val="26"/>
        </w:rPr>
        <w:t>事件</w:t>
      </w:r>
      <w:r w:rsidR="00AB2890" w:rsidRPr="003468BB">
        <w:rPr>
          <w:rFonts w:eastAsia="新細明體" w:hAnsi="新細明體" w:hint="eastAsia"/>
          <w:spacing w:val="20"/>
          <w:szCs w:val="26"/>
        </w:rPr>
        <w:t>是否</w:t>
      </w:r>
      <w:r w:rsidR="005F72C0" w:rsidRPr="003468BB">
        <w:rPr>
          <w:rFonts w:eastAsia="新細明體" w:hAnsi="新細明體" w:hint="eastAsia"/>
          <w:spacing w:val="20"/>
          <w:szCs w:val="26"/>
          <w:lang w:eastAsia="zh-HK"/>
        </w:rPr>
        <w:t>屬於</w:t>
      </w:r>
      <w:r w:rsidR="00AB2890" w:rsidRPr="003468BB">
        <w:rPr>
          <w:rFonts w:eastAsia="新細明體" w:hAnsi="新細明體" w:hint="eastAsia"/>
          <w:spacing w:val="20"/>
          <w:szCs w:val="26"/>
        </w:rPr>
        <w:t>虐待兒童時，負責的專業人士應根據個別個案的實況進行評估，並考慮各項因素（例如有關兒童的年齡、懷疑虐兒行為及其對有關兒童的影響等）。</w:t>
      </w:r>
      <w:r w:rsidR="008D0EAD" w:rsidRPr="003468BB">
        <w:rPr>
          <w:rFonts w:eastAsia="新細明體" w:hAnsi="新細明體" w:hint="eastAsia"/>
          <w:spacing w:val="20"/>
          <w:szCs w:val="26"/>
        </w:rPr>
        <w:t>請同時參閱本指引</w:t>
      </w:r>
      <w:r w:rsidR="008D0EAD" w:rsidRPr="003468BB">
        <w:rPr>
          <w:rFonts w:eastAsia="新細明體" w:hAnsi="新細明體" w:hint="eastAsia"/>
          <w:color w:val="0070C0"/>
          <w:spacing w:val="20"/>
          <w:szCs w:val="26"/>
          <w:u w:val="single"/>
        </w:rPr>
        <w:t>第二章</w:t>
      </w:r>
      <w:r w:rsidR="00F13E12" w:rsidRPr="003468BB">
        <w:rPr>
          <w:rFonts w:eastAsia="新細明體" w:hAnsi="新細明體" w:hint="eastAsia"/>
          <w:spacing w:val="20"/>
          <w:szCs w:val="26"/>
        </w:rPr>
        <w:t>。</w:t>
      </w:r>
    </w:p>
    <w:p w14:paraId="5974AC54" w14:textId="1544D517" w:rsidR="00AB2890" w:rsidRPr="003468BB" w:rsidRDefault="00F331FF" w:rsidP="000803AA">
      <w:pPr>
        <w:pStyle w:val="ae"/>
        <w:widowControl/>
        <w:numPr>
          <w:ilvl w:val="0"/>
          <w:numId w:val="113"/>
        </w:numPr>
        <w:overflowPunct w:val="0"/>
        <w:autoSpaceDE w:val="0"/>
        <w:autoSpaceDN w:val="0"/>
        <w:adjustRightInd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多專業會議</w:t>
      </w:r>
      <w:r w:rsidR="00AB2890" w:rsidRPr="003468BB">
        <w:rPr>
          <w:rFonts w:asciiTheme="majorEastAsia" w:eastAsiaTheme="majorEastAsia" w:hAnsiTheme="majorEastAsia" w:hint="eastAsia"/>
          <w:b/>
          <w:spacing w:val="20"/>
          <w:szCs w:val="26"/>
        </w:rPr>
        <w:t>可否不採用達到共識原則</w:t>
      </w:r>
      <w:r w:rsidR="00534348" w:rsidRPr="003468BB">
        <w:rPr>
          <w:rFonts w:asciiTheme="majorEastAsia" w:eastAsiaTheme="majorEastAsia" w:hAnsiTheme="majorEastAsia" w:hint="eastAsia"/>
          <w:b/>
          <w:spacing w:val="20"/>
          <w:szCs w:val="26"/>
          <w:lang w:eastAsia="zh-HK"/>
        </w:rPr>
        <w:t>而</w:t>
      </w:r>
      <w:r w:rsidR="00AB2890" w:rsidRPr="003468BB">
        <w:rPr>
          <w:rFonts w:asciiTheme="majorEastAsia" w:eastAsiaTheme="majorEastAsia" w:hAnsiTheme="majorEastAsia" w:hint="eastAsia"/>
          <w:b/>
          <w:spacing w:val="20"/>
          <w:szCs w:val="26"/>
        </w:rPr>
        <w:t>透過投票作出決定？</w:t>
      </w:r>
    </w:p>
    <w:p w14:paraId="6C040933" w14:textId="0CAFA362" w:rsidR="00AB2890" w:rsidRPr="003468BB" w:rsidRDefault="00AB2890" w:rsidP="00AB2890">
      <w:pPr>
        <w:widowControl/>
        <w:overflowPunct w:val="0"/>
        <w:spacing w:beforeLines="100" w:before="240" w:line="276" w:lineRule="auto"/>
        <w:ind w:leftChars="250" w:left="650"/>
        <w:jc w:val="both"/>
        <w:rPr>
          <w:rFonts w:eastAsia="新細明體" w:hAnsi="新細明體"/>
          <w:spacing w:val="20"/>
          <w:szCs w:val="26"/>
        </w:rPr>
      </w:pPr>
      <w:r w:rsidRPr="003468BB">
        <w:rPr>
          <w:rFonts w:eastAsia="新細明體" w:hAnsi="新細明體" w:hint="eastAsia"/>
          <w:spacing w:val="20"/>
          <w:szCs w:val="26"/>
        </w:rPr>
        <w:t>達到共識原則旨在讓每位</w:t>
      </w:r>
      <w:r w:rsidR="00F331FF" w:rsidRPr="003468BB">
        <w:rPr>
          <w:rFonts w:eastAsia="新細明體" w:hAnsi="新細明體" w:hint="eastAsia"/>
          <w:spacing w:val="20"/>
          <w:szCs w:val="26"/>
        </w:rPr>
        <w:t>多專業會議</w:t>
      </w:r>
      <w:r w:rsidRPr="003468BB">
        <w:rPr>
          <w:rFonts w:eastAsia="新細明體" w:hAnsi="新細明體" w:hint="eastAsia"/>
          <w:spacing w:val="20"/>
          <w:szCs w:val="26"/>
        </w:rPr>
        <w:t>成員都有機會表達意見和與其他成員交換意見，這是</w:t>
      </w:r>
      <w:r w:rsidR="000E047D" w:rsidRPr="003468BB">
        <w:rPr>
          <w:rFonts w:eastAsia="新細明體" w:hAnsi="新細明體" w:hint="eastAsia"/>
          <w:spacing w:val="20"/>
          <w:szCs w:val="26"/>
        </w:rPr>
        <w:t>多專業</w:t>
      </w:r>
      <w:r w:rsidRPr="003468BB">
        <w:rPr>
          <w:rFonts w:eastAsia="新細明體" w:hAnsi="新細明體" w:hint="eastAsia"/>
          <w:spacing w:val="20"/>
          <w:szCs w:val="26"/>
        </w:rPr>
        <w:t>合作的基礎。由於處理虐兒個案及為兒童制訂</w:t>
      </w:r>
      <w:r w:rsidR="008D0EAD" w:rsidRPr="003468BB">
        <w:rPr>
          <w:rFonts w:eastAsia="新細明體" w:hAnsi="新細明體" w:hint="eastAsia"/>
          <w:spacing w:val="20"/>
          <w:szCs w:val="26"/>
        </w:rPr>
        <w:t>跟進</w:t>
      </w:r>
      <w:r w:rsidRPr="003468BB">
        <w:rPr>
          <w:rFonts w:eastAsia="新細明體" w:hAnsi="新細明體" w:hint="eastAsia"/>
          <w:spacing w:val="20"/>
          <w:szCs w:val="26"/>
        </w:rPr>
        <w:t>計劃均須格外小心，</w:t>
      </w:r>
      <w:r w:rsidR="00F331FF" w:rsidRPr="003468BB">
        <w:rPr>
          <w:rFonts w:eastAsia="新細明體" w:hAnsi="新細明體" w:hint="eastAsia"/>
          <w:spacing w:val="20"/>
          <w:szCs w:val="26"/>
        </w:rPr>
        <w:t>會議</w:t>
      </w:r>
      <w:r w:rsidRPr="003468BB">
        <w:rPr>
          <w:rFonts w:eastAsia="新細明體" w:hAnsi="新細明體" w:hint="eastAsia"/>
          <w:spacing w:val="20"/>
          <w:szCs w:val="26"/>
        </w:rPr>
        <w:t>成員作出決定時能夠達成共識非常重要，因此不宜單靠投票作出決定。</w:t>
      </w:r>
    </w:p>
    <w:p w14:paraId="71E1DEF0" w14:textId="491B99C7" w:rsidR="00AB2890" w:rsidRPr="003468BB" w:rsidRDefault="001A297C" w:rsidP="000803AA">
      <w:pPr>
        <w:pStyle w:val="ae"/>
        <w:widowControl/>
        <w:numPr>
          <w:ilvl w:val="0"/>
          <w:numId w:val="113"/>
        </w:numPr>
        <w:overflowPunct w:val="0"/>
        <w:autoSpaceDE w:val="0"/>
        <w:autoSpaceDN w:val="0"/>
        <w:adjustRightInd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懷疑</w:t>
      </w:r>
      <w:r w:rsidR="008D0EAD" w:rsidRPr="003468BB">
        <w:rPr>
          <w:rFonts w:asciiTheme="majorEastAsia" w:eastAsiaTheme="majorEastAsia" w:hAnsiTheme="majorEastAsia" w:hint="eastAsia"/>
          <w:b/>
          <w:spacing w:val="20"/>
          <w:szCs w:val="26"/>
        </w:rPr>
        <w:t>傷害兒童的人</w:t>
      </w:r>
      <w:r w:rsidR="00AB2890" w:rsidRPr="003468BB">
        <w:rPr>
          <w:rFonts w:asciiTheme="majorEastAsia" w:eastAsiaTheme="majorEastAsia" w:hAnsiTheme="majorEastAsia" w:hint="eastAsia"/>
          <w:b/>
          <w:spacing w:val="20"/>
          <w:szCs w:val="26"/>
        </w:rPr>
        <w:t>可否委派代表律師出席</w:t>
      </w:r>
      <w:r w:rsidR="00F331FF" w:rsidRPr="003468BB">
        <w:rPr>
          <w:rFonts w:asciiTheme="majorEastAsia" w:eastAsiaTheme="majorEastAsia" w:hAnsiTheme="majorEastAsia" w:hint="eastAsia"/>
          <w:b/>
          <w:spacing w:val="20"/>
          <w:szCs w:val="26"/>
        </w:rPr>
        <w:t>多專業會議</w:t>
      </w:r>
      <w:r w:rsidR="00AB2890" w:rsidRPr="003468BB">
        <w:rPr>
          <w:rFonts w:asciiTheme="majorEastAsia" w:eastAsiaTheme="majorEastAsia" w:hAnsiTheme="majorEastAsia" w:hint="eastAsia"/>
          <w:b/>
          <w:spacing w:val="20"/>
          <w:szCs w:val="26"/>
        </w:rPr>
        <w:t>或與其代表律師一同出席？</w:t>
      </w:r>
    </w:p>
    <w:p w14:paraId="01328F4F" w14:textId="216FE94E" w:rsidR="00AB2890" w:rsidRPr="003468BB" w:rsidRDefault="00AB2890" w:rsidP="00AB2890">
      <w:pPr>
        <w:widowControl/>
        <w:overflowPunct w:val="0"/>
        <w:spacing w:beforeLines="100" w:before="240" w:line="276" w:lineRule="auto"/>
        <w:ind w:leftChars="250" w:left="650"/>
        <w:jc w:val="both"/>
        <w:rPr>
          <w:rFonts w:eastAsia="新細明體" w:hAnsi="新細明體"/>
          <w:spacing w:val="20"/>
          <w:szCs w:val="26"/>
        </w:rPr>
      </w:pPr>
      <w:r w:rsidRPr="003468BB">
        <w:rPr>
          <w:rFonts w:eastAsia="新細明體" w:hAnsi="新細明體" w:hint="eastAsia"/>
          <w:spacing w:val="20"/>
          <w:szCs w:val="26"/>
        </w:rPr>
        <w:t>由於</w:t>
      </w:r>
      <w:r w:rsidR="00F331FF" w:rsidRPr="003468BB">
        <w:rPr>
          <w:rFonts w:eastAsia="新細明體" w:hAnsi="新細明體" w:hint="eastAsia"/>
          <w:spacing w:val="20"/>
          <w:szCs w:val="26"/>
        </w:rPr>
        <w:t>多專業會議</w:t>
      </w:r>
      <w:r w:rsidRPr="003468BB">
        <w:rPr>
          <w:rFonts w:eastAsia="新細明體" w:hAnsi="新細明體" w:hint="eastAsia"/>
          <w:spacing w:val="20"/>
          <w:szCs w:val="26"/>
        </w:rPr>
        <w:t>的目的不是檢控</w:t>
      </w:r>
      <w:r w:rsidR="00534348" w:rsidRPr="003468BB">
        <w:rPr>
          <w:rFonts w:eastAsia="新細明體" w:hAnsi="新細明體" w:hint="eastAsia"/>
          <w:spacing w:val="20"/>
          <w:szCs w:val="26"/>
          <w:lang w:eastAsia="zh-HK"/>
        </w:rPr>
        <w:t>懷疑傷害兒童的人</w:t>
      </w:r>
      <w:r w:rsidRPr="003468BB">
        <w:rPr>
          <w:rFonts w:eastAsia="新細明體" w:hAnsi="新細明體" w:hint="eastAsia"/>
          <w:spacing w:val="20"/>
          <w:szCs w:val="26"/>
        </w:rPr>
        <w:t>，而是提供一個場合，讓在處理和調查懷疑虐兒個案上有重要角色的專業人士就有關兒童交換所知的資料及從</w:t>
      </w:r>
      <w:r w:rsidR="008D0EAD" w:rsidRPr="003468BB">
        <w:rPr>
          <w:rFonts w:eastAsia="新細明體" w:hAnsi="新細明體" w:hint="eastAsia"/>
          <w:spacing w:val="20"/>
          <w:szCs w:val="26"/>
        </w:rPr>
        <w:t>保護兒童安全和</w:t>
      </w:r>
      <w:r w:rsidR="005C444C" w:rsidRPr="003468BB">
        <w:rPr>
          <w:rFonts w:eastAsia="新細明體" w:hAnsi="新細明體" w:hint="eastAsia"/>
          <w:spacing w:val="20"/>
          <w:szCs w:val="26"/>
          <w:lang w:eastAsia="zh-HK"/>
        </w:rPr>
        <w:t>最佳利益</w:t>
      </w:r>
      <w:r w:rsidRPr="003468BB">
        <w:rPr>
          <w:rFonts w:eastAsia="新細明體" w:hAnsi="新細明體" w:hint="eastAsia"/>
          <w:spacing w:val="20"/>
          <w:szCs w:val="26"/>
        </w:rPr>
        <w:t>的角度提出關注的事宜，因此不宜讓被</w:t>
      </w:r>
      <w:r w:rsidR="001A297C" w:rsidRPr="003468BB">
        <w:rPr>
          <w:rFonts w:eastAsia="新細明體" w:hint="eastAsia"/>
          <w:spacing w:val="20"/>
          <w:szCs w:val="26"/>
        </w:rPr>
        <w:t>懷疑</w:t>
      </w:r>
      <w:r w:rsidR="008D0EAD" w:rsidRPr="003468BB">
        <w:rPr>
          <w:rFonts w:eastAsia="新細明體" w:hint="eastAsia"/>
          <w:spacing w:val="20"/>
          <w:szCs w:val="26"/>
        </w:rPr>
        <w:t>傷害兒童的人</w:t>
      </w:r>
      <w:r w:rsidRPr="003468BB">
        <w:rPr>
          <w:rFonts w:eastAsia="新細明體" w:hAnsi="新細明體" w:hint="eastAsia"/>
          <w:spacing w:val="20"/>
          <w:szCs w:val="26"/>
        </w:rPr>
        <w:t>委派代表律師出席</w:t>
      </w:r>
      <w:r w:rsidR="00F331FF" w:rsidRPr="003468BB">
        <w:rPr>
          <w:rFonts w:eastAsia="新細明體" w:hAnsi="新細明體" w:hint="eastAsia"/>
          <w:spacing w:val="20"/>
          <w:szCs w:val="26"/>
        </w:rPr>
        <w:t>會議</w:t>
      </w:r>
      <w:r w:rsidRPr="003468BB">
        <w:rPr>
          <w:rFonts w:eastAsia="新細明體" w:hAnsi="新細明體" w:hint="eastAsia"/>
          <w:spacing w:val="20"/>
          <w:szCs w:val="26"/>
        </w:rPr>
        <w:t>或與其代表律師一同出席。</w:t>
      </w:r>
    </w:p>
    <w:p w14:paraId="0BB06F64" w14:textId="77777777" w:rsidR="00AB2890" w:rsidRPr="003468BB" w:rsidRDefault="00AB2890" w:rsidP="000803AA">
      <w:pPr>
        <w:pStyle w:val="ae"/>
        <w:widowControl/>
        <w:numPr>
          <w:ilvl w:val="0"/>
          <w:numId w:val="113"/>
        </w:numPr>
        <w:overflowPunct w:val="0"/>
        <w:autoSpaceDE w:val="0"/>
        <w:autoSpaceDN w:val="0"/>
        <w:adjustRightInd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有關父母或懷疑受虐的兒童可否請他們的朋友或親屬陪同出席</w:t>
      </w:r>
      <w:r w:rsidR="00F331FF" w:rsidRPr="003468BB">
        <w:rPr>
          <w:rFonts w:asciiTheme="majorEastAsia" w:eastAsiaTheme="majorEastAsia" w:hAnsiTheme="majorEastAsia" w:hint="eastAsia"/>
          <w:b/>
          <w:spacing w:val="20"/>
          <w:szCs w:val="26"/>
        </w:rPr>
        <w:t>多專業會議</w:t>
      </w:r>
      <w:r w:rsidRPr="003468BB">
        <w:rPr>
          <w:rFonts w:asciiTheme="majorEastAsia" w:eastAsiaTheme="majorEastAsia" w:hAnsiTheme="majorEastAsia" w:hint="eastAsia"/>
          <w:b/>
          <w:spacing w:val="20"/>
          <w:szCs w:val="26"/>
        </w:rPr>
        <w:t>？</w:t>
      </w:r>
    </w:p>
    <w:p w14:paraId="0AAE10D2" w14:textId="77777777" w:rsidR="00AB2890" w:rsidRPr="003468BB" w:rsidRDefault="00AB2890" w:rsidP="00AB2890">
      <w:pPr>
        <w:widowControl/>
        <w:overflowPunct w:val="0"/>
        <w:spacing w:beforeLines="100" w:before="240" w:line="276" w:lineRule="auto"/>
        <w:ind w:leftChars="250" w:left="650"/>
        <w:jc w:val="both"/>
        <w:rPr>
          <w:rFonts w:eastAsia="新細明體" w:hAnsi="新細明體"/>
          <w:spacing w:val="20"/>
          <w:szCs w:val="26"/>
        </w:rPr>
      </w:pPr>
      <w:r w:rsidRPr="003468BB">
        <w:rPr>
          <w:rFonts w:eastAsia="新細明體" w:hAnsi="新細明體" w:hint="eastAsia"/>
          <w:spacing w:val="20"/>
          <w:szCs w:val="26"/>
        </w:rPr>
        <w:t>若得到</w:t>
      </w:r>
      <w:r w:rsidR="00F331FF" w:rsidRPr="003468BB">
        <w:rPr>
          <w:rFonts w:eastAsia="新細明體" w:hAnsi="新細明體" w:hint="eastAsia"/>
          <w:spacing w:val="20"/>
          <w:szCs w:val="26"/>
        </w:rPr>
        <w:t>多專業會議</w:t>
      </w:r>
      <w:r w:rsidRPr="003468BB">
        <w:rPr>
          <w:rFonts w:eastAsia="新細明體" w:hAnsi="新細明體" w:hint="eastAsia"/>
          <w:spacing w:val="20"/>
          <w:szCs w:val="26"/>
        </w:rPr>
        <w:t>的成員同意，可以邀請對該兒童非常熟悉，又能協助制訂該兒童的跟進計劃的重要家庭成員及親屬出席</w:t>
      </w:r>
      <w:r w:rsidR="00F331FF" w:rsidRPr="003468BB">
        <w:rPr>
          <w:rFonts w:eastAsia="新細明體" w:hAnsi="新細明體" w:hint="eastAsia"/>
          <w:spacing w:val="20"/>
          <w:szCs w:val="26"/>
        </w:rPr>
        <w:t>多專業會議</w:t>
      </w:r>
      <w:r w:rsidRPr="003468BB">
        <w:rPr>
          <w:rFonts w:eastAsia="新細明體" w:hAnsi="新細明體" w:hint="eastAsia"/>
          <w:spacing w:val="20"/>
          <w:szCs w:val="26"/>
        </w:rPr>
        <w:t>。</w:t>
      </w:r>
    </w:p>
    <w:p w14:paraId="5D562AAE" w14:textId="77777777" w:rsidR="005C444C" w:rsidRPr="003468BB" w:rsidRDefault="005C444C" w:rsidP="00AB2890">
      <w:pPr>
        <w:widowControl/>
        <w:overflowPunct w:val="0"/>
        <w:spacing w:beforeLines="100" w:before="240" w:line="276" w:lineRule="auto"/>
        <w:ind w:leftChars="250" w:left="650"/>
        <w:jc w:val="both"/>
        <w:rPr>
          <w:rFonts w:eastAsia="新細明體" w:hAnsi="新細明體"/>
          <w:spacing w:val="20"/>
          <w:szCs w:val="26"/>
        </w:rPr>
      </w:pPr>
    </w:p>
    <w:p w14:paraId="52C7FDD3" w14:textId="77777777" w:rsidR="00AB2890" w:rsidRPr="003468BB" w:rsidRDefault="00AB2890" w:rsidP="000803AA">
      <w:pPr>
        <w:pStyle w:val="ae"/>
        <w:widowControl/>
        <w:numPr>
          <w:ilvl w:val="0"/>
          <w:numId w:val="113"/>
        </w:numPr>
        <w:overflowPunct w:val="0"/>
        <w:autoSpaceDE w:val="0"/>
        <w:autoSpaceDN w:val="0"/>
        <w:adjustRightInd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如家長本人未能出席</w:t>
      </w:r>
      <w:r w:rsidR="00F331FF" w:rsidRPr="003468BB">
        <w:rPr>
          <w:rFonts w:asciiTheme="majorEastAsia" w:eastAsiaTheme="majorEastAsia" w:hAnsiTheme="majorEastAsia" w:hint="eastAsia"/>
          <w:b/>
          <w:spacing w:val="20"/>
          <w:szCs w:val="26"/>
        </w:rPr>
        <w:t>多專業會議</w:t>
      </w:r>
      <w:r w:rsidRPr="003468BB">
        <w:rPr>
          <w:rFonts w:asciiTheme="majorEastAsia" w:eastAsiaTheme="majorEastAsia" w:hAnsiTheme="majorEastAsia" w:hint="eastAsia"/>
          <w:b/>
          <w:spacing w:val="20"/>
          <w:szCs w:val="26"/>
        </w:rPr>
        <w:t>，可否委派代表出席？</w:t>
      </w:r>
    </w:p>
    <w:p w14:paraId="5D616C51" w14:textId="0DC3E4DE" w:rsidR="00AB2890" w:rsidRPr="003468BB" w:rsidRDefault="005C444C" w:rsidP="00AB2890">
      <w:pPr>
        <w:widowControl/>
        <w:tabs>
          <w:tab w:val="left" w:pos="567"/>
          <w:tab w:val="left" w:pos="993"/>
        </w:tabs>
        <w:overflowPunct w:val="0"/>
        <w:spacing w:beforeLines="100" w:before="240" w:line="276" w:lineRule="auto"/>
        <w:ind w:leftChars="250" w:left="650"/>
        <w:jc w:val="both"/>
        <w:rPr>
          <w:rFonts w:eastAsia="華康中黑體"/>
          <w:spacing w:val="20"/>
          <w:szCs w:val="26"/>
        </w:rPr>
      </w:pPr>
      <w:r w:rsidRPr="003468BB">
        <w:rPr>
          <w:rFonts w:eastAsia="新細明體" w:hint="eastAsia"/>
          <w:spacing w:val="20"/>
          <w:szCs w:val="26"/>
        </w:rPr>
        <w:t>家長與</w:t>
      </w:r>
      <w:r w:rsidRPr="003468BB">
        <w:rPr>
          <w:rFonts w:asciiTheme="majorEastAsia" w:eastAsiaTheme="majorEastAsia" w:hAnsiTheme="majorEastAsia" w:hint="eastAsia"/>
          <w:spacing w:val="20"/>
          <w:szCs w:val="26"/>
        </w:rPr>
        <w:t>多專業</w:t>
      </w:r>
      <w:r w:rsidRPr="003468BB">
        <w:rPr>
          <w:rFonts w:eastAsia="新細明體" w:hint="eastAsia"/>
          <w:spacing w:val="20"/>
          <w:szCs w:val="26"/>
        </w:rPr>
        <w:t>會議</w:t>
      </w:r>
      <w:r w:rsidRPr="003468BB">
        <w:rPr>
          <w:rFonts w:eastAsia="新細明體" w:hint="eastAsia"/>
          <w:spacing w:val="20"/>
          <w:szCs w:val="26"/>
          <w:lang w:eastAsia="zh-HK"/>
        </w:rPr>
        <w:t>的</w:t>
      </w:r>
      <w:r w:rsidRPr="003468BB">
        <w:rPr>
          <w:rFonts w:eastAsia="新細明體" w:hint="eastAsia"/>
          <w:spacing w:val="20"/>
          <w:szCs w:val="26"/>
        </w:rPr>
        <w:t>成員宜有直接</w:t>
      </w:r>
      <w:r w:rsidRPr="003468BB">
        <w:rPr>
          <w:rFonts w:eastAsia="新細明體" w:hint="eastAsia"/>
          <w:spacing w:val="20"/>
          <w:szCs w:val="26"/>
          <w:lang w:eastAsia="zh-HK"/>
        </w:rPr>
        <w:t>的</w:t>
      </w:r>
      <w:r w:rsidRPr="003468BB">
        <w:rPr>
          <w:rFonts w:eastAsia="新細明體" w:hint="eastAsia"/>
          <w:spacing w:val="20"/>
          <w:szCs w:val="26"/>
        </w:rPr>
        <w:t>溝通。</w:t>
      </w:r>
      <w:r w:rsidR="00AB2890" w:rsidRPr="003468BB">
        <w:rPr>
          <w:rFonts w:eastAsia="新細明體" w:hint="eastAsia"/>
          <w:spacing w:val="20"/>
          <w:szCs w:val="26"/>
        </w:rPr>
        <w:t>如家長未能出席</w:t>
      </w:r>
      <w:r w:rsidR="00F331FF" w:rsidRPr="003468BB">
        <w:rPr>
          <w:rFonts w:eastAsia="新細明體" w:hint="eastAsia"/>
          <w:spacing w:val="20"/>
          <w:szCs w:val="26"/>
        </w:rPr>
        <w:t>多專業會議</w:t>
      </w:r>
      <w:r w:rsidR="00AB2890" w:rsidRPr="003468BB">
        <w:rPr>
          <w:rFonts w:eastAsia="新細明體" w:hint="eastAsia"/>
          <w:spacing w:val="20"/>
          <w:szCs w:val="26"/>
        </w:rPr>
        <w:t>，</w:t>
      </w:r>
      <w:r w:rsidR="00F331FF" w:rsidRPr="003468BB">
        <w:rPr>
          <w:rFonts w:eastAsia="新細明體" w:hint="eastAsia"/>
          <w:spacing w:val="20"/>
          <w:szCs w:val="26"/>
        </w:rPr>
        <w:t>會議</w:t>
      </w:r>
      <w:r w:rsidR="00AB2890" w:rsidRPr="003468BB">
        <w:rPr>
          <w:rFonts w:eastAsia="新細明體" w:hint="eastAsia"/>
          <w:spacing w:val="20"/>
          <w:szCs w:val="26"/>
        </w:rPr>
        <w:t>成員會討論如何將</w:t>
      </w:r>
      <w:r w:rsidR="00F331FF" w:rsidRPr="003468BB">
        <w:rPr>
          <w:rFonts w:eastAsia="新細明體" w:hint="eastAsia"/>
          <w:spacing w:val="20"/>
          <w:szCs w:val="26"/>
        </w:rPr>
        <w:t>會議</w:t>
      </w:r>
      <w:r w:rsidR="00AB2890" w:rsidRPr="003468BB">
        <w:rPr>
          <w:rFonts w:eastAsia="新細明體" w:hint="eastAsia"/>
          <w:spacing w:val="20"/>
          <w:szCs w:val="26"/>
        </w:rPr>
        <w:t>的決定通知家長，以及如何收集家長的意見。此外，為保障有關兒童及相關人士的私隱，家長</w:t>
      </w:r>
      <w:r w:rsidR="007A11B5" w:rsidRPr="003468BB">
        <w:rPr>
          <w:rFonts w:eastAsia="新細明體" w:hint="eastAsia"/>
          <w:spacing w:val="20"/>
          <w:szCs w:val="26"/>
        </w:rPr>
        <w:t>所委派</w:t>
      </w:r>
      <w:r w:rsidR="00AB2890" w:rsidRPr="003468BB">
        <w:rPr>
          <w:rFonts w:eastAsia="新細明體" w:hint="eastAsia"/>
          <w:spacing w:val="20"/>
          <w:szCs w:val="26"/>
        </w:rPr>
        <w:t>的代表不會獲准出席</w:t>
      </w:r>
      <w:r w:rsidR="00F331FF" w:rsidRPr="003468BB">
        <w:rPr>
          <w:rFonts w:eastAsia="新細明體" w:hint="eastAsia"/>
          <w:spacing w:val="20"/>
          <w:szCs w:val="26"/>
        </w:rPr>
        <w:t>多專業會議</w:t>
      </w:r>
      <w:r w:rsidR="00AB2890" w:rsidRPr="003468BB">
        <w:rPr>
          <w:rFonts w:eastAsia="新細明體" w:hint="eastAsia"/>
          <w:spacing w:val="20"/>
          <w:szCs w:val="26"/>
        </w:rPr>
        <w:t>。</w:t>
      </w:r>
    </w:p>
    <w:p w14:paraId="7D854DB7" w14:textId="77777777" w:rsidR="00AB2890" w:rsidRPr="003468BB" w:rsidRDefault="00AB2890" w:rsidP="000803AA">
      <w:pPr>
        <w:pStyle w:val="ae"/>
        <w:widowControl/>
        <w:numPr>
          <w:ilvl w:val="0"/>
          <w:numId w:val="113"/>
        </w:numPr>
        <w:overflowPunct w:val="0"/>
        <w:autoSpaceDE w:val="0"/>
        <w:autoSpaceDN w:val="0"/>
        <w:adjustRightInd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有關兒童／其家長／其家庭成員可否反對另一名家長出席</w:t>
      </w:r>
      <w:r w:rsidR="00F331FF" w:rsidRPr="003468BB">
        <w:rPr>
          <w:rFonts w:asciiTheme="majorEastAsia" w:eastAsiaTheme="majorEastAsia" w:hAnsiTheme="majorEastAsia" w:hint="eastAsia"/>
          <w:b/>
          <w:spacing w:val="20"/>
          <w:szCs w:val="26"/>
        </w:rPr>
        <w:t>多專業會議</w:t>
      </w:r>
      <w:r w:rsidRPr="003468BB">
        <w:rPr>
          <w:rFonts w:asciiTheme="majorEastAsia" w:eastAsiaTheme="majorEastAsia" w:hAnsiTheme="majorEastAsia" w:hint="eastAsia"/>
          <w:b/>
          <w:spacing w:val="20"/>
          <w:szCs w:val="26"/>
        </w:rPr>
        <w:t>？</w:t>
      </w:r>
    </w:p>
    <w:p w14:paraId="7E037411" w14:textId="0E141DEC" w:rsidR="00AB2890" w:rsidRPr="003468BB" w:rsidRDefault="00AB2890" w:rsidP="00AB2890">
      <w:pPr>
        <w:widowControl/>
        <w:tabs>
          <w:tab w:val="left" w:pos="567"/>
          <w:tab w:val="left" w:pos="6663"/>
          <w:tab w:val="left" w:pos="6946"/>
        </w:tabs>
        <w:overflowPunct w:val="0"/>
        <w:spacing w:beforeLines="100" w:before="240" w:line="276" w:lineRule="auto"/>
        <w:ind w:leftChars="236" w:left="614" w:firstLine="1"/>
        <w:jc w:val="both"/>
        <w:rPr>
          <w:rFonts w:eastAsia="華康中黑體"/>
          <w:spacing w:val="20"/>
          <w:szCs w:val="26"/>
        </w:rPr>
      </w:pPr>
      <w:r w:rsidRPr="003468BB">
        <w:rPr>
          <w:rFonts w:eastAsia="新細明體" w:hint="eastAsia"/>
          <w:spacing w:val="20"/>
          <w:szCs w:val="26"/>
        </w:rPr>
        <w:t>家長（不論其中一方是否懷疑</w:t>
      </w:r>
      <w:r w:rsidR="005C444C" w:rsidRPr="003468BB">
        <w:rPr>
          <w:rFonts w:eastAsia="新細明體" w:hint="eastAsia"/>
          <w:spacing w:val="20"/>
          <w:szCs w:val="26"/>
          <w:lang w:eastAsia="zh-HK"/>
        </w:rPr>
        <w:t>傷害兒童的人</w:t>
      </w:r>
      <w:r w:rsidRPr="003468BB">
        <w:rPr>
          <w:rFonts w:eastAsia="新細明體"/>
          <w:spacing w:val="20"/>
          <w:szCs w:val="26"/>
        </w:rPr>
        <w:t>）</w:t>
      </w:r>
      <w:r w:rsidRPr="003468BB">
        <w:rPr>
          <w:rFonts w:eastAsia="新細明體" w:hint="eastAsia"/>
          <w:spacing w:val="20"/>
          <w:szCs w:val="26"/>
        </w:rPr>
        <w:t>通常會獲邀參與</w:t>
      </w:r>
      <w:r w:rsidR="00F331FF" w:rsidRPr="003468BB">
        <w:rPr>
          <w:rFonts w:eastAsia="新細明體" w:hint="eastAsia"/>
          <w:spacing w:val="20"/>
          <w:szCs w:val="26"/>
        </w:rPr>
        <w:t>多專業會議</w:t>
      </w:r>
      <w:r w:rsidRPr="003468BB">
        <w:rPr>
          <w:rFonts w:eastAsia="新細明體" w:hint="eastAsia"/>
          <w:spacing w:val="20"/>
          <w:szCs w:val="26"/>
        </w:rPr>
        <w:t>的第二部分，以便討論有關兒童及其家庭的跟進計劃，此舉旨在加深他們對關注事項的認識，讓他們於制訂跟進計劃時提供意見，以及邀請他們參與推行跟進計劃。不過，由於</w:t>
      </w:r>
      <w:r w:rsidR="00F331FF" w:rsidRPr="003468BB">
        <w:rPr>
          <w:rFonts w:eastAsia="新細明體" w:hint="eastAsia"/>
          <w:spacing w:val="20"/>
          <w:szCs w:val="26"/>
        </w:rPr>
        <w:t>多專業會議</w:t>
      </w:r>
      <w:r w:rsidRPr="003468BB">
        <w:rPr>
          <w:rFonts w:eastAsia="新細明體" w:hint="eastAsia"/>
          <w:spacing w:val="20"/>
          <w:szCs w:val="26"/>
        </w:rPr>
        <w:t>首要關注的應是有關兒童的</w:t>
      </w:r>
      <w:r w:rsidR="005C444C" w:rsidRPr="003468BB">
        <w:rPr>
          <w:rFonts w:eastAsia="新細明體" w:hAnsi="新細明體" w:hint="eastAsia"/>
          <w:spacing w:val="20"/>
          <w:szCs w:val="26"/>
          <w:lang w:eastAsia="zh-HK"/>
        </w:rPr>
        <w:t>最佳利益</w:t>
      </w:r>
      <w:r w:rsidRPr="003468BB">
        <w:rPr>
          <w:rFonts w:eastAsia="新細明體" w:hint="eastAsia"/>
          <w:spacing w:val="20"/>
          <w:szCs w:val="26"/>
        </w:rPr>
        <w:t>，假如</w:t>
      </w:r>
      <w:r w:rsidR="007A11B5" w:rsidRPr="003468BB">
        <w:rPr>
          <w:rFonts w:eastAsia="新細明體" w:hint="eastAsia"/>
          <w:spacing w:val="20"/>
          <w:szCs w:val="26"/>
        </w:rPr>
        <w:t>主席／會</w:t>
      </w:r>
      <w:r w:rsidR="007A11B5" w:rsidRPr="003468BB">
        <w:rPr>
          <w:rFonts w:eastAsia="新細明體" w:hint="eastAsia"/>
          <w:spacing w:val="20"/>
          <w:szCs w:val="26"/>
          <w:lang w:eastAsia="zh-HK"/>
        </w:rPr>
        <w:t>議成員</w:t>
      </w:r>
      <w:r w:rsidR="007A11B5" w:rsidRPr="003468BB">
        <w:rPr>
          <w:rFonts w:eastAsia="新細明體" w:hint="eastAsia"/>
          <w:spacing w:val="20"/>
          <w:szCs w:val="26"/>
        </w:rPr>
        <w:t>有理由相信</w:t>
      </w:r>
      <w:r w:rsidRPr="003468BB">
        <w:rPr>
          <w:rFonts w:eastAsia="新細明體" w:hint="eastAsia"/>
          <w:spacing w:val="20"/>
          <w:szCs w:val="26"/>
        </w:rPr>
        <w:t>家長參與會議會嚴重損害該兒童的</w:t>
      </w:r>
      <w:r w:rsidR="005C444C" w:rsidRPr="003468BB">
        <w:rPr>
          <w:rFonts w:eastAsia="新細明體" w:hAnsi="新細明體" w:hint="eastAsia"/>
          <w:spacing w:val="20"/>
          <w:szCs w:val="26"/>
          <w:lang w:eastAsia="zh-HK"/>
        </w:rPr>
        <w:t>最佳利益</w:t>
      </w:r>
      <w:r w:rsidRPr="003468BB">
        <w:rPr>
          <w:rFonts w:eastAsia="新細明體" w:hint="eastAsia"/>
          <w:spacing w:val="20"/>
          <w:szCs w:val="26"/>
        </w:rPr>
        <w:t>；有足夠證據顯示家長可能會作出嚴重影響會議工作的行為，例如使用暴力、威脅使用暴力等；或家長的狀況不適宜參與會議，例如因服藥、飲酒或急性精神健康問題導致他／她未能有效參與會議討論，該名家長便不會獲邀出席</w:t>
      </w:r>
      <w:r w:rsidR="00F331FF" w:rsidRPr="003468BB">
        <w:rPr>
          <w:rFonts w:eastAsia="新細明體" w:hint="eastAsia"/>
          <w:spacing w:val="20"/>
          <w:szCs w:val="26"/>
        </w:rPr>
        <w:t>多專業會議</w:t>
      </w:r>
      <w:r w:rsidRPr="003468BB">
        <w:rPr>
          <w:rFonts w:eastAsia="新細明體" w:hint="eastAsia"/>
          <w:spacing w:val="20"/>
          <w:szCs w:val="26"/>
        </w:rPr>
        <w:t>。另一名家長（包括沒有</w:t>
      </w:r>
      <w:r w:rsidRPr="003468BB">
        <w:rPr>
          <w:rFonts w:eastAsia="新細明體" w:hAnsi="新細明體" w:hint="eastAsia"/>
          <w:spacing w:val="20"/>
          <w:szCs w:val="26"/>
        </w:rPr>
        <w:t>管養權的一方）／家庭成員／有關兒童的意見，將根據上述原則加以考慮。</w:t>
      </w:r>
    </w:p>
    <w:p w14:paraId="6588A37D" w14:textId="77777777" w:rsidR="00AB2890" w:rsidRPr="003468BB" w:rsidRDefault="00AB2890" w:rsidP="000803AA">
      <w:pPr>
        <w:pStyle w:val="ae"/>
        <w:widowControl/>
        <w:numPr>
          <w:ilvl w:val="0"/>
          <w:numId w:val="113"/>
        </w:numPr>
        <w:overflowPunct w:val="0"/>
        <w:autoSpaceDE w:val="0"/>
        <w:autoSpaceDN w:val="0"/>
        <w:adjustRightInd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準領養父母可否出席</w:t>
      </w:r>
      <w:r w:rsidR="00F331FF" w:rsidRPr="003468BB">
        <w:rPr>
          <w:rFonts w:asciiTheme="majorEastAsia" w:eastAsiaTheme="majorEastAsia" w:hAnsiTheme="majorEastAsia" w:hint="eastAsia"/>
          <w:b/>
          <w:spacing w:val="20"/>
          <w:szCs w:val="26"/>
        </w:rPr>
        <w:t>多專業會議</w:t>
      </w:r>
      <w:r w:rsidRPr="003468BB">
        <w:rPr>
          <w:rFonts w:asciiTheme="majorEastAsia" w:eastAsiaTheme="majorEastAsia" w:hAnsiTheme="majorEastAsia" w:hint="eastAsia"/>
          <w:b/>
          <w:spacing w:val="20"/>
          <w:szCs w:val="26"/>
        </w:rPr>
        <w:t>？</w:t>
      </w:r>
    </w:p>
    <w:p w14:paraId="45F4E13B" w14:textId="77777777" w:rsidR="00AB2890" w:rsidRPr="003468BB" w:rsidRDefault="00AB2890" w:rsidP="00AB2890">
      <w:pPr>
        <w:widowControl/>
        <w:overflowPunct w:val="0"/>
        <w:spacing w:beforeLines="100" w:before="240" w:line="276" w:lineRule="auto"/>
        <w:ind w:leftChars="250" w:left="650"/>
        <w:jc w:val="both"/>
        <w:rPr>
          <w:rFonts w:eastAsia="華康中黑體"/>
          <w:spacing w:val="20"/>
          <w:szCs w:val="26"/>
        </w:rPr>
      </w:pPr>
      <w:r w:rsidRPr="003468BB">
        <w:rPr>
          <w:rFonts w:eastAsia="新細明體" w:hAnsi="新細明體" w:hint="eastAsia"/>
          <w:spacing w:val="20"/>
          <w:szCs w:val="26"/>
        </w:rPr>
        <w:t>如認為適合的話，亦可邀請一直負責照顧有關兒童的準領養父母出席</w:t>
      </w:r>
      <w:r w:rsidR="00F331FF" w:rsidRPr="003468BB">
        <w:rPr>
          <w:rFonts w:eastAsia="新細明體" w:hAnsi="新細明體" w:hint="eastAsia"/>
          <w:spacing w:val="20"/>
          <w:szCs w:val="26"/>
        </w:rPr>
        <w:t>多專業會議</w:t>
      </w:r>
      <w:r w:rsidRPr="003468BB">
        <w:rPr>
          <w:rFonts w:eastAsia="新細明體" w:hAnsi="新細明體" w:hint="eastAsia"/>
          <w:spacing w:val="20"/>
          <w:szCs w:val="26"/>
        </w:rPr>
        <w:t>。</w:t>
      </w:r>
    </w:p>
    <w:p w14:paraId="5E7160B6" w14:textId="77777777" w:rsidR="00AB2890" w:rsidRPr="003468BB" w:rsidRDefault="00AB2890" w:rsidP="000803AA">
      <w:pPr>
        <w:pStyle w:val="ae"/>
        <w:widowControl/>
        <w:numPr>
          <w:ilvl w:val="0"/>
          <w:numId w:val="113"/>
        </w:numPr>
        <w:overflowPunct w:val="0"/>
        <w:autoSpaceDE w:val="0"/>
        <w:autoSpaceDN w:val="0"/>
        <w:adjustRightInd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在</w:t>
      </w:r>
      <w:r w:rsidR="00F331FF" w:rsidRPr="003468BB">
        <w:rPr>
          <w:rFonts w:asciiTheme="majorEastAsia" w:eastAsiaTheme="majorEastAsia" w:hAnsiTheme="majorEastAsia" w:hint="eastAsia"/>
          <w:b/>
          <w:spacing w:val="20"/>
          <w:szCs w:val="26"/>
        </w:rPr>
        <w:t>多專業會議</w:t>
      </w:r>
      <w:r w:rsidRPr="003468BB">
        <w:rPr>
          <w:rFonts w:asciiTheme="majorEastAsia" w:eastAsiaTheme="majorEastAsia" w:hAnsiTheme="majorEastAsia" w:hint="eastAsia"/>
          <w:b/>
          <w:spacing w:val="20"/>
          <w:szCs w:val="26"/>
        </w:rPr>
        <w:t>的會議</w:t>
      </w:r>
      <w:r w:rsidR="00DF2A03" w:rsidRPr="003468BB">
        <w:rPr>
          <w:rFonts w:asciiTheme="majorEastAsia" w:eastAsiaTheme="majorEastAsia" w:hAnsiTheme="majorEastAsia" w:hint="eastAsia"/>
          <w:b/>
          <w:spacing w:val="20"/>
          <w:szCs w:val="26"/>
          <w:lang w:eastAsia="zh-HK"/>
        </w:rPr>
        <w:t>紀</w:t>
      </w:r>
      <w:r w:rsidRPr="003468BB">
        <w:rPr>
          <w:rFonts w:asciiTheme="majorEastAsia" w:eastAsiaTheme="majorEastAsia" w:hAnsiTheme="majorEastAsia" w:hint="eastAsia"/>
          <w:b/>
          <w:spacing w:val="20"/>
          <w:szCs w:val="26"/>
        </w:rPr>
        <w:t>錄未獲通過前，可否把有關個案轉</w:t>
      </w:r>
      <w:r w:rsidR="008D0EAD" w:rsidRPr="003468BB">
        <w:rPr>
          <w:rFonts w:asciiTheme="majorEastAsia" w:eastAsiaTheme="majorEastAsia" w:hAnsiTheme="majorEastAsia" w:hint="eastAsia"/>
          <w:b/>
          <w:spacing w:val="20"/>
          <w:szCs w:val="26"/>
        </w:rPr>
        <w:t>交</w:t>
      </w:r>
      <w:r w:rsidRPr="003468BB">
        <w:rPr>
          <w:rFonts w:asciiTheme="majorEastAsia" w:eastAsiaTheme="majorEastAsia" w:hAnsiTheme="majorEastAsia" w:hint="eastAsia"/>
          <w:b/>
          <w:spacing w:val="20"/>
          <w:szCs w:val="26"/>
        </w:rPr>
        <w:t>負責跟進的單位？</w:t>
      </w:r>
    </w:p>
    <w:p w14:paraId="3E97FC83" w14:textId="03411F64" w:rsidR="00AB2890" w:rsidRPr="003468BB" w:rsidRDefault="00AB2890" w:rsidP="00AB2890">
      <w:pPr>
        <w:widowControl/>
        <w:overflowPunct w:val="0"/>
        <w:spacing w:beforeLines="100" w:before="240" w:line="276" w:lineRule="auto"/>
        <w:ind w:leftChars="250" w:left="650"/>
        <w:jc w:val="both"/>
        <w:rPr>
          <w:rFonts w:eastAsia="新細明體" w:hAnsi="新細明體"/>
          <w:spacing w:val="20"/>
          <w:szCs w:val="26"/>
        </w:rPr>
      </w:pPr>
      <w:r w:rsidRPr="003468BB">
        <w:rPr>
          <w:rFonts w:eastAsia="新細明體" w:hAnsi="新細明體" w:hint="eastAsia"/>
          <w:spacing w:val="20"/>
          <w:szCs w:val="26"/>
        </w:rPr>
        <w:t>原則上，調查社工把有關個案轉</w:t>
      </w:r>
      <w:r w:rsidR="008D0EAD" w:rsidRPr="003468BB">
        <w:rPr>
          <w:rFonts w:eastAsia="新細明體" w:hAnsi="新細明體" w:hint="eastAsia"/>
          <w:spacing w:val="20"/>
          <w:szCs w:val="26"/>
        </w:rPr>
        <w:t>交</w:t>
      </w:r>
      <w:r w:rsidRPr="003468BB">
        <w:rPr>
          <w:rFonts w:eastAsia="新細明體" w:hAnsi="新細明體" w:hint="eastAsia"/>
          <w:spacing w:val="20"/>
          <w:szCs w:val="26"/>
        </w:rPr>
        <w:t>負責跟進的單位前，應先備妥相關文件，包括個案摘要和已通過的</w:t>
      </w:r>
      <w:r w:rsidR="00F331FF" w:rsidRPr="003468BB">
        <w:rPr>
          <w:rFonts w:eastAsia="新細明體" w:hAnsi="新細明體" w:hint="eastAsia"/>
          <w:spacing w:val="20"/>
          <w:szCs w:val="26"/>
        </w:rPr>
        <w:t>多專業會議</w:t>
      </w:r>
      <w:r w:rsidR="00DF2A03" w:rsidRPr="003468BB">
        <w:rPr>
          <w:rFonts w:eastAsia="新細明體" w:hAnsi="新細明體" w:hint="eastAsia"/>
          <w:spacing w:val="20"/>
          <w:szCs w:val="26"/>
          <w:lang w:eastAsia="zh-HK"/>
        </w:rPr>
        <w:t>紀</w:t>
      </w:r>
      <w:r w:rsidRPr="003468BB">
        <w:rPr>
          <w:rFonts w:eastAsia="新細明體" w:hAnsi="新細明體" w:hint="eastAsia"/>
          <w:spacing w:val="20"/>
          <w:szCs w:val="26"/>
        </w:rPr>
        <w:t>錄。鑑於若干個案或需負責跟進的社工採取</w:t>
      </w:r>
      <w:r w:rsidR="00AA07A4" w:rsidRPr="003468BB">
        <w:rPr>
          <w:rFonts w:eastAsia="新細明體" w:hAnsi="新細明體" w:hint="eastAsia"/>
          <w:spacing w:val="20"/>
          <w:szCs w:val="26"/>
        </w:rPr>
        <w:t>緊急</w:t>
      </w:r>
      <w:r w:rsidRPr="003468BB">
        <w:rPr>
          <w:rFonts w:eastAsia="新細明體" w:hAnsi="新細明體" w:hint="eastAsia"/>
          <w:spacing w:val="20"/>
          <w:szCs w:val="26"/>
        </w:rPr>
        <w:t>行動，為顧及有關兒童／家庭的利益，如</w:t>
      </w:r>
      <w:r w:rsidR="00F331FF" w:rsidRPr="003468BB">
        <w:rPr>
          <w:rFonts w:eastAsia="新細明體" w:hAnsi="新細明體" w:hint="eastAsia"/>
          <w:spacing w:val="20"/>
          <w:szCs w:val="26"/>
        </w:rPr>
        <w:t>多專業會議</w:t>
      </w:r>
      <w:r w:rsidRPr="003468BB">
        <w:rPr>
          <w:rFonts w:eastAsia="新細明體" w:hAnsi="新細明體" w:hint="eastAsia"/>
          <w:spacing w:val="20"/>
          <w:szCs w:val="26"/>
        </w:rPr>
        <w:t>作出決定，或兩個相關的服務單位達成共識，可作出彈性處理，在</w:t>
      </w:r>
      <w:r w:rsidR="00F331FF" w:rsidRPr="003468BB">
        <w:rPr>
          <w:rFonts w:eastAsia="新細明體" w:hAnsi="新細明體" w:hint="eastAsia"/>
          <w:spacing w:val="20"/>
          <w:szCs w:val="26"/>
        </w:rPr>
        <w:t>多專業會議</w:t>
      </w:r>
      <w:r w:rsidR="00EA0D2F" w:rsidRPr="003468BB">
        <w:rPr>
          <w:rFonts w:eastAsia="新細明體" w:hAnsi="新細明體" w:hint="eastAsia"/>
          <w:spacing w:val="20"/>
          <w:szCs w:val="26"/>
        </w:rPr>
        <w:t>紀錄</w:t>
      </w:r>
      <w:r w:rsidRPr="003468BB">
        <w:rPr>
          <w:rFonts w:eastAsia="新細明體" w:hAnsi="新細明體" w:hint="eastAsia"/>
          <w:spacing w:val="20"/>
          <w:szCs w:val="26"/>
        </w:rPr>
        <w:t>未獲通過前提前轉介個案，或在過渡期內由移交／接收個案的社工合作處理個案。</w:t>
      </w:r>
    </w:p>
    <w:p w14:paraId="67BEF19F" w14:textId="77777777" w:rsidR="00AB2890" w:rsidRPr="003468BB" w:rsidRDefault="00AB2890" w:rsidP="000803AA">
      <w:pPr>
        <w:pStyle w:val="ae"/>
        <w:widowControl/>
        <w:numPr>
          <w:ilvl w:val="0"/>
          <w:numId w:val="113"/>
        </w:numPr>
        <w:overflowPunct w:val="0"/>
        <w:autoSpaceDE w:val="0"/>
        <w:autoSpaceDN w:val="0"/>
        <w:adjustRightInd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家長可否要求在參與</w:t>
      </w:r>
      <w:r w:rsidR="00F331FF" w:rsidRPr="003468BB">
        <w:rPr>
          <w:rFonts w:asciiTheme="majorEastAsia" w:eastAsiaTheme="majorEastAsia" w:hAnsiTheme="majorEastAsia" w:hint="eastAsia"/>
          <w:b/>
          <w:spacing w:val="20"/>
          <w:szCs w:val="26"/>
        </w:rPr>
        <w:t>多專業會議</w:t>
      </w:r>
      <w:r w:rsidRPr="003468BB">
        <w:rPr>
          <w:rFonts w:asciiTheme="majorEastAsia" w:eastAsiaTheme="majorEastAsia" w:hAnsiTheme="majorEastAsia" w:hint="eastAsia"/>
          <w:b/>
          <w:spacing w:val="20"/>
          <w:szCs w:val="26"/>
        </w:rPr>
        <w:t>期間錄音？</w:t>
      </w:r>
    </w:p>
    <w:p w14:paraId="23485E45" w14:textId="2940DC78" w:rsidR="00AB2890" w:rsidRPr="003468BB" w:rsidRDefault="00F331FF" w:rsidP="00AB2890">
      <w:pPr>
        <w:widowControl/>
        <w:overflowPunct w:val="0"/>
        <w:spacing w:beforeLines="100" w:before="240" w:line="276" w:lineRule="auto"/>
        <w:ind w:leftChars="250" w:left="650"/>
        <w:jc w:val="both"/>
        <w:rPr>
          <w:rFonts w:eastAsia="新細明體" w:hAnsi="新細明體"/>
          <w:spacing w:val="20"/>
          <w:szCs w:val="26"/>
        </w:rPr>
      </w:pPr>
      <w:r w:rsidRPr="003468BB">
        <w:rPr>
          <w:rFonts w:eastAsia="新細明體" w:hAnsi="新細明體" w:hint="eastAsia"/>
          <w:spacing w:val="20"/>
          <w:szCs w:val="26"/>
        </w:rPr>
        <w:t>多專業會議</w:t>
      </w:r>
      <w:r w:rsidR="00AB2890" w:rsidRPr="003468BB">
        <w:rPr>
          <w:rFonts w:eastAsia="新細明體" w:hAnsi="新細明體" w:hint="eastAsia"/>
          <w:spacing w:val="20"/>
          <w:szCs w:val="26"/>
        </w:rPr>
        <w:t>旨在處理有關</w:t>
      </w:r>
      <w:r w:rsidR="00637157" w:rsidRPr="003468BB">
        <w:rPr>
          <w:rFonts w:eastAsia="新細明體" w:hAnsi="新細明體" w:hint="eastAsia"/>
          <w:spacing w:val="20"/>
          <w:szCs w:val="26"/>
        </w:rPr>
        <w:t>保護</w:t>
      </w:r>
      <w:r w:rsidR="00AB2890" w:rsidRPr="003468BB">
        <w:rPr>
          <w:rFonts w:eastAsia="新細明體" w:hAnsi="新細明體" w:hint="eastAsia"/>
          <w:spacing w:val="20"/>
          <w:szCs w:val="26"/>
        </w:rPr>
        <w:t>兒童和保障其</w:t>
      </w:r>
      <w:r w:rsidR="005C444C" w:rsidRPr="003468BB">
        <w:rPr>
          <w:rFonts w:eastAsia="新細明體" w:hAnsi="新細明體" w:hint="eastAsia"/>
          <w:spacing w:val="20"/>
          <w:szCs w:val="26"/>
          <w:lang w:eastAsia="zh-HK"/>
        </w:rPr>
        <w:t>最佳利益</w:t>
      </w:r>
      <w:r w:rsidR="00AB2890" w:rsidRPr="003468BB">
        <w:rPr>
          <w:rFonts w:eastAsia="新細明體" w:hAnsi="新細明體" w:hint="eastAsia"/>
          <w:spacing w:val="20"/>
          <w:szCs w:val="26"/>
        </w:rPr>
        <w:t>的事宜，並提供一個場合，讓專業人士就有關兒童的</w:t>
      </w:r>
      <w:r w:rsidR="008D0EAD" w:rsidRPr="003468BB">
        <w:rPr>
          <w:rFonts w:eastAsia="新細明體" w:hAnsi="新細明體" w:hint="eastAsia"/>
          <w:spacing w:val="20"/>
          <w:szCs w:val="26"/>
        </w:rPr>
        <w:t>情況</w:t>
      </w:r>
      <w:r w:rsidR="00AB2890" w:rsidRPr="003468BB">
        <w:rPr>
          <w:rFonts w:eastAsia="新細明體" w:hAnsi="新細明體" w:hint="eastAsia"/>
          <w:spacing w:val="20"/>
          <w:szCs w:val="26"/>
        </w:rPr>
        <w:t>交換所知的資料及提出關注的事宜。</w:t>
      </w:r>
      <w:r w:rsidR="00AB2890" w:rsidRPr="003468BB">
        <w:rPr>
          <w:rFonts w:eastAsia="新細明體" w:hint="eastAsia"/>
          <w:spacing w:val="20"/>
          <w:szCs w:val="26"/>
        </w:rPr>
        <w:t>家長宜與</w:t>
      </w:r>
      <w:r w:rsidRPr="003468BB">
        <w:rPr>
          <w:rFonts w:eastAsia="新細明體" w:hint="eastAsia"/>
          <w:spacing w:val="20"/>
          <w:szCs w:val="26"/>
        </w:rPr>
        <w:t>多專業會議</w:t>
      </w:r>
      <w:r w:rsidR="00AB2890" w:rsidRPr="003468BB">
        <w:rPr>
          <w:rFonts w:eastAsia="新細明體" w:hint="eastAsia"/>
          <w:spacing w:val="20"/>
          <w:szCs w:val="26"/>
        </w:rPr>
        <w:t>的成員直接溝通，以加深他們對</w:t>
      </w:r>
      <w:r w:rsidR="00637157" w:rsidRPr="003468BB">
        <w:rPr>
          <w:rFonts w:eastAsia="新細明體" w:hint="eastAsia"/>
          <w:spacing w:val="20"/>
          <w:szCs w:val="26"/>
          <w:lang w:eastAsia="zh-HK"/>
        </w:rPr>
        <w:t>所</w:t>
      </w:r>
      <w:r w:rsidR="00AB2890" w:rsidRPr="003468BB">
        <w:rPr>
          <w:rFonts w:eastAsia="新細明體" w:hint="eastAsia"/>
          <w:spacing w:val="20"/>
          <w:szCs w:val="26"/>
        </w:rPr>
        <w:t>關注事項的認識。</w:t>
      </w:r>
      <w:r w:rsidR="008D0EAD" w:rsidRPr="003468BB">
        <w:rPr>
          <w:rFonts w:eastAsia="新細明體" w:hint="eastAsia"/>
          <w:spacing w:val="20"/>
          <w:szCs w:val="26"/>
        </w:rPr>
        <w:t>如家長</w:t>
      </w:r>
      <w:r w:rsidR="008D0EAD" w:rsidRPr="003468BB">
        <w:rPr>
          <w:rFonts w:eastAsia="新細明體" w:hAnsi="新細明體" w:hint="eastAsia"/>
          <w:spacing w:val="20"/>
          <w:szCs w:val="26"/>
        </w:rPr>
        <w:t>提出有關錄音的要求，</w:t>
      </w:r>
      <w:r w:rsidR="00AB2890" w:rsidRPr="003468BB">
        <w:rPr>
          <w:rFonts w:eastAsia="新細明體" w:hAnsi="新細明體" w:hint="eastAsia"/>
          <w:spacing w:val="20"/>
          <w:szCs w:val="26"/>
        </w:rPr>
        <w:t>應在</w:t>
      </w:r>
      <w:r w:rsidRPr="003468BB">
        <w:rPr>
          <w:rFonts w:eastAsia="新細明體" w:hAnsi="新細明體" w:hint="eastAsia"/>
          <w:spacing w:val="20"/>
          <w:szCs w:val="26"/>
        </w:rPr>
        <w:t>會議</w:t>
      </w:r>
      <w:r w:rsidR="00637157" w:rsidRPr="003468BB">
        <w:rPr>
          <w:rFonts w:eastAsia="新細明體" w:hAnsi="新細明體" w:hint="eastAsia"/>
          <w:spacing w:val="20"/>
          <w:szCs w:val="26"/>
        </w:rPr>
        <w:t>舉行</w:t>
      </w:r>
      <w:r w:rsidR="00AB2890" w:rsidRPr="003468BB">
        <w:rPr>
          <w:rFonts w:eastAsia="新細明體" w:hAnsi="新細明體" w:hint="eastAsia"/>
          <w:spacing w:val="20"/>
          <w:szCs w:val="26"/>
        </w:rPr>
        <w:t>前處理</w:t>
      </w:r>
      <w:r w:rsidR="008D0EAD" w:rsidRPr="003468BB">
        <w:rPr>
          <w:rFonts w:eastAsia="新細明體" w:hAnsi="新細明體" w:hint="eastAsia"/>
          <w:spacing w:val="20"/>
          <w:szCs w:val="26"/>
        </w:rPr>
        <w:t>，</w:t>
      </w:r>
      <w:r w:rsidR="00AB2890" w:rsidRPr="003468BB">
        <w:rPr>
          <w:rFonts w:eastAsia="新細明體" w:hint="eastAsia"/>
          <w:spacing w:val="20"/>
          <w:szCs w:val="26"/>
        </w:rPr>
        <w:t>包括徵詢</w:t>
      </w:r>
      <w:r w:rsidRPr="003468BB">
        <w:rPr>
          <w:rFonts w:eastAsia="新細明體" w:hint="eastAsia"/>
          <w:spacing w:val="20"/>
          <w:szCs w:val="26"/>
        </w:rPr>
        <w:t>多專業會議</w:t>
      </w:r>
      <w:r w:rsidR="00AB2890" w:rsidRPr="003468BB">
        <w:rPr>
          <w:rFonts w:eastAsia="新細明體" w:hint="eastAsia"/>
          <w:spacing w:val="20"/>
          <w:szCs w:val="26"/>
        </w:rPr>
        <w:t>成員及</w:t>
      </w:r>
      <w:r w:rsidR="00AB2890" w:rsidRPr="003468BB">
        <w:rPr>
          <w:rFonts w:eastAsia="新細明體" w:hAnsi="新細明體" w:hint="eastAsia"/>
          <w:spacing w:val="20"/>
          <w:szCs w:val="26"/>
        </w:rPr>
        <w:t>重要家庭成員的同意。</w:t>
      </w:r>
    </w:p>
    <w:p w14:paraId="2A553A0F" w14:textId="77777777" w:rsidR="00AB2890" w:rsidRPr="003468BB" w:rsidRDefault="00AB2890" w:rsidP="00AB2890">
      <w:pPr>
        <w:widowControl/>
        <w:overflowPunct w:val="0"/>
        <w:spacing w:beforeLines="100" w:before="240" w:line="276" w:lineRule="auto"/>
        <w:ind w:leftChars="250" w:left="650"/>
        <w:jc w:val="both"/>
        <w:rPr>
          <w:rFonts w:eastAsia="新細明體" w:hAnsi="新細明體"/>
          <w:spacing w:val="20"/>
          <w:szCs w:val="26"/>
        </w:rPr>
      </w:pPr>
      <w:r w:rsidRPr="003468BB">
        <w:rPr>
          <w:rFonts w:eastAsia="新細明體" w:hAnsi="新細明體" w:hint="eastAsia"/>
          <w:spacing w:val="20"/>
          <w:szCs w:val="26"/>
        </w:rPr>
        <w:t>個人資料</w:t>
      </w:r>
      <w:r w:rsidR="008D0EAD" w:rsidRPr="003468BB">
        <w:rPr>
          <w:rFonts w:eastAsia="新細明體" w:hAnsi="新細明體" w:hint="eastAsia"/>
          <w:spacing w:val="20"/>
          <w:szCs w:val="26"/>
        </w:rPr>
        <w:t>（</w:t>
      </w:r>
      <w:r w:rsidRPr="003468BB">
        <w:rPr>
          <w:rFonts w:eastAsia="新細明體" w:hAnsi="新細明體" w:hint="eastAsia"/>
          <w:spacing w:val="20"/>
          <w:szCs w:val="26"/>
        </w:rPr>
        <w:t>私隱</w:t>
      </w:r>
      <w:r w:rsidR="008D0EAD" w:rsidRPr="003468BB">
        <w:rPr>
          <w:rFonts w:eastAsia="新細明體" w:hAnsi="新細明體" w:hint="eastAsia"/>
          <w:spacing w:val="20"/>
          <w:szCs w:val="26"/>
        </w:rPr>
        <w:t>）</w:t>
      </w:r>
      <w:r w:rsidRPr="003468BB">
        <w:rPr>
          <w:rFonts w:eastAsia="新細明體" w:hAnsi="新細明體" w:hint="eastAsia"/>
          <w:spacing w:val="20"/>
          <w:szCs w:val="26"/>
        </w:rPr>
        <w:t>條例沒有條款禁止會議成員拒絕錄音要求或規定會議成員拒絕此要求。是否容許家長錄音應考慮兒童的最佳利益。會議成員宜探究家長要求錄音的原因，並是否有其他安排能滿足家長的要求，例如給予家長書面資料，包括列出</w:t>
      </w:r>
      <w:r w:rsidR="00F331FF" w:rsidRPr="003468BB">
        <w:rPr>
          <w:rFonts w:eastAsia="新細明體" w:hAnsi="新細明體" w:hint="eastAsia"/>
          <w:spacing w:val="20"/>
          <w:szCs w:val="26"/>
        </w:rPr>
        <w:t>多專業會議</w:t>
      </w:r>
      <w:r w:rsidRPr="003468BB">
        <w:rPr>
          <w:rFonts w:eastAsia="新細明體" w:hAnsi="新細明體" w:hint="eastAsia"/>
          <w:spacing w:val="20"/>
          <w:szCs w:val="26"/>
        </w:rPr>
        <w:t>的結果。</w:t>
      </w:r>
    </w:p>
    <w:p w14:paraId="22A125BF" w14:textId="77777777" w:rsidR="00AB2890" w:rsidRPr="003468BB" w:rsidRDefault="00AB2890" w:rsidP="00AB2890">
      <w:pPr>
        <w:widowControl/>
        <w:overflowPunct w:val="0"/>
        <w:spacing w:beforeLines="100" w:before="240" w:line="276" w:lineRule="auto"/>
        <w:ind w:leftChars="250" w:left="650"/>
        <w:jc w:val="both"/>
        <w:rPr>
          <w:rFonts w:eastAsia="新細明體" w:hAnsi="新細明體"/>
          <w:spacing w:val="20"/>
          <w:szCs w:val="26"/>
        </w:rPr>
      </w:pPr>
      <w:r w:rsidRPr="003468BB">
        <w:rPr>
          <w:rFonts w:eastAsia="新細明體" w:hAnsi="新細明體" w:hint="eastAsia"/>
          <w:spacing w:val="20"/>
          <w:szCs w:val="26"/>
        </w:rPr>
        <w:t>應留意會議討論內容會否涉及其他人的個人資料。如家長錄音的目的並非會議成員向這些人收集資料的目的，或直接與該目的有關的目的，則必須先得到這些人的訂明同意。否則，會議成員不能披露這些人的個人資料。須事前向家長清楚說明以上情況。</w:t>
      </w:r>
    </w:p>
    <w:p w14:paraId="1B31D121" w14:textId="77777777" w:rsidR="00AB2890" w:rsidRPr="003468BB" w:rsidRDefault="00AB2890" w:rsidP="00AB2890">
      <w:pPr>
        <w:widowControl/>
        <w:overflowPunct w:val="0"/>
        <w:spacing w:beforeLines="100" w:before="240" w:line="276" w:lineRule="auto"/>
        <w:ind w:leftChars="250" w:left="650"/>
        <w:jc w:val="both"/>
        <w:rPr>
          <w:rFonts w:eastAsia="新細明體" w:hAnsi="新細明體"/>
          <w:spacing w:val="20"/>
          <w:szCs w:val="26"/>
        </w:rPr>
      </w:pPr>
      <w:r w:rsidRPr="003468BB">
        <w:rPr>
          <w:rFonts w:eastAsia="新細明體" w:hAnsi="新細明體" w:hint="eastAsia"/>
          <w:spacing w:val="20"/>
          <w:szCs w:val="26"/>
        </w:rPr>
        <w:t>如同意家長在會議期間錄音，會議成員亦要考慮是否有需要同時錄音，假使家長截取部分內容斷章取義或篡改錄音時可作為證明。</w:t>
      </w:r>
    </w:p>
    <w:p w14:paraId="61309011" w14:textId="77777777" w:rsidR="00D1267C" w:rsidRPr="003468BB" w:rsidRDefault="00D1267C" w:rsidP="006F1F5B">
      <w:pPr>
        <w:pStyle w:val="14"/>
        <w:jc w:val="center"/>
      </w:pPr>
      <w:r w:rsidRPr="003468BB">
        <w:rPr>
          <w:rFonts w:hAnsi="Times New Roman"/>
        </w:rPr>
        <w:br w:type="page"/>
      </w:r>
      <w:bookmarkStart w:id="31" w:name="_Toc34841615"/>
      <w:r w:rsidRPr="003468BB">
        <w:rPr>
          <w:rFonts w:hint="eastAsia"/>
        </w:rPr>
        <w:t>第十二章</w:t>
      </w:r>
      <w:r w:rsidR="00B679B1" w:rsidRPr="003468BB">
        <w:rPr>
          <w:rFonts w:hint="eastAsia"/>
        </w:rPr>
        <w:tab/>
      </w:r>
      <w:r w:rsidR="00965ABE" w:rsidRPr="003468BB">
        <w:rPr>
          <w:rFonts w:hint="eastAsia"/>
        </w:rPr>
        <w:t>保護兒童個案的</w:t>
      </w:r>
      <w:r w:rsidRPr="003468BB">
        <w:rPr>
          <w:rFonts w:hint="eastAsia"/>
        </w:rPr>
        <w:t>跟進服務</w:t>
      </w:r>
      <w:bookmarkEnd w:id="31"/>
    </w:p>
    <w:p w14:paraId="1F13B50B" w14:textId="4C790EF8" w:rsidR="0095354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lang w:eastAsia="zh-HK"/>
        </w:rPr>
        <w:t>在調查懷</w:t>
      </w:r>
      <w:r w:rsidRPr="003468BB">
        <w:rPr>
          <w:rFonts w:eastAsia="新細明體" w:hint="eastAsia"/>
          <w:spacing w:val="20"/>
          <w:szCs w:val="26"/>
        </w:rPr>
        <w:t>疑</w:t>
      </w:r>
      <w:r w:rsidRPr="003468BB">
        <w:rPr>
          <w:rFonts w:eastAsia="新細明體" w:hint="eastAsia"/>
          <w:spacing w:val="20"/>
          <w:szCs w:val="26"/>
          <w:lang w:eastAsia="zh-HK"/>
        </w:rPr>
        <w:t>虐兒</w:t>
      </w:r>
      <w:r w:rsidRPr="003468BB">
        <w:rPr>
          <w:rFonts w:eastAsia="新細明體" w:hint="eastAsia"/>
          <w:spacing w:val="20"/>
          <w:szCs w:val="26"/>
        </w:rPr>
        <w:t>事件後</w:t>
      </w:r>
      <w:r w:rsidRPr="003468BB">
        <w:rPr>
          <w:rFonts w:eastAsia="新細明體" w:hint="eastAsia"/>
          <w:spacing w:val="20"/>
          <w:szCs w:val="26"/>
          <w:lang w:eastAsia="zh-HK"/>
        </w:rPr>
        <w:t>，主責社工、核</w:t>
      </w:r>
      <w:r w:rsidRPr="003468BB">
        <w:rPr>
          <w:rFonts w:eastAsia="新細明體" w:hint="eastAsia"/>
          <w:spacing w:val="20"/>
          <w:szCs w:val="26"/>
        </w:rPr>
        <w:t>心</w:t>
      </w:r>
      <w:r w:rsidRPr="003468BB">
        <w:rPr>
          <w:rFonts w:eastAsia="新細明體" w:hint="eastAsia"/>
          <w:spacing w:val="20"/>
          <w:szCs w:val="26"/>
          <w:lang w:eastAsia="zh-HK"/>
        </w:rPr>
        <w:t>小組</w:t>
      </w:r>
      <w:r w:rsidRPr="003468BB">
        <w:rPr>
          <w:rFonts w:eastAsia="新細明體" w:hint="eastAsia"/>
          <w:spacing w:val="20"/>
          <w:szCs w:val="26"/>
        </w:rPr>
        <w:t>成員（如適用）</w:t>
      </w:r>
      <w:r w:rsidRPr="003468BB">
        <w:rPr>
          <w:rFonts w:eastAsia="新細明體" w:hint="eastAsia"/>
          <w:spacing w:val="20"/>
          <w:szCs w:val="26"/>
          <w:lang w:eastAsia="zh-HK"/>
        </w:rPr>
        <w:t>及其他</w:t>
      </w:r>
      <w:r w:rsidRPr="003468BB">
        <w:rPr>
          <w:rFonts w:eastAsia="新細明體" w:hint="eastAsia"/>
          <w:spacing w:val="20"/>
          <w:szCs w:val="26"/>
        </w:rPr>
        <w:t>有關專業人士</w:t>
      </w:r>
      <w:r w:rsidRPr="003468BB">
        <w:rPr>
          <w:rFonts w:eastAsia="新細明體" w:hint="eastAsia"/>
          <w:spacing w:val="20"/>
          <w:szCs w:val="26"/>
          <w:lang w:eastAsia="zh-HK"/>
        </w:rPr>
        <w:t>應按</w:t>
      </w:r>
      <w:r w:rsidRPr="003468BB">
        <w:rPr>
          <w:rFonts w:eastAsia="新細明體" w:hint="eastAsia"/>
          <w:spacing w:val="20"/>
          <w:szCs w:val="26"/>
        </w:rPr>
        <w:t>保護懷疑受虐待兒童多專業個案會議（</w:t>
      </w:r>
      <w:r w:rsidR="00F331FF" w:rsidRPr="003468BB">
        <w:rPr>
          <w:rFonts w:eastAsia="新細明體" w:hint="eastAsia"/>
          <w:spacing w:val="20"/>
          <w:szCs w:val="26"/>
        </w:rPr>
        <w:t>多專業會議</w:t>
      </w:r>
      <w:r w:rsidRPr="003468BB">
        <w:rPr>
          <w:rFonts w:eastAsia="新細明體" w:hint="eastAsia"/>
          <w:spacing w:val="20"/>
          <w:szCs w:val="26"/>
        </w:rPr>
        <w:t>）</w:t>
      </w:r>
      <w:r w:rsidRPr="003468BB">
        <w:rPr>
          <w:rFonts w:eastAsia="新細明體" w:hint="eastAsia"/>
          <w:spacing w:val="20"/>
          <w:szCs w:val="26"/>
          <w:lang w:eastAsia="zh-HK"/>
        </w:rPr>
        <w:t>的建議（</w:t>
      </w:r>
      <w:r w:rsidR="00BF3246" w:rsidRPr="003468BB">
        <w:rPr>
          <w:rFonts w:eastAsia="新細明體" w:hint="eastAsia"/>
          <w:spacing w:val="20"/>
          <w:szCs w:val="26"/>
          <w:lang w:eastAsia="zh-HK"/>
        </w:rPr>
        <w:t>如沒有召開會議，則按</w:t>
      </w:r>
      <w:r w:rsidRPr="003468BB">
        <w:rPr>
          <w:rFonts w:eastAsia="新細明體" w:hint="eastAsia"/>
          <w:spacing w:val="20"/>
          <w:szCs w:val="26"/>
          <w:lang w:eastAsia="zh-HK"/>
        </w:rPr>
        <w:t>專業人士的討論結果）執行擬定的跟進計劃，並需要互相聯絡，考慮家庭整體的情況，持續評估兒</w:t>
      </w:r>
      <w:r w:rsidRPr="003468BB">
        <w:rPr>
          <w:rFonts w:eastAsia="新細明體" w:hint="eastAsia"/>
          <w:spacing w:val="20"/>
          <w:szCs w:val="26"/>
        </w:rPr>
        <w:t>童</w:t>
      </w:r>
      <w:r w:rsidRPr="003468BB">
        <w:rPr>
          <w:rFonts w:eastAsia="新細明體" w:hint="eastAsia"/>
          <w:spacing w:val="20"/>
          <w:szCs w:val="26"/>
          <w:lang w:eastAsia="zh-HK"/>
        </w:rPr>
        <w:t>受傷</w:t>
      </w:r>
      <w:r w:rsidRPr="003468BB">
        <w:rPr>
          <w:rFonts w:eastAsia="新細明體" w:hint="eastAsia"/>
          <w:spacing w:val="20"/>
          <w:szCs w:val="26"/>
        </w:rPr>
        <w:t>害</w:t>
      </w:r>
      <w:r w:rsidRPr="003468BB">
        <w:rPr>
          <w:rFonts w:eastAsia="新細明體" w:hint="eastAsia"/>
          <w:spacing w:val="20"/>
          <w:szCs w:val="26"/>
          <w:lang w:eastAsia="zh-HK"/>
        </w:rPr>
        <w:t>的危機及兒</w:t>
      </w:r>
      <w:r w:rsidRPr="003468BB">
        <w:rPr>
          <w:rFonts w:eastAsia="新細明體" w:hint="eastAsia"/>
          <w:spacing w:val="20"/>
          <w:szCs w:val="26"/>
        </w:rPr>
        <w:t>童／</w:t>
      </w:r>
      <w:r w:rsidRPr="003468BB">
        <w:rPr>
          <w:rFonts w:eastAsia="新細明體" w:hint="eastAsia"/>
          <w:spacing w:val="20"/>
          <w:szCs w:val="26"/>
          <w:lang w:eastAsia="zh-HK"/>
        </w:rPr>
        <w:t>其家</w:t>
      </w:r>
      <w:r w:rsidRPr="003468BB">
        <w:rPr>
          <w:rFonts w:eastAsia="新細明體" w:hint="eastAsia"/>
          <w:spacing w:val="20"/>
          <w:szCs w:val="26"/>
        </w:rPr>
        <w:t>庭</w:t>
      </w:r>
      <w:r w:rsidRPr="003468BB">
        <w:rPr>
          <w:rFonts w:eastAsia="新細明體" w:hint="eastAsia"/>
          <w:spacing w:val="20"/>
          <w:szCs w:val="26"/>
          <w:lang w:eastAsia="zh-HK"/>
        </w:rPr>
        <w:t>的需要，保</w:t>
      </w:r>
      <w:r w:rsidRPr="003468BB">
        <w:rPr>
          <w:rFonts w:eastAsia="新細明體" w:hint="eastAsia"/>
          <w:spacing w:val="20"/>
          <w:szCs w:val="26"/>
        </w:rPr>
        <w:t>護</w:t>
      </w:r>
      <w:r w:rsidRPr="003468BB">
        <w:rPr>
          <w:rFonts w:eastAsia="新細明體" w:hint="eastAsia"/>
          <w:spacing w:val="20"/>
          <w:szCs w:val="26"/>
          <w:lang w:eastAsia="zh-HK"/>
        </w:rPr>
        <w:t>兒</w:t>
      </w:r>
      <w:r w:rsidRPr="003468BB">
        <w:rPr>
          <w:rFonts w:eastAsia="新細明體" w:hint="eastAsia"/>
          <w:spacing w:val="20"/>
          <w:szCs w:val="26"/>
        </w:rPr>
        <w:t>童</w:t>
      </w:r>
      <w:r w:rsidRPr="003468BB">
        <w:rPr>
          <w:rFonts w:eastAsia="新細明體" w:hint="eastAsia"/>
          <w:spacing w:val="20"/>
          <w:szCs w:val="26"/>
          <w:lang w:eastAsia="zh-HK"/>
        </w:rPr>
        <w:t>免受傷</w:t>
      </w:r>
      <w:r w:rsidRPr="003468BB">
        <w:rPr>
          <w:rFonts w:eastAsia="新細明體" w:hint="eastAsia"/>
          <w:spacing w:val="20"/>
          <w:szCs w:val="26"/>
        </w:rPr>
        <w:t>害</w:t>
      </w:r>
      <w:r w:rsidRPr="003468BB">
        <w:rPr>
          <w:rFonts w:eastAsia="新細明體" w:hint="eastAsia"/>
          <w:spacing w:val="20"/>
          <w:szCs w:val="26"/>
          <w:lang w:eastAsia="zh-HK"/>
        </w:rPr>
        <w:t>，同時協助兒童的家人和與其關係密切的人士</w:t>
      </w:r>
      <w:r w:rsidRPr="003468BB">
        <w:rPr>
          <w:rFonts w:eastAsia="新細明體" w:hint="eastAsia"/>
          <w:spacing w:val="20"/>
          <w:szCs w:val="26"/>
        </w:rPr>
        <w:t>。</w:t>
      </w:r>
    </w:p>
    <w:p w14:paraId="52152ACE" w14:textId="77777777"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rPr>
        <w:t>在過程中盡量讓家庭成員及兒童參與</w:t>
      </w:r>
      <w:r w:rsidRPr="003468BB">
        <w:rPr>
          <w:rFonts w:eastAsia="新細明體" w:hint="eastAsia"/>
          <w:spacing w:val="20"/>
          <w:szCs w:val="26"/>
          <w:lang w:eastAsia="zh-HK"/>
        </w:rPr>
        <w:t>推行</w:t>
      </w:r>
      <w:r w:rsidRPr="003468BB">
        <w:rPr>
          <w:rFonts w:eastAsia="新細明體" w:hint="eastAsia"/>
          <w:spacing w:val="20"/>
          <w:szCs w:val="26"/>
        </w:rPr>
        <w:t>保護兒童的計劃，運用家庭本身的資源及社區的支援，以達到下列的目標：</w:t>
      </w:r>
    </w:p>
    <w:p w14:paraId="11180970" w14:textId="77777777" w:rsidR="0095354C" w:rsidRPr="003468BB" w:rsidRDefault="008C092C" w:rsidP="0095354C">
      <w:pPr>
        <w:widowControl/>
        <w:overflowPunct w:val="0"/>
        <w:snapToGrid w:val="0"/>
        <w:spacing w:beforeLines="100" w:before="240" w:line="276" w:lineRule="auto"/>
        <w:ind w:left="709"/>
        <w:jc w:val="both"/>
        <w:rPr>
          <w:rFonts w:eastAsia="新細明體"/>
          <w:spacing w:val="20"/>
          <w:szCs w:val="26"/>
        </w:rPr>
      </w:pPr>
      <w:r w:rsidRPr="003468BB">
        <w:rPr>
          <w:rFonts w:eastAsia="新細明體"/>
          <w:noProof/>
          <w:spacing w:val="20"/>
          <w:szCs w:val="26"/>
        </w:rPr>
        <mc:AlternateContent>
          <mc:Choice Requires="wps">
            <w:drawing>
              <wp:anchor distT="0" distB="0" distL="114300" distR="114300" simplePos="0" relativeHeight="251700736" behindDoc="0" locked="0" layoutInCell="1" allowOverlap="1" wp14:anchorId="1E532F79" wp14:editId="785103DA">
                <wp:simplePos x="0" y="0"/>
                <wp:positionH relativeFrom="column">
                  <wp:posOffset>501015</wp:posOffset>
                </wp:positionH>
                <wp:positionV relativeFrom="paragraph">
                  <wp:posOffset>53763</wp:posOffset>
                </wp:positionV>
                <wp:extent cx="5088255" cy="1642110"/>
                <wp:effectExtent l="0" t="0" r="17145" b="15240"/>
                <wp:wrapNone/>
                <wp:docPr id="53" name="書卷 (水平) 53"/>
                <wp:cNvGraphicFramePr/>
                <a:graphic xmlns:a="http://schemas.openxmlformats.org/drawingml/2006/main">
                  <a:graphicData uri="http://schemas.microsoft.com/office/word/2010/wordprocessingShape">
                    <wps:wsp>
                      <wps:cNvSpPr/>
                      <wps:spPr>
                        <a:xfrm>
                          <a:off x="0" y="0"/>
                          <a:ext cx="5088255" cy="164211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0A2A91" w14:textId="41FAF96E" w:rsidR="00124236" w:rsidRPr="00637157" w:rsidRDefault="00124236" w:rsidP="00803A55">
                            <w:pPr>
                              <w:widowControl/>
                              <w:numPr>
                                <w:ilvl w:val="0"/>
                                <w:numId w:val="82"/>
                              </w:numPr>
                              <w:overflowPunct w:val="0"/>
                              <w:snapToGrid w:val="0"/>
                              <w:spacing w:before="100" w:line="276" w:lineRule="auto"/>
                              <w:ind w:left="567" w:hanging="482"/>
                              <w:rPr>
                                <w:rFonts w:eastAsia="新細明體"/>
                                <w:b/>
                                <w:color w:val="000000" w:themeColor="text1"/>
                                <w:spacing w:val="20"/>
                                <w:szCs w:val="26"/>
                              </w:rPr>
                            </w:pPr>
                            <w:r w:rsidRPr="00637157">
                              <w:rPr>
                                <w:rFonts w:eastAsia="新細明體" w:hint="eastAsia"/>
                                <w:b/>
                                <w:color w:val="000000" w:themeColor="text1"/>
                                <w:spacing w:val="20"/>
                                <w:szCs w:val="26"/>
                              </w:rPr>
                              <w:t>減低或消除令兒童受傷害的危機；</w:t>
                            </w:r>
                            <w:r>
                              <w:rPr>
                                <w:rFonts w:eastAsia="新細明體" w:hint="eastAsia"/>
                                <w:b/>
                                <w:color w:val="000000" w:themeColor="text1"/>
                                <w:spacing w:val="20"/>
                                <w:szCs w:val="26"/>
                              </w:rPr>
                              <w:t>以</w:t>
                            </w:r>
                            <w:r w:rsidRPr="00637157">
                              <w:rPr>
                                <w:rFonts w:eastAsia="新細明體" w:hint="eastAsia"/>
                                <w:b/>
                                <w:color w:val="000000" w:themeColor="text1"/>
                                <w:spacing w:val="20"/>
                                <w:szCs w:val="26"/>
                              </w:rPr>
                              <w:t>及</w:t>
                            </w:r>
                          </w:p>
                          <w:p w14:paraId="760FD337" w14:textId="3C495266" w:rsidR="00124236" w:rsidRPr="00637157" w:rsidRDefault="00124236" w:rsidP="00803A55">
                            <w:pPr>
                              <w:widowControl/>
                              <w:numPr>
                                <w:ilvl w:val="0"/>
                                <w:numId w:val="82"/>
                              </w:numPr>
                              <w:overflowPunct w:val="0"/>
                              <w:snapToGrid w:val="0"/>
                              <w:spacing w:before="100" w:line="276" w:lineRule="auto"/>
                              <w:ind w:left="567" w:hanging="482"/>
                              <w:jc w:val="both"/>
                              <w:rPr>
                                <w:rFonts w:eastAsia="新細明體"/>
                                <w:b/>
                                <w:color w:val="000000" w:themeColor="text1"/>
                                <w:spacing w:val="20"/>
                                <w:szCs w:val="26"/>
                              </w:rPr>
                            </w:pPr>
                            <w:r w:rsidRPr="00637157">
                              <w:rPr>
                                <w:rFonts w:eastAsia="新細明體" w:hint="eastAsia"/>
                                <w:b/>
                                <w:color w:val="000000" w:themeColor="text1"/>
                                <w:spacing w:val="20"/>
                                <w:szCs w:val="26"/>
                              </w:rPr>
                              <w:t>提高家庭照顧和管教兒童的能力及提升家庭的功能，使他們能盡其責任保障兒童的</w:t>
                            </w:r>
                            <w:r>
                              <w:rPr>
                                <w:rFonts w:eastAsia="新細明體" w:hint="eastAsia"/>
                                <w:b/>
                                <w:color w:val="000000" w:themeColor="text1"/>
                                <w:spacing w:val="20"/>
                                <w:szCs w:val="26"/>
                              </w:rPr>
                              <w:t>身心</w:t>
                            </w:r>
                            <w:r w:rsidRPr="00637157">
                              <w:rPr>
                                <w:rFonts w:eastAsia="新細明體" w:hint="eastAsia"/>
                                <w:b/>
                                <w:color w:val="000000" w:themeColor="text1"/>
                                <w:spacing w:val="20"/>
                                <w:szCs w:val="26"/>
                              </w:rPr>
                              <w:t>安全。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32F7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書卷 (水平) 53" o:spid="_x0000_s1105" type="#_x0000_t98" style="position:absolute;left:0;text-align:left;margin-left:39.45pt;margin-top:4.25pt;width:400.65pt;height:129.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" filled="f" strokecolor="#243f60 [1604]" strokeweight="2pt">
                <v:textbox>
                  <w:txbxContent>
                    <w:p w14:paraId="590A2A91" w14:textId="41FAF96E" w:rsidR="00124236" w:rsidRPr="00637157" w:rsidRDefault="00124236" w:rsidP="00803A55">
                      <w:pPr>
                        <w:widowControl/>
                        <w:numPr>
                          <w:ilvl w:val="0"/>
                          <w:numId w:val="82"/>
                        </w:numPr>
                        <w:overflowPunct w:val="0"/>
                        <w:snapToGrid w:val="0"/>
                        <w:spacing w:before="100" w:line="276" w:lineRule="auto"/>
                        <w:ind w:left="567" w:hanging="482"/>
                        <w:rPr>
                          <w:rFonts w:eastAsia="新細明體"/>
                          <w:b/>
                          <w:color w:val="000000" w:themeColor="text1"/>
                          <w:spacing w:val="20"/>
                          <w:szCs w:val="26"/>
                        </w:rPr>
                      </w:pPr>
                      <w:r w:rsidRPr="00637157">
                        <w:rPr>
                          <w:rFonts w:eastAsia="新細明體" w:hint="eastAsia"/>
                          <w:b/>
                          <w:color w:val="000000" w:themeColor="text1"/>
                          <w:spacing w:val="20"/>
                          <w:szCs w:val="26"/>
                        </w:rPr>
                        <w:t>減低或消除令兒童受傷害的危機；</w:t>
                      </w:r>
                      <w:r>
                        <w:rPr>
                          <w:rFonts w:eastAsia="新細明體" w:hint="eastAsia"/>
                          <w:b/>
                          <w:color w:val="000000" w:themeColor="text1"/>
                          <w:spacing w:val="20"/>
                          <w:szCs w:val="26"/>
                        </w:rPr>
                        <w:t>以</w:t>
                      </w:r>
                      <w:r w:rsidRPr="00637157">
                        <w:rPr>
                          <w:rFonts w:eastAsia="新細明體" w:hint="eastAsia"/>
                          <w:b/>
                          <w:color w:val="000000" w:themeColor="text1"/>
                          <w:spacing w:val="20"/>
                          <w:szCs w:val="26"/>
                        </w:rPr>
                        <w:t>及</w:t>
                      </w:r>
                    </w:p>
                    <w:p w14:paraId="760FD337" w14:textId="3C495266" w:rsidR="00124236" w:rsidRPr="00637157" w:rsidRDefault="00124236" w:rsidP="00803A55">
                      <w:pPr>
                        <w:widowControl/>
                        <w:numPr>
                          <w:ilvl w:val="0"/>
                          <w:numId w:val="82"/>
                        </w:numPr>
                        <w:overflowPunct w:val="0"/>
                        <w:snapToGrid w:val="0"/>
                        <w:spacing w:before="100" w:line="276" w:lineRule="auto"/>
                        <w:ind w:left="567" w:hanging="482"/>
                        <w:jc w:val="both"/>
                        <w:rPr>
                          <w:rFonts w:eastAsia="新細明體"/>
                          <w:b/>
                          <w:color w:val="000000" w:themeColor="text1"/>
                          <w:spacing w:val="20"/>
                          <w:szCs w:val="26"/>
                        </w:rPr>
                      </w:pPr>
                      <w:r w:rsidRPr="00637157">
                        <w:rPr>
                          <w:rFonts w:eastAsia="新細明體" w:hint="eastAsia"/>
                          <w:b/>
                          <w:color w:val="000000" w:themeColor="text1"/>
                          <w:spacing w:val="20"/>
                          <w:szCs w:val="26"/>
                        </w:rPr>
                        <w:t>提高家庭照顧和管教兒童的能力及提升家庭的功能，使他們能盡其責任保障兒童的</w:t>
                      </w:r>
                      <w:r>
                        <w:rPr>
                          <w:rFonts w:eastAsia="新細明體" w:hint="eastAsia"/>
                          <w:b/>
                          <w:color w:val="000000" w:themeColor="text1"/>
                          <w:spacing w:val="20"/>
                          <w:szCs w:val="26"/>
                        </w:rPr>
                        <w:t>身心</w:t>
                      </w:r>
                      <w:r w:rsidRPr="00637157">
                        <w:rPr>
                          <w:rFonts w:eastAsia="新細明體" w:hint="eastAsia"/>
                          <w:b/>
                          <w:color w:val="000000" w:themeColor="text1"/>
                          <w:spacing w:val="20"/>
                          <w:szCs w:val="26"/>
                        </w:rPr>
                        <w:t>安全。</w:t>
                      </w:r>
                    </w:p>
                  </w:txbxContent>
                </v:textbox>
              </v:shape>
            </w:pict>
          </mc:Fallback>
        </mc:AlternateContent>
      </w:r>
    </w:p>
    <w:p w14:paraId="622ED70A" w14:textId="77777777" w:rsidR="0095354C" w:rsidRPr="003468BB" w:rsidRDefault="0095354C" w:rsidP="0095354C">
      <w:pPr>
        <w:widowControl/>
        <w:overflowPunct w:val="0"/>
        <w:snapToGrid w:val="0"/>
        <w:spacing w:beforeLines="100" w:before="240" w:line="276" w:lineRule="auto"/>
        <w:ind w:left="709"/>
        <w:jc w:val="both"/>
        <w:rPr>
          <w:rFonts w:eastAsia="新細明體"/>
          <w:spacing w:val="20"/>
          <w:szCs w:val="26"/>
        </w:rPr>
      </w:pPr>
    </w:p>
    <w:p w14:paraId="39FC942B" w14:textId="77777777" w:rsidR="0095354C" w:rsidRPr="003468BB" w:rsidRDefault="0095354C" w:rsidP="0095354C">
      <w:pPr>
        <w:widowControl/>
        <w:overflowPunct w:val="0"/>
        <w:snapToGrid w:val="0"/>
        <w:spacing w:beforeLines="100" w:before="240" w:line="276" w:lineRule="auto"/>
        <w:ind w:left="709"/>
        <w:jc w:val="both"/>
        <w:rPr>
          <w:rFonts w:eastAsia="新細明體"/>
          <w:spacing w:val="20"/>
          <w:szCs w:val="26"/>
        </w:rPr>
      </w:pPr>
    </w:p>
    <w:p w14:paraId="29CD00ED" w14:textId="77777777" w:rsidR="0095354C" w:rsidRPr="003468BB" w:rsidRDefault="0095354C" w:rsidP="0095354C">
      <w:pPr>
        <w:widowControl/>
        <w:overflowPunct w:val="0"/>
        <w:snapToGrid w:val="0"/>
        <w:spacing w:beforeLines="100" w:before="240" w:line="276" w:lineRule="auto"/>
        <w:ind w:left="709"/>
        <w:jc w:val="both"/>
        <w:rPr>
          <w:rFonts w:eastAsia="新細明體"/>
          <w:spacing w:val="20"/>
          <w:szCs w:val="26"/>
        </w:rPr>
      </w:pPr>
    </w:p>
    <w:p w14:paraId="38A94CA1" w14:textId="77777777" w:rsidR="008C092C" w:rsidRPr="003468BB" w:rsidRDefault="008C092C" w:rsidP="0095354C">
      <w:pPr>
        <w:widowControl/>
        <w:overflowPunct w:val="0"/>
        <w:snapToGrid w:val="0"/>
        <w:spacing w:beforeLines="100" w:before="240" w:line="276" w:lineRule="auto"/>
        <w:ind w:left="709"/>
        <w:jc w:val="both"/>
        <w:rPr>
          <w:rFonts w:eastAsia="新細明體"/>
          <w:spacing w:val="20"/>
          <w:szCs w:val="26"/>
        </w:rPr>
      </w:pPr>
    </w:p>
    <w:p w14:paraId="51ED8FBC" w14:textId="77777777"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sidDel="0037786A">
        <w:rPr>
          <w:rFonts w:eastAsia="新細明體" w:hint="eastAsia"/>
          <w:spacing w:val="20"/>
          <w:szCs w:val="26"/>
          <w:lang w:val="en-GB"/>
        </w:rPr>
        <w:t>如兒</w:t>
      </w:r>
      <w:r w:rsidRPr="003468BB" w:rsidDel="0037786A">
        <w:rPr>
          <w:rFonts w:eastAsia="新細明體" w:hint="eastAsia"/>
          <w:spacing w:val="20"/>
          <w:szCs w:val="26"/>
        </w:rPr>
        <w:t>童需要暫時接受住宿照顧服務，應盡快為兒童擬定長遠和穩定的照顧計劃</w:t>
      </w:r>
      <w:r w:rsidRPr="003468BB">
        <w:rPr>
          <w:rFonts w:eastAsia="新細明體" w:hint="eastAsia"/>
          <w:spacing w:val="20"/>
          <w:szCs w:val="26"/>
        </w:rPr>
        <w:t>，包括考慮兒童是否及何時適宜交回家人／親屬照顧</w:t>
      </w:r>
      <w:r w:rsidRPr="003468BB" w:rsidDel="0037786A">
        <w:rPr>
          <w:rFonts w:eastAsia="新細明體" w:hint="eastAsia"/>
          <w:spacing w:val="20"/>
          <w:szCs w:val="26"/>
        </w:rPr>
        <w:t>。</w:t>
      </w:r>
    </w:p>
    <w:p w14:paraId="2DB34FFD" w14:textId="2EC6F7FE" w:rsidR="005F170A" w:rsidRPr="003468BB" w:rsidRDefault="005F170A"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rPr>
        <w:t>跟進人</w:t>
      </w:r>
      <w:r w:rsidRPr="003468BB">
        <w:rPr>
          <w:rFonts w:eastAsia="新細明體" w:hint="eastAsia"/>
          <w:spacing w:val="20"/>
          <w:szCs w:val="26"/>
          <w:lang w:val="en-GB" w:eastAsia="zh-HK"/>
        </w:rPr>
        <w:t>員除了保障兒童的身心安全外，在</w:t>
      </w:r>
      <w:r w:rsidR="007B29D2" w:rsidRPr="003468BB">
        <w:rPr>
          <w:rFonts w:eastAsia="新細明體" w:hint="eastAsia"/>
          <w:spacing w:val="20"/>
          <w:szCs w:val="26"/>
          <w:lang w:val="en-GB" w:eastAsia="zh-HK"/>
        </w:rPr>
        <w:t>跟進過程中，亦要協</w:t>
      </w:r>
      <w:r w:rsidR="007B29D2" w:rsidRPr="003468BB">
        <w:rPr>
          <w:rFonts w:eastAsia="新細明體" w:hint="eastAsia"/>
          <w:spacing w:val="20"/>
          <w:szCs w:val="26"/>
          <w:lang w:val="en-GB"/>
        </w:rPr>
        <w:t>助</w:t>
      </w:r>
      <w:r w:rsidR="007B29D2" w:rsidRPr="003468BB">
        <w:rPr>
          <w:rFonts w:eastAsia="新細明體" w:hint="eastAsia"/>
          <w:spacing w:val="20"/>
          <w:szCs w:val="26"/>
          <w:lang w:val="en-GB" w:eastAsia="zh-HK"/>
        </w:rPr>
        <w:t>家長了</w:t>
      </w:r>
      <w:r w:rsidR="007B29D2" w:rsidRPr="003468BB">
        <w:rPr>
          <w:rFonts w:eastAsia="新細明體" w:hint="eastAsia"/>
          <w:spacing w:val="20"/>
          <w:szCs w:val="26"/>
          <w:lang w:val="en-GB"/>
        </w:rPr>
        <w:t>解</w:t>
      </w:r>
      <w:r w:rsidR="007B29D2" w:rsidRPr="003468BB">
        <w:rPr>
          <w:rFonts w:eastAsia="新細明體" w:hint="eastAsia"/>
          <w:spacing w:val="20"/>
          <w:szCs w:val="26"/>
          <w:lang w:val="en-GB" w:eastAsia="zh-HK"/>
        </w:rPr>
        <w:t>及照</w:t>
      </w:r>
      <w:r w:rsidR="007B29D2" w:rsidRPr="003468BB">
        <w:rPr>
          <w:rFonts w:eastAsia="新細明體" w:hint="eastAsia"/>
          <w:spacing w:val="20"/>
          <w:szCs w:val="26"/>
          <w:lang w:val="en-GB"/>
        </w:rPr>
        <w:t>顧</w:t>
      </w:r>
      <w:r w:rsidR="007B29D2" w:rsidRPr="003468BB">
        <w:rPr>
          <w:rFonts w:eastAsia="新細明體" w:hint="eastAsia"/>
          <w:spacing w:val="20"/>
          <w:szCs w:val="26"/>
          <w:lang w:val="en-GB" w:eastAsia="zh-HK"/>
        </w:rPr>
        <w:t>兒童在成</w:t>
      </w:r>
      <w:r w:rsidR="007B29D2" w:rsidRPr="003468BB">
        <w:rPr>
          <w:rFonts w:eastAsia="新細明體" w:hint="eastAsia"/>
          <w:spacing w:val="20"/>
          <w:szCs w:val="26"/>
          <w:lang w:val="en-GB"/>
        </w:rPr>
        <w:t>長</w:t>
      </w:r>
      <w:r w:rsidR="007B29D2" w:rsidRPr="003468BB">
        <w:rPr>
          <w:rFonts w:eastAsia="新細明體" w:hint="eastAsia"/>
          <w:spacing w:val="20"/>
          <w:szCs w:val="26"/>
          <w:lang w:val="en-GB" w:eastAsia="zh-HK"/>
        </w:rPr>
        <w:t>階</w:t>
      </w:r>
      <w:r w:rsidR="007B29D2" w:rsidRPr="003468BB">
        <w:rPr>
          <w:rFonts w:eastAsia="新細明體" w:hint="eastAsia"/>
          <w:spacing w:val="20"/>
          <w:szCs w:val="26"/>
          <w:lang w:val="en-GB"/>
        </w:rPr>
        <w:t>段</w:t>
      </w:r>
      <w:r w:rsidR="007B29D2" w:rsidRPr="003468BB">
        <w:rPr>
          <w:rFonts w:eastAsia="新細明體" w:hint="eastAsia"/>
          <w:spacing w:val="20"/>
          <w:szCs w:val="26"/>
          <w:lang w:val="en-GB" w:eastAsia="zh-HK"/>
        </w:rPr>
        <w:t>的各種需要，使兒</w:t>
      </w:r>
      <w:r w:rsidR="007B29D2" w:rsidRPr="003468BB">
        <w:rPr>
          <w:rFonts w:eastAsia="新細明體" w:hint="eastAsia"/>
          <w:spacing w:val="20"/>
          <w:szCs w:val="26"/>
          <w:lang w:val="en-GB"/>
        </w:rPr>
        <w:t>童</w:t>
      </w:r>
      <w:r w:rsidR="007B29D2" w:rsidRPr="003468BB">
        <w:rPr>
          <w:rFonts w:eastAsia="新細明體" w:hint="eastAsia"/>
          <w:spacing w:val="20"/>
          <w:szCs w:val="26"/>
          <w:lang w:val="en-GB" w:eastAsia="zh-HK"/>
        </w:rPr>
        <w:t>身</w:t>
      </w:r>
      <w:r w:rsidR="007B29D2" w:rsidRPr="003468BB">
        <w:rPr>
          <w:rFonts w:eastAsia="新細明體" w:hint="eastAsia"/>
          <w:spacing w:val="20"/>
          <w:szCs w:val="26"/>
          <w:lang w:val="en-GB"/>
        </w:rPr>
        <w:t>心</w:t>
      </w:r>
      <w:r w:rsidR="007B29D2" w:rsidRPr="003468BB">
        <w:rPr>
          <w:rFonts w:eastAsia="新細明體" w:hint="eastAsia"/>
          <w:spacing w:val="20"/>
          <w:szCs w:val="26"/>
        </w:rPr>
        <w:t>和社交等各方面得以安全和健康地成長和發展</w:t>
      </w:r>
      <w:r w:rsidR="007B29D2" w:rsidRPr="003468BB">
        <w:rPr>
          <w:rFonts w:eastAsia="新細明體" w:hint="eastAsia"/>
          <w:spacing w:val="20"/>
          <w:szCs w:val="26"/>
          <w:lang w:val="en-GB" w:eastAsia="zh-HK"/>
        </w:rPr>
        <w:t>。</w:t>
      </w:r>
    </w:p>
    <w:p w14:paraId="21AFF192" w14:textId="77777777" w:rsidR="00D1267C" w:rsidRPr="003468BB" w:rsidRDefault="00D1267C" w:rsidP="00D1267C">
      <w:pPr>
        <w:widowControl/>
        <w:overflowPunct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把兒童的資料登記在保護兒童資料系統</w:t>
      </w:r>
    </w:p>
    <w:p w14:paraId="75D33272" w14:textId="3A529C82"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rPr>
        <w:t>負責</w:t>
      </w:r>
      <w:r w:rsidRPr="003468BB">
        <w:rPr>
          <w:rFonts w:eastAsia="新細明體" w:hint="eastAsia"/>
          <w:spacing w:val="20"/>
          <w:szCs w:val="26"/>
          <w:lang w:eastAsia="zh-HK"/>
        </w:rPr>
        <w:t>就懷疑</w:t>
      </w:r>
      <w:r w:rsidRPr="003468BB">
        <w:rPr>
          <w:rFonts w:eastAsia="新細明體" w:hint="eastAsia"/>
          <w:spacing w:val="20"/>
          <w:szCs w:val="26"/>
        </w:rPr>
        <w:t>虐兒事件進行</w:t>
      </w:r>
      <w:r w:rsidR="00055448" w:rsidRPr="003468BB">
        <w:rPr>
          <w:rFonts w:eastAsia="新細明體" w:hint="eastAsia"/>
          <w:spacing w:val="20"/>
          <w:szCs w:val="26"/>
        </w:rPr>
        <w:t>保護兒童調查</w:t>
      </w:r>
      <w:r w:rsidRPr="003468BB">
        <w:rPr>
          <w:rFonts w:eastAsia="新細明體" w:hint="eastAsia"/>
          <w:spacing w:val="20"/>
          <w:szCs w:val="26"/>
        </w:rPr>
        <w:t>的社工應根據</w:t>
      </w:r>
      <w:r w:rsidR="00F331FF" w:rsidRPr="003468BB">
        <w:rPr>
          <w:rFonts w:eastAsia="新細明體" w:hint="eastAsia"/>
          <w:spacing w:val="20"/>
          <w:szCs w:val="26"/>
        </w:rPr>
        <w:t>多專業會議</w:t>
      </w:r>
      <w:r w:rsidRPr="003468BB">
        <w:rPr>
          <w:rFonts w:eastAsia="新細明體" w:hint="eastAsia"/>
          <w:spacing w:val="20"/>
          <w:szCs w:val="26"/>
        </w:rPr>
        <w:t>的建議，把有關兒童</w:t>
      </w:r>
      <w:r w:rsidR="00BF3246" w:rsidRPr="003468BB">
        <w:rPr>
          <w:rFonts w:eastAsia="新細明體" w:hint="eastAsia"/>
          <w:spacing w:val="20"/>
          <w:szCs w:val="26"/>
          <w:lang w:eastAsia="zh-HK"/>
        </w:rPr>
        <w:t>及個案</w:t>
      </w:r>
      <w:r w:rsidRPr="003468BB">
        <w:rPr>
          <w:rFonts w:eastAsia="新細明體" w:hint="eastAsia"/>
          <w:spacing w:val="20"/>
          <w:szCs w:val="26"/>
        </w:rPr>
        <w:t>的詳細資料登記在保護兒童資料系統內（</w:t>
      </w:r>
      <w:r w:rsidR="00BF3246" w:rsidRPr="003468BB">
        <w:rPr>
          <w:rFonts w:eastAsia="新細明體" w:hint="eastAsia"/>
          <w:spacing w:val="20"/>
          <w:szCs w:val="26"/>
          <w:lang w:eastAsia="zh-HK"/>
        </w:rPr>
        <w:t>有關</w:t>
      </w:r>
      <w:r w:rsidR="00CC0E36" w:rsidRPr="003468BB">
        <w:rPr>
          <w:rFonts w:eastAsia="新細明體" w:hint="eastAsia"/>
          <w:spacing w:val="20"/>
          <w:szCs w:val="26"/>
          <w:lang w:eastAsia="zh-HK"/>
        </w:rPr>
        <w:t>該</w:t>
      </w:r>
      <w:r w:rsidRPr="003468BB">
        <w:rPr>
          <w:rFonts w:eastAsia="新細明體" w:hint="eastAsia"/>
          <w:spacing w:val="20"/>
          <w:szCs w:val="26"/>
        </w:rPr>
        <w:t>系統的</w:t>
      </w:r>
      <w:r w:rsidR="00CC0E36" w:rsidRPr="003468BB">
        <w:rPr>
          <w:rFonts w:eastAsia="新細明體" w:hint="eastAsia"/>
          <w:spacing w:val="20"/>
          <w:szCs w:val="26"/>
          <w:lang w:eastAsia="zh-HK"/>
        </w:rPr>
        <w:t>簡</w:t>
      </w:r>
      <w:r w:rsidR="00CC0E36" w:rsidRPr="003468BB">
        <w:rPr>
          <w:rFonts w:eastAsia="新細明體" w:hint="eastAsia"/>
          <w:spacing w:val="20"/>
          <w:szCs w:val="26"/>
        </w:rPr>
        <w:t>介</w:t>
      </w:r>
      <w:r w:rsidR="00214145" w:rsidRPr="003468BB">
        <w:rPr>
          <w:rFonts w:eastAsia="新細明體" w:hint="eastAsia"/>
          <w:spacing w:val="20"/>
          <w:szCs w:val="26"/>
          <w:lang w:eastAsia="zh-HK"/>
        </w:rPr>
        <w:t>，包括轉移個</w:t>
      </w:r>
      <w:r w:rsidR="00214145" w:rsidRPr="003468BB">
        <w:rPr>
          <w:rFonts w:eastAsia="新細明體" w:hint="eastAsia"/>
          <w:spacing w:val="20"/>
          <w:szCs w:val="26"/>
        </w:rPr>
        <w:t>案</w:t>
      </w:r>
      <w:r w:rsidR="00214145" w:rsidRPr="003468BB">
        <w:rPr>
          <w:rFonts w:eastAsia="新細明體" w:hint="eastAsia"/>
          <w:spacing w:val="20"/>
          <w:szCs w:val="26"/>
          <w:lang w:eastAsia="zh-HK"/>
        </w:rPr>
        <w:t>資料時</w:t>
      </w:r>
      <w:r w:rsidR="00B537E6" w:rsidRPr="003468BB">
        <w:rPr>
          <w:rFonts w:eastAsia="新細明體" w:hint="eastAsia"/>
          <w:spacing w:val="20"/>
          <w:szCs w:val="26"/>
          <w:lang w:eastAsia="zh-HK"/>
        </w:rPr>
        <w:t>援引豁免</w:t>
      </w:r>
      <w:r w:rsidR="00214145" w:rsidRPr="003468BB">
        <w:rPr>
          <w:rFonts w:eastAsia="新細明體" w:hint="eastAsia"/>
          <w:spacing w:val="20"/>
          <w:szCs w:val="26"/>
          <w:lang w:eastAsia="zh-HK"/>
        </w:rPr>
        <w:t>資料當事人的</w:t>
      </w:r>
      <w:r w:rsidR="00214145" w:rsidRPr="003468BB">
        <w:rPr>
          <w:rFonts w:eastAsia="新細明體"/>
          <w:spacing w:val="20"/>
          <w:szCs w:val="26"/>
          <w:lang w:eastAsia="zh-HK"/>
        </w:rPr>
        <w:t>同意</w:t>
      </w:r>
      <w:r w:rsidR="00B537E6" w:rsidRPr="003468BB">
        <w:rPr>
          <w:rFonts w:eastAsia="新細明體" w:hint="eastAsia"/>
          <w:spacing w:val="20"/>
          <w:szCs w:val="26"/>
          <w:lang w:eastAsia="zh-HK"/>
        </w:rPr>
        <w:t>的考慮，以</w:t>
      </w:r>
      <w:r w:rsidR="00CC0E36" w:rsidRPr="003468BB">
        <w:rPr>
          <w:rFonts w:eastAsia="新細明體" w:hint="eastAsia"/>
          <w:spacing w:val="20"/>
          <w:szCs w:val="26"/>
          <w:lang w:eastAsia="zh-HK"/>
        </w:rPr>
        <w:t>及資</w:t>
      </w:r>
      <w:r w:rsidR="00CC0E36" w:rsidRPr="003468BB">
        <w:rPr>
          <w:rFonts w:eastAsia="新細明體" w:hint="eastAsia"/>
          <w:spacing w:val="20"/>
          <w:szCs w:val="26"/>
        </w:rPr>
        <w:t>料</w:t>
      </w:r>
      <w:r w:rsidR="00CC0E36" w:rsidRPr="003468BB">
        <w:rPr>
          <w:rFonts w:eastAsia="新細明體" w:hint="eastAsia"/>
          <w:spacing w:val="20"/>
          <w:szCs w:val="26"/>
          <w:lang w:eastAsia="zh-HK"/>
        </w:rPr>
        <w:t>輸</w:t>
      </w:r>
      <w:r w:rsidR="00CC0E36" w:rsidRPr="003468BB">
        <w:rPr>
          <w:rFonts w:eastAsia="新細明體" w:hint="eastAsia"/>
          <w:spacing w:val="20"/>
          <w:szCs w:val="26"/>
        </w:rPr>
        <w:t>入</w:t>
      </w:r>
      <w:r w:rsidR="00CC0E36" w:rsidRPr="003468BB">
        <w:rPr>
          <w:rFonts w:eastAsia="新細明體" w:hint="eastAsia"/>
          <w:spacing w:val="20"/>
          <w:szCs w:val="26"/>
          <w:lang w:eastAsia="zh-HK"/>
        </w:rPr>
        <w:t>表</w:t>
      </w:r>
      <w:r w:rsidRPr="003468BB">
        <w:rPr>
          <w:rFonts w:eastAsia="新細明體" w:hint="eastAsia"/>
          <w:spacing w:val="20"/>
          <w:szCs w:val="26"/>
        </w:rPr>
        <w:t>載於</w:t>
      </w:r>
      <w:r w:rsidR="008D45E5" w:rsidRPr="003468BB">
        <w:rPr>
          <w:rFonts w:eastAsia="新細明體" w:hint="eastAsia"/>
          <w:spacing w:val="20"/>
          <w:szCs w:val="26"/>
        </w:rPr>
        <w:t>本指引</w:t>
      </w:r>
      <w:r w:rsidR="009114B7" w:rsidRPr="003468BB">
        <w:rPr>
          <w:rFonts w:eastAsia="新細明體" w:hint="eastAsia"/>
          <w:color w:val="0070C0"/>
          <w:spacing w:val="20"/>
          <w:szCs w:val="26"/>
          <w:u w:val="single"/>
        </w:rPr>
        <w:t>附件十四</w:t>
      </w:r>
      <w:r w:rsidRPr="003468BB">
        <w:rPr>
          <w:rFonts w:eastAsia="新細明體" w:hint="eastAsia"/>
          <w:spacing w:val="20"/>
          <w:szCs w:val="26"/>
        </w:rPr>
        <w:t>）。</w:t>
      </w:r>
      <w:r w:rsidRPr="003468BB">
        <w:rPr>
          <w:rFonts w:eastAsia="新細明體" w:hint="eastAsia"/>
          <w:spacing w:val="20"/>
          <w:szCs w:val="26"/>
          <w:lang w:eastAsia="zh-HK"/>
        </w:rPr>
        <w:t>如有部分資料需於執行跟進計劃後輸入，</w:t>
      </w:r>
      <w:r w:rsidR="00BF3246" w:rsidRPr="003468BB">
        <w:rPr>
          <w:rFonts w:eastAsia="新細明體" w:hint="eastAsia"/>
          <w:spacing w:val="20"/>
          <w:szCs w:val="26"/>
          <w:lang w:eastAsia="zh-HK"/>
        </w:rPr>
        <w:t>主責社工</w:t>
      </w:r>
      <w:r w:rsidRPr="003468BB">
        <w:rPr>
          <w:rFonts w:eastAsia="新細明體" w:hint="eastAsia"/>
          <w:spacing w:val="20"/>
          <w:szCs w:val="26"/>
          <w:lang w:eastAsia="zh-HK"/>
        </w:rPr>
        <w:t>須按時更新資料（更新個案資料表格載於</w:t>
      </w:r>
      <w:r w:rsidR="008D45E5" w:rsidRPr="003468BB">
        <w:rPr>
          <w:rFonts w:eastAsia="新細明體" w:hint="eastAsia"/>
          <w:spacing w:val="20"/>
          <w:szCs w:val="26"/>
        </w:rPr>
        <w:t>本指引</w:t>
      </w:r>
      <w:r w:rsidR="009114B7" w:rsidRPr="003468BB">
        <w:rPr>
          <w:rFonts w:eastAsia="新細明體" w:hint="eastAsia"/>
          <w:color w:val="0070C0"/>
          <w:spacing w:val="20"/>
          <w:szCs w:val="26"/>
          <w:u w:val="single"/>
        </w:rPr>
        <w:t>附件十四</w:t>
      </w:r>
      <w:r w:rsidRPr="003468BB">
        <w:rPr>
          <w:rFonts w:eastAsia="新細明體" w:hint="eastAsia"/>
          <w:spacing w:val="20"/>
          <w:szCs w:val="26"/>
          <w:lang w:eastAsia="zh-HK"/>
        </w:rPr>
        <w:t>）</w:t>
      </w:r>
      <w:r w:rsidRPr="003468BB">
        <w:rPr>
          <w:rFonts w:eastAsia="新細明體" w:hint="eastAsia"/>
          <w:spacing w:val="20"/>
          <w:szCs w:val="26"/>
        </w:rPr>
        <w:t>。</w:t>
      </w:r>
    </w:p>
    <w:p w14:paraId="27FDCCCE" w14:textId="77777777" w:rsidR="00D1267C" w:rsidRPr="003468BB" w:rsidRDefault="00D1267C" w:rsidP="00FC520B">
      <w:pPr>
        <w:widowControl/>
        <w:overflowPunct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照顧兒童的法定程序</w:t>
      </w:r>
    </w:p>
    <w:p w14:paraId="4EA6D101" w14:textId="77777777" w:rsidR="00D1267C" w:rsidRPr="003468BB" w:rsidRDefault="002A2AE8"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rPr>
        <w:t>如有關兒童在</w:t>
      </w:r>
      <w:r w:rsidR="00F331FF" w:rsidRPr="003468BB">
        <w:rPr>
          <w:rFonts w:eastAsia="新細明體" w:hint="eastAsia"/>
          <w:spacing w:val="20"/>
          <w:szCs w:val="26"/>
        </w:rPr>
        <w:t>多專業會議</w:t>
      </w:r>
      <w:r w:rsidRPr="003468BB">
        <w:rPr>
          <w:rFonts w:eastAsia="新細明體" w:hint="eastAsia"/>
          <w:spacing w:val="20"/>
          <w:szCs w:val="26"/>
        </w:rPr>
        <w:t>上</w:t>
      </w:r>
      <w:r w:rsidR="00D1267C" w:rsidRPr="003468BB">
        <w:rPr>
          <w:rFonts w:eastAsia="新細明體" w:hint="eastAsia"/>
          <w:spacing w:val="20"/>
          <w:szCs w:val="26"/>
        </w:rPr>
        <w:t>或在跟進個案過程中被評估為需要法定保護，社署的社工應根據《保護兒童及少年條例》（第</w:t>
      </w:r>
      <w:r w:rsidR="00D1267C" w:rsidRPr="003468BB">
        <w:rPr>
          <w:rFonts w:eastAsia="新細明體"/>
          <w:spacing w:val="20"/>
          <w:szCs w:val="26"/>
        </w:rPr>
        <w:t>213</w:t>
      </w:r>
      <w:r w:rsidR="00D1267C" w:rsidRPr="003468BB">
        <w:rPr>
          <w:rFonts w:eastAsia="新細明體" w:hint="eastAsia"/>
          <w:spacing w:val="20"/>
          <w:szCs w:val="26"/>
        </w:rPr>
        <w:t>章）（該條例）中適當的條款以申請命令。請參閱</w:t>
      </w:r>
      <w:r w:rsidR="00FC520B" w:rsidRPr="003468BB">
        <w:rPr>
          <w:rFonts w:eastAsia="新細明體" w:hint="eastAsia"/>
          <w:spacing w:val="20"/>
          <w:szCs w:val="26"/>
        </w:rPr>
        <w:t>本指引</w:t>
      </w:r>
      <w:r w:rsidR="009114B7" w:rsidRPr="003468BB">
        <w:rPr>
          <w:rFonts w:eastAsia="新細明體" w:hint="eastAsia"/>
          <w:color w:val="0070C0"/>
          <w:spacing w:val="20"/>
          <w:szCs w:val="26"/>
          <w:u w:val="single"/>
        </w:rPr>
        <w:t>附件十五</w:t>
      </w:r>
      <w:r w:rsidR="00FC520B" w:rsidRPr="003468BB">
        <w:rPr>
          <w:rFonts w:eastAsia="新細明體" w:hint="eastAsia"/>
          <w:spacing w:val="20"/>
          <w:szCs w:val="26"/>
        </w:rPr>
        <w:t>有關</w:t>
      </w:r>
      <w:r w:rsidR="00D1267C" w:rsidRPr="003468BB">
        <w:rPr>
          <w:rFonts w:eastAsia="新細明體" w:hint="eastAsia"/>
          <w:spacing w:val="20"/>
          <w:szCs w:val="26"/>
        </w:rPr>
        <w:t>該條例的相關條文。若有關申請是在</w:t>
      </w:r>
      <w:r w:rsidR="00F331FF" w:rsidRPr="003468BB">
        <w:rPr>
          <w:rFonts w:eastAsia="新細明體" w:hint="eastAsia"/>
          <w:spacing w:val="20"/>
          <w:szCs w:val="26"/>
        </w:rPr>
        <w:t>多專業會議</w:t>
      </w:r>
      <w:r w:rsidR="00D1267C" w:rsidRPr="003468BB">
        <w:rPr>
          <w:rFonts w:eastAsia="新細明體" w:hint="eastAsia"/>
          <w:spacing w:val="20"/>
          <w:szCs w:val="26"/>
        </w:rPr>
        <w:t>後隨即進行，</w:t>
      </w:r>
      <w:r w:rsidR="00D1267C" w:rsidRPr="003468BB">
        <w:rPr>
          <w:rFonts w:eastAsia="新細明體" w:hint="eastAsia"/>
          <w:spacing w:val="20"/>
          <w:szCs w:val="26"/>
          <w:lang w:eastAsia="zh-HK"/>
        </w:rPr>
        <w:t>一般而言，如進行</w:t>
      </w:r>
      <w:r w:rsidR="00055448" w:rsidRPr="003468BB">
        <w:rPr>
          <w:rFonts w:eastAsia="新細明體" w:hint="eastAsia"/>
          <w:spacing w:val="20"/>
          <w:szCs w:val="26"/>
          <w:lang w:eastAsia="zh-HK"/>
        </w:rPr>
        <w:t>保護兒童調查</w:t>
      </w:r>
      <w:r w:rsidR="00D1267C" w:rsidRPr="003468BB">
        <w:rPr>
          <w:rFonts w:eastAsia="新細明體" w:hint="eastAsia"/>
          <w:spacing w:val="20"/>
          <w:szCs w:val="26"/>
          <w:lang w:eastAsia="zh-HK"/>
        </w:rPr>
        <w:t>的是社署單位，該單位</w:t>
      </w:r>
      <w:r w:rsidR="00D1267C" w:rsidRPr="003468BB">
        <w:rPr>
          <w:rFonts w:eastAsia="新細明體" w:hint="eastAsia"/>
          <w:spacing w:val="20"/>
          <w:szCs w:val="26"/>
        </w:rPr>
        <w:t>會負責</w:t>
      </w:r>
      <w:r w:rsidR="00D1267C" w:rsidRPr="003468BB">
        <w:rPr>
          <w:rFonts w:eastAsia="新細明體" w:hint="eastAsia"/>
          <w:spacing w:val="20"/>
          <w:szCs w:val="26"/>
          <w:lang w:eastAsia="zh-HK"/>
        </w:rPr>
        <w:t>申請及處理</w:t>
      </w:r>
      <w:r w:rsidR="00D1267C" w:rsidRPr="003468BB">
        <w:rPr>
          <w:rFonts w:eastAsia="新細明體" w:hint="eastAsia"/>
          <w:spacing w:val="20"/>
          <w:szCs w:val="26"/>
        </w:rPr>
        <w:t>照顧兒童的法律程序</w:t>
      </w:r>
      <w:r w:rsidR="00D1267C" w:rsidRPr="003468BB">
        <w:rPr>
          <w:rFonts w:eastAsia="新細明體" w:hint="eastAsia"/>
          <w:spacing w:val="20"/>
          <w:szCs w:val="26"/>
          <w:lang w:eastAsia="zh-HK"/>
        </w:rPr>
        <w:t>。如進行</w:t>
      </w:r>
      <w:r w:rsidR="00055448" w:rsidRPr="003468BB">
        <w:rPr>
          <w:rFonts w:eastAsia="新細明體" w:hint="eastAsia"/>
          <w:spacing w:val="20"/>
          <w:szCs w:val="26"/>
          <w:lang w:eastAsia="zh-HK"/>
        </w:rPr>
        <w:t>保護兒童調查</w:t>
      </w:r>
      <w:r w:rsidR="00D1267C" w:rsidRPr="003468BB">
        <w:rPr>
          <w:rFonts w:eastAsia="新細明體" w:hint="eastAsia"/>
          <w:spacing w:val="20"/>
          <w:szCs w:val="26"/>
          <w:lang w:eastAsia="zh-HK"/>
        </w:rPr>
        <w:t>的是非政府機構的服務單位，則會由跟進個案的社署服務單位申請及執行</w:t>
      </w:r>
      <w:r w:rsidR="00D1267C" w:rsidRPr="003468BB">
        <w:rPr>
          <w:rFonts w:eastAsia="新細明體" w:cs="新細明體" w:hint="eastAsia"/>
          <w:spacing w:val="20"/>
          <w:szCs w:val="26"/>
        </w:rPr>
        <w:t>少年法庭</w:t>
      </w:r>
      <w:r w:rsidR="00D1267C" w:rsidRPr="003468BB">
        <w:rPr>
          <w:rFonts w:eastAsia="新細明體" w:hint="eastAsia"/>
          <w:spacing w:val="20"/>
          <w:szCs w:val="26"/>
          <w:lang w:eastAsia="zh-HK"/>
        </w:rPr>
        <w:t>的命令。</w:t>
      </w:r>
    </w:p>
    <w:p w14:paraId="70ACE8DB" w14:textId="77777777"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lang w:eastAsia="zh-HK"/>
        </w:rPr>
        <w:t>社署社工</w:t>
      </w:r>
      <w:r w:rsidRPr="003468BB">
        <w:rPr>
          <w:rFonts w:eastAsia="新細明體" w:hint="eastAsia"/>
          <w:spacing w:val="20"/>
          <w:szCs w:val="26"/>
        </w:rPr>
        <w:t>除了</w:t>
      </w:r>
      <w:r w:rsidRPr="003468BB">
        <w:rPr>
          <w:rFonts w:eastAsia="新細明體" w:cs="新細明體" w:hint="eastAsia"/>
          <w:spacing w:val="20"/>
          <w:szCs w:val="26"/>
          <w:lang w:eastAsia="zh-HK"/>
        </w:rPr>
        <w:t>向</w:t>
      </w:r>
      <w:r w:rsidRPr="003468BB">
        <w:rPr>
          <w:rFonts w:eastAsia="新細明體" w:cs="新細明體" w:hint="eastAsia"/>
          <w:spacing w:val="20"/>
          <w:szCs w:val="26"/>
        </w:rPr>
        <w:t>少年法庭</w:t>
      </w:r>
      <w:r w:rsidRPr="003468BB">
        <w:rPr>
          <w:rFonts w:eastAsia="新細明體" w:cs="新細明體" w:hint="eastAsia"/>
          <w:spacing w:val="20"/>
          <w:szCs w:val="26"/>
          <w:lang w:eastAsia="zh-HK"/>
        </w:rPr>
        <w:t>提供</w:t>
      </w:r>
      <w:r w:rsidR="00055448" w:rsidRPr="003468BB">
        <w:rPr>
          <w:rFonts w:eastAsia="新細明體" w:cs="新細明體" w:hint="eastAsia"/>
          <w:spacing w:val="20"/>
          <w:szCs w:val="26"/>
        </w:rPr>
        <w:t>保護兒童調查</w:t>
      </w:r>
      <w:r w:rsidRPr="003468BB">
        <w:rPr>
          <w:rFonts w:eastAsia="新細明體" w:cs="新細明體" w:hint="eastAsia"/>
          <w:spacing w:val="20"/>
          <w:szCs w:val="26"/>
        </w:rPr>
        <w:t>報告</w:t>
      </w:r>
      <w:r w:rsidRPr="003468BB">
        <w:rPr>
          <w:rFonts w:eastAsia="新細明體" w:cs="新細明體" w:hint="eastAsia"/>
          <w:spacing w:val="20"/>
          <w:szCs w:val="26"/>
          <w:lang w:eastAsia="zh-HK"/>
        </w:rPr>
        <w:t>外，如</w:t>
      </w:r>
      <w:r w:rsidRPr="003468BB">
        <w:rPr>
          <w:rFonts w:eastAsia="新細明體" w:cs="新細明體" w:hint="eastAsia"/>
          <w:spacing w:val="20"/>
          <w:szCs w:val="26"/>
        </w:rPr>
        <w:t>裁判官</w:t>
      </w:r>
      <w:r w:rsidRPr="003468BB">
        <w:rPr>
          <w:rFonts w:eastAsia="新細明體" w:cs="新細明體" w:hint="eastAsia"/>
          <w:spacing w:val="20"/>
          <w:szCs w:val="26"/>
          <w:lang w:eastAsia="zh-HK"/>
        </w:rPr>
        <w:t>要求</w:t>
      </w:r>
      <w:r w:rsidRPr="003468BB">
        <w:rPr>
          <w:rFonts w:eastAsia="新細明體" w:cs="新細明體" w:hint="eastAsia"/>
          <w:spacing w:val="20"/>
          <w:szCs w:val="26"/>
        </w:rPr>
        <w:t>參</w:t>
      </w:r>
      <w:r w:rsidRPr="003468BB">
        <w:rPr>
          <w:rFonts w:eastAsia="新細明體" w:cs="新細明體" w:hint="eastAsia"/>
          <w:spacing w:val="20"/>
          <w:szCs w:val="26"/>
          <w:lang w:eastAsia="zh-HK"/>
        </w:rPr>
        <w:t>閱</w:t>
      </w:r>
      <w:r w:rsidR="00F331FF" w:rsidRPr="003468BB">
        <w:rPr>
          <w:rFonts w:eastAsia="新細明體" w:cs="新細明體" w:hint="eastAsia"/>
          <w:spacing w:val="20"/>
          <w:szCs w:val="26"/>
          <w:lang w:eastAsia="zh-HK"/>
        </w:rPr>
        <w:t>多專業會議</w:t>
      </w:r>
      <w:r w:rsidRPr="003468BB">
        <w:rPr>
          <w:rFonts w:eastAsia="新細明體" w:cs="新細明體" w:hint="eastAsia"/>
          <w:spacing w:val="20"/>
          <w:szCs w:val="26"/>
          <w:lang w:eastAsia="zh-HK"/>
        </w:rPr>
        <w:t>的報告或紀錄，社署社工亦需要按指示呈交</w:t>
      </w:r>
      <w:r w:rsidRPr="003468BB">
        <w:rPr>
          <w:rFonts w:eastAsia="新細明體" w:cs="新細明體" w:hint="eastAsia"/>
          <w:spacing w:val="20"/>
          <w:szCs w:val="26"/>
        </w:rPr>
        <w:t>。</w:t>
      </w:r>
    </w:p>
    <w:p w14:paraId="346DFD10" w14:textId="77777777"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hint="eastAsia"/>
          <w:spacing w:val="20"/>
          <w:szCs w:val="26"/>
        </w:rPr>
        <w:t>聯合國《兒童權利公約》第</w:t>
      </w:r>
      <w:r w:rsidRPr="003468BB">
        <w:rPr>
          <w:rFonts w:eastAsia="新細明體" w:hint="eastAsia"/>
          <w:spacing w:val="20"/>
          <w:szCs w:val="26"/>
        </w:rPr>
        <w:t>37(4)</w:t>
      </w:r>
      <w:r w:rsidRPr="003468BB">
        <w:rPr>
          <w:rFonts w:eastAsia="新細明體" w:hint="eastAsia"/>
          <w:spacing w:val="20"/>
          <w:szCs w:val="26"/>
        </w:rPr>
        <w:t>條訂明兒童的權利，其</w:t>
      </w:r>
      <w:r w:rsidRPr="003468BB">
        <w:rPr>
          <w:rFonts w:eastAsia="新細明體" w:cs="新細明體" w:hint="eastAsia"/>
          <w:spacing w:val="20"/>
          <w:szCs w:val="26"/>
        </w:rPr>
        <w:t>中包括「所有被剝奪</w:t>
      </w:r>
      <w:r w:rsidRPr="003468BB">
        <w:rPr>
          <w:rFonts w:eastAsia="新細明體" w:hint="eastAsia"/>
          <w:spacing w:val="20"/>
          <w:szCs w:val="26"/>
        </w:rPr>
        <w:t>自由</w:t>
      </w:r>
      <w:r w:rsidRPr="003468BB">
        <w:rPr>
          <w:rFonts w:eastAsia="新細明體" w:cs="新細明體" w:hint="eastAsia"/>
          <w:spacing w:val="20"/>
          <w:szCs w:val="26"/>
        </w:rPr>
        <w:t>的兒童均有權迅速獲得法律以及其他適當的援助」。為了遵行《公約》的規定，政府已委託當值律師服務</w:t>
      </w:r>
      <w:r w:rsidRPr="003468BB">
        <w:rPr>
          <w:rFonts w:eastAsia="新細明體" w:cs="新細明體"/>
          <w:spacing w:val="20"/>
          <w:szCs w:val="26"/>
        </w:rPr>
        <w:t>為涉及照顧或保護法</w:t>
      </w:r>
      <w:r w:rsidRPr="003468BB">
        <w:rPr>
          <w:rFonts w:eastAsia="新細明體" w:cs="新細明體" w:hint="eastAsia"/>
          <w:spacing w:val="20"/>
          <w:szCs w:val="26"/>
        </w:rPr>
        <w:t>定</w:t>
      </w:r>
      <w:r w:rsidRPr="003468BB">
        <w:rPr>
          <w:rFonts w:eastAsia="新細明體" w:cs="新細明體"/>
          <w:spacing w:val="20"/>
          <w:szCs w:val="26"/>
        </w:rPr>
        <w:t>程序的兒童</w:t>
      </w:r>
      <w:r w:rsidRPr="003468BB">
        <w:rPr>
          <w:rFonts w:eastAsia="新細明體" w:cs="新細明體" w:hint="eastAsia"/>
          <w:spacing w:val="20"/>
          <w:szCs w:val="26"/>
        </w:rPr>
        <w:t>或</w:t>
      </w:r>
      <w:r w:rsidRPr="003468BB">
        <w:rPr>
          <w:rFonts w:eastAsia="新細明體" w:cs="新細明體"/>
          <w:spacing w:val="20"/>
          <w:szCs w:val="26"/>
        </w:rPr>
        <w:t>少年</w:t>
      </w:r>
      <w:r w:rsidRPr="003468BB">
        <w:rPr>
          <w:rFonts w:eastAsia="新細明體" w:cs="新細明體" w:hint="eastAsia"/>
          <w:spacing w:val="20"/>
          <w:szCs w:val="26"/>
        </w:rPr>
        <w:t>提供</w:t>
      </w:r>
      <w:r w:rsidRPr="003468BB">
        <w:rPr>
          <w:rFonts w:eastAsia="新細明體" w:cs="新細明體"/>
          <w:spacing w:val="20"/>
          <w:szCs w:val="26"/>
        </w:rPr>
        <w:t>法律代表</w:t>
      </w:r>
      <w:r w:rsidRPr="003468BB">
        <w:rPr>
          <w:rFonts w:eastAsia="新細明體" w:cs="新細明體" w:hint="eastAsia"/>
          <w:spacing w:val="20"/>
          <w:szCs w:val="26"/>
        </w:rPr>
        <w:t>服務</w:t>
      </w:r>
      <w:r w:rsidRPr="003468BB">
        <w:rPr>
          <w:rFonts w:eastAsia="新細明體" w:cs="新細明體"/>
          <w:spacing w:val="20"/>
          <w:szCs w:val="26"/>
        </w:rPr>
        <w:t>計劃</w:t>
      </w:r>
      <w:r w:rsidRPr="003468BB">
        <w:rPr>
          <w:rFonts w:eastAsia="新細明體" w:cs="新細明體" w:hint="eastAsia"/>
          <w:spacing w:val="20"/>
          <w:szCs w:val="26"/>
        </w:rPr>
        <w:t>，該計劃會為需要</w:t>
      </w:r>
      <w:r w:rsidRPr="003468BB">
        <w:rPr>
          <w:rFonts w:eastAsia="新細明體" w:cs="新細明體"/>
          <w:spacing w:val="20"/>
          <w:szCs w:val="26"/>
        </w:rPr>
        <w:t>照顧或保護</w:t>
      </w:r>
      <w:r w:rsidRPr="003468BB">
        <w:rPr>
          <w:rFonts w:eastAsia="新細明體" w:cs="新細明體" w:hint="eastAsia"/>
          <w:spacing w:val="20"/>
          <w:szCs w:val="26"/>
        </w:rPr>
        <w:t>而又屬下列類別的</w:t>
      </w:r>
      <w:r w:rsidRPr="003468BB">
        <w:rPr>
          <w:rFonts w:eastAsia="新細明體" w:cs="新細明體"/>
          <w:spacing w:val="20"/>
          <w:szCs w:val="26"/>
        </w:rPr>
        <w:t>兒童</w:t>
      </w:r>
      <w:r w:rsidRPr="003468BB">
        <w:rPr>
          <w:rFonts w:eastAsia="新細明體" w:cs="新細明體" w:hint="eastAsia"/>
          <w:spacing w:val="20"/>
          <w:szCs w:val="26"/>
        </w:rPr>
        <w:t>或</w:t>
      </w:r>
      <w:r w:rsidRPr="003468BB">
        <w:rPr>
          <w:rFonts w:eastAsia="新細明體" w:cs="新細明體"/>
          <w:spacing w:val="20"/>
          <w:szCs w:val="26"/>
        </w:rPr>
        <w:t>少年</w:t>
      </w:r>
      <w:r w:rsidRPr="003468BB">
        <w:rPr>
          <w:rFonts w:eastAsia="新細明體" w:cs="新細明體" w:hint="eastAsia"/>
          <w:spacing w:val="20"/>
          <w:szCs w:val="26"/>
        </w:rPr>
        <w:t>提供法律援助：</w:t>
      </w:r>
    </w:p>
    <w:p w14:paraId="7A92310A" w14:textId="77777777" w:rsidR="00D1267C" w:rsidRPr="003468BB" w:rsidRDefault="00D1267C" w:rsidP="00A7625F">
      <w:pPr>
        <w:pStyle w:val="ae"/>
        <w:widowControl/>
        <w:numPr>
          <w:ilvl w:val="0"/>
          <w:numId w:val="87"/>
        </w:numPr>
        <w:tabs>
          <w:tab w:val="num" w:pos="1620"/>
        </w:tabs>
        <w:overflowPunct w:val="0"/>
        <w:snapToGrid w:val="0"/>
        <w:spacing w:beforeLines="50" w:before="120" w:afterLines="50" w:after="120" w:line="23" w:lineRule="atLeast"/>
        <w:ind w:left="1418" w:hanging="567"/>
        <w:contextualSpacing w:val="0"/>
        <w:jc w:val="both"/>
        <w:rPr>
          <w:rFonts w:eastAsia="新細明體"/>
          <w:spacing w:val="20"/>
          <w:szCs w:val="26"/>
        </w:rPr>
      </w:pPr>
      <w:r w:rsidRPr="003468BB">
        <w:rPr>
          <w:rFonts w:eastAsia="新細明體" w:hint="eastAsia"/>
          <w:spacing w:val="20"/>
          <w:szCs w:val="26"/>
        </w:rPr>
        <w:t>根據該條例第</w:t>
      </w:r>
      <w:r w:rsidRPr="003468BB">
        <w:rPr>
          <w:rFonts w:eastAsia="新細明體" w:hint="eastAsia"/>
          <w:spacing w:val="20"/>
          <w:szCs w:val="26"/>
        </w:rPr>
        <w:t>34E</w:t>
      </w:r>
      <w:r w:rsidRPr="003468BB">
        <w:rPr>
          <w:rFonts w:eastAsia="新細明體" w:hint="eastAsia"/>
          <w:spacing w:val="20"/>
          <w:szCs w:val="26"/>
        </w:rPr>
        <w:t>條，被剝奪自由並</w:t>
      </w:r>
      <w:r w:rsidRPr="003468BB">
        <w:rPr>
          <w:rFonts w:eastAsia="新細明體"/>
          <w:spacing w:val="20"/>
          <w:szCs w:val="26"/>
        </w:rPr>
        <w:t>羈留在</w:t>
      </w:r>
      <w:r w:rsidRPr="003468BB">
        <w:rPr>
          <w:rFonts w:eastAsia="新細明體" w:hint="eastAsia"/>
          <w:spacing w:val="20"/>
          <w:szCs w:val="26"/>
        </w:rPr>
        <w:t>憲報公布的</w:t>
      </w:r>
      <w:r w:rsidRPr="003468BB">
        <w:rPr>
          <w:rFonts w:eastAsia="新細明體"/>
          <w:spacing w:val="20"/>
          <w:szCs w:val="26"/>
        </w:rPr>
        <w:t>收容所</w:t>
      </w:r>
      <w:r w:rsidRPr="003468BB">
        <w:rPr>
          <w:rFonts w:eastAsia="新細明體" w:hint="eastAsia"/>
          <w:spacing w:val="20"/>
          <w:szCs w:val="26"/>
        </w:rPr>
        <w:t>的</w:t>
      </w:r>
      <w:r w:rsidRPr="003468BB">
        <w:rPr>
          <w:rFonts w:eastAsia="新細明體"/>
          <w:spacing w:val="20"/>
          <w:szCs w:val="26"/>
        </w:rPr>
        <w:t>兒童</w:t>
      </w:r>
      <w:r w:rsidRPr="003468BB">
        <w:rPr>
          <w:rFonts w:eastAsia="新細明體" w:hint="eastAsia"/>
          <w:spacing w:val="20"/>
          <w:szCs w:val="26"/>
        </w:rPr>
        <w:t>或</w:t>
      </w:r>
      <w:r w:rsidRPr="003468BB">
        <w:rPr>
          <w:rFonts w:eastAsia="新細明體"/>
          <w:spacing w:val="20"/>
          <w:szCs w:val="26"/>
        </w:rPr>
        <w:t>少年</w:t>
      </w:r>
      <w:r w:rsidRPr="003468BB">
        <w:rPr>
          <w:rFonts w:eastAsia="新細明體" w:hint="eastAsia"/>
          <w:spacing w:val="20"/>
          <w:szCs w:val="26"/>
        </w:rPr>
        <w:t>；或</w:t>
      </w:r>
    </w:p>
    <w:p w14:paraId="557051DB" w14:textId="77777777" w:rsidR="00D1267C" w:rsidRPr="003468BB" w:rsidRDefault="00D1267C" w:rsidP="00A7625F">
      <w:pPr>
        <w:pStyle w:val="ae"/>
        <w:widowControl/>
        <w:numPr>
          <w:ilvl w:val="0"/>
          <w:numId w:val="87"/>
        </w:numPr>
        <w:tabs>
          <w:tab w:val="num" w:pos="1620"/>
        </w:tabs>
        <w:overflowPunct w:val="0"/>
        <w:snapToGrid w:val="0"/>
        <w:spacing w:beforeLines="50" w:before="120" w:afterLines="50" w:after="120" w:line="23" w:lineRule="atLeast"/>
        <w:ind w:left="1418" w:hanging="567"/>
        <w:contextualSpacing w:val="0"/>
        <w:jc w:val="both"/>
        <w:rPr>
          <w:rFonts w:eastAsia="新細明體"/>
          <w:spacing w:val="20"/>
          <w:szCs w:val="26"/>
        </w:rPr>
      </w:pPr>
      <w:r w:rsidRPr="003468BB">
        <w:rPr>
          <w:rFonts w:eastAsia="新細明體" w:hint="eastAsia"/>
          <w:spacing w:val="20"/>
          <w:szCs w:val="26"/>
        </w:rPr>
        <w:t>在法庭審訊前未有</w:t>
      </w:r>
      <w:r w:rsidRPr="003468BB">
        <w:rPr>
          <w:rFonts w:eastAsia="新細明體"/>
          <w:spacing w:val="20"/>
          <w:szCs w:val="26"/>
        </w:rPr>
        <w:t>羈留在</w:t>
      </w:r>
      <w:r w:rsidRPr="003468BB">
        <w:rPr>
          <w:rFonts w:eastAsia="新細明體" w:hint="eastAsia"/>
          <w:spacing w:val="20"/>
          <w:szCs w:val="26"/>
        </w:rPr>
        <w:t>憲報公布的</w:t>
      </w:r>
      <w:r w:rsidRPr="003468BB">
        <w:rPr>
          <w:rFonts w:eastAsia="新細明體"/>
          <w:spacing w:val="20"/>
          <w:szCs w:val="26"/>
        </w:rPr>
        <w:t>收容所</w:t>
      </w:r>
      <w:r w:rsidRPr="003468BB">
        <w:rPr>
          <w:rFonts w:eastAsia="新細明體" w:hint="eastAsia"/>
          <w:spacing w:val="20"/>
          <w:szCs w:val="26"/>
        </w:rPr>
        <w:t>而被警方直接</w:t>
      </w:r>
      <w:r w:rsidRPr="003468BB">
        <w:rPr>
          <w:rFonts w:eastAsia="新細明體"/>
          <w:spacing w:val="20"/>
          <w:szCs w:val="26"/>
        </w:rPr>
        <w:t>帶到</w:t>
      </w:r>
      <w:r w:rsidRPr="003468BB">
        <w:rPr>
          <w:rFonts w:eastAsia="新細明體" w:hint="eastAsia"/>
          <w:spacing w:val="20"/>
          <w:szCs w:val="26"/>
        </w:rPr>
        <w:t>少年法庭申請照顧或</w:t>
      </w:r>
      <w:r w:rsidRPr="003468BB">
        <w:rPr>
          <w:rFonts w:eastAsia="新細明體"/>
          <w:spacing w:val="20"/>
          <w:szCs w:val="26"/>
        </w:rPr>
        <w:t>保護</w:t>
      </w:r>
      <w:r w:rsidRPr="003468BB">
        <w:rPr>
          <w:rFonts w:eastAsia="新細明體" w:hint="eastAsia"/>
          <w:spacing w:val="20"/>
          <w:szCs w:val="26"/>
        </w:rPr>
        <w:t>令的</w:t>
      </w:r>
      <w:r w:rsidRPr="003468BB">
        <w:rPr>
          <w:rFonts w:eastAsia="新細明體"/>
          <w:spacing w:val="20"/>
          <w:szCs w:val="26"/>
        </w:rPr>
        <w:t>兒童</w:t>
      </w:r>
      <w:r w:rsidRPr="003468BB">
        <w:rPr>
          <w:rFonts w:eastAsia="新細明體" w:hint="eastAsia"/>
          <w:spacing w:val="20"/>
          <w:szCs w:val="26"/>
        </w:rPr>
        <w:t>或</w:t>
      </w:r>
      <w:r w:rsidRPr="003468BB">
        <w:rPr>
          <w:rFonts w:eastAsia="新細明體"/>
          <w:spacing w:val="20"/>
          <w:szCs w:val="26"/>
        </w:rPr>
        <w:t>少年</w:t>
      </w:r>
      <w:r w:rsidRPr="003468BB">
        <w:rPr>
          <w:rFonts w:eastAsia="新細明體" w:hint="eastAsia"/>
          <w:spacing w:val="20"/>
          <w:szCs w:val="26"/>
        </w:rPr>
        <w:t>；或</w:t>
      </w:r>
    </w:p>
    <w:p w14:paraId="510116E6" w14:textId="77777777" w:rsidR="00D1267C" w:rsidRPr="003468BB" w:rsidRDefault="00D1267C" w:rsidP="00A7625F">
      <w:pPr>
        <w:pStyle w:val="ae"/>
        <w:widowControl/>
        <w:numPr>
          <w:ilvl w:val="0"/>
          <w:numId w:val="87"/>
        </w:numPr>
        <w:tabs>
          <w:tab w:val="num" w:pos="1620"/>
        </w:tabs>
        <w:overflowPunct w:val="0"/>
        <w:snapToGrid w:val="0"/>
        <w:spacing w:beforeLines="50" w:before="120" w:afterLines="50" w:after="120" w:line="23" w:lineRule="atLeast"/>
        <w:ind w:left="1418" w:hanging="567"/>
        <w:contextualSpacing w:val="0"/>
        <w:jc w:val="both"/>
        <w:rPr>
          <w:rFonts w:eastAsia="新細明體"/>
          <w:spacing w:val="20"/>
          <w:szCs w:val="26"/>
        </w:rPr>
      </w:pPr>
      <w:r w:rsidRPr="003468BB">
        <w:rPr>
          <w:rFonts w:eastAsia="新細明體" w:hint="eastAsia"/>
          <w:spacing w:val="20"/>
          <w:szCs w:val="26"/>
        </w:rPr>
        <w:t>可能會按照社署社工的建議</w:t>
      </w:r>
      <w:r w:rsidRPr="003468BB">
        <w:rPr>
          <w:rFonts w:eastAsia="新細明體"/>
          <w:spacing w:val="20"/>
          <w:szCs w:val="26"/>
        </w:rPr>
        <w:t>羈留在</w:t>
      </w:r>
      <w:r w:rsidRPr="003468BB">
        <w:rPr>
          <w:rFonts w:eastAsia="新細明體" w:hint="eastAsia"/>
          <w:spacing w:val="20"/>
          <w:szCs w:val="26"/>
        </w:rPr>
        <w:t>憲報公布的</w:t>
      </w:r>
      <w:r w:rsidRPr="003468BB">
        <w:rPr>
          <w:rFonts w:eastAsia="新細明體"/>
          <w:spacing w:val="20"/>
          <w:szCs w:val="26"/>
        </w:rPr>
        <w:t>收容所</w:t>
      </w:r>
      <w:r w:rsidRPr="003468BB">
        <w:rPr>
          <w:rFonts w:eastAsia="新細明體" w:hint="eastAsia"/>
          <w:spacing w:val="20"/>
          <w:szCs w:val="26"/>
        </w:rPr>
        <w:t>的</w:t>
      </w:r>
      <w:r w:rsidRPr="003468BB">
        <w:rPr>
          <w:rFonts w:eastAsia="新細明體"/>
          <w:spacing w:val="20"/>
          <w:szCs w:val="26"/>
        </w:rPr>
        <w:t>兒童</w:t>
      </w:r>
      <w:r w:rsidRPr="003468BB">
        <w:rPr>
          <w:rFonts w:eastAsia="新細明體" w:hint="eastAsia"/>
          <w:spacing w:val="20"/>
          <w:szCs w:val="26"/>
        </w:rPr>
        <w:t>或</w:t>
      </w:r>
      <w:r w:rsidRPr="003468BB">
        <w:rPr>
          <w:rFonts w:eastAsia="新細明體"/>
          <w:spacing w:val="20"/>
          <w:szCs w:val="26"/>
        </w:rPr>
        <w:t>少年</w:t>
      </w:r>
      <w:r w:rsidRPr="003468BB">
        <w:rPr>
          <w:rFonts w:eastAsia="新細明體" w:hint="eastAsia"/>
          <w:spacing w:val="20"/>
          <w:szCs w:val="26"/>
        </w:rPr>
        <w:t>。</w:t>
      </w:r>
    </w:p>
    <w:p w14:paraId="31D85550" w14:textId="26ED0965"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rPr>
        <w:t>如需要法定保護的兒童有需要接受住宿照顧服務，應盡快安排</w:t>
      </w:r>
      <w:r w:rsidR="001C50D8" w:rsidRPr="003468BB">
        <w:rPr>
          <w:rFonts w:eastAsia="新細明體" w:hint="eastAsia"/>
          <w:spacing w:val="20"/>
          <w:szCs w:val="26"/>
        </w:rPr>
        <w:t>，</w:t>
      </w:r>
      <w:r w:rsidRPr="003468BB">
        <w:rPr>
          <w:rFonts w:eastAsia="新細明體" w:hint="eastAsia"/>
          <w:spacing w:val="20"/>
          <w:szCs w:val="26"/>
        </w:rPr>
        <w:t>並</w:t>
      </w:r>
      <w:r w:rsidR="00485A80" w:rsidRPr="003468BB">
        <w:rPr>
          <w:rFonts w:eastAsia="新細明體" w:hint="eastAsia"/>
          <w:spacing w:val="20"/>
          <w:szCs w:val="26"/>
        </w:rPr>
        <w:t>經由</w:t>
      </w:r>
      <w:r w:rsidRPr="003468BB">
        <w:rPr>
          <w:rFonts w:eastAsia="新細明體" w:hint="eastAsia"/>
          <w:spacing w:val="20"/>
          <w:szCs w:val="26"/>
        </w:rPr>
        <w:t>少年法庭頒</w:t>
      </w:r>
      <w:r w:rsidR="00485A80" w:rsidRPr="003468BB">
        <w:rPr>
          <w:rFonts w:eastAsia="新細明體" w:hint="eastAsia"/>
          <w:spacing w:val="20"/>
          <w:szCs w:val="26"/>
        </w:rPr>
        <w:t>布</w:t>
      </w:r>
      <w:r w:rsidRPr="003468BB">
        <w:rPr>
          <w:rFonts w:eastAsia="新細明體" w:hint="eastAsia"/>
          <w:spacing w:val="20"/>
          <w:szCs w:val="26"/>
        </w:rPr>
        <w:t>相關命令。</w:t>
      </w:r>
    </w:p>
    <w:p w14:paraId="534DBD25" w14:textId="77777777"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lang w:eastAsia="zh-HK"/>
        </w:rPr>
      </w:pPr>
      <w:r w:rsidRPr="003468BB">
        <w:rPr>
          <w:rFonts w:eastAsia="新細明體" w:hint="eastAsia"/>
          <w:spacing w:val="20"/>
          <w:szCs w:val="26"/>
        </w:rPr>
        <w:t>主責社工會根據</w:t>
      </w:r>
      <w:r w:rsidR="002A2AE8" w:rsidRPr="003468BB">
        <w:rPr>
          <w:rFonts w:eastAsia="新細明體" w:hint="eastAsia"/>
          <w:spacing w:val="20"/>
          <w:szCs w:val="26"/>
        </w:rPr>
        <w:t>法庭命</w:t>
      </w:r>
      <w:r w:rsidRPr="003468BB">
        <w:rPr>
          <w:rFonts w:eastAsia="新細明體" w:hint="eastAsia"/>
          <w:spacing w:val="20"/>
          <w:szCs w:val="26"/>
        </w:rPr>
        <w:t>令的條款及</w:t>
      </w:r>
      <w:r w:rsidR="00F331FF" w:rsidRPr="003468BB">
        <w:rPr>
          <w:rFonts w:eastAsia="新細明體" w:hint="eastAsia"/>
          <w:spacing w:val="20"/>
          <w:szCs w:val="26"/>
        </w:rPr>
        <w:t>多專業會議</w:t>
      </w:r>
      <w:r w:rsidRPr="003468BB">
        <w:rPr>
          <w:rFonts w:eastAsia="新細明體" w:hint="eastAsia"/>
          <w:spacing w:val="20"/>
          <w:szCs w:val="26"/>
        </w:rPr>
        <w:t>的其他建議，繼續為有關兒童</w:t>
      </w:r>
      <w:r w:rsidRPr="003468BB">
        <w:rPr>
          <w:rFonts w:eastAsia="新細明體" w:cs="新細明體" w:hint="eastAsia"/>
          <w:spacing w:val="20"/>
          <w:szCs w:val="26"/>
        </w:rPr>
        <w:t>及其家庭提供適當的協助，例如個案／及小組輔導、臨床心理服務、住宿照顧服務、醫療／康復服務、教育服務、實物／經濟援助等等。主</w:t>
      </w:r>
      <w:r w:rsidRPr="003468BB">
        <w:rPr>
          <w:rFonts w:eastAsia="新細明體" w:hint="eastAsia"/>
          <w:spacing w:val="20"/>
          <w:szCs w:val="26"/>
        </w:rPr>
        <w:t>責</w:t>
      </w:r>
      <w:r w:rsidRPr="003468BB">
        <w:rPr>
          <w:rFonts w:eastAsia="新細明體" w:cs="新細明體" w:hint="eastAsia"/>
          <w:spacing w:val="20"/>
          <w:szCs w:val="26"/>
        </w:rPr>
        <w:t>社工應繼續進行家訪和親身接觸有關兒童及其家庭。</w:t>
      </w:r>
    </w:p>
    <w:p w14:paraId="712C747D" w14:textId="77777777" w:rsidR="00672AC2" w:rsidRPr="003468BB" w:rsidRDefault="00672AC2" w:rsidP="00FC520B">
      <w:pPr>
        <w:widowControl/>
        <w:overflowPunct w:val="0"/>
        <w:snapToGrid w:val="0"/>
        <w:spacing w:beforeLines="200" w:before="480"/>
        <w:jc w:val="both"/>
        <w:rPr>
          <w:rFonts w:asciiTheme="majorEastAsia" w:eastAsiaTheme="majorEastAsia" w:hAnsiTheme="majorEastAsia"/>
          <w:b/>
          <w:spacing w:val="20"/>
          <w:szCs w:val="26"/>
        </w:rPr>
      </w:pPr>
    </w:p>
    <w:p w14:paraId="685E2189" w14:textId="77777777" w:rsidR="00D1267C" w:rsidRPr="003468BB" w:rsidRDefault="00D1267C" w:rsidP="00FC520B">
      <w:pPr>
        <w:widowControl/>
        <w:overflowPunct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就</w:t>
      </w:r>
      <w:r w:rsidRPr="003468BB">
        <w:rPr>
          <w:rFonts w:asciiTheme="majorEastAsia" w:eastAsiaTheme="majorEastAsia" w:hAnsiTheme="majorEastAsia"/>
          <w:b/>
          <w:spacing w:val="20"/>
          <w:szCs w:val="26"/>
        </w:rPr>
        <w:t>家庭暴力</w:t>
      </w:r>
      <w:r w:rsidRPr="003468BB">
        <w:rPr>
          <w:rFonts w:asciiTheme="majorEastAsia" w:eastAsiaTheme="majorEastAsia" w:hAnsiTheme="majorEastAsia" w:hint="eastAsia"/>
          <w:b/>
          <w:spacing w:val="20"/>
          <w:szCs w:val="26"/>
        </w:rPr>
        <w:t>發出的</w:t>
      </w:r>
      <w:r w:rsidRPr="003468BB">
        <w:rPr>
          <w:rFonts w:asciiTheme="majorEastAsia" w:eastAsiaTheme="majorEastAsia" w:hAnsiTheme="majorEastAsia"/>
          <w:b/>
          <w:spacing w:val="20"/>
          <w:szCs w:val="26"/>
        </w:rPr>
        <w:t>強制令</w:t>
      </w:r>
    </w:p>
    <w:p w14:paraId="7E397096" w14:textId="4714F0E3"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rPr>
        <w:t>根據《</w:t>
      </w:r>
      <w:r w:rsidRPr="003468BB">
        <w:rPr>
          <w:rFonts w:eastAsia="新細明體" w:cs="新細明體" w:hint="eastAsia"/>
          <w:spacing w:val="20"/>
          <w:szCs w:val="26"/>
        </w:rPr>
        <w:t>家庭及同居關係暴力條例》（</w:t>
      </w:r>
      <w:r w:rsidRPr="003468BB">
        <w:rPr>
          <w:rFonts w:eastAsia="新細明體" w:hint="eastAsia"/>
          <w:spacing w:val="20"/>
          <w:szCs w:val="26"/>
        </w:rPr>
        <w:t>第</w:t>
      </w:r>
      <w:r w:rsidRPr="003468BB">
        <w:rPr>
          <w:rFonts w:eastAsia="新細明體" w:hint="eastAsia"/>
          <w:spacing w:val="20"/>
          <w:szCs w:val="26"/>
        </w:rPr>
        <w:t>189</w:t>
      </w:r>
      <w:r w:rsidRPr="003468BB">
        <w:rPr>
          <w:rFonts w:eastAsia="新細明體" w:hint="eastAsia"/>
          <w:spacing w:val="20"/>
          <w:szCs w:val="26"/>
        </w:rPr>
        <w:t>章），如</w:t>
      </w:r>
      <w:r w:rsidRPr="003468BB">
        <w:rPr>
          <w:rFonts w:eastAsia="新細明體"/>
          <w:spacing w:val="20"/>
          <w:szCs w:val="26"/>
        </w:rPr>
        <w:t>婚姻／</w:t>
      </w:r>
      <w:r w:rsidRPr="003468BB">
        <w:rPr>
          <w:rFonts w:eastAsia="新細明體" w:cs="新細明體" w:hint="eastAsia"/>
          <w:spacing w:val="20"/>
          <w:szCs w:val="26"/>
        </w:rPr>
        <w:t>同居</w:t>
      </w:r>
      <w:r w:rsidRPr="003468BB">
        <w:rPr>
          <w:rFonts w:eastAsia="新細明體" w:hint="eastAsia"/>
          <w:spacing w:val="20"/>
          <w:szCs w:val="26"/>
        </w:rPr>
        <w:t>關係</w:t>
      </w:r>
      <w:r w:rsidRPr="003468BB">
        <w:rPr>
          <w:rFonts w:eastAsia="新細明體" w:cs="新細明體"/>
          <w:spacing w:val="20"/>
          <w:szCs w:val="26"/>
        </w:rPr>
        <w:t>其</w:t>
      </w:r>
      <w:r w:rsidRPr="003468BB">
        <w:rPr>
          <w:rFonts w:eastAsia="新細明體"/>
          <w:spacing w:val="20"/>
          <w:szCs w:val="26"/>
        </w:rPr>
        <w:t>中一方（</w:t>
      </w:r>
      <w:r w:rsidRPr="003468BB">
        <w:rPr>
          <w:rFonts w:eastAsia="新細明體" w:hint="eastAsia"/>
          <w:spacing w:val="20"/>
          <w:szCs w:val="26"/>
        </w:rPr>
        <w:t>配偶／前配偶／伴侶／前伴侶：下稱</w:t>
      </w:r>
      <w:r w:rsidRPr="003468BB">
        <w:rPr>
          <w:rFonts w:eastAsia="新細明體"/>
          <w:spacing w:val="20"/>
          <w:szCs w:val="26"/>
        </w:rPr>
        <w:t>另一方</w:t>
      </w:r>
      <w:r w:rsidRPr="003468BB">
        <w:rPr>
          <w:rFonts w:eastAsia="新細明體" w:hint="eastAsia"/>
          <w:spacing w:val="20"/>
          <w:szCs w:val="26"/>
        </w:rPr>
        <w:t>）向</w:t>
      </w:r>
      <w:r w:rsidRPr="003468BB">
        <w:rPr>
          <w:rFonts w:eastAsia="新細明體"/>
          <w:spacing w:val="20"/>
          <w:szCs w:val="26"/>
        </w:rPr>
        <w:t>區域法院</w:t>
      </w:r>
      <w:r w:rsidRPr="003468BB">
        <w:rPr>
          <w:rFonts w:eastAsia="新細明體" w:hint="eastAsia"/>
          <w:spacing w:val="20"/>
          <w:szCs w:val="26"/>
        </w:rPr>
        <w:t>或原訟法庭</w:t>
      </w:r>
      <w:r w:rsidRPr="003468BB">
        <w:rPr>
          <w:rFonts w:eastAsia="新細明體"/>
          <w:spacing w:val="20"/>
          <w:szCs w:val="26"/>
        </w:rPr>
        <w:t>提出申請</w:t>
      </w:r>
      <w:r w:rsidRPr="003468BB">
        <w:rPr>
          <w:rFonts w:eastAsia="新細明體" w:hint="eastAsia"/>
          <w:spacing w:val="20"/>
          <w:szCs w:val="26"/>
        </w:rPr>
        <w:t>，</w:t>
      </w:r>
      <w:r w:rsidRPr="003468BB">
        <w:rPr>
          <w:rFonts w:eastAsia="新細明體"/>
          <w:spacing w:val="20"/>
          <w:szCs w:val="26"/>
        </w:rPr>
        <w:t>區域法院</w:t>
      </w:r>
      <w:r w:rsidRPr="003468BB">
        <w:rPr>
          <w:rFonts w:eastAsia="新細明體" w:hint="eastAsia"/>
          <w:spacing w:val="20"/>
          <w:szCs w:val="26"/>
        </w:rPr>
        <w:t>或原訟法庭可發出下列其中一種</w:t>
      </w:r>
      <w:r w:rsidRPr="003468BB">
        <w:rPr>
          <w:rFonts w:eastAsia="新細明體"/>
          <w:spacing w:val="20"/>
          <w:szCs w:val="26"/>
        </w:rPr>
        <w:t>強制令</w:t>
      </w:r>
      <w:r w:rsidRPr="003468BB">
        <w:rPr>
          <w:rFonts w:eastAsia="新細明體" w:hint="eastAsia"/>
          <w:spacing w:val="20"/>
          <w:szCs w:val="26"/>
        </w:rPr>
        <w:t>：</w:t>
      </w:r>
    </w:p>
    <w:p w14:paraId="7CA1394D" w14:textId="77777777" w:rsidR="00D1267C" w:rsidRPr="003468BB" w:rsidRDefault="00D1267C" w:rsidP="00A7625F">
      <w:pPr>
        <w:pStyle w:val="ae"/>
        <w:widowControl/>
        <w:numPr>
          <w:ilvl w:val="0"/>
          <w:numId w:val="165"/>
        </w:numPr>
        <w:overflowPunct w:val="0"/>
        <w:snapToGrid w:val="0"/>
        <w:spacing w:beforeLines="50" w:before="120" w:afterLines="50" w:after="120" w:line="23" w:lineRule="atLeast"/>
        <w:contextualSpacing w:val="0"/>
        <w:jc w:val="both"/>
        <w:rPr>
          <w:rFonts w:eastAsia="新細明體"/>
          <w:spacing w:val="20"/>
          <w:szCs w:val="26"/>
        </w:rPr>
      </w:pPr>
      <w:r w:rsidRPr="003468BB">
        <w:rPr>
          <w:rFonts w:eastAsia="新細明體"/>
          <w:spacing w:val="20"/>
          <w:szCs w:val="26"/>
        </w:rPr>
        <w:t>禁制另一方</w:t>
      </w:r>
      <w:r w:rsidRPr="003468BB">
        <w:rPr>
          <w:rFonts w:eastAsia="新細明體" w:hint="eastAsia"/>
          <w:spacing w:val="20"/>
          <w:szCs w:val="26"/>
        </w:rPr>
        <w:t>對</w:t>
      </w:r>
      <w:r w:rsidRPr="003468BB">
        <w:rPr>
          <w:rFonts w:eastAsia="新細明體"/>
          <w:spacing w:val="20"/>
          <w:szCs w:val="26"/>
        </w:rPr>
        <w:t>申請人</w:t>
      </w:r>
      <w:r w:rsidRPr="003468BB">
        <w:rPr>
          <w:rFonts w:eastAsia="新細明體" w:hint="eastAsia"/>
          <w:spacing w:val="20"/>
          <w:szCs w:val="26"/>
        </w:rPr>
        <w:t>或</w:t>
      </w:r>
      <w:r w:rsidRPr="003468BB">
        <w:rPr>
          <w:rFonts w:eastAsia="新細明體"/>
          <w:spacing w:val="20"/>
          <w:szCs w:val="26"/>
        </w:rPr>
        <w:t>與申請人同住的兒童</w:t>
      </w:r>
      <w:r w:rsidRPr="003468BB">
        <w:rPr>
          <w:rFonts w:eastAsia="新細明體" w:hint="eastAsia"/>
          <w:spacing w:val="20"/>
          <w:szCs w:val="26"/>
        </w:rPr>
        <w:t>使用</w:t>
      </w:r>
      <w:r w:rsidRPr="003468BB">
        <w:rPr>
          <w:rFonts w:eastAsia="新細明體"/>
          <w:spacing w:val="20"/>
          <w:szCs w:val="26"/>
        </w:rPr>
        <w:t>暴力</w:t>
      </w:r>
      <w:r w:rsidRPr="003468BB">
        <w:rPr>
          <w:rFonts w:eastAsia="新細明體" w:hint="eastAsia"/>
          <w:spacing w:val="20"/>
          <w:szCs w:val="26"/>
        </w:rPr>
        <w:t>；或</w:t>
      </w:r>
    </w:p>
    <w:p w14:paraId="50204744" w14:textId="77777777" w:rsidR="00D1267C" w:rsidRPr="003468BB" w:rsidRDefault="00D1267C" w:rsidP="00A7625F">
      <w:pPr>
        <w:pStyle w:val="ae"/>
        <w:widowControl/>
        <w:numPr>
          <w:ilvl w:val="0"/>
          <w:numId w:val="165"/>
        </w:numPr>
        <w:overflowPunct w:val="0"/>
        <w:snapToGrid w:val="0"/>
        <w:spacing w:beforeLines="50" w:before="120" w:afterLines="50" w:after="120" w:line="23" w:lineRule="atLeast"/>
        <w:contextualSpacing w:val="0"/>
        <w:jc w:val="both"/>
        <w:rPr>
          <w:rFonts w:eastAsia="新細明體"/>
          <w:spacing w:val="20"/>
          <w:szCs w:val="26"/>
        </w:rPr>
      </w:pPr>
      <w:r w:rsidRPr="003468BB">
        <w:rPr>
          <w:rFonts w:eastAsia="新細明體"/>
          <w:spacing w:val="20"/>
          <w:szCs w:val="26"/>
        </w:rPr>
        <w:t>禁止該另一方進入其居所，或居所的指明部分，或一處指明的地方</w:t>
      </w:r>
      <w:r w:rsidRPr="003468BB">
        <w:rPr>
          <w:rFonts w:eastAsia="新細明體" w:hint="eastAsia"/>
          <w:spacing w:val="20"/>
          <w:szCs w:val="26"/>
        </w:rPr>
        <w:t>。</w:t>
      </w:r>
    </w:p>
    <w:p w14:paraId="015AE522" w14:textId="77777777" w:rsidR="00D1267C" w:rsidRPr="003468BB" w:rsidRDefault="00D1267C" w:rsidP="00FC520B">
      <w:pPr>
        <w:widowControl/>
        <w:overflowPunct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自願接受跟進服務</w:t>
      </w:r>
    </w:p>
    <w:p w14:paraId="1714EC45" w14:textId="5771B920" w:rsidR="002A2AE8" w:rsidRPr="003468BB" w:rsidRDefault="002A2AE8"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如</w:t>
      </w:r>
      <w:r w:rsidR="00BA7497" w:rsidRPr="003468BB">
        <w:rPr>
          <w:rFonts w:eastAsia="新細明體" w:cs="新細明體" w:hint="eastAsia"/>
          <w:spacing w:val="20"/>
          <w:szCs w:val="26"/>
        </w:rPr>
        <w:t>無須</w:t>
      </w:r>
      <w:r w:rsidR="00DE7A9F" w:rsidRPr="003468BB">
        <w:rPr>
          <w:rFonts w:eastAsia="新細明體" w:cs="新細明體" w:hint="eastAsia"/>
          <w:spacing w:val="20"/>
          <w:szCs w:val="26"/>
        </w:rPr>
        <w:t>引用《保護兒童及少年條例》或</w:t>
      </w:r>
      <w:r w:rsidR="00DE7A9F" w:rsidRPr="003468BB">
        <w:rPr>
          <w:rFonts w:eastAsia="新細明體" w:hint="eastAsia"/>
          <w:spacing w:val="20"/>
          <w:szCs w:val="26"/>
        </w:rPr>
        <w:t>《</w:t>
      </w:r>
      <w:r w:rsidR="00DE7A9F" w:rsidRPr="003468BB">
        <w:rPr>
          <w:rFonts w:eastAsia="新細明體" w:cs="新細明體" w:hint="eastAsia"/>
          <w:spacing w:val="20"/>
          <w:szCs w:val="26"/>
        </w:rPr>
        <w:t>家庭及同居關係暴力條例》處理個案，</w:t>
      </w:r>
      <w:r w:rsidR="00F331FF" w:rsidRPr="003468BB">
        <w:rPr>
          <w:rFonts w:eastAsia="新細明體" w:cs="新細明體" w:hint="eastAsia"/>
          <w:spacing w:val="20"/>
          <w:szCs w:val="26"/>
        </w:rPr>
        <w:t>多專業會議</w:t>
      </w:r>
      <w:r w:rsidR="00DE7A9F" w:rsidRPr="003468BB">
        <w:rPr>
          <w:rFonts w:eastAsia="新細明體" w:cs="新細明體" w:hint="eastAsia"/>
          <w:spacing w:val="20"/>
          <w:szCs w:val="26"/>
        </w:rPr>
        <w:t>指派的主</w:t>
      </w:r>
      <w:r w:rsidR="00DE7A9F" w:rsidRPr="003468BB">
        <w:rPr>
          <w:rFonts w:eastAsia="新細明體" w:hint="eastAsia"/>
          <w:spacing w:val="20"/>
          <w:szCs w:val="26"/>
        </w:rPr>
        <w:t>責</w:t>
      </w:r>
      <w:r w:rsidR="00DE7A9F" w:rsidRPr="003468BB">
        <w:rPr>
          <w:rFonts w:eastAsia="新細明體" w:cs="新細明體" w:hint="eastAsia"/>
          <w:spacing w:val="20"/>
          <w:szCs w:val="26"/>
        </w:rPr>
        <w:t>社工</w:t>
      </w:r>
      <w:r w:rsidR="00DE7A9F" w:rsidRPr="003468BB">
        <w:rPr>
          <w:rFonts w:eastAsia="新細明體" w:cs="新細明體" w:hint="eastAsia"/>
          <w:spacing w:val="20"/>
          <w:szCs w:val="26"/>
          <w:lang w:eastAsia="zh-HK"/>
        </w:rPr>
        <w:t>、核心小組成員及其他專業人士</w:t>
      </w:r>
      <w:r w:rsidR="00DE7A9F" w:rsidRPr="003468BB">
        <w:rPr>
          <w:rFonts w:eastAsia="新細明體" w:cs="新細明體" w:hint="eastAsia"/>
          <w:spacing w:val="20"/>
          <w:szCs w:val="26"/>
        </w:rPr>
        <w:t>應</w:t>
      </w:r>
      <w:r w:rsidR="00DE7A9F" w:rsidRPr="003468BB">
        <w:rPr>
          <w:rFonts w:eastAsia="新細明體" w:cs="新細明體" w:hint="eastAsia"/>
          <w:spacing w:val="20"/>
          <w:szCs w:val="26"/>
          <w:lang w:eastAsia="zh-HK"/>
        </w:rPr>
        <w:t>按</w:t>
      </w:r>
      <w:r w:rsidR="00F331FF" w:rsidRPr="003468BB">
        <w:rPr>
          <w:rFonts w:eastAsia="新細明體" w:cs="新細明體" w:hint="eastAsia"/>
          <w:spacing w:val="20"/>
          <w:szCs w:val="26"/>
          <w:lang w:eastAsia="zh-HK"/>
        </w:rPr>
        <w:t>多專業會議</w:t>
      </w:r>
      <w:r w:rsidR="00DE7A9F" w:rsidRPr="003468BB">
        <w:rPr>
          <w:rFonts w:eastAsia="新細明體" w:cs="新細明體" w:hint="eastAsia"/>
          <w:spacing w:val="20"/>
          <w:szCs w:val="26"/>
          <w:lang w:eastAsia="zh-HK"/>
        </w:rPr>
        <w:t>的建議及個案發展的</w:t>
      </w:r>
      <w:r w:rsidR="00DE7A9F" w:rsidRPr="003468BB">
        <w:rPr>
          <w:rFonts w:eastAsia="新細明體" w:cs="新細明體" w:hint="eastAsia"/>
          <w:spacing w:val="20"/>
          <w:szCs w:val="26"/>
        </w:rPr>
        <w:t>實際</w:t>
      </w:r>
      <w:r w:rsidR="00DE7A9F" w:rsidRPr="003468BB">
        <w:rPr>
          <w:rFonts w:eastAsia="新細明體" w:cs="新細明體" w:hint="eastAsia"/>
          <w:spacing w:val="20"/>
          <w:szCs w:val="26"/>
          <w:lang w:eastAsia="zh-HK"/>
        </w:rPr>
        <w:t>情況</w:t>
      </w:r>
      <w:r w:rsidR="00DE7A9F" w:rsidRPr="003468BB">
        <w:rPr>
          <w:rFonts w:eastAsia="新細明體" w:cs="新細明體" w:hint="eastAsia"/>
          <w:spacing w:val="20"/>
          <w:szCs w:val="26"/>
        </w:rPr>
        <w:t>跟進個案</w:t>
      </w:r>
      <w:r w:rsidR="00DE7A9F" w:rsidRPr="003468BB">
        <w:rPr>
          <w:rFonts w:eastAsia="新細明體" w:cs="新細明體" w:hint="eastAsia"/>
          <w:spacing w:val="20"/>
          <w:szCs w:val="26"/>
          <w:lang w:eastAsia="zh-HK"/>
        </w:rPr>
        <w:t>，為有關兒童及其家庭提供所需的服務，例如個案</w:t>
      </w:r>
      <w:r w:rsidR="00DE7A9F" w:rsidRPr="003468BB">
        <w:rPr>
          <w:rFonts w:eastAsia="新細明體" w:cs="新細明體" w:hint="eastAsia"/>
          <w:spacing w:val="20"/>
          <w:szCs w:val="26"/>
        </w:rPr>
        <w:t>／及</w:t>
      </w:r>
      <w:r w:rsidR="00DE7A9F" w:rsidRPr="003468BB">
        <w:rPr>
          <w:rFonts w:eastAsia="新細明體" w:cs="新細明體" w:hint="eastAsia"/>
          <w:spacing w:val="20"/>
          <w:szCs w:val="26"/>
          <w:lang w:eastAsia="zh-HK"/>
        </w:rPr>
        <w:t>小組輔</w:t>
      </w:r>
      <w:r w:rsidR="00DE7A9F" w:rsidRPr="003468BB">
        <w:rPr>
          <w:rFonts w:eastAsia="新細明體" w:cs="新細明體" w:hint="eastAsia"/>
          <w:spacing w:val="20"/>
          <w:szCs w:val="26"/>
        </w:rPr>
        <w:t>導</w:t>
      </w:r>
      <w:r w:rsidR="00DE7A9F" w:rsidRPr="003468BB">
        <w:rPr>
          <w:rFonts w:eastAsia="新細明體" w:cs="新細明體" w:hint="eastAsia"/>
          <w:spacing w:val="20"/>
          <w:szCs w:val="26"/>
          <w:lang w:eastAsia="zh-HK"/>
        </w:rPr>
        <w:t>、臨床心理服務</w:t>
      </w:r>
      <w:r w:rsidR="00DE7A9F" w:rsidRPr="003468BB">
        <w:rPr>
          <w:rFonts w:eastAsia="新細明體" w:cs="新細明體" w:hint="eastAsia"/>
          <w:spacing w:val="20"/>
          <w:szCs w:val="26"/>
        </w:rPr>
        <w:t>、住宿照顧服務、醫療／康復服務、教育服務、實物／經濟援助等等。</w:t>
      </w:r>
    </w:p>
    <w:p w14:paraId="18B8DF46" w14:textId="77777777" w:rsidR="002A2AE8" w:rsidRPr="003468BB" w:rsidRDefault="002A2AE8" w:rsidP="002A2AE8">
      <w:pPr>
        <w:widowControl/>
        <w:overflowPunct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跟進人員緊密合作</w:t>
      </w:r>
    </w:p>
    <w:p w14:paraId="075A34FF" w14:textId="54FE9718" w:rsidR="007E16E7" w:rsidRPr="003468BB" w:rsidRDefault="002A2AE8"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為有關兒童及其家庭提供跟進服務的人士應緊密合作，就個案的重要發展</w:t>
      </w:r>
      <w:r w:rsidRPr="003468BB">
        <w:rPr>
          <w:rFonts w:eastAsia="新細明體" w:cs="TimesNewRoman" w:hint="eastAsia"/>
          <w:spacing w:val="20"/>
          <w:szCs w:val="26"/>
        </w:rPr>
        <w:t>（</w:t>
      </w:r>
      <w:r w:rsidRPr="003468BB">
        <w:rPr>
          <w:rFonts w:eastAsia="新細明體" w:cs="新細明體" w:hint="eastAsia"/>
          <w:spacing w:val="20"/>
          <w:szCs w:val="26"/>
        </w:rPr>
        <w:t>例如何時發出法庭命令</w:t>
      </w:r>
      <w:r w:rsidR="00DB73C0" w:rsidRPr="003468BB">
        <w:rPr>
          <w:rFonts w:eastAsia="新細明體" w:cs="新細明體" w:hint="eastAsia"/>
          <w:spacing w:val="20"/>
          <w:szCs w:val="26"/>
        </w:rPr>
        <w:t>／修改／屆滿</w:t>
      </w:r>
      <w:r w:rsidRPr="003468BB">
        <w:rPr>
          <w:rFonts w:eastAsia="新細明體" w:cs="新細明體" w:hint="eastAsia"/>
          <w:spacing w:val="20"/>
          <w:szCs w:val="26"/>
        </w:rPr>
        <w:t>、法庭命令的條款、有關兒童的住宿安排等）交換資料。</w:t>
      </w:r>
    </w:p>
    <w:p w14:paraId="2AAFCB14" w14:textId="79C5A16C" w:rsidR="002A2AE8" w:rsidRPr="003468BB" w:rsidRDefault="002A2AE8"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核心小組</w:t>
      </w:r>
      <w:r w:rsidR="007E16E7" w:rsidRPr="003468BB">
        <w:rPr>
          <w:rFonts w:eastAsia="新細明體" w:cs="新細明體" w:hint="eastAsia"/>
          <w:spacing w:val="20"/>
          <w:szCs w:val="26"/>
        </w:rPr>
        <w:t>成員（如有）會因應個案的發展而轉變，需按時更新。</w:t>
      </w:r>
      <w:r w:rsidR="005F72C0" w:rsidRPr="003468BB">
        <w:rPr>
          <w:rFonts w:eastAsia="新細明體" w:cs="新細明體" w:hint="eastAsia"/>
          <w:spacing w:val="20"/>
          <w:szCs w:val="26"/>
        </w:rPr>
        <w:t>成員可商討共同檢視個案進展的方式（例如是否需要定期以會議方式進行及是否需要提交書面報告）。</w:t>
      </w:r>
      <w:r w:rsidR="007E16E7" w:rsidRPr="003468BB">
        <w:rPr>
          <w:rFonts w:eastAsia="新細明體" w:cs="新細明體" w:hint="eastAsia"/>
          <w:spacing w:val="20"/>
          <w:szCs w:val="26"/>
        </w:rPr>
        <w:t>主責社工在跟進個案過程中可按需要邀請其他專業人士加入</w:t>
      </w:r>
      <w:r w:rsidR="0071633D" w:rsidRPr="003468BB">
        <w:rPr>
          <w:rFonts w:eastAsia="新細明體" w:cs="新細明體" w:hint="eastAsia"/>
          <w:spacing w:val="20"/>
          <w:szCs w:val="26"/>
        </w:rPr>
        <w:t>核心小組</w:t>
      </w:r>
      <w:r w:rsidR="007E16E7" w:rsidRPr="003468BB">
        <w:rPr>
          <w:rFonts w:eastAsia="新細明體" w:cs="新細明體" w:hint="eastAsia"/>
          <w:spacing w:val="20"/>
          <w:szCs w:val="26"/>
        </w:rPr>
        <w:t>，原有成員亦可因結束服務而退出。如核心小組成員並未參與</w:t>
      </w:r>
      <w:r w:rsidR="00F331FF" w:rsidRPr="003468BB">
        <w:rPr>
          <w:rFonts w:eastAsia="新細明體" w:cs="新細明體" w:hint="eastAsia"/>
          <w:spacing w:val="20"/>
          <w:szCs w:val="26"/>
        </w:rPr>
        <w:t>多專業會議</w:t>
      </w:r>
      <w:r w:rsidR="007E16E7" w:rsidRPr="003468BB">
        <w:rPr>
          <w:rFonts w:eastAsia="新細明體" w:cs="新細明體" w:hint="eastAsia"/>
          <w:spacing w:val="20"/>
          <w:szCs w:val="26"/>
        </w:rPr>
        <w:t>但有需要取得會議文件及紀錄，可向主責社工提出，由主責社工協助諮詢有關會議成員是否同意將資料發放予該核心小組成員。</w:t>
      </w:r>
    </w:p>
    <w:p w14:paraId="350E9572" w14:textId="5147C1FE" w:rsidR="002A2AE8" w:rsidRPr="003468BB" w:rsidRDefault="002A2AE8"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當提供跟進服務的人士在跟進個案期間遇到困難（例如無法實施某跟進</w:t>
      </w:r>
      <w:r w:rsidR="0071633D" w:rsidRPr="003468BB">
        <w:rPr>
          <w:rFonts w:eastAsia="新細明體" w:cs="新細明體" w:hint="eastAsia"/>
          <w:spacing w:val="20"/>
          <w:szCs w:val="26"/>
        </w:rPr>
        <w:t>計劃</w:t>
      </w:r>
      <w:r w:rsidRPr="003468BB">
        <w:rPr>
          <w:rFonts w:eastAsia="新細明體" w:cs="新細明體" w:hint="eastAsia"/>
          <w:spacing w:val="20"/>
          <w:szCs w:val="26"/>
        </w:rPr>
        <w:t>、未能接觸有關兒童或家長等等）及發現</w:t>
      </w:r>
      <w:r w:rsidR="00963FB5" w:rsidRPr="003468BB">
        <w:rPr>
          <w:rFonts w:eastAsia="新細明體" w:cs="新細明體" w:hint="eastAsia"/>
          <w:spacing w:val="20"/>
          <w:szCs w:val="26"/>
          <w:lang w:eastAsia="zh-HK"/>
        </w:rPr>
        <w:t>傷害／</w:t>
      </w:r>
      <w:r w:rsidRPr="003468BB">
        <w:rPr>
          <w:rFonts w:eastAsia="新細明體" w:cs="新細明體" w:hint="eastAsia"/>
          <w:spacing w:val="20"/>
          <w:szCs w:val="26"/>
        </w:rPr>
        <w:t>虐待兒童的危機增加時，應盡快知會其他跟進人員，並商討處理方法。</w:t>
      </w:r>
    </w:p>
    <w:p w14:paraId="0B880A13" w14:textId="076927E6" w:rsidR="00107389" w:rsidRPr="003468BB" w:rsidRDefault="00107389"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若個案涉及兒童的父母／照顧者有濫藥／酗酒問題</w:t>
      </w:r>
      <w:r w:rsidRPr="003468BB">
        <w:rPr>
          <w:rFonts w:eastAsia="新細明體" w:cs="新細明體" w:hint="eastAsia"/>
          <w:spacing w:val="20"/>
          <w:szCs w:val="26"/>
          <w:lang w:eastAsia="zh-HK"/>
        </w:rPr>
        <w:t>，而主責社工或其他跟</w:t>
      </w:r>
      <w:r w:rsidRPr="003468BB">
        <w:rPr>
          <w:rFonts w:eastAsia="新細明體" w:cs="新細明體" w:hint="eastAsia"/>
          <w:spacing w:val="20"/>
          <w:szCs w:val="26"/>
        </w:rPr>
        <w:t>進</w:t>
      </w:r>
      <w:r w:rsidRPr="003468BB">
        <w:rPr>
          <w:rFonts w:eastAsia="新細明體" w:cs="新細明體" w:hint="eastAsia"/>
          <w:spacing w:val="20"/>
          <w:szCs w:val="26"/>
          <w:lang w:eastAsia="zh-HK"/>
        </w:rPr>
        <w:t>人員懷疑兒童可能曾身處有危險藥物或吸食工具的</w:t>
      </w:r>
      <w:r w:rsidRPr="003468BB">
        <w:rPr>
          <w:rFonts w:eastAsia="新細明體" w:cs="新細明體" w:hint="eastAsia"/>
          <w:spacing w:val="20"/>
          <w:szCs w:val="26"/>
        </w:rPr>
        <w:t>地方</w:t>
      </w:r>
      <w:r w:rsidR="00C67929" w:rsidRPr="003468BB">
        <w:rPr>
          <w:rFonts w:eastAsia="新細明體" w:cs="新細明體" w:hint="eastAsia"/>
          <w:spacing w:val="20"/>
          <w:szCs w:val="26"/>
          <w:lang w:eastAsia="zh-HK"/>
        </w:rPr>
        <w:t>，並</w:t>
      </w:r>
      <w:r w:rsidRPr="003468BB">
        <w:rPr>
          <w:rFonts w:eastAsia="新細明體" w:cs="新細明體" w:hint="eastAsia"/>
          <w:spacing w:val="20"/>
          <w:szCs w:val="26"/>
          <w:lang w:eastAsia="zh-HK"/>
        </w:rPr>
        <w:t>很有可能吸入／接觸到該懷疑危險藥物</w:t>
      </w:r>
      <w:r w:rsidR="000923FC" w:rsidRPr="003468BB">
        <w:rPr>
          <w:rFonts w:eastAsia="新細明體" w:cs="新細明體" w:hint="eastAsia"/>
          <w:spacing w:val="20"/>
          <w:szCs w:val="26"/>
          <w:lang w:eastAsia="zh-HK"/>
        </w:rPr>
        <w:t>，可與兒科醫生商討是否需要安排兒童接受醫療檢驗，包括進行尿液毒理學檢測。</w:t>
      </w:r>
    </w:p>
    <w:p w14:paraId="7CF739F3" w14:textId="77777777" w:rsidR="00D1267C" w:rsidRPr="003468BB" w:rsidRDefault="00D642A8" w:rsidP="00FC520B">
      <w:pPr>
        <w:widowControl/>
        <w:overflowPunct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幫助兒童在法庭審訊前作好準備及</w:t>
      </w:r>
      <w:r w:rsidR="00D1267C" w:rsidRPr="003468BB">
        <w:rPr>
          <w:rFonts w:asciiTheme="majorEastAsia" w:eastAsiaTheme="majorEastAsia" w:hAnsiTheme="majorEastAsia" w:hint="eastAsia"/>
          <w:b/>
          <w:spacing w:val="20"/>
          <w:szCs w:val="26"/>
        </w:rPr>
        <w:t>審訊前輔導服務</w:t>
      </w:r>
      <w:r w:rsidR="00D1267C" w:rsidRPr="003468BB">
        <w:rPr>
          <w:rFonts w:asciiTheme="majorEastAsia" w:eastAsiaTheme="majorEastAsia" w:hAnsiTheme="majorEastAsia"/>
          <w:b/>
          <w:spacing w:val="20"/>
          <w:szCs w:val="26"/>
        </w:rPr>
        <w:t xml:space="preserve"> </w:t>
      </w:r>
    </w:p>
    <w:p w14:paraId="33772CEE" w14:textId="4C136FB7" w:rsidR="00D642A8"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rPr>
        <w:t>有部</w:t>
      </w:r>
      <w:r w:rsidR="005F72C0" w:rsidRPr="003468BB">
        <w:rPr>
          <w:rFonts w:eastAsia="新細明體" w:hint="eastAsia"/>
          <w:spacing w:val="20"/>
          <w:szCs w:val="26"/>
          <w:lang w:eastAsia="zh-HK"/>
        </w:rPr>
        <w:t>分</w:t>
      </w:r>
      <w:r w:rsidRPr="003468BB">
        <w:rPr>
          <w:rFonts w:eastAsia="新細明體" w:hint="eastAsia"/>
          <w:spacing w:val="20"/>
          <w:szCs w:val="26"/>
          <w:lang w:eastAsia="zh-HK"/>
        </w:rPr>
        <w:t>虐兒</w:t>
      </w:r>
      <w:r w:rsidRPr="003468BB">
        <w:rPr>
          <w:rFonts w:eastAsia="新細明體" w:hint="eastAsia"/>
          <w:spacing w:val="20"/>
          <w:szCs w:val="26"/>
        </w:rPr>
        <w:t>事件在完成調查後會由律政司提出檢控，而有關兒童可能會被傳召出席法庭審訊。</w:t>
      </w:r>
      <w:r w:rsidR="00D642A8" w:rsidRPr="003468BB">
        <w:rPr>
          <w:rFonts w:eastAsia="新細明體" w:hint="eastAsia"/>
          <w:spacing w:val="20"/>
          <w:szCs w:val="26"/>
        </w:rPr>
        <w:t>在完成調查到法庭審訊前的一段時間內，主責社工及警方調查人員應繼續與有關兒童及其家庭保持聯絡，讓他們知道個案的調查進展，亦為將出庭作證的兒童作好準備。在準備過程中，可使用</w:t>
      </w:r>
      <w:r w:rsidR="00641662" w:rsidRPr="003468BB">
        <w:rPr>
          <w:rFonts w:eastAsia="新細明體" w:hint="eastAsia"/>
          <w:spacing w:val="20"/>
          <w:szCs w:val="26"/>
        </w:rPr>
        <w:t>給兒童證人及家長／照顧者的</w:t>
      </w:r>
      <w:r w:rsidR="00D642A8" w:rsidRPr="003468BB">
        <w:rPr>
          <w:rFonts w:eastAsia="新細明體" w:hint="eastAsia"/>
          <w:spacing w:val="20"/>
          <w:szCs w:val="26"/>
        </w:rPr>
        <w:t>資料小冊子。</w:t>
      </w:r>
      <w:r w:rsidR="00641662" w:rsidRPr="003468BB">
        <w:rPr>
          <w:rFonts w:eastAsia="新細明體" w:hint="eastAsia"/>
          <w:spacing w:val="20"/>
          <w:szCs w:val="26"/>
        </w:rPr>
        <w:t>如獲法庭批准，</w:t>
      </w:r>
      <w:r w:rsidR="00F703C4" w:rsidRPr="003468BB">
        <w:rPr>
          <w:rFonts w:eastAsia="新細明體" w:hint="eastAsia"/>
          <w:spacing w:val="20"/>
          <w:szCs w:val="26"/>
        </w:rPr>
        <w:t>應</w:t>
      </w:r>
      <w:r w:rsidR="00641662" w:rsidRPr="003468BB">
        <w:rPr>
          <w:rFonts w:eastAsia="新細明體" w:hint="eastAsia"/>
          <w:spacing w:val="20"/>
          <w:szCs w:val="26"/>
        </w:rPr>
        <w:t>為兒童證人安排</w:t>
      </w:r>
      <w:r w:rsidR="00F703C4" w:rsidRPr="003468BB">
        <w:rPr>
          <w:rFonts w:eastAsia="新細明體" w:hint="eastAsia"/>
          <w:spacing w:val="20"/>
          <w:szCs w:val="26"/>
        </w:rPr>
        <w:t>證人支援服務</w:t>
      </w:r>
      <w:r w:rsidR="00305D02" w:rsidRPr="003468BB">
        <w:rPr>
          <w:rFonts w:eastAsia="新細明體" w:hint="eastAsia"/>
          <w:spacing w:val="20"/>
          <w:szCs w:val="26"/>
        </w:rPr>
        <w:t>（可參閱本指引</w:t>
      </w:r>
      <w:r w:rsidR="00327DF5" w:rsidRPr="003468BB">
        <w:rPr>
          <w:rFonts w:eastAsia="新細明體" w:hint="eastAsia"/>
          <w:color w:val="0070C0"/>
          <w:spacing w:val="20"/>
          <w:szCs w:val="26"/>
          <w:u w:val="single"/>
        </w:rPr>
        <w:t>附件二十</w:t>
      </w:r>
      <w:r w:rsidR="00641662" w:rsidRPr="003468BB">
        <w:rPr>
          <w:rFonts w:eastAsia="新細明體" w:hint="eastAsia"/>
          <w:spacing w:val="20"/>
          <w:szCs w:val="26"/>
        </w:rPr>
        <w:t>）</w:t>
      </w:r>
      <w:r w:rsidR="00F703C4" w:rsidRPr="003468BB">
        <w:rPr>
          <w:rFonts w:eastAsia="新細明體" w:hint="eastAsia"/>
          <w:spacing w:val="20"/>
          <w:szCs w:val="26"/>
        </w:rPr>
        <w:t>。</w:t>
      </w:r>
    </w:p>
    <w:p w14:paraId="7E037C40" w14:textId="77777777"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rPr>
        <w:t>在審訊前</w:t>
      </w:r>
      <w:r w:rsidR="00DB73C0" w:rsidRPr="003468BB">
        <w:rPr>
          <w:rFonts w:eastAsia="新細明體" w:hint="eastAsia"/>
          <w:spacing w:val="20"/>
          <w:szCs w:val="26"/>
        </w:rPr>
        <w:t>，跟進人員應</w:t>
      </w:r>
      <w:r w:rsidRPr="003468BB">
        <w:rPr>
          <w:rFonts w:eastAsia="新細明體" w:hint="eastAsia"/>
          <w:spacing w:val="20"/>
          <w:szCs w:val="26"/>
        </w:rPr>
        <w:t>避免以下事項：</w:t>
      </w:r>
    </w:p>
    <w:p w14:paraId="66C2A2A0" w14:textId="77777777" w:rsidR="00D1267C" w:rsidRPr="003468BB" w:rsidRDefault="00D1267C" w:rsidP="00803A55">
      <w:pPr>
        <w:pStyle w:val="ae"/>
        <w:widowControl/>
        <w:numPr>
          <w:ilvl w:val="0"/>
          <w:numId w:val="89"/>
        </w:numPr>
        <w:overflowPunct w:val="0"/>
        <w:snapToGrid w:val="0"/>
        <w:spacing w:beforeLines="20" w:before="48" w:line="271" w:lineRule="auto"/>
        <w:ind w:left="1333" w:hanging="482"/>
        <w:contextualSpacing w:val="0"/>
        <w:jc w:val="both"/>
        <w:rPr>
          <w:rFonts w:eastAsia="新細明體"/>
          <w:spacing w:val="20"/>
          <w:szCs w:val="26"/>
        </w:rPr>
      </w:pPr>
      <w:r w:rsidRPr="003468BB">
        <w:rPr>
          <w:rFonts w:eastAsia="新細明體" w:hint="eastAsia"/>
          <w:spacing w:val="20"/>
          <w:szCs w:val="26"/>
        </w:rPr>
        <w:t>提及</w:t>
      </w:r>
      <w:r w:rsidRPr="003468BB">
        <w:rPr>
          <w:rFonts w:eastAsia="新細明體" w:cs="新細明體" w:hint="eastAsia"/>
          <w:spacing w:val="20"/>
          <w:szCs w:val="26"/>
        </w:rPr>
        <w:t>調查會</w:t>
      </w:r>
      <w:r w:rsidRPr="003468BB">
        <w:rPr>
          <w:rFonts w:eastAsia="新細明體" w:hint="eastAsia"/>
          <w:spacing w:val="20"/>
          <w:szCs w:val="26"/>
        </w:rPr>
        <w:t>面的詳情；</w:t>
      </w:r>
    </w:p>
    <w:p w14:paraId="53E5CC3C" w14:textId="77777777" w:rsidR="00D1267C" w:rsidRPr="003468BB" w:rsidRDefault="00D1267C" w:rsidP="00803A55">
      <w:pPr>
        <w:pStyle w:val="ae"/>
        <w:widowControl/>
        <w:numPr>
          <w:ilvl w:val="0"/>
          <w:numId w:val="89"/>
        </w:numPr>
        <w:overflowPunct w:val="0"/>
        <w:snapToGrid w:val="0"/>
        <w:spacing w:beforeLines="20" w:before="48" w:line="271" w:lineRule="auto"/>
        <w:ind w:left="1333" w:hanging="482"/>
        <w:contextualSpacing w:val="0"/>
        <w:jc w:val="both"/>
        <w:rPr>
          <w:rFonts w:eastAsia="新細明體"/>
          <w:spacing w:val="20"/>
          <w:szCs w:val="26"/>
        </w:rPr>
      </w:pPr>
      <w:r w:rsidRPr="003468BB">
        <w:rPr>
          <w:rFonts w:eastAsia="新細明體" w:hint="eastAsia"/>
          <w:spacing w:val="20"/>
          <w:szCs w:val="26"/>
        </w:rPr>
        <w:t>提及虐待事件的詳情</w:t>
      </w:r>
      <w:r w:rsidRPr="003468BB">
        <w:rPr>
          <w:rFonts w:eastAsia="新細明體"/>
          <w:spacing w:val="20"/>
          <w:szCs w:val="26"/>
        </w:rPr>
        <w:tab/>
      </w:r>
      <w:r w:rsidRPr="003468BB">
        <w:rPr>
          <w:rFonts w:eastAsia="新細明體" w:hint="eastAsia"/>
          <w:spacing w:val="20"/>
          <w:szCs w:val="26"/>
        </w:rPr>
        <w:t>－</w:t>
      </w:r>
      <w:r w:rsidRPr="003468BB">
        <w:rPr>
          <w:rFonts w:eastAsia="新細明體"/>
          <w:spacing w:val="20"/>
          <w:szCs w:val="26"/>
        </w:rPr>
        <w:tab/>
      </w:r>
      <w:r w:rsidRPr="003468BB">
        <w:rPr>
          <w:rFonts w:eastAsia="新細明體" w:hint="eastAsia"/>
          <w:spacing w:val="20"/>
          <w:szCs w:val="26"/>
        </w:rPr>
        <w:t>發生了甚麼？</w:t>
      </w:r>
    </w:p>
    <w:p w14:paraId="31D8FA28" w14:textId="77777777" w:rsidR="00D1267C" w:rsidRPr="003468BB" w:rsidRDefault="00D1267C" w:rsidP="0088693B">
      <w:pPr>
        <w:widowControl/>
        <w:tabs>
          <w:tab w:val="left" w:pos="2977"/>
          <w:tab w:val="left" w:pos="3544"/>
        </w:tabs>
        <w:overflowPunct w:val="0"/>
        <w:snapToGrid w:val="0"/>
        <w:spacing w:beforeLines="20" w:before="48" w:line="271" w:lineRule="auto"/>
        <w:ind w:leftChars="354" w:left="1628" w:hangingChars="236" w:hanging="708"/>
        <w:jc w:val="both"/>
        <w:rPr>
          <w:rFonts w:eastAsia="新細明體"/>
          <w:spacing w:val="20"/>
          <w:szCs w:val="26"/>
        </w:rPr>
      </w:pPr>
      <w:r w:rsidRPr="003468BB">
        <w:rPr>
          <w:rFonts w:eastAsia="新細明體"/>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w:t>
      </w:r>
      <w:r w:rsidRPr="003468BB">
        <w:rPr>
          <w:rFonts w:eastAsia="新細明體"/>
          <w:spacing w:val="20"/>
          <w:szCs w:val="26"/>
        </w:rPr>
        <w:tab/>
      </w:r>
      <w:r w:rsidRPr="003468BB">
        <w:rPr>
          <w:rFonts w:eastAsia="新細明體" w:hint="eastAsia"/>
          <w:spacing w:val="20"/>
          <w:szCs w:val="26"/>
        </w:rPr>
        <w:t>誰做的？</w:t>
      </w:r>
    </w:p>
    <w:p w14:paraId="6C019AA2" w14:textId="77777777" w:rsidR="00D1267C" w:rsidRPr="003468BB" w:rsidRDefault="00D1267C" w:rsidP="0088693B">
      <w:pPr>
        <w:widowControl/>
        <w:tabs>
          <w:tab w:val="left" w:pos="2977"/>
          <w:tab w:val="left" w:pos="3544"/>
        </w:tabs>
        <w:overflowPunct w:val="0"/>
        <w:snapToGrid w:val="0"/>
        <w:spacing w:beforeLines="20" w:before="48" w:line="271" w:lineRule="auto"/>
        <w:ind w:leftChars="354" w:left="1628" w:hangingChars="236" w:hanging="708"/>
        <w:jc w:val="both"/>
        <w:rPr>
          <w:rFonts w:eastAsia="新細明體"/>
          <w:spacing w:val="20"/>
          <w:szCs w:val="26"/>
        </w:rPr>
      </w:pPr>
      <w:r w:rsidRPr="003468BB">
        <w:rPr>
          <w:rFonts w:eastAsia="新細明體"/>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w:t>
      </w:r>
      <w:r w:rsidRPr="003468BB">
        <w:rPr>
          <w:rFonts w:eastAsia="新細明體"/>
          <w:spacing w:val="20"/>
          <w:szCs w:val="26"/>
        </w:rPr>
        <w:tab/>
      </w:r>
      <w:r w:rsidRPr="003468BB">
        <w:rPr>
          <w:rFonts w:eastAsia="新細明體" w:hint="eastAsia"/>
          <w:spacing w:val="20"/>
          <w:szCs w:val="26"/>
        </w:rPr>
        <w:t>何時發生？</w:t>
      </w:r>
    </w:p>
    <w:p w14:paraId="14962B58" w14:textId="77777777" w:rsidR="00D1267C" w:rsidRPr="003468BB" w:rsidRDefault="00D1267C" w:rsidP="0088693B">
      <w:pPr>
        <w:widowControl/>
        <w:tabs>
          <w:tab w:val="left" w:pos="2977"/>
          <w:tab w:val="left" w:pos="3544"/>
        </w:tabs>
        <w:overflowPunct w:val="0"/>
        <w:snapToGrid w:val="0"/>
        <w:spacing w:beforeLines="20" w:before="48" w:line="271" w:lineRule="auto"/>
        <w:ind w:leftChars="354" w:left="1628" w:hangingChars="236" w:hanging="708"/>
        <w:jc w:val="both"/>
        <w:rPr>
          <w:rFonts w:eastAsia="新細明體"/>
          <w:spacing w:val="20"/>
          <w:szCs w:val="26"/>
        </w:rPr>
      </w:pPr>
      <w:r w:rsidRPr="003468BB">
        <w:rPr>
          <w:rFonts w:eastAsia="新細明體"/>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ab/>
      </w:r>
      <w:r w:rsidRPr="003468BB">
        <w:rPr>
          <w:rFonts w:eastAsia="新細明體" w:hint="eastAsia"/>
          <w:spacing w:val="20"/>
          <w:szCs w:val="26"/>
        </w:rPr>
        <w:t>－</w:t>
      </w:r>
      <w:r w:rsidRPr="003468BB">
        <w:rPr>
          <w:rFonts w:eastAsia="新細明體"/>
          <w:spacing w:val="20"/>
          <w:szCs w:val="26"/>
        </w:rPr>
        <w:tab/>
      </w:r>
      <w:r w:rsidRPr="003468BB">
        <w:rPr>
          <w:rFonts w:eastAsia="新細明體" w:hint="eastAsia"/>
          <w:spacing w:val="20"/>
          <w:szCs w:val="26"/>
        </w:rPr>
        <w:t>在哪裏發生？</w:t>
      </w:r>
    </w:p>
    <w:p w14:paraId="6009976C" w14:textId="77777777" w:rsidR="00D1267C" w:rsidRPr="003468BB" w:rsidRDefault="00D1267C" w:rsidP="00803A55">
      <w:pPr>
        <w:pStyle w:val="ae"/>
        <w:widowControl/>
        <w:numPr>
          <w:ilvl w:val="0"/>
          <w:numId w:val="89"/>
        </w:numPr>
        <w:overflowPunct w:val="0"/>
        <w:snapToGrid w:val="0"/>
        <w:spacing w:beforeLines="20" w:before="48" w:line="271" w:lineRule="auto"/>
        <w:jc w:val="both"/>
        <w:rPr>
          <w:rFonts w:eastAsia="新細明體"/>
          <w:spacing w:val="20"/>
          <w:szCs w:val="26"/>
        </w:rPr>
      </w:pPr>
      <w:r w:rsidRPr="003468BB">
        <w:rPr>
          <w:rFonts w:eastAsia="新細明體" w:hint="eastAsia"/>
          <w:spacing w:val="20"/>
          <w:szCs w:val="26"/>
        </w:rPr>
        <w:t>使用任何資料以暗示或假設發生過虐待事件。</w:t>
      </w:r>
    </w:p>
    <w:p w14:paraId="6B02FCDF" w14:textId="77777777" w:rsidR="00D1267C" w:rsidRPr="003468BB" w:rsidRDefault="00637926"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lang w:eastAsia="zh-HK"/>
        </w:rPr>
        <w:t>提供輔導或治療的人員有可能需要出庭作供。</w:t>
      </w:r>
      <w:r w:rsidR="00D1267C" w:rsidRPr="003468BB">
        <w:rPr>
          <w:rFonts w:eastAsia="新細明體" w:hint="eastAsia"/>
          <w:spacing w:val="20"/>
          <w:szCs w:val="26"/>
        </w:rPr>
        <w:t>所有</w:t>
      </w:r>
      <w:r w:rsidR="002F2494" w:rsidRPr="003468BB">
        <w:rPr>
          <w:rFonts w:eastAsia="新細明體" w:hint="eastAsia"/>
          <w:spacing w:val="20"/>
          <w:szCs w:val="26"/>
        </w:rPr>
        <w:t>會面／</w:t>
      </w:r>
      <w:r w:rsidR="00D1267C" w:rsidRPr="003468BB">
        <w:rPr>
          <w:rFonts w:eastAsia="新細明體" w:hint="eastAsia"/>
          <w:spacing w:val="20"/>
          <w:szCs w:val="26"/>
        </w:rPr>
        <w:t>探訪</w:t>
      </w:r>
      <w:r w:rsidR="002F2494" w:rsidRPr="003468BB">
        <w:rPr>
          <w:rFonts w:eastAsia="新細明體" w:hint="eastAsia"/>
          <w:spacing w:val="20"/>
          <w:szCs w:val="26"/>
        </w:rPr>
        <w:t>／接觸</w:t>
      </w:r>
      <w:r w:rsidR="007255D1" w:rsidRPr="003468BB">
        <w:rPr>
          <w:rFonts w:eastAsia="新細明體" w:hint="eastAsia"/>
          <w:spacing w:val="20"/>
          <w:szCs w:val="26"/>
          <w:lang w:eastAsia="zh-HK"/>
        </w:rPr>
        <w:t>的紀錄應</w:t>
      </w:r>
      <w:r w:rsidR="00D1267C" w:rsidRPr="003468BB">
        <w:rPr>
          <w:rFonts w:eastAsia="新細明體" w:hint="eastAsia"/>
          <w:spacing w:val="20"/>
          <w:szCs w:val="26"/>
        </w:rPr>
        <w:t>妥為保存。</w:t>
      </w:r>
    </w:p>
    <w:p w14:paraId="6CABF3C4" w14:textId="6F572B80" w:rsidR="00D1267C" w:rsidRPr="003468BB" w:rsidRDefault="00DB73C0"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hint="eastAsia"/>
          <w:spacing w:val="20"/>
          <w:szCs w:val="26"/>
        </w:rPr>
        <w:t>在審訊前若需要為有關兒童提供輔導服務或治療時，請參閱本指引</w:t>
      </w:r>
      <w:r w:rsidR="009114B7" w:rsidRPr="003468BB">
        <w:rPr>
          <w:rFonts w:eastAsia="新細明體" w:hint="eastAsia"/>
          <w:color w:val="0070C0"/>
          <w:spacing w:val="20"/>
          <w:szCs w:val="26"/>
          <w:u w:val="single"/>
        </w:rPr>
        <w:t>附件二十</w:t>
      </w:r>
      <w:r w:rsidR="00327DF5" w:rsidRPr="003468BB">
        <w:rPr>
          <w:rFonts w:eastAsia="新細明體" w:hint="eastAsia"/>
          <w:color w:val="0070C0"/>
          <w:spacing w:val="20"/>
          <w:szCs w:val="26"/>
          <w:u w:val="single"/>
          <w:lang w:eastAsia="zh-HK"/>
        </w:rPr>
        <w:t>一</w:t>
      </w:r>
      <w:r w:rsidRPr="003468BB">
        <w:rPr>
          <w:rFonts w:eastAsia="新細明體" w:hint="eastAsia"/>
          <w:color w:val="0070C0"/>
          <w:spacing w:val="20"/>
          <w:szCs w:val="26"/>
        </w:rPr>
        <w:t>。</w:t>
      </w:r>
      <w:r w:rsidR="00D1267C" w:rsidRPr="003468BB">
        <w:rPr>
          <w:rFonts w:eastAsia="新細明體" w:hint="eastAsia"/>
          <w:spacing w:val="20"/>
          <w:szCs w:val="26"/>
        </w:rPr>
        <w:t>在輔導過程中，如有關兒童對虐待事件提出與先前表達的內容有前</w:t>
      </w:r>
      <w:r w:rsidR="00D1267C" w:rsidRPr="003468BB">
        <w:rPr>
          <w:rFonts w:eastAsia="新細明體" w:cs="新細明體" w:hint="eastAsia"/>
          <w:spacing w:val="20"/>
          <w:szCs w:val="26"/>
        </w:rPr>
        <w:t>後矛盾或需要補充之處，跟進人員應留意下述事宜：</w:t>
      </w:r>
    </w:p>
    <w:p w14:paraId="1BB390AE" w14:textId="77777777" w:rsidR="00D1267C" w:rsidRPr="003468BB" w:rsidRDefault="00D1267C" w:rsidP="00803A55">
      <w:pPr>
        <w:widowControl/>
        <w:numPr>
          <w:ilvl w:val="0"/>
          <w:numId w:val="84"/>
        </w:numPr>
        <w:overflowPunct w:val="0"/>
        <w:snapToGrid w:val="0"/>
        <w:spacing w:beforeLines="50" w:before="120"/>
        <w:ind w:left="1418" w:hanging="482"/>
        <w:jc w:val="both"/>
        <w:rPr>
          <w:rFonts w:eastAsia="新細明體" w:cs="新細明體"/>
          <w:spacing w:val="20"/>
          <w:szCs w:val="26"/>
        </w:rPr>
      </w:pPr>
      <w:r w:rsidRPr="003468BB">
        <w:rPr>
          <w:rFonts w:eastAsia="新細明體" w:cs="新細明體" w:hint="eastAsia"/>
          <w:spacing w:val="20"/>
          <w:szCs w:val="26"/>
        </w:rPr>
        <w:t>提醒有關兒童要說出真相；</w:t>
      </w:r>
    </w:p>
    <w:p w14:paraId="52C21B08" w14:textId="77777777" w:rsidR="00D1267C" w:rsidRPr="003468BB" w:rsidRDefault="00D1267C" w:rsidP="00803A55">
      <w:pPr>
        <w:widowControl/>
        <w:numPr>
          <w:ilvl w:val="0"/>
          <w:numId w:val="84"/>
        </w:numPr>
        <w:overflowPunct w:val="0"/>
        <w:snapToGrid w:val="0"/>
        <w:spacing w:beforeLines="50" w:before="120"/>
        <w:ind w:left="1418" w:hanging="482"/>
        <w:jc w:val="both"/>
        <w:rPr>
          <w:rFonts w:eastAsia="新細明體" w:cs="新細明體"/>
          <w:spacing w:val="20"/>
          <w:szCs w:val="26"/>
        </w:rPr>
      </w:pPr>
      <w:r w:rsidRPr="003468BB">
        <w:rPr>
          <w:rFonts w:eastAsia="新細明體" w:cs="新細明體" w:hint="eastAsia"/>
          <w:spacing w:val="20"/>
          <w:szCs w:val="26"/>
        </w:rPr>
        <w:t>鼓勵有關兒童向警方披露有關資料；以及</w:t>
      </w:r>
    </w:p>
    <w:p w14:paraId="7B93E81B" w14:textId="16967B92" w:rsidR="00D1267C" w:rsidRPr="003468BB" w:rsidRDefault="00D1267C" w:rsidP="00803A55">
      <w:pPr>
        <w:widowControl/>
        <w:numPr>
          <w:ilvl w:val="0"/>
          <w:numId w:val="84"/>
        </w:numPr>
        <w:overflowPunct w:val="0"/>
        <w:snapToGrid w:val="0"/>
        <w:spacing w:beforeLines="50" w:before="120"/>
        <w:ind w:left="1418" w:hanging="482"/>
        <w:jc w:val="both"/>
        <w:rPr>
          <w:rFonts w:eastAsia="新細明體" w:cs="新細明體"/>
          <w:spacing w:val="20"/>
          <w:szCs w:val="26"/>
        </w:rPr>
      </w:pPr>
      <w:r w:rsidRPr="003468BB">
        <w:rPr>
          <w:rFonts w:eastAsia="新細明體" w:cs="新細明體" w:hint="eastAsia"/>
          <w:spacing w:val="20"/>
          <w:szCs w:val="26"/>
        </w:rPr>
        <w:t>如有關兒童的</w:t>
      </w:r>
      <w:r w:rsidR="0071633D" w:rsidRPr="003468BB">
        <w:rPr>
          <w:rFonts w:eastAsia="新細明體" w:cs="新細明體" w:hint="eastAsia"/>
          <w:spacing w:val="20"/>
          <w:szCs w:val="26"/>
          <w:lang w:eastAsia="zh-HK"/>
        </w:rPr>
        <w:t>最佳</w:t>
      </w:r>
      <w:r w:rsidRPr="003468BB">
        <w:rPr>
          <w:rFonts w:eastAsia="新細明體" w:cs="新細明體" w:hint="eastAsia"/>
          <w:spacing w:val="20"/>
          <w:szCs w:val="26"/>
        </w:rPr>
        <w:t>利益將受到影響，應考慮採取各種適當的行動保障有關兒童的</w:t>
      </w:r>
      <w:r w:rsidR="0071633D" w:rsidRPr="003468BB">
        <w:rPr>
          <w:rFonts w:eastAsia="新細明體" w:cs="新細明體" w:hint="eastAsia"/>
          <w:spacing w:val="20"/>
          <w:szCs w:val="26"/>
          <w:lang w:eastAsia="zh-HK"/>
        </w:rPr>
        <w:t>最佳</w:t>
      </w:r>
      <w:r w:rsidRPr="003468BB">
        <w:rPr>
          <w:rFonts w:eastAsia="新細明體" w:cs="新細明體" w:hint="eastAsia"/>
          <w:spacing w:val="20"/>
          <w:szCs w:val="26"/>
        </w:rPr>
        <w:t>利益。</w:t>
      </w:r>
    </w:p>
    <w:p w14:paraId="743C4AB8" w14:textId="1A7FC367" w:rsidR="00D1267C" w:rsidRPr="003468BB" w:rsidRDefault="00D1267C" w:rsidP="00FC520B">
      <w:pPr>
        <w:widowControl/>
        <w:overflowPunct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心理評估及</w:t>
      </w:r>
      <w:r w:rsidR="006C2699" w:rsidRPr="003468BB">
        <w:rPr>
          <w:rFonts w:asciiTheme="majorEastAsia" w:eastAsiaTheme="majorEastAsia" w:hAnsiTheme="majorEastAsia" w:hint="eastAsia"/>
          <w:b/>
          <w:spacing w:val="20"/>
          <w:szCs w:val="26"/>
        </w:rPr>
        <w:t>輔導／</w:t>
      </w:r>
      <w:r w:rsidRPr="003468BB">
        <w:rPr>
          <w:rFonts w:asciiTheme="majorEastAsia" w:eastAsiaTheme="majorEastAsia" w:hAnsiTheme="majorEastAsia" w:hint="eastAsia"/>
          <w:b/>
          <w:spacing w:val="20"/>
          <w:szCs w:val="26"/>
        </w:rPr>
        <w:t>治療</w:t>
      </w:r>
    </w:p>
    <w:p w14:paraId="480B58DF" w14:textId="529D5650" w:rsidR="00384DF2" w:rsidRPr="003468BB" w:rsidRDefault="00D1267C" w:rsidP="00A7625F">
      <w:pPr>
        <w:widowControl/>
        <w:numPr>
          <w:ilvl w:val="0"/>
          <w:numId w:val="83"/>
        </w:numPr>
        <w:overflowPunct w:val="0"/>
        <w:snapToGrid w:val="0"/>
        <w:spacing w:beforeLines="100" w:before="240" w:line="276" w:lineRule="auto"/>
        <w:ind w:left="851" w:hanging="853"/>
        <w:jc w:val="both"/>
        <w:rPr>
          <w:rFonts w:eastAsia="華康中黑體" w:hAnsi="華康中黑體"/>
          <w:spacing w:val="20"/>
          <w:szCs w:val="26"/>
        </w:rPr>
      </w:pPr>
      <w:r w:rsidRPr="003468BB">
        <w:rPr>
          <w:rFonts w:eastAsia="新細明體" w:cs="新細明體" w:hint="eastAsia"/>
          <w:spacing w:val="20"/>
          <w:szCs w:val="26"/>
        </w:rPr>
        <w:t>各類</w:t>
      </w:r>
      <w:r w:rsidRPr="003468BB">
        <w:rPr>
          <w:rFonts w:eastAsia="新細明體" w:hint="eastAsia"/>
          <w:spacing w:val="20"/>
          <w:szCs w:val="26"/>
        </w:rPr>
        <w:t>虐兒事件都</w:t>
      </w:r>
      <w:r w:rsidRPr="003468BB">
        <w:rPr>
          <w:rFonts w:eastAsia="新細明體" w:cs="新細明體" w:hint="eastAsia"/>
          <w:spacing w:val="20"/>
          <w:szCs w:val="26"/>
        </w:rPr>
        <w:t>可能</w:t>
      </w:r>
      <w:r w:rsidRPr="003468BB">
        <w:rPr>
          <w:rFonts w:eastAsia="新細明體" w:hint="eastAsia"/>
          <w:spacing w:val="20"/>
          <w:szCs w:val="26"/>
        </w:rPr>
        <w:t>對受</w:t>
      </w:r>
      <w:r w:rsidR="00AB5218" w:rsidRPr="003468BB">
        <w:rPr>
          <w:rFonts w:eastAsia="新細明體" w:hint="eastAsia"/>
          <w:spacing w:val="20"/>
          <w:szCs w:val="26"/>
        </w:rPr>
        <w:t>傷</w:t>
      </w:r>
      <w:r w:rsidRPr="003468BB">
        <w:rPr>
          <w:rFonts w:eastAsia="新細明體" w:hint="eastAsia"/>
          <w:spacing w:val="20"/>
          <w:szCs w:val="26"/>
        </w:rPr>
        <w:t>害</w:t>
      </w:r>
      <w:r w:rsidR="0065783B" w:rsidRPr="003468BB">
        <w:rPr>
          <w:rFonts w:eastAsia="新細明體" w:hint="eastAsia"/>
          <w:spacing w:val="20"/>
          <w:szCs w:val="26"/>
        </w:rPr>
        <w:t>／</w:t>
      </w:r>
      <w:r w:rsidR="00AB5218" w:rsidRPr="003468BB">
        <w:rPr>
          <w:rFonts w:eastAsia="新細明體" w:hint="eastAsia"/>
          <w:spacing w:val="20"/>
          <w:szCs w:val="26"/>
        </w:rPr>
        <w:t>虐待</w:t>
      </w:r>
      <w:r w:rsidRPr="003468BB">
        <w:rPr>
          <w:rFonts w:eastAsia="新細明體" w:hint="eastAsia"/>
          <w:spacing w:val="20"/>
          <w:szCs w:val="26"/>
        </w:rPr>
        <w:t>兒童的情緒發展及心理健康造成長遠及負面的影響</w:t>
      </w:r>
      <w:r w:rsidR="003903B1" w:rsidRPr="003468BB">
        <w:rPr>
          <w:rFonts w:eastAsia="新細明體" w:hint="eastAsia"/>
          <w:spacing w:val="20"/>
          <w:szCs w:val="26"/>
        </w:rPr>
        <w:t>，其家庭成員</w:t>
      </w:r>
      <w:r w:rsidR="007F5496" w:rsidRPr="003468BB">
        <w:rPr>
          <w:rFonts w:eastAsia="新細明體" w:hint="eastAsia"/>
          <w:spacing w:val="20"/>
          <w:szCs w:val="26"/>
        </w:rPr>
        <w:t>（包括傷害兒童的人）</w:t>
      </w:r>
      <w:r w:rsidR="003903B1" w:rsidRPr="003468BB">
        <w:rPr>
          <w:rFonts w:eastAsia="新細明體" w:hint="eastAsia"/>
          <w:spacing w:val="20"/>
          <w:szCs w:val="26"/>
        </w:rPr>
        <w:t>亦可能受事件困擾或有需要接受心理服務。</w:t>
      </w:r>
      <w:r w:rsidR="00384DF2" w:rsidRPr="003468BB">
        <w:rPr>
          <w:rFonts w:eastAsia="新細明體" w:hint="eastAsia"/>
          <w:spacing w:val="20"/>
          <w:szCs w:val="26"/>
        </w:rPr>
        <w:t>有關受虐後</w:t>
      </w:r>
      <w:r w:rsidR="008A597D" w:rsidRPr="003468BB">
        <w:rPr>
          <w:rFonts w:eastAsia="新細明體" w:hint="eastAsia"/>
          <w:spacing w:val="20"/>
          <w:szCs w:val="26"/>
        </w:rPr>
        <w:t>心理</w:t>
      </w:r>
      <w:r w:rsidR="00384DF2" w:rsidRPr="003468BB">
        <w:rPr>
          <w:rFonts w:eastAsia="新細明體" w:hint="eastAsia"/>
          <w:spacing w:val="20"/>
          <w:szCs w:val="26"/>
        </w:rPr>
        <w:t>治療服務，請參閱</w:t>
      </w:r>
      <w:r w:rsidR="008A597D" w:rsidRPr="003468BB">
        <w:rPr>
          <w:rFonts w:eastAsia="新細明體" w:hint="eastAsia"/>
          <w:spacing w:val="20"/>
          <w:szCs w:val="26"/>
        </w:rPr>
        <w:t>本指引</w:t>
      </w:r>
      <w:r w:rsidR="009114B7" w:rsidRPr="003468BB">
        <w:rPr>
          <w:rFonts w:eastAsia="新細明體" w:hint="eastAsia"/>
          <w:color w:val="0070C0"/>
          <w:spacing w:val="20"/>
          <w:szCs w:val="26"/>
          <w:u w:val="single"/>
        </w:rPr>
        <w:t>附件二十</w:t>
      </w:r>
      <w:r w:rsidR="00327DF5" w:rsidRPr="003468BB">
        <w:rPr>
          <w:rFonts w:eastAsia="新細明體" w:hint="eastAsia"/>
          <w:color w:val="0070C0"/>
          <w:spacing w:val="20"/>
          <w:szCs w:val="26"/>
          <w:u w:val="single"/>
          <w:lang w:eastAsia="zh-HK"/>
        </w:rPr>
        <w:t>一</w:t>
      </w:r>
      <w:r w:rsidR="00384DF2" w:rsidRPr="003468BB">
        <w:rPr>
          <w:rFonts w:eastAsia="新細明體" w:hint="eastAsia"/>
          <w:spacing w:val="20"/>
          <w:szCs w:val="26"/>
        </w:rPr>
        <w:t>。</w:t>
      </w:r>
    </w:p>
    <w:p w14:paraId="765D4FBB" w14:textId="73673F07" w:rsidR="00D1267C" w:rsidRPr="003468BB" w:rsidRDefault="003903B1"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hint="eastAsia"/>
          <w:spacing w:val="20"/>
          <w:szCs w:val="26"/>
        </w:rPr>
        <w:t>即使當事兒童／其家人表面上</w:t>
      </w:r>
      <w:r w:rsidR="00D1267C" w:rsidRPr="003468BB">
        <w:rPr>
          <w:rFonts w:eastAsia="新細明體" w:hint="eastAsia"/>
          <w:spacing w:val="20"/>
          <w:szCs w:val="26"/>
        </w:rPr>
        <w:t>受事件的影響不大，主責社工</w:t>
      </w:r>
      <w:r w:rsidRPr="003468BB">
        <w:rPr>
          <w:rFonts w:eastAsia="新細明體" w:hint="eastAsia"/>
          <w:spacing w:val="20"/>
          <w:szCs w:val="26"/>
        </w:rPr>
        <w:t>亦可在完成調查後，考慮</w:t>
      </w:r>
      <w:r w:rsidR="00D1267C" w:rsidRPr="003468BB">
        <w:rPr>
          <w:rFonts w:eastAsia="新細明體" w:hint="eastAsia"/>
          <w:spacing w:val="20"/>
          <w:szCs w:val="26"/>
        </w:rPr>
        <w:t>取得兒童及其家長的同意，轉介他們接受臨床心理學家的評估，臨</w:t>
      </w:r>
      <w:r w:rsidR="00D1267C" w:rsidRPr="003468BB">
        <w:rPr>
          <w:rFonts w:eastAsia="新細明體" w:cs="新細明體" w:hint="eastAsia"/>
          <w:spacing w:val="20"/>
          <w:szCs w:val="26"/>
        </w:rPr>
        <w:t>床心理學家應按個案的需要提供適當的意見／及治療，以減低事件對</w:t>
      </w:r>
      <w:r w:rsidR="00AC0832" w:rsidRPr="003468BB">
        <w:rPr>
          <w:rFonts w:eastAsia="新細明體" w:cs="新細明體" w:hint="eastAsia"/>
          <w:spacing w:val="20"/>
          <w:szCs w:val="26"/>
        </w:rPr>
        <w:t>兒童／其家庭</w:t>
      </w:r>
      <w:r w:rsidR="00D1267C" w:rsidRPr="003468BB">
        <w:rPr>
          <w:rFonts w:eastAsia="新細明體" w:cs="新細明體" w:hint="eastAsia"/>
          <w:spacing w:val="20"/>
          <w:szCs w:val="26"/>
        </w:rPr>
        <w:t>的傷害</w:t>
      </w:r>
      <w:r w:rsidRPr="003468BB">
        <w:rPr>
          <w:rFonts w:eastAsia="新細明體" w:cs="新細明體" w:hint="eastAsia"/>
          <w:spacing w:val="20"/>
          <w:szCs w:val="26"/>
        </w:rPr>
        <w:t>及協助他們重建家庭關係等</w:t>
      </w:r>
      <w:r w:rsidR="00D1267C" w:rsidRPr="003468BB">
        <w:rPr>
          <w:rFonts w:eastAsia="新細明體" w:cs="新細明體" w:hint="eastAsia"/>
          <w:spacing w:val="20"/>
          <w:szCs w:val="26"/>
        </w:rPr>
        <w:t>。</w:t>
      </w:r>
    </w:p>
    <w:p w14:paraId="74C8A846" w14:textId="4033526F" w:rsidR="00CC1E5F" w:rsidRPr="003468BB" w:rsidRDefault="00CC1E5F" w:rsidP="00A7625F">
      <w:pPr>
        <w:widowControl/>
        <w:numPr>
          <w:ilvl w:val="0"/>
          <w:numId w:val="83"/>
        </w:numPr>
        <w:overflowPunct w:val="0"/>
        <w:snapToGrid w:val="0"/>
        <w:spacing w:beforeLines="100" w:before="240" w:line="276" w:lineRule="auto"/>
        <w:ind w:left="851" w:hanging="853"/>
        <w:jc w:val="both"/>
        <w:rPr>
          <w:rFonts w:eastAsia="華康中黑體" w:hAnsi="華康中黑體"/>
          <w:spacing w:val="20"/>
          <w:szCs w:val="26"/>
        </w:rPr>
      </w:pPr>
      <w:r w:rsidRPr="003468BB">
        <w:rPr>
          <w:rFonts w:eastAsia="新細明體" w:cs="新細明體" w:hint="eastAsia"/>
          <w:spacing w:val="20"/>
          <w:szCs w:val="26"/>
        </w:rPr>
        <w:t>應留意輔導</w:t>
      </w:r>
      <w:r w:rsidR="006C2699" w:rsidRPr="003468BB">
        <w:rPr>
          <w:rFonts w:eastAsia="新細明體" w:cs="新細明體" w:hint="eastAsia"/>
          <w:spacing w:val="20"/>
          <w:szCs w:val="26"/>
        </w:rPr>
        <w:t>／治療</w:t>
      </w:r>
      <w:r w:rsidRPr="003468BB">
        <w:rPr>
          <w:rFonts w:eastAsia="新細明體" w:cs="新細明體" w:hint="eastAsia"/>
          <w:spacing w:val="20"/>
          <w:szCs w:val="26"/>
        </w:rPr>
        <w:t>可能令有關兒童披露更多虐待事件或相關資料，而有關資料可能會導致</w:t>
      </w:r>
      <w:r w:rsidRPr="003468BB">
        <w:rPr>
          <w:rFonts w:eastAsia="新細明體" w:hint="eastAsia"/>
          <w:spacing w:val="20"/>
          <w:szCs w:val="26"/>
        </w:rPr>
        <w:t>隨後的檢控行動，因此應</w:t>
      </w:r>
      <w:r w:rsidR="006C2699" w:rsidRPr="003468BB">
        <w:rPr>
          <w:rFonts w:eastAsia="新細明體" w:hint="eastAsia"/>
          <w:spacing w:val="20"/>
          <w:szCs w:val="26"/>
        </w:rPr>
        <w:t>妥善記錄及保</w:t>
      </w:r>
      <w:r w:rsidRPr="003468BB">
        <w:rPr>
          <w:rFonts w:eastAsia="新細明體" w:hint="eastAsia"/>
          <w:spacing w:val="20"/>
          <w:szCs w:val="26"/>
        </w:rPr>
        <w:t>存</w:t>
      </w:r>
      <w:r w:rsidR="006C2699" w:rsidRPr="003468BB">
        <w:rPr>
          <w:rFonts w:eastAsia="新細明體" w:hint="eastAsia"/>
          <w:spacing w:val="20"/>
          <w:szCs w:val="26"/>
        </w:rPr>
        <w:t>輔導／治療</w:t>
      </w:r>
      <w:r w:rsidR="00BA7497" w:rsidRPr="003468BB">
        <w:rPr>
          <w:rFonts w:eastAsia="新細明體" w:cs="新細明體" w:hint="eastAsia"/>
          <w:spacing w:val="20"/>
          <w:szCs w:val="26"/>
        </w:rPr>
        <w:t>服務</w:t>
      </w:r>
      <w:r w:rsidR="006C2699" w:rsidRPr="003468BB">
        <w:rPr>
          <w:rFonts w:eastAsia="新細明體" w:hint="eastAsia"/>
          <w:spacing w:val="20"/>
          <w:szCs w:val="26"/>
        </w:rPr>
        <w:t>紀</w:t>
      </w:r>
      <w:r w:rsidRPr="003468BB">
        <w:rPr>
          <w:rFonts w:eastAsia="新細明體" w:hint="eastAsia"/>
          <w:spacing w:val="20"/>
          <w:szCs w:val="26"/>
        </w:rPr>
        <w:t>錄。</w:t>
      </w:r>
    </w:p>
    <w:p w14:paraId="50EC82A2" w14:textId="01189253" w:rsidR="00D1267C" w:rsidRPr="003468BB" w:rsidRDefault="00965576" w:rsidP="00FC520B">
      <w:pPr>
        <w:widowControl/>
        <w:overflowPunct w:val="0"/>
        <w:snapToGrid w:val="0"/>
        <w:spacing w:beforeLines="200" w:before="48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lang w:eastAsia="zh-HK"/>
        </w:rPr>
        <w:t>兒童住宿照顧</w:t>
      </w:r>
      <w:r w:rsidR="008C092C" w:rsidRPr="003468BB">
        <w:rPr>
          <w:rFonts w:asciiTheme="majorEastAsia" w:eastAsiaTheme="majorEastAsia" w:hAnsiTheme="majorEastAsia" w:hint="eastAsia"/>
          <w:b/>
          <w:spacing w:val="20"/>
          <w:szCs w:val="26"/>
          <w:lang w:eastAsia="zh-HK"/>
        </w:rPr>
        <w:t>服</w:t>
      </w:r>
      <w:r w:rsidR="008C092C" w:rsidRPr="003468BB">
        <w:rPr>
          <w:rFonts w:asciiTheme="majorEastAsia" w:eastAsiaTheme="majorEastAsia" w:hAnsiTheme="majorEastAsia" w:hint="eastAsia"/>
          <w:b/>
          <w:spacing w:val="20"/>
          <w:szCs w:val="26"/>
        </w:rPr>
        <w:t>務</w:t>
      </w:r>
      <w:r w:rsidRPr="003468BB">
        <w:rPr>
          <w:rFonts w:asciiTheme="majorEastAsia" w:eastAsiaTheme="majorEastAsia" w:hAnsiTheme="majorEastAsia" w:hint="eastAsia"/>
          <w:b/>
          <w:spacing w:val="20"/>
          <w:szCs w:val="26"/>
          <w:lang w:eastAsia="zh-HK"/>
        </w:rPr>
        <w:t>及</w:t>
      </w:r>
      <w:r w:rsidR="00B77360" w:rsidRPr="003468BB">
        <w:rPr>
          <w:rFonts w:asciiTheme="majorEastAsia" w:eastAsiaTheme="majorEastAsia" w:hAnsiTheme="majorEastAsia" w:hint="eastAsia"/>
          <w:b/>
          <w:spacing w:val="20"/>
          <w:szCs w:val="26"/>
        </w:rPr>
        <w:t>長</w:t>
      </w:r>
      <w:r w:rsidR="00372B5D" w:rsidRPr="003468BB">
        <w:rPr>
          <w:rFonts w:asciiTheme="majorEastAsia" w:eastAsiaTheme="majorEastAsia" w:hAnsiTheme="majorEastAsia" w:hint="eastAsia"/>
          <w:b/>
          <w:spacing w:val="20"/>
          <w:szCs w:val="26"/>
          <w:lang w:eastAsia="zh-HK"/>
        </w:rPr>
        <w:t>遠</w:t>
      </w:r>
      <w:r w:rsidR="00B77360" w:rsidRPr="003468BB">
        <w:rPr>
          <w:rFonts w:asciiTheme="majorEastAsia" w:eastAsiaTheme="majorEastAsia" w:hAnsiTheme="majorEastAsia" w:hint="eastAsia"/>
          <w:b/>
          <w:spacing w:val="20"/>
          <w:szCs w:val="26"/>
        </w:rPr>
        <w:t>照顧計劃</w:t>
      </w:r>
      <w:r w:rsidRPr="003468BB">
        <w:rPr>
          <w:rFonts w:asciiTheme="majorEastAsia" w:eastAsiaTheme="majorEastAsia" w:hAnsiTheme="majorEastAsia" w:hint="eastAsia"/>
          <w:b/>
          <w:spacing w:val="20"/>
          <w:szCs w:val="26"/>
          <w:lang w:eastAsia="zh-HK"/>
        </w:rPr>
        <w:t>的</w:t>
      </w:r>
      <w:r w:rsidR="00B77360" w:rsidRPr="003468BB">
        <w:rPr>
          <w:rFonts w:asciiTheme="majorEastAsia" w:eastAsiaTheme="majorEastAsia" w:hAnsiTheme="majorEastAsia" w:hint="eastAsia"/>
          <w:b/>
          <w:spacing w:val="20"/>
          <w:szCs w:val="26"/>
        </w:rPr>
        <w:t>跟進</w:t>
      </w:r>
    </w:p>
    <w:p w14:paraId="1C5C6EC6" w14:textId="77777777"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兒童需要在安全及穩定的關係及環境中成長。在可行及安全的情況下，跟進人員應運用家庭成員的資源及支援網絡，盡量使有關兒童能夠由合適的家人／親屬照顧。</w:t>
      </w:r>
    </w:p>
    <w:p w14:paraId="21126751" w14:textId="77777777"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如兒童因受傷害／虐待的危機高或家庭有特殊的困難需要暫時接受住宿照顧服務（包括按法庭命令或自願入住），</w:t>
      </w:r>
      <w:r w:rsidR="003E4354" w:rsidRPr="003468BB">
        <w:rPr>
          <w:rFonts w:eastAsia="新細明體" w:cs="新細明體" w:hint="eastAsia"/>
          <w:spacing w:val="20"/>
          <w:szCs w:val="26"/>
        </w:rPr>
        <w:t>跟進</w:t>
      </w:r>
      <w:r w:rsidRPr="003468BB">
        <w:rPr>
          <w:rFonts w:eastAsia="新細明體" w:cs="新細明體" w:hint="eastAsia"/>
          <w:spacing w:val="20"/>
          <w:szCs w:val="26"/>
        </w:rPr>
        <w:t>人員應充分考慮兒童的身心健康、發展、行為及情緒狀況（包括受傷害／虐待的經歷對兒童的影響、曾接受住宿服務的經驗等），並向欲</w:t>
      </w:r>
      <w:r w:rsidR="003E4354" w:rsidRPr="003468BB">
        <w:rPr>
          <w:rFonts w:eastAsia="新細明體" w:cs="新細明體" w:hint="eastAsia"/>
          <w:spacing w:val="20"/>
          <w:szCs w:val="26"/>
        </w:rPr>
        <w:t>申請</w:t>
      </w:r>
      <w:r w:rsidRPr="003468BB">
        <w:rPr>
          <w:rFonts w:eastAsia="新細明體" w:cs="新細明體" w:hint="eastAsia"/>
          <w:spacing w:val="20"/>
          <w:szCs w:val="26"/>
        </w:rPr>
        <w:t>的住宿服務</w:t>
      </w:r>
      <w:r w:rsidR="00AC0832" w:rsidRPr="003468BB">
        <w:rPr>
          <w:rFonts w:eastAsia="新細明體" w:cs="新細明體" w:hint="eastAsia"/>
          <w:spacing w:val="20"/>
          <w:szCs w:val="26"/>
        </w:rPr>
        <w:t>機構／單位</w:t>
      </w:r>
      <w:r w:rsidRPr="003468BB">
        <w:rPr>
          <w:rFonts w:eastAsia="新細明體" w:cs="新細明體" w:hint="eastAsia"/>
          <w:spacing w:val="20"/>
          <w:szCs w:val="26"/>
        </w:rPr>
        <w:t>作出了解，確保服務性質及其提供的照顧、支援、治療等能切合兒童的需要。</w:t>
      </w:r>
    </w:p>
    <w:p w14:paraId="5954E70B" w14:textId="420D2C1E" w:rsidR="00310797" w:rsidRPr="003468BB" w:rsidRDefault="00310797"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通常受傷害／虐待而需要接受住宿照顧服務的兒童</w:t>
      </w:r>
      <w:r w:rsidR="00125E22" w:rsidRPr="003468BB">
        <w:rPr>
          <w:rFonts w:eastAsia="新細明體" w:cs="新細明體" w:hint="eastAsia"/>
          <w:spacing w:val="20"/>
          <w:szCs w:val="26"/>
        </w:rPr>
        <w:t>在</w:t>
      </w:r>
      <w:r w:rsidRPr="003468BB">
        <w:rPr>
          <w:rFonts w:eastAsia="新細明體" w:cs="新細明體" w:hint="eastAsia"/>
          <w:spacing w:val="20"/>
          <w:szCs w:val="26"/>
        </w:rPr>
        <w:t>情緒發展及心理健康</w:t>
      </w:r>
      <w:r w:rsidR="00125E22" w:rsidRPr="003468BB">
        <w:rPr>
          <w:rFonts w:eastAsia="新細明體" w:cs="新細明體" w:hint="eastAsia"/>
          <w:spacing w:val="20"/>
          <w:szCs w:val="26"/>
        </w:rPr>
        <w:t>方面</w:t>
      </w:r>
      <w:r w:rsidRPr="003468BB">
        <w:rPr>
          <w:rFonts w:eastAsia="新細明體" w:cs="新細明體" w:hint="eastAsia"/>
          <w:spacing w:val="20"/>
          <w:szCs w:val="26"/>
        </w:rPr>
        <w:t>都受到負面影響，主責社工除了在兒童入住前作好各種準備及協助兒童及其家長接受</w:t>
      </w:r>
      <w:r w:rsidR="00125E22" w:rsidRPr="003468BB">
        <w:rPr>
          <w:rFonts w:eastAsia="新細明體" w:cs="新細明體" w:hint="eastAsia"/>
          <w:spacing w:val="20"/>
          <w:szCs w:val="26"/>
          <w:lang w:eastAsia="zh-HK"/>
        </w:rPr>
        <w:t>有關</w:t>
      </w:r>
      <w:r w:rsidRPr="003468BB">
        <w:rPr>
          <w:rFonts w:eastAsia="新細明體" w:cs="新細明體" w:hint="eastAsia"/>
          <w:spacing w:val="20"/>
          <w:szCs w:val="26"/>
        </w:rPr>
        <w:t>安排外，</w:t>
      </w:r>
      <w:r w:rsidR="00C91F78" w:rsidRPr="003468BB">
        <w:rPr>
          <w:rFonts w:eastAsia="新細明體" w:cs="新細明體" w:hint="eastAsia"/>
          <w:spacing w:val="20"/>
          <w:szCs w:val="26"/>
        </w:rPr>
        <w:t>在兒童住宿期間，</w:t>
      </w:r>
      <w:r w:rsidR="00B15D24" w:rsidRPr="003468BB">
        <w:rPr>
          <w:rFonts w:eastAsia="新細明體" w:cs="新細明體" w:hint="eastAsia"/>
          <w:spacing w:val="20"/>
          <w:szCs w:val="26"/>
        </w:rPr>
        <w:t>亦</w:t>
      </w:r>
      <w:r w:rsidR="00B15D24" w:rsidRPr="003468BB">
        <w:rPr>
          <w:rFonts w:eastAsia="新細明體" w:cs="新細明體" w:hint="eastAsia"/>
          <w:spacing w:val="20"/>
          <w:szCs w:val="26"/>
          <w:lang w:eastAsia="zh-HK"/>
        </w:rPr>
        <w:t>須</w:t>
      </w:r>
      <w:r w:rsidRPr="003468BB">
        <w:rPr>
          <w:rFonts w:eastAsia="新細明體" w:cs="新細明體" w:hint="eastAsia"/>
          <w:spacing w:val="20"/>
          <w:szCs w:val="26"/>
        </w:rPr>
        <w:t>繼續與兒童及其家庭成員</w:t>
      </w:r>
      <w:r w:rsidR="00C91F78" w:rsidRPr="003468BB">
        <w:rPr>
          <w:rFonts w:eastAsia="新細明體" w:cs="新細明體" w:hint="eastAsia"/>
          <w:spacing w:val="20"/>
          <w:szCs w:val="26"/>
        </w:rPr>
        <w:t>聯繫</w:t>
      </w:r>
      <w:r w:rsidRPr="003468BB">
        <w:rPr>
          <w:rFonts w:eastAsia="新細明體" w:cs="新細明體" w:hint="eastAsia"/>
          <w:spacing w:val="20"/>
          <w:szCs w:val="26"/>
        </w:rPr>
        <w:t>，提供</w:t>
      </w:r>
      <w:r w:rsidR="00C91F78" w:rsidRPr="003468BB">
        <w:rPr>
          <w:rFonts w:eastAsia="新細明體" w:cs="新細明體" w:hint="eastAsia"/>
          <w:spacing w:val="20"/>
          <w:szCs w:val="26"/>
        </w:rPr>
        <w:t>所需的支援，尤其協助家庭提高照顧和管教兒童的能力，改善家庭和親子關係。</w:t>
      </w:r>
    </w:p>
    <w:p w14:paraId="5A12498B" w14:textId="2CE8A0D5"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一般來說，兒童不應接受過長時間的住宿照顧服務，亦不宜經常轉換住宿照顧服務單位／照顧者。工作人員應盡快為兒童擬定長遠和穩定的照顧計劃</w:t>
      </w:r>
      <w:r w:rsidR="003A39CC" w:rsidRPr="003468BB">
        <w:rPr>
          <w:rFonts w:eastAsia="新細明體" w:cs="新細明體" w:hint="eastAsia"/>
          <w:spacing w:val="20"/>
          <w:szCs w:val="26"/>
        </w:rPr>
        <w:t>（詳情請參閱</w:t>
      </w:r>
      <w:r w:rsidR="00482928" w:rsidRPr="003468BB">
        <w:rPr>
          <w:rFonts w:eastAsia="新細明體" w:hint="eastAsia"/>
          <w:spacing w:val="20"/>
          <w:szCs w:val="26"/>
        </w:rPr>
        <w:t>本指引</w:t>
      </w:r>
      <w:r w:rsidR="003A39CC" w:rsidRPr="003468BB">
        <w:rPr>
          <w:rFonts w:eastAsia="新細明體" w:cs="新細明體" w:hint="eastAsia"/>
          <w:color w:val="0070C0"/>
          <w:spacing w:val="20"/>
          <w:szCs w:val="26"/>
          <w:u w:val="single"/>
        </w:rPr>
        <w:t>第八章附錄一</w:t>
      </w:r>
      <w:r w:rsidR="003A39CC" w:rsidRPr="003468BB">
        <w:rPr>
          <w:rFonts w:eastAsia="新細明體" w:cs="新細明體" w:hint="eastAsia"/>
          <w:spacing w:val="20"/>
          <w:szCs w:val="26"/>
        </w:rPr>
        <w:t>）</w:t>
      </w:r>
      <w:r w:rsidRPr="003468BB">
        <w:rPr>
          <w:rFonts w:eastAsia="新細明體" w:cs="新細明體" w:hint="eastAsia"/>
          <w:spacing w:val="20"/>
          <w:szCs w:val="26"/>
        </w:rPr>
        <w:t>。如兒童受傷害的危機已減低或消除，而家庭照顧和管教兒童的能力已提高（請參考本指引</w:t>
      </w:r>
      <w:r w:rsidRPr="003468BB">
        <w:rPr>
          <w:rFonts w:eastAsia="新細明體" w:cs="新細明體" w:hint="eastAsia"/>
          <w:color w:val="0070C0"/>
          <w:spacing w:val="20"/>
          <w:szCs w:val="26"/>
          <w:u w:val="single"/>
        </w:rPr>
        <w:t>第</w:t>
      </w:r>
      <w:r w:rsidR="00DC1282" w:rsidRPr="003468BB">
        <w:rPr>
          <w:rFonts w:eastAsia="新細明體" w:cs="新細明體" w:hint="eastAsia"/>
          <w:color w:val="0070C0"/>
          <w:spacing w:val="20"/>
          <w:szCs w:val="26"/>
          <w:u w:val="single"/>
          <w:lang w:eastAsia="zh-HK"/>
        </w:rPr>
        <w:t>七</w:t>
      </w:r>
      <w:r w:rsidRPr="003468BB">
        <w:rPr>
          <w:rFonts w:eastAsia="新細明體" w:cs="新細明體" w:hint="eastAsia"/>
          <w:color w:val="0070C0"/>
          <w:spacing w:val="20"/>
          <w:szCs w:val="26"/>
          <w:u w:val="single"/>
        </w:rPr>
        <w:t>章</w:t>
      </w:r>
      <w:r w:rsidR="00482928" w:rsidRPr="003468BB">
        <w:rPr>
          <w:rFonts w:ascii="新細明體" w:eastAsia="新細明體" w:hAnsi="新細明體" w:cs="新細明體" w:hint="eastAsia"/>
          <w:spacing w:val="20"/>
          <w:szCs w:val="26"/>
        </w:rPr>
        <w:t>「</w:t>
      </w:r>
      <w:r w:rsidRPr="003468BB">
        <w:rPr>
          <w:rFonts w:eastAsia="新細明體" w:cs="新細明體" w:hint="eastAsia"/>
          <w:spacing w:val="20"/>
          <w:szCs w:val="26"/>
        </w:rPr>
        <w:t>保護兒童</w:t>
      </w:r>
      <w:r w:rsidR="003E1618" w:rsidRPr="003468BB">
        <w:rPr>
          <w:rFonts w:eastAsia="新細明體" w:cs="新細明體" w:hint="eastAsia"/>
          <w:spacing w:val="20"/>
          <w:szCs w:val="26"/>
        </w:rPr>
        <w:t>安全</w:t>
      </w:r>
      <w:r w:rsidRPr="003468BB">
        <w:rPr>
          <w:rFonts w:eastAsia="新細明體" w:cs="新細明體" w:hint="eastAsia"/>
          <w:spacing w:val="20"/>
          <w:szCs w:val="26"/>
        </w:rPr>
        <w:t>的危機評估及決策</w:t>
      </w:r>
      <w:r w:rsidR="00482928" w:rsidRPr="003468BB">
        <w:rPr>
          <w:rFonts w:ascii="新細明體" w:eastAsia="新細明體" w:hAnsi="新細明體" w:cs="新細明體" w:hint="eastAsia"/>
          <w:spacing w:val="20"/>
          <w:szCs w:val="26"/>
        </w:rPr>
        <w:t>」</w:t>
      </w:r>
      <w:r w:rsidRPr="003468BB">
        <w:rPr>
          <w:rFonts w:eastAsia="新細明體" w:cs="新細明體" w:hint="eastAsia"/>
          <w:spacing w:val="20"/>
          <w:szCs w:val="26"/>
        </w:rPr>
        <w:t>），則應逐步安排兒童交回家人／親屬照顧。</w:t>
      </w:r>
    </w:p>
    <w:p w14:paraId="0A9C3F67" w14:textId="77777777" w:rsidR="008C092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各有關專業人士應互相溝通及檢視個案進展，定期為接受住宿照顧服務的兒童舉行檢視會議。如</w:t>
      </w:r>
      <w:r w:rsidR="00F331FF" w:rsidRPr="003468BB">
        <w:rPr>
          <w:rFonts w:eastAsia="新細明體" w:cs="新細明體" w:hint="eastAsia"/>
          <w:spacing w:val="20"/>
          <w:szCs w:val="26"/>
        </w:rPr>
        <w:t>多專業會議</w:t>
      </w:r>
      <w:r w:rsidRPr="003468BB">
        <w:rPr>
          <w:rFonts w:eastAsia="新細明體" w:cs="新細明體" w:hint="eastAsia"/>
          <w:spacing w:val="20"/>
          <w:szCs w:val="26"/>
        </w:rPr>
        <w:t>或核心小組成員已就個案檢視的安排作出建議，更應定時溝通及交換個案資料。</w:t>
      </w:r>
    </w:p>
    <w:p w14:paraId="27390718" w14:textId="77777777" w:rsidR="00D1267C" w:rsidRPr="003468BB" w:rsidRDefault="00965576" w:rsidP="00A7625F">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若個案涉及兒童的父母／照顧者有濫藥／酗酒問題，</w:t>
      </w:r>
      <w:r w:rsidRPr="003468BB">
        <w:rPr>
          <w:rFonts w:eastAsia="新細明體" w:cs="新細明體" w:hint="eastAsia"/>
          <w:spacing w:val="20"/>
          <w:szCs w:val="26"/>
          <w:lang w:eastAsia="zh-HK"/>
        </w:rPr>
        <w:t>應定期檢視父母／照顧者戒除藥／酒癮的進展</w:t>
      </w:r>
      <w:r w:rsidR="0095354C" w:rsidRPr="003468BB">
        <w:rPr>
          <w:rFonts w:eastAsia="新細明體" w:cs="新細明體" w:hint="eastAsia"/>
          <w:spacing w:val="20"/>
          <w:szCs w:val="26"/>
          <w:lang w:eastAsia="zh-HK"/>
        </w:rPr>
        <w:t>及評估他們照顧兒童的能力。</w:t>
      </w:r>
    </w:p>
    <w:p w14:paraId="51D1F1CB" w14:textId="77777777"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cs="新細明體" w:hint="eastAsia"/>
          <w:spacing w:val="20"/>
          <w:szCs w:val="26"/>
        </w:rPr>
        <w:t>在考慮接受住宿照顧服務的兒童是否適宜與家庭團聚時，必須留意以下幾方面</w:t>
      </w:r>
      <w:r w:rsidRPr="003468BB">
        <w:rPr>
          <w:rFonts w:eastAsia="新細明體" w:cs="TimesNewRoman" w:hint="eastAsia"/>
          <w:spacing w:val="20"/>
          <w:szCs w:val="26"/>
        </w:rPr>
        <w:t>：</w:t>
      </w:r>
    </w:p>
    <w:p w14:paraId="7E35DCEC" w14:textId="7B39E445" w:rsidR="00D1267C" w:rsidRPr="003468BB" w:rsidRDefault="00D1267C" w:rsidP="00A7625F">
      <w:pPr>
        <w:pStyle w:val="ae"/>
        <w:widowControl/>
        <w:numPr>
          <w:ilvl w:val="0"/>
          <w:numId w:val="90"/>
        </w:numPr>
        <w:overflowPunct w:val="0"/>
        <w:snapToGrid w:val="0"/>
        <w:spacing w:beforeLines="50" w:before="120" w:line="276" w:lineRule="auto"/>
        <w:ind w:left="1418" w:hanging="567"/>
        <w:contextualSpacing w:val="0"/>
        <w:jc w:val="both"/>
        <w:rPr>
          <w:rFonts w:eastAsia="新細明體" w:cs="新細明體"/>
          <w:spacing w:val="20"/>
          <w:szCs w:val="26"/>
        </w:rPr>
      </w:pPr>
      <w:r w:rsidRPr="003468BB">
        <w:rPr>
          <w:rFonts w:cs="新細明體" w:hint="eastAsia"/>
          <w:spacing w:val="20"/>
          <w:szCs w:val="26"/>
        </w:rPr>
        <w:t>有關兒童的家人</w:t>
      </w:r>
      <w:r w:rsidR="00AC0832" w:rsidRPr="003468BB">
        <w:rPr>
          <w:rFonts w:cs="新細明體" w:hint="eastAsia"/>
          <w:spacing w:val="20"/>
          <w:szCs w:val="26"/>
        </w:rPr>
        <w:t>（</w:t>
      </w:r>
      <w:r w:rsidRPr="003468BB">
        <w:rPr>
          <w:rFonts w:cs="新細明體" w:hint="eastAsia"/>
          <w:spacing w:val="20"/>
          <w:szCs w:val="26"/>
        </w:rPr>
        <w:t>尤其是</w:t>
      </w:r>
      <w:r w:rsidR="00AC0832" w:rsidRPr="003468BB">
        <w:rPr>
          <w:rFonts w:cs="新細明體" w:hint="eastAsia"/>
          <w:spacing w:val="20"/>
          <w:szCs w:val="26"/>
        </w:rPr>
        <w:t>曾／</w:t>
      </w:r>
      <w:r w:rsidR="001A297C" w:rsidRPr="003468BB">
        <w:rPr>
          <w:rFonts w:cs="新細明體" w:hint="eastAsia"/>
          <w:spacing w:val="20"/>
          <w:szCs w:val="26"/>
        </w:rPr>
        <w:t>懷疑</w:t>
      </w:r>
      <w:r w:rsidR="00AC0832" w:rsidRPr="003468BB">
        <w:rPr>
          <w:rFonts w:cs="新細明體" w:hint="eastAsia"/>
          <w:spacing w:val="20"/>
          <w:szCs w:val="26"/>
        </w:rPr>
        <w:t>傷害兒童的人）</w:t>
      </w:r>
      <w:r w:rsidRPr="003468BB">
        <w:rPr>
          <w:rFonts w:cs="新細明體" w:hint="eastAsia"/>
          <w:spacing w:val="20"/>
          <w:szCs w:val="26"/>
        </w:rPr>
        <w:t>明白</w:t>
      </w:r>
      <w:r w:rsidR="00AC0832" w:rsidRPr="003468BB">
        <w:rPr>
          <w:rFonts w:cs="新細明體" w:hint="eastAsia"/>
          <w:spacing w:val="20"/>
          <w:szCs w:val="26"/>
        </w:rPr>
        <w:t>其傷害／虐待行為</w:t>
      </w:r>
      <w:r w:rsidRPr="003468BB">
        <w:rPr>
          <w:rFonts w:cs="新細明體" w:hint="eastAsia"/>
          <w:spacing w:val="20"/>
          <w:szCs w:val="26"/>
        </w:rPr>
        <w:t>對兒童所造成的傷害及影響，在</w:t>
      </w:r>
      <w:r w:rsidR="008C092C" w:rsidRPr="003468BB">
        <w:rPr>
          <w:rFonts w:cs="新細明體" w:hint="eastAsia"/>
          <w:spacing w:val="20"/>
          <w:szCs w:val="26"/>
          <w:lang w:eastAsia="zh-HK"/>
        </w:rPr>
        <w:t>照顧、</w:t>
      </w:r>
      <w:r w:rsidRPr="003468BB">
        <w:rPr>
          <w:rFonts w:cs="新細明體" w:hint="eastAsia"/>
          <w:spacing w:val="20"/>
          <w:szCs w:val="26"/>
        </w:rPr>
        <w:t>管教及與兒童相處</w:t>
      </w:r>
      <w:r w:rsidR="008C092C" w:rsidRPr="003468BB">
        <w:rPr>
          <w:rFonts w:cs="新細明體" w:hint="eastAsia"/>
          <w:spacing w:val="20"/>
          <w:szCs w:val="26"/>
          <w:lang w:eastAsia="zh-HK"/>
        </w:rPr>
        <w:t>方面已</w:t>
      </w:r>
      <w:r w:rsidRPr="003468BB">
        <w:rPr>
          <w:rFonts w:cs="新細明體" w:hint="eastAsia"/>
          <w:spacing w:val="20"/>
          <w:szCs w:val="26"/>
        </w:rPr>
        <w:t>作出改</w:t>
      </w:r>
      <w:r w:rsidR="00372B5D" w:rsidRPr="003468BB">
        <w:rPr>
          <w:rFonts w:cs="新細明體" w:hint="eastAsia"/>
          <w:spacing w:val="20"/>
          <w:szCs w:val="26"/>
          <w:lang w:eastAsia="zh-HK"/>
        </w:rPr>
        <w:t>善</w:t>
      </w:r>
      <w:r w:rsidR="008C092C" w:rsidRPr="003468BB">
        <w:rPr>
          <w:rFonts w:cs="新細明體" w:hint="eastAsia"/>
          <w:spacing w:val="20"/>
          <w:szCs w:val="26"/>
        </w:rPr>
        <w:t>；</w:t>
      </w:r>
      <w:r w:rsidR="008C092C" w:rsidRPr="003468BB">
        <w:rPr>
          <w:rFonts w:cs="新細明體" w:hint="eastAsia"/>
          <w:spacing w:val="20"/>
          <w:szCs w:val="26"/>
          <w:lang w:eastAsia="zh-HK"/>
        </w:rPr>
        <w:t>兒童再受傷害／虐待的危機已減低；</w:t>
      </w:r>
      <w:r w:rsidRPr="003468BB">
        <w:rPr>
          <w:rFonts w:cs="新細明體" w:hint="eastAsia"/>
          <w:spacing w:val="20"/>
          <w:szCs w:val="26"/>
        </w:rPr>
        <w:t>而</w:t>
      </w:r>
      <w:r w:rsidRPr="003468BB">
        <w:rPr>
          <w:rFonts w:eastAsia="新細明體" w:cs="新細明體" w:hint="eastAsia"/>
          <w:spacing w:val="20"/>
          <w:szCs w:val="26"/>
        </w:rPr>
        <w:t>有關兒童重返家庭之前，必須已建立正面及安全的父母／子女／兄弟姊妹關係。</w:t>
      </w:r>
    </w:p>
    <w:p w14:paraId="73694450" w14:textId="2F5089D1" w:rsidR="00D1267C" w:rsidRPr="003468BB" w:rsidRDefault="00D1267C" w:rsidP="00A7625F">
      <w:pPr>
        <w:pStyle w:val="ae"/>
        <w:widowControl/>
        <w:numPr>
          <w:ilvl w:val="0"/>
          <w:numId w:val="90"/>
        </w:numPr>
        <w:overflowPunct w:val="0"/>
        <w:snapToGrid w:val="0"/>
        <w:spacing w:beforeLines="50" w:before="120" w:line="276" w:lineRule="auto"/>
        <w:ind w:left="1418" w:hanging="567"/>
        <w:contextualSpacing w:val="0"/>
        <w:jc w:val="both"/>
        <w:rPr>
          <w:rFonts w:eastAsia="新細明體"/>
          <w:spacing w:val="20"/>
          <w:szCs w:val="26"/>
        </w:rPr>
      </w:pPr>
      <w:r w:rsidRPr="003468BB">
        <w:rPr>
          <w:rFonts w:eastAsia="新細明體" w:cs="新細明體" w:hint="eastAsia"/>
          <w:spacing w:val="20"/>
          <w:szCs w:val="26"/>
        </w:rPr>
        <w:t>必須仔細</w:t>
      </w:r>
      <w:r w:rsidR="00485A80" w:rsidRPr="003468BB">
        <w:rPr>
          <w:rFonts w:eastAsia="新細明體" w:cs="新細明體" w:hint="eastAsia"/>
          <w:spacing w:val="20"/>
          <w:szCs w:val="26"/>
        </w:rPr>
        <w:t>了解</w:t>
      </w:r>
      <w:r w:rsidRPr="003468BB">
        <w:rPr>
          <w:rFonts w:eastAsia="新細明體" w:cs="新細明體" w:hint="eastAsia"/>
          <w:spacing w:val="20"/>
          <w:szCs w:val="26"/>
        </w:rPr>
        <w:t>及觀察各家庭成員對有關兒童重返家庭的</w:t>
      </w:r>
      <w:r w:rsidR="00485A80" w:rsidRPr="003468BB">
        <w:rPr>
          <w:rFonts w:eastAsia="新細明體" w:cs="新細明體" w:hint="eastAsia"/>
          <w:spacing w:val="20"/>
          <w:szCs w:val="26"/>
        </w:rPr>
        <w:t>預備及接受程度</w:t>
      </w:r>
      <w:r w:rsidRPr="003468BB">
        <w:rPr>
          <w:rFonts w:eastAsia="新細明體" w:cs="新細明體" w:hint="eastAsia"/>
          <w:spacing w:val="20"/>
          <w:szCs w:val="26"/>
        </w:rPr>
        <w:t>。</w:t>
      </w:r>
    </w:p>
    <w:p w14:paraId="286EB790" w14:textId="3FC3D44B" w:rsidR="00D1267C" w:rsidRPr="003468BB" w:rsidRDefault="00D1267C" w:rsidP="00A7625F">
      <w:pPr>
        <w:pStyle w:val="ae"/>
        <w:widowControl/>
        <w:numPr>
          <w:ilvl w:val="0"/>
          <w:numId w:val="90"/>
        </w:numPr>
        <w:overflowPunct w:val="0"/>
        <w:snapToGrid w:val="0"/>
        <w:spacing w:beforeLines="50" w:before="120" w:line="276" w:lineRule="auto"/>
        <w:ind w:left="1418" w:hanging="567"/>
        <w:contextualSpacing w:val="0"/>
        <w:jc w:val="both"/>
        <w:rPr>
          <w:rFonts w:eastAsia="新細明體" w:cs="新細明體"/>
          <w:spacing w:val="20"/>
          <w:szCs w:val="26"/>
        </w:rPr>
      </w:pPr>
      <w:r w:rsidRPr="003468BB">
        <w:rPr>
          <w:rFonts w:eastAsia="新細明體" w:cs="新細明體" w:hint="eastAsia"/>
          <w:spacing w:val="20"/>
          <w:szCs w:val="26"/>
        </w:rPr>
        <w:t>家庭團聚</w:t>
      </w:r>
      <w:r w:rsidR="00485A80" w:rsidRPr="003468BB">
        <w:rPr>
          <w:rFonts w:eastAsia="新細明體" w:cs="新細明體" w:hint="eastAsia"/>
          <w:spacing w:val="20"/>
          <w:szCs w:val="26"/>
        </w:rPr>
        <w:t>安排</w:t>
      </w:r>
      <w:r w:rsidRPr="003468BB">
        <w:rPr>
          <w:rFonts w:eastAsia="新細明體" w:cs="新細明體" w:hint="eastAsia"/>
          <w:spacing w:val="20"/>
          <w:szCs w:val="26"/>
        </w:rPr>
        <w:t>應</w:t>
      </w:r>
      <w:r w:rsidR="00485A80" w:rsidRPr="003468BB">
        <w:rPr>
          <w:rFonts w:eastAsia="新細明體" w:cs="新細明體" w:hint="eastAsia"/>
          <w:spacing w:val="20"/>
          <w:szCs w:val="26"/>
        </w:rPr>
        <w:t>循序漸進</w:t>
      </w:r>
      <w:r w:rsidRPr="003468BB">
        <w:rPr>
          <w:rFonts w:eastAsia="新細明體" w:cs="新細明體" w:hint="eastAsia"/>
          <w:spacing w:val="20"/>
          <w:szCs w:val="26"/>
        </w:rPr>
        <w:t>：考慮兒童身心的安全情況，先安排有關兒童的父母／兄弟姊妹與兒童接觸（包括督導及非督導接觸），例如電話聯繫、視象通話、探訪、與兒童外出度假，然後讓有關兒童返家與父母共度週末及假期等。</w:t>
      </w:r>
    </w:p>
    <w:p w14:paraId="3A84C496" w14:textId="1853F93C" w:rsidR="00D1267C" w:rsidRPr="003468BB" w:rsidRDefault="00372B5D" w:rsidP="00A7625F">
      <w:pPr>
        <w:pStyle w:val="ae"/>
        <w:widowControl/>
        <w:numPr>
          <w:ilvl w:val="0"/>
          <w:numId w:val="90"/>
        </w:numPr>
        <w:overflowPunct w:val="0"/>
        <w:snapToGrid w:val="0"/>
        <w:spacing w:beforeLines="50" w:before="120" w:line="276" w:lineRule="auto"/>
        <w:ind w:left="1418" w:hanging="567"/>
        <w:contextualSpacing w:val="0"/>
        <w:jc w:val="both"/>
        <w:rPr>
          <w:rFonts w:eastAsia="新細明體" w:cs="新細明體"/>
          <w:spacing w:val="20"/>
          <w:szCs w:val="26"/>
        </w:rPr>
      </w:pPr>
      <w:r w:rsidRPr="003468BB">
        <w:rPr>
          <w:rFonts w:eastAsia="新細明體" w:cs="新細明體" w:hint="eastAsia"/>
          <w:spacing w:val="20"/>
          <w:szCs w:val="26"/>
          <w:lang w:eastAsia="zh-HK"/>
        </w:rPr>
        <w:t>主責社工</w:t>
      </w:r>
      <w:r w:rsidR="00D1267C" w:rsidRPr="003468BB">
        <w:rPr>
          <w:rFonts w:eastAsia="新細明體" w:cs="新細明體" w:hint="eastAsia"/>
          <w:spacing w:val="20"/>
          <w:szCs w:val="26"/>
        </w:rPr>
        <w:t>安排有關兒童與家庭成員接觸及正式重返家庭之前，應與正跟進個案的核心小組成員商討</w:t>
      </w:r>
      <w:r w:rsidR="005C021D" w:rsidRPr="003468BB">
        <w:rPr>
          <w:rFonts w:eastAsia="新細明體" w:cs="新細明體" w:hint="eastAsia"/>
          <w:spacing w:val="20"/>
          <w:szCs w:val="26"/>
        </w:rPr>
        <w:t>（如有）</w:t>
      </w:r>
      <w:r w:rsidR="00D1267C" w:rsidRPr="003468BB">
        <w:rPr>
          <w:rFonts w:eastAsia="新細明體" w:cs="新細明體" w:hint="eastAsia"/>
          <w:spacing w:val="20"/>
          <w:szCs w:val="26"/>
        </w:rPr>
        <w:t>，亦可視乎情況尋求其他有關人士的意見，並應告知仍積極跟進個案的人士有關兒童與家庭團聚的資料。</w:t>
      </w:r>
    </w:p>
    <w:p w14:paraId="12768DF4" w14:textId="2D729DA5" w:rsidR="00D1267C" w:rsidRPr="003468BB" w:rsidRDefault="00D1267C" w:rsidP="00A7625F">
      <w:pPr>
        <w:pStyle w:val="ae"/>
        <w:widowControl/>
        <w:numPr>
          <w:ilvl w:val="0"/>
          <w:numId w:val="90"/>
        </w:numPr>
        <w:overflowPunct w:val="0"/>
        <w:snapToGrid w:val="0"/>
        <w:spacing w:beforeLines="50" w:before="120" w:line="276" w:lineRule="auto"/>
        <w:ind w:left="1418" w:hanging="567"/>
        <w:contextualSpacing w:val="0"/>
        <w:jc w:val="both"/>
        <w:rPr>
          <w:rFonts w:eastAsia="新細明體" w:cs="新細明體"/>
          <w:spacing w:val="20"/>
          <w:szCs w:val="26"/>
        </w:rPr>
      </w:pPr>
      <w:r w:rsidRPr="003468BB">
        <w:rPr>
          <w:rFonts w:eastAsia="新細明體" w:cs="新細明體" w:hint="eastAsia"/>
          <w:spacing w:val="20"/>
          <w:szCs w:val="26"/>
        </w:rPr>
        <w:t>有關兒童重返家庭後，即使各家庭成員的初步反應令人滿意，</w:t>
      </w:r>
      <w:r w:rsidR="00372B5D" w:rsidRPr="003468BB">
        <w:rPr>
          <w:rFonts w:eastAsia="新細明體" w:cs="新細明體" w:hint="eastAsia"/>
          <w:spacing w:val="20"/>
          <w:szCs w:val="26"/>
          <w:lang w:eastAsia="zh-HK"/>
        </w:rPr>
        <w:t>主責</w:t>
      </w:r>
      <w:r w:rsidRPr="003468BB">
        <w:rPr>
          <w:rFonts w:eastAsia="新細明體" w:cs="新細明體" w:hint="eastAsia"/>
          <w:spacing w:val="20"/>
          <w:szCs w:val="26"/>
        </w:rPr>
        <w:t>社工仍應繼續定期探訪和接觸有關兒童，並評估兒童</w:t>
      </w:r>
      <w:r w:rsidR="003E4354" w:rsidRPr="003468BB">
        <w:rPr>
          <w:rFonts w:eastAsia="新細明體" w:cs="新細明體" w:hint="eastAsia"/>
          <w:spacing w:val="20"/>
          <w:szCs w:val="26"/>
        </w:rPr>
        <w:t>／家人的適應及是否有</w:t>
      </w:r>
      <w:r w:rsidRPr="003468BB">
        <w:rPr>
          <w:rFonts w:eastAsia="新細明體" w:cs="新細明體" w:hint="eastAsia"/>
          <w:spacing w:val="20"/>
          <w:szCs w:val="26"/>
        </w:rPr>
        <w:t>再受傷害／虐待的危機。</w:t>
      </w:r>
    </w:p>
    <w:p w14:paraId="69308CD9" w14:textId="1A5696F5" w:rsidR="00D1267C" w:rsidRPr="003468BB" w:rsidRDefault="00D1267C" w:rsidP="00A7625F">
      <w:pPr>
        <w:pStyle w:val="ae"/>
        <w:widowControl/>
        <w:numPr>
          <w:ilvl w:val="0"/>
          <w:numId w:val="90"/>
        </w:numPr>
        <w:overflowPunct w:val="0"/>
        <w:snapToGrid w:val="0"/>
        <w:spacing w:beforeLines="50" w:before="120" w:line="276" w:lineRule="auto"/>
        <w:ind w:left="1418" w:hanging="567"/>
        <w:contextualSpacing w:val="0"/>
        <w:jc w:val="both"/>
        <w:rPr>
          <w:rFonts w:cs="新細明體"/>
          <w:spacing w:val="20"/>
          <w:szCs w:val="26"/>
        </w:rPr>
      </w:pPr>
      <w:r w:rsidRPr="003468BB">
        <w:rPr>
          <w:rFonts w:eastAsia="新細明體" w:cs="新細明體" w:hint="eastAsia"/>
          <w:spacing w:val="20"/>
          <w:szCs w:val="26"/>
        </w:rPr>
        <w:t>主責社工在跟進過程中，</w:t>
      </w:r>
      <w:r w:rsidR="00B94BC8" w:rsidRPr="003468BB">
        <w:rPr>
          <w:rFonts w:eastAsia="新細明體" w:cs="新細明體" w:hint="eastAsia"/>
          <w:spacing w:val="20"/>
          <w:szCs w:val="26"/>
        </w:rPr>
        <w:t>應</w:t>
      </w:r>
      <w:r w:rsidR="00485A80" w:rsidRPr="003468BB">
        <w:rPr>
          <w:rFonts w:eastAsia="新細明體" w:cs="新細明體" w:hint="eastAsia"/>
          <w:spacing w:val="20"/>
          <w:szCs w:val="26"/>
        </w:rPr>
        <w:t>按時與</w:t>
      </w:r>
      <w:r w:rsidRPr="003468BB">
        <w:rPr>
          <w:rFonts w:eastAsia="新細明體" w:cs="新細明體" w:hint="eastAsia"/>
          <w:spacing w:val="20"/>
          <w:szCs w:val="26"/>
        </w:rPr>
        <w:t>督導人員、核心小組成員</w:t>
      </w:r>
      <w:r w:rsidR="005C021D" w:rsidRPr="003468BB">
        <w:rPr>
          <w:rFonts w:eastAsia="新細明體" w:cs="新細明體" w:hint="eastAsia"/>
          <w:spacing w:val="20"/>
          <w:szCs w:val="26"/>
        </w:rPr>
        <w:t>（如有）</w:t>
      </w:r>
      <w:r w:rsidRPr="003468BB">
        <w:rPr>
          <w:rFonts w:eastAsia="新細明體" w:cs="新細明體" w:hint="eastAsia"/>
          <w:spacing w:val="20"/>
          <w:szCs w:val="26"/>
        </w:rPr>
        <w:t>及其他與有</w:t>
      </w:r>
      <w:r w:rsidRPr="003468BB">
        <w:rPr>
          <w:rFonts w:cs="新細明體" w:hint="eastAsia"/>
          <w:spacing w:val="20"/>
          <w:szCs w:val="26"/>
        </w:rPr>
        <w:t>關兒童</w:t>
      </w:r>
      <w:r w:rsidR="00AC0832" w:rsidRPr="003468BB">
        <w:rPr>
          <w:rFonts w:cs="新細明體" w:hint="eastAsia"/>
          <w:spacing w:val="20"/>
          <w:szCs w:val="26"/>
        </w:rPr>
        <w:t>／其</w:t>
      </w:r>
      <w:r w:rsidRPr="003468BB">
        <w:rPr>
          <w:rFonts w:cs="新細明體" w:hint="eastAsia"/>
          <w:spacing w:val="20"/>
          <w:szCs w:val="26"/>
        </w:rPr>
        <w:t>家庭相關連人士</w:t>
      </w:r>
      <w:r w:rsidR="00B94BC8" w:rsidRPr="003468BB">
        <w:rPr>
          <w:rFonts w:cs="新細明體" w:hint="eastAsia"/>
          <w:spacing w:val="20"/>
          <w:szCs w:val="26"/>
        </w:rPr>
        <w:t>檢視個案的進展及</w:t>
      </w:r>
      <w:r w:rsidR="00372B5D" w:rsidRPr="003468BB">
        <w:rPr>
          <w:rFonts w:cs="新細明體" w:hint="eastAsia"/>
          <w:spacing w:val="20"/>
          <w:szCs w:val="26"/>
        </w:rPr>
        <w:t>長遠</w:t>
      </w:r>
      <w:r w:rsidR="00083106" w:rsidRPr="003468BB">
        <w:rPr>
          <w:rFonts w:cs="新細明體" w:hint="eastAsia"/>
          <w:spacing w:val="20"/>
          <w:szCs w:val="26"/>
        </w:rPr>
        <w:t>照顧</w:t>
      </w:r>
      <w:r w:rsidR="00B94BC8" w:rsidRPr="003468BB">
        <w:rPr>
          <w:rFonts w:cs="新細明體" w:hint="eastAsia"/>
          <w:spacing w:val="20"/>
          <w:szCs w:val="26"/>
        </w:rPr>
        <w:t>的計劃</w:t>
      </w:r>
      <w:r w:rsidR="006B47DB" w:rsidRPr="003468BB">
        <w:rPr>
          <w:rFonts w:cs="新細明體" w:hint="eastAsia"/>
          <w:spacing w:val="20"/>
          <w:szCs w:val="26"/>
        </w:rPr>
        <w:t>。</w:t>
      </w:r>
    </w:p>
    <w:p w14:paraId="06985E6A" w14:textId="47A7BD73" w:rsidR="006B47DB" w:rsidRPr="003468BB" w:rsidRDefault="006B47DB" w:rsidP="00A7625F">
      <w:pPr>
        <w:pStyle w:val="ae"/>
        <w:widowControl/>
        <w:numPr>
          <w:ilvl w:val="0"/>
          <w:numId w:val="90"/>
        </w:numPr>
        <w:overflowPunct w:val="0"/>
        <w:snapToGrid w:val="0"/>
        <w:spacing w:beforeLines="50" w:before="120" w:line="276" w:lineRule="auto"/>
        <w:ind w:left="1418" w:hanging="567"/>
        <w:contextualSpacing w:val="0"/>
        <w:jc w:val="both"/>
        <w:rPr>
          <w:rFonts w:eastAsia="新細明體" w:cs="新細明體"/>
          <w:spacing w:val="20"/>
          <w:szCs w:val="26"/>
        </w:rPr>
      </w:pPr>
      <w:r w:rsidRPr="003468BB">
        <w:rPr>
          <w:rFonts w:cs="新細明體" w:hint="eastAsia"/>
          <w:spacing w:val="20"/>
          <w:szCs w:val="26"/>
        </w:rPr>
        <w:t>若個案涉及兒童的父母／照顧者有濫藥／酗酒問題，</w:t>
      </w:r>
      <w:r w:rsidR="00A5084D" w:rsidRPr="003468BB">
        <w:rPr>
          <w:rFonts w:cs="新細明體" w:hint="eastAsia"/>
          <w:spacing w:val="20"/>
          <w:szCs w:val="26"/>
        </w:rPr>
        <w:t>在安排兒童離開住宿照顧服務前，</w:t>
      </w:r>
      <w:r w:rsidR="00965576" w:rsidRPr="003468BB">
        <w:rPr>
          <w:rFonts w:cs="新細明體" w:hint="eastAsia"/>
          <w:spacing w:val="20"/>
          <w:szCs w:val="26"/>
        </w:rPr>
        <w:t>須</w:t>
      </w:r>
      <w:r w:rsidR="009D4B58" w:rsidRPr="003468BB">
        <w:rPr>
          <w:rFonts w:cs="新細明體" w:hint="eastAsia"/>
          <w:spacing w:val="20"/>
          <w:szCs w:val="26"/>
        </w:rPr>
        <w:t>先確定</w:t>
      </w:r>
      <w:r w:rsidR="00A5084D" w:rsidRPr="003468BB">
        <w:rPr>
          <w:rFonts w:cs="新細明體" w:hint="eastAsia"/>
          <w:spacing w:val="20"/>
          <w:szCs w:val="26"/>
        </w:rPr>
        <w:t>日後負責</w:t>
      </w:r>
      <w:r w:rsidR="00965576" w:rsidRPr="003468BB">
        <w:rPr>
          <w:rFonts w:cs="新細明體" w:hint="eastAsia"/>
          <w:spacing w:val="20"/>
          <w:szCs w:val="26"/>
        </w:rPr>
        <w:t>照顧</w:t>
      </w:r>
      <w:r w:rsidR="00A5084D" w:rsidRPr="003468BB">
        <w:rPr>
          <w:rFonts w:cs="新細明體" w:hint="eastAsia"/>
          <w:spacing w:val="20"/>
          <w:szCs w:val="26"/>
        </w:rPr>
        <w:t>兒童的人並沒有濫</w:t>
      </w:r>
      <w:r w:rsidR="00965576" w:rsidRPr="003468BB">
        <w:rPr>
          <w:rFonts w:cs="新細明體" w:hint="eastAsia"/>
          <w:spacing w:val="20"/>
          <w:szCs w:val="26"/>
        </w:rPr>
        <w:t>藥／</w:t>
      </w:r>
      <w:r w:rsidR="00A5084D" w:rsidRPr="003468BB">
        <w:rPr>
          <w:rFonts w:eastAsia="新細明體" w:cs="新細明體" w:hint="eastAsia"/>
          <w:spacing w:val="20"/>
          <w:szCs w:val="26"/>
          <w:lang w:eastAsia="zh-HK"/>
        </w:rPr>
        <w:t>酗</w:t>
      </w:r>
      <w:r w:rsidR="00965576" w:rsidRPr="003468BB">
        <w:rPr>
          <w:rFonts w:eastAsia="新細明體" w:cs="新細明體" w:hint="eastAsia"/>
          <w:spacing w:val="20"/>
          <w:szCs w:val="26"/>
          <w:lang w:eastAsia="zh-HK"/>
        </w:rPr>
        <w:t>酒的</w:t>
      </w:r>
      <w:r w:rsidR="00A5084D" w:rsidRPr="003468BB">
        <w:rPr>
          <w:rFonts w:eastAsia="新細明體" w:cs="新細明體" w:hint="eastAsia"/>
          <w:spacing w:val="20"/>
          <w:szCs w:val="26"/>
          <w:lang w:eastAsia="zh-HK"/>
        </w:rPr>
        <w:t>問</w:t>
      </w:r>
      <w:r w:rsidR="00A5084D" w:rsidRPr="003468BB">
        <w:rPr>
          <w:rFonts w:eastAsia="新細明體" w:cs="新細明體" w:hint="eastAsia"/>
          <w:spacing w:val="20"/>
          <w:szCs w:val="26"/>
        </w:rPr>
        <w:t>題</w:t>
      </w:r>
      <w:r w:rsidR="00A5084D" w:rsidRPr="003468BB">
        <w:rPr>
          <w:rFonts w:eastAsia="新細明體" w:cs="新細明體" w:hint="eastAsia"/>
          <w:spacing w:val="20"/>
          <w:szCs w:val="26"/>
          <w:lang w:eastAsia="zh-HK"/>
        </w:rPr>
        <w:t>或已戒</w:t>
      </w:r>
      <w:r w:rsidR="00A5084D" w:rsidRPr="003468BB">
        <w:rPr>
          <w:rFonts w:eastAsia="新細明體" w:cs="新細明體" w:hint="eastAsia"/>
          <w:spacing w:val="20"/>
          <w:szCs w:val="26"/>
        </w:rPr>
        <w:t>除</w:t>
      </w:r>
      <w:r w:rsidR="00A5084D" w:rsidRPr="003468BB">
        <w:rPr>
          <w:rFonts w:eastAsia="新細明體" w:cs="新細明體" w:hint="eastAsia"/>
          <w:spacing w:val="20"/>
          <w:szCs w:val="26"/>
          <w:lang w:eastAsia="zh-HK"/>
        </w:rPr>
        <w:t>藥／酒癮，</w:t>
      </w:r>
      <w:r w:rsidR="0012661C" w:rsidRPr="003468BB">
        <w:rPr>
          <w:rFonts w:eastAsia="新細明體" w:cs="新細明體" w:hint="eastAsia"/>
          <w:spacing w:val="20"/>
          <w:szCs w:val="26"/>
        </w:rPr>
        <w:t>或</w:t>
      </w:r>
      <w:r w:rsidR="0012661C" w:rsidRPr="003468BB">
        <w:rPr>
          <w:rFonts w:eastAsia="新細明體" w:cs="新細明體" w:hint="eastAsia"/>
          <w:spacing w:val="20"/>
          <w:szCs w:val="26"/>
          <w:lang w:eastAsia="zh-HK"/>
        </w:rPr>
        <w:t>先確定兒童在任何時間必定有至少一位沒有受藥物／酒精影響而又有能力照顧兒童的成年人照顧。同時，照顧者亦須確定不會讓兒童身處懷疑危機藥物或吸食工具的地方</w:t>
      </w:r>
      <w:r w:rsidR="00ED2D41" w:rsidRPr="003468BB">
        <w:rPr>
          <w:rFonts w:eastAsia="新細明體" w:cs="新細明體" w:hint="eastAsia"/>
          <w:spacing w:val="20"/>
          <w:szCs w:val="26"/>
          <w:lang w:eastAsia="zh-HK"/>
        </w:rPr>
        <w:t>並</w:t>
      </w:r>
      <w:r w:rsidR="00965576" w:rsidRPr="003468BB">
        <w:rPr>
          <w:rFonts w:eastAsia="新細明體" w:cs="新細明體" w:hint="eastAsia"/>
          <w:spacing w:val="20"/>
          <w:szCs w:val="26"/>
          <w:lang w:eastAsia="zh-HK"/>
        </w:rPr>
        <w:t>能</w:t>
      </w:r>
      <w:r w:rsidR="00ED2D41" w:rsidRPr="003468BB">
        <w:rPr>
          <w:rFonts w:eastAsia="新細明體" w:cs="新細明體" w:hint="eastAsia"/>
          <w:spacing w:val="20"/>
          <w:szCs w:val="26"/>
          <w:lang w:eastAsia="zh-HK"/>
        </w:rPr>
        <w:t>保障</w:t>
      </w:r>
      <w:r w:rsidR="00965576" w:rsidRPr="003468BB">
        <w:rPr>
          <w:rFonts w:eastAsia="新細明體" w:cs="新細明體" w:hint="eastAsia"/>
          <w:spacing w:val="20"/>
          <w:szCs w:val="26"/>
          <w:lang w:eastAsia="zh-HK"/>
        </w:rPr>
        <w:t>兒童得到</w:t>
      </w:r>
      <w:r w:rsidR="00ED2D41" w:rsidRPr="003468BB">
        <w:rPr>
          <w:rFonts w:eastAsia="新細明體" w:cs="新細明體" w:hint="eastAsia"/>
          <w:spacing w:val="20"/>
          <w:szCs w:val="26"/>
          <w:lang w:eastAsia="zh-HK"/>
        </w:rPr>
        <w:t>基本的照顧</w:t>
      </w:r>
      <w:r w:rsidR="00965576" w:rsidRPr="003468BB">
        <w:rPr>
          <w:rFonts w:eastAsia="新細明體" w:cs="新細明體" w:hint="eastAsia"/>
          <w:spacing w:val="20"/>
          <w:szCs w:val="26"/>
          <w:lang w:eastAsia="zh-HK"/>
        </w:rPr>
        <w:t>。</w:t>
      </w:r>
    </w:p>
    <w:p w14:paraId="1E6ACC78" w14:textId="79051FD7" w:rsidR="00D1267C" w:rsidRPr="003468BB" w:rsidRDefault="00D1267C" w:rsidP="004C5A4A">
      <w:pPr>
        <w:widowControl/>
        <w:numPr>
          <w:ilvl w:val="0"/>
          <w:numId w:val="83"/>
        </w:numPr>
        <w:overflowPunct w:val="0"/>
        <w:snapToGrid w:val="0"/>
        <w:spacing w:beforeLines="100" w:before="240" w:line="276" w:lineRule="auto"/>
        <w:ind w:left="851" w:hanging="853"/>
        <w:jc w:val="both"/>
        <w:rPr>
          <w:rFonts w:eastAsia="新細明體" w:cs="新細明體"/>
          <w:spacing w:val="20"/>
          <w:szCs w:val="26"/>
        </w:rPr>
      </w:pPr>
      <w:r w:rsidRPr="003468BB">
        <w:rPr>
          <w:rFonts w:eastAsia="新細明體" w:cs="新細明體" w:hint="eastAsia"/>
          <w:spacing w:val="20"/>
          <w:szCs w:val="26"/>
        </w:rPr>
        <w:t>主責社工及其他跟進人員必須持續關注接受住宿照顧</w:t>
      </w:r>
      <w:r w:rsidR="003E4354" w:rsidRPr="003468BB">
        <w:rPr>
          <w:rFonts w:eastAsia="新細明體" w:cs="新細明體" w:hint="eastAsia"/>
          <w:spacing w:val="20"/>
          <w:szCs w:val="26"/>
        </w:rPr>
        <w:t>服務</w:t>
      </w:r>
      <w:r w:rsidRPr="003468BB">
        <w:rPr>
          <w:rFonts w:eastAsia="新細明體" w:cs="新細明體" w:hint="eastAsia"/>
          <w:spacing w:val="20"/>
          <w:szCs w:val="26"/>
        </w:rPr>
        <w:t>的兒童，</w:t>
      </w:r>
      <w:r w:rsidR="003E4354" w:rsidRPr="003468BB">
        <w:rPr>
          <w:rFonts w:eastAsia="新細明體" w:cs="新細明體" w:hint="eastAsia"/>
          <w:spacing w:val="20"/>
          <w:szCs w:val="26"/>
        </w:rPr>
        <w:t>若</w:t>
      </w:r>
      <w:r w:rsidRPr="003468BB">
        <w:rPr>
          <w:rFonts w:eastAsia="新細明體" w:cs="新細明體" w:hint="eastAsia"/>
          <w:spacing w:val="20"/>
          <w:szCs w:val="26"/>
        </w:rPr>
        <w:t>評估有關兒童長遠而言能夠與家庭團聚的機會很低，應盡快考慮及安排其他合適的長</w:t>
      </w:r>
      <w:r w:rsidR="00372B5D" w:rsidRPr="003468BB">
        <w:rPr>
          <w:rFonts w:eastAsia="新細明體" w:cs="新細明體" w:hint="eastAsia"/>
          <w:spacing w:val="20"/>
          <w:szCs w:val="26"/>
          <w:lang w:eastAsia="zh-HK"/>
        </w:rPr>
        <w:t>遠</w:t>
      </w:r>
      <w:r w:rsidRPr="003468BB">
        <w:rPr>
          <w:rFonts w:eastAsia="新細明體" w:cs="新細明體" w:hint="eastAsia"/>
          <w:spacing w:val="20"/>
          <w:szCs w:val="26"/>
        </w:rPr>
        <w:t>照顧計劃，包括領養（工作人員應參考</w:t>
      </w:r>
      <w:r w:rsidR="00C91F78" w:rsidRPr="003468BB">
        <w:rPr>
          <w:rFonts w:eastAsia="新細明體" w:cs="新細明體" w:hint="eastAsia"/>
          <w:spacing w:val="20"/>
          <w:szCs w:val="26"/>
        </w:rPr>
        <w:t>本指引</w:t>
      </w:r>
      <w:r w:rsidR="00C34D64" w:rsidRPr="003468BB">
        <w:rPr>
          <w:rFonts w:eastAsia="新細明體" w:cs="新細明體" w:hint="eastAsia"/>
          <w:color w:val="0070C0"/>
          <w:spacing w:val="20"/>
          <w:szCs w:val="26"/>
          <w:u w:val="single"/>
        </w:rPr>
        <w:t>第八章附錄一</w:t>
      </w:r>
      <w:r w:rsidR="00C34D64" w:rsidRPr="003468BB">
        <w:rPr>
          <w:rFonts w:eastAsia="新細明體" w:cs="新細明體" w:hint="eastAsia"/>
          <w:spacing w:val="20"/>
          <w:szCs w:val="26"/>
        </w:rPr>
        <w:t>有關兒童的長遠照顧計劃的決定</w:t>
      </w:r>
      <w:r w:rsidRPr="003468BB">
        <w:rPr>
          <w:rFonts w:eastAsia="新細明體" w:cs="新細明體" w:hint="eastAsia"/>
          <w:spacing w:val="20"/>
          <w:szCs w:val="26"/>
        </w:rPr>
        <w:t>）</w:t>
      </w:r>
      <w:r w:rsidR="00BD23C7" w:rsidRPr="003468BB">
        <w:rPr>
          <w:rFonts w:eastAsia="新細明體" w:cs="新細明體" w:hint="eastAsia"/>
          <w:spacing w:val="20"/>
          <w:szCs w:val="26"/>
        </w:rPr>
        <w:t>。</w:t>
      </w:r>
    </w:p>
    <w:p w14:paraId="0232E7C5" w14:textId="77777777" w:rsidR="00D1267C" w:rsidRPr="003468BB" w:rsidRDefault="00D1267C" w:rsidP="00ED62A0">
      <w:pPr>
        <w:widowControl/>
        <w:overflowPunct w:val="0"/>
        <w:autoSpaceDE w:val="0"/>
        <w:autoSpaceDN w:val="0"/>
        <w:adjustRightInd w:val="0"/>
        <w:spacing w:beforeLines="50" w:before="120" w:line="276" w:lineRule="auto"/>
        <w:ind w:left="958" w:hanging="958"/>
        <w:jc w:val="both"/>
        <w:rPr>
          <w:rFonts w:eastAsia="新細明體"/>
          <w:spacing w:val="20"/>
          <w:szCs w:val="26"/>
        </w:rPr>
      </w:pPr>
    </w:p>
    <w:p w14:paraId="75F231AD" w14:textId="77777777" w:rsidR="00D1267C" w:rsidRPr="003468BB" w:rsidRDefault="00D1267C" w:rsidP="00D1267C">
      <w:pPr>
        <w:widowControl/>
        <w:overflowPunct w:val="0"/>
        <w:autoSpaceDE w:val="0"/>
        <w:autoSpaceDN w:val="0"/>
        <w:adjustRightInd w:val="0"/>
        <w:spacing w:beforeLines="50" w:before="120" w:line="276" w:lineRule="auto"/>
        <w:ind w:left="958" w:hanging="958"/>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再次出現懷疑虐兒事件</w:t>
      </w:r>
    </w:p>
    <w:p w14:paraId="6768B422" w14:textId="06E9E81C" w:rsidR="00D1267C" w:rsidRPr="003468BB" w:rsidRDefault="00D1267C" w:rsidP="00A7625F">
      <w:pPr>
        <w:widowControl/>
        <w:numPr>
          <w:ilvl w:val="0"/>
          <w:numId w:val="83"/>
        </w:numPr>
        <w:overflowPunct w:val="0"/>
        <w:snapToGrid w:val="0"/>
        <w:spacing w:beforeLines="100" w:before="240" w:line="276" w:lineRule="auto"/>
        <w:ind w:left="851" w:hanging="853"/>
        <w:jc w:val="both"/>
        <w:rPr>
          <w:rFonts w:eastAsia="新細明體"/>
          <w:spacing w:val="20"/>
          <w:szCs w:val="26"/>
        </w:rPr>
      </w:pPr>
      <w:r w:rsidRPr="003468BB">
        <w:rPr>
          <w:rFonts w:eastAsia="新細明體" w:hint="eastAsia"/>
          <w:spacing w:val="20"/>
          <w:szCs w:val="26"/>
        </w:rPr>
        <w:t>在執行跟進計劃的過程中，如有工作人員識別出兒童可能再次受傷害／虐待（無論是否受同一人傷害），應盡快通知主責社工。主責社工應按本指引程序作出初步評估，如有理由相信／懷疑兒童受傷害／虐待，應作出所需的調查及召開</w:t>
      </w:r>
      <w:r w:rsidR="00F331FF" w:rsidRPr="003468BB">
        <w:rPr>
          <w:rFonts w:eastAsia="新細明體" w:hint="eastAsia"/>
          <w:spacing w:val="20"/>
          <w:szCs w:val="26"/>
        </w:rPr>
        <w:t>多專業會議</w:t>
      </w:r>
      <w:r w:rsidRPr="003468BB">
        <w:rPr>
          <w:rFonts w:eastAsia="新細明體" w:hint="eastAsia"/>
          <w:spacing w:val="20"/>
          <w:szCs w:val="26"/>
        </w:rPr>
        <w:t>，檢視及評估兒童及其家庭的狀況，調整跟進計劃，加強對有關兒童的保護及對兒童及其家庭的支援。</w:t>
      </w:r>
    </w:p>
    <w:p w14:paraId="36D357B1" w14:textId="77777777" w:rsidR="00D1267C" w:rsidRPr="003468BB" w:rsidRDefault="00D1267C" w:rsidP="00D1267C">
      <w:pPr>
        <w:rPr>
          <w:szCs w:val="26"/>
        </w:rPr>
      </w:pPr>
    </w:p>
    <w:p w14:paraId="4974AC29" w14:textId="77777777" w:rsidR="00D1267C" w:rsidRPr="003468BB" w:rsidRDefault="00D1267C">
      <w:pPr>
        <w:widowControl/>
        <w:rPr>
          <w:rFonts w:eastAsia="新細明體"/>
          <w:spacing w:val="20"/>
          <w:szCs w:val="26"/>
        </w:rPr>
      </w:pPr>
      <w:r w:rsidRPr="003468BB">
        <w:rPr>
          <w:rFonts w:eastAsia="新細明體"/>
          <w:spacing w:val="20"/>
          <w:szCs w:val="26"/>
        </w:rPr>
        <w:br w:type="page"/>
      </w:r>
    </w:p>
    <w:p w14:paraId="1BFD769D" w14:textId="07424CFE" w:rsidR="00D1267C" w:rsidRPr="003468BB" w:rsidRDefault="00C97788" w:rsidP="00372B5D">
      <w:pPr>
        <w:pStyle w:val="14"/>
        <w:spacing w:line="360" w:lineRule="auto"/>
        <w:ind w:leftChars="295" w:left="767" w:rightChars="259" w:right="673" w:firstLineChars="0" w:firstLine="0"/>
        <w:jc w:val="center"/>
      </w:pPr>
      <w:bookmarkStart w:id="32" w:name="_Toc34841616"/>
      <w:r w:rsidRPr="003468BB">
        <w:rPr>
          <w:rFonts w:hint="eastAsia"/>
        </w:rPr>
        <w:t>第</w:t>
      </w:r>
      <w:r w:rsidR="00D1267C" w:rsidRPr="003468BB">
        <w:rPr>
          <w:rFonts w:hint="eastAsia"/>
        </w:rPr>
        <w:t>十</w:t>
      </w:r>
      <w:r w:rsidRPr="003468BB">
        <w:rPr>
          <w:rFonts w:hint="eastAsia"/>
        </w:rPr>
        <w:t>三</w:t>
      </w:r>
      <w:r w:rsidR="00D1267C" w:rsidRPr="003468BB">
        <w:rPr>
          <w:rFonts w:hint="eastAsia"/>
        </w:rPr>
        <w:t>章</w:t>
      </w:r>
      <w:r w:rsidR="00372B5D" w:rsidRPr="003468BB">
        <w:rPr>
          <w:rFonts w:hint="eastAsia"/>
        </w:rPr>
        <w:tab/>
      </w:r>
      <w:r w:rsidR="00372B5D" w:rsidRPr="003468BB">
        <w:rPr>
          <w:rFonts w:hint="eastAsia"/>
        </w:rPr>
        <w:tab/>
      </w:r>
      <w:r w:rsidR="00DF22AC" w:rsidRPr="003468BB">
        <w:rPr>
          <w:rFonts w:hint="eastAsia"/>
        </w:rPr>
        <w:t>處理</w:t>
      </w:r>
      <w:r w:rsidR="00D1267C" w:rsidRPr="003468BB">
        <w:rPr>
          <w:rFonts w:hint="eastAsia"/>
        </w:rPr>
        <w:t>有關機構職員、照顧者及義工</w:t>
      </w:r>
      <w:r w:rsidR="001A297C" w:rsidRPr="003468BB">
        <w:rPr>
          <w:rFonts w:hint="eastAsia"/>
        </w:rPr>
        <w:t>懷疑</w:t>
      </w:r>
      <w:r w:rsidR="00D1267C" w:rsidRPr="003468BB">
        <w:rPr>
          <w:rFonts w:hint="eastAsia"/>
        </w:rPr>
        <w:t>虐待兒童</w:t>
      </w:r>
      <w:bookmarkEnd w:id="32"/>
    </w:p>
    <w:p w14:paraId="65BC3714" w14:textId="5A1E3CB5" w:rsidR="003424C9" w:rsidRPr="003468BB" w:rsidRDefault="003424C9" w:rsidP="00943C29">
      <w:pPr>
        <w:widowControl/>
        <w:numPr>
          <w:ilvl w:val="1"/>
          <w:numId w:val="86"/>
        </w:numPr>
        <w:overflowPunct w:val="0"/>
        <w:spacing w:beforeLines="150" w:before="360" w:afterLines="50" w:after="120" w:line="276" w:lineRule="auto"/>
        <w:ind w:left="816" w:hanging="816"/>
        <w:jc w:val="both"/>
        <w:rPr>
          <w:rFonts w:eastAsia="華康中黑體" w:hAnsi="華康中黑體"/>
          <w:spacing w:val="20"/>
          <w:szCs w:val="26"/>
        </w:rPr>
      </w:pPr>
      <w:r w:rsidRPr="003468BB">
        <w:rPr>
          <w:rFonts w:hint="eastAsia"/>
          <w:spacing w:val="20"/>
          <w:szCs w:val="26"/>
        </w:rPr>
        <w:t>機構應根據本指引內容制定相關的保護兒童政策、措施及處理程序，以預防虐待兒童事件及妥善處理懷疑虐待兒童</w:t>
      </w:r>
      <w:r w:rsidR="008E78E5" w:rsidRPr="003468BB">
        <w:rPr>
          <w:rFonts w:hint="eastAsia"/>
          <w:spacing w:val="20"/>
          <w:szCs w:val="26"/>
          <w:lang w:eastAsia="zh-HK"/>
        </w:rPr>
        <w:t>事件</w:t>
      </w:r>
      <w:r w:rsidRPr="003468BB">
        <w:rPr>
          <w:rFonts w:hint="eastAsia"/>
          <w:spacing w:val="20"/>
          <w:szCs w:val="26"/>
        </w:rPr>
        <w:t>，保障兒童的安全及</w:t>
      </w:r>
      <w:r w:rsidR="00753323" w:rsidRPr="003468BB">
        <w:rPr>
          <w:rFonts w:hint="eastAsia"/>
          <w:spacing w:val="20"/>
          <w:szCs w:val="26"/>
          <w:lang w:eastAsia="zh-HK"/>
        </w:rPr>
        <w:t>最佳</w:t>
      </w:r>
      <w:r w:rsidRPr="003468BB">
        <w:rPr>
          <w:rFonts w:hint="eastAsia"/>
          <w:spacing w:val="20"/>
          <w:szCs w:val="26"/>
        </w:rPr>
        <w:t>利益</w:t>
      </w:r>
      <w:r w:rsidR="0046554B" w:rsidRPr="003468BB">
        <w:rPr>
          <w:rFonts w:hint="eastAsia"/>
          <w:spacing w:val="20"/>
          <w:szCs w:val="26"/>
          <w:lang w:eastAsia="zh-HK"/>
        </w:rPr>
        <w:t>，</w:t>
      </w:r>
      <w:r w:rsidR="008E78E5" w:rsidRPr="003468BB">
        <w:rPr>
          <w:rFonts w:hint="eastAsia"/>
          <w:spacing w:val="20"/>
          <w:szCs w:val="26"/>
          <w:lang w:eastAsia="zh-HK"/>
        </w:rPr>
        <w:t>包</w:t>
      </w:r>
      <w:r w:rsidR="008E78E5" w:rsidRPr="003468BB">
        <w:rPr>
          <w:rFonts w:hint="eastAsia"/>
          <w:spacing w:val="20"/>
          <w:szCs w:val="26"/>
        </w:rPr>
        <w:t>括</w:t>
      </w:r>
      <w:r w:rsidR="008E78E5" w:rsidRPr="003468BB">
        <w:rPr>
          <w:rFonts w:hint="eastAsia"/>
          <w:spacing w:val="20"/>
          <w:szCs w:val="26"/>
          <w:lang w:eastAsia="zh-HK"/>
        </w:rPr>
        <w:t>安</w:t>
      </w:r>
      <w:r w:rsidR="008E78E5" w:rsidRPr="003468BB">
        <w:rPr>
          <w:rFonts w:hint="eastAsia"/>
          <w:spacing w:val="20"/>
          <w:szCs w:val="26"/>
        </w:rPr>
        <w:t>排</w:t>
      </w:r>
      <w:r w:rsidR="008E78E5" w:rsidRPr="003468BB">
        <w:rPr>
          <w:rFonts w:hint="eastAsia"/>
          <w:spacing w:val="20"/>
          <w:szCs w:val="26"/>
          <w:lang w:eastAsia="zh-HK"/>
        </w:rPr>
        <w:t>專責人</w:t>
      </w:r>
      <w:r w:rsidR="008E78E5" w:rsidRPr="003468BB">
        <w:rPr>
          <w:rFonts w:hint="eastAsia"/>
          <w:spacing w:val="20"/>
          <w:szCs w:val="26"/>
        </w:rPr>
        <w:t>員</w:t>
      </w:r>
      <w:r w:rsidR="008E78E5" w:rsidRPr="003468BB">
        <w:rPr>
          <w:rFonts w:hint="eastAsia"/>
          <w:spacing w:val="20"/>
          <w:szCs w:val="26"/>
          <w:lang w:eastAsia="zh-HK"/>
        </w:rPr>
        <w:t>處</w:t>
      </w:r>
      <w:r w:rsidR="008E78E5" w:rsidRPr="003468BB">
        <w:rPr>
          <w:rFonts w:hint="eastAsia"/>
          <w:spacing w:val="20"/>
          <w:szCs w:val="26"/>
        </w:rPr>
        <w:t>理懷疑虐待兒童</w:t>
      </w:r>
      <w:r w:rsidR="008E78E5" w:rsidRPr="003468BB">
        <w:rPr>
          <w:rFonts w:hint="eastAsia"/>
          <w:spacing w:val="20"/>
          <w:szCs w:val="26"/>
          <w:lang w:eastAsia="zh-HK"/>
        </w:rPr>
        <w:t>事</w:t>
      </w:r>
      <w:r w:rsidR="008E78E5" w:rsidRPr="003468BB">
        <w:rPr>
          <w:rFonts w:hint="eastAsia"/>
          <w:spacing w:val="20"/>
          <w:szCs w:val="26"/>
        </w:rPr>
        <w:t>件</w:t>
      </w:r>
      <w:r w:rsidR="008E78E5" w:rsidRPr="003468BB">
        <w:rPr>
          <w:rFonts w:hint="eastAsia"/>
          <w:spacing w:val="20"/>
          <w:szCs w:val="26"/>
          <w:lang w:eastAsia="zh-HK"/>
        </w:rPr>
        <w:t>、為職</w:t>
      </w:r>
      <w:r w:rsidR="008E78E5" w:rsidRPr="003468BB">
        <w:rPr>
          <w:rFonts w:hint="eastAsia"/>
          <w:spacing w:val="20"/>
          <w:szCs w:val="26"/>
        </w:rPr>
        <w:t>員</w:t>
      </w:r>
      <w:r w:rsidR="008E78E5" w:rsidRPr="003468BB">
        <w:rPr>
          <w:rFonts w:hint="eastAsia"/>
          <w:spacing w:val="20"/>
          <w:szCs w:val="26"/>
          <w:lang w:eastAsia="zh-HK"/>
        </w:rPr>
        <w:t>提供有關培訓、在聘請從事與兒童有關工作及與精神上無行為能力人士有關工作的僱員</w:t>
      </w:r>
      <w:r w:rsidR="00963FB5" w:rsidRPr="003468BB">
        <w:rPr>
          <w:rFonts w:hint="eastAsia"/>
          <w:spacing w:val="20"/>
          <w:szCs w:val="26"/>
          <w:lang w:eastAsia="zh-HK"/>
        </w:rPr>
        <w:t>時</w:t>
      </w:r>
      <w:r w:rsidR="008E78E5" w:rsidRPr="003468BB">
        <w:rPr>
          <w:rFonts w:hint="eastAsia"/>
          <w:spacing w:val="20"/>
          <w:szCs w:val="26"/>
          <w:lang w:eastAsia="zh-HK"/>
        </w:rPr>
        <w:t>，查核合資格申請人有否性罪行方面的刑事定罪紀錄</w:t>
      </w:r>
      <w:r w:rsidRPr="003468BB">
        <w:rPr>
          <w:rFonts w:hint="eastAsia"/>
          <w:spacing w:val="20"/>
          <w:szCs w:val="26"/>
        </w:rPr>
        <w:t>。</w:t>
      </w:r>
    </w:p>
    <w:p w14:paraId="0099F680" w14:textId="77777777" w:rsidR="003424C9" w:rsidRPr="003468BB" w:rsidRDefault="003424C9" w:rsidP="00753323">
      <w:pPr>
        <w:widowControl/>
        <w:numPr>
          <w:ilvl w:val="1"/>
          <w:numId w:val="86"/>
        </w:numPr>
        <w:overflowPunct w:val="0"/>
        <w:spacing w:beforeLines="150" w:before="360" w:afterLines="50" w:after="120" w:line="276" w:lineRule="auto"/>
        <w:ind w:left="816" w:hanging="816"/>
        <w:jc w:val="both"/>
        <w:rPr>
          <w:rFonts w:eastAsia="華康中黑體" w:hAnsi="華康中黑體"/>
          <w:spacing w:val="20"/>
          <w:szCs w:val="26"/>
        </w:rPr>
      </w:pPr>
      <w:r w:rsidRPr="003468BB">
        <w:rPr>
          <w:rFonts w:eastAsia="新細明體" w:hint="eastAsia"/>
          <w:spacing w:val="20"/>
          <w:szCs w:val="26"/>
        </w:rPr>
        <w:t>機構亦有責任確保僱員、寄養</w:t>
      </w:r>
      <w:r w:rsidR="0017297D" w:rsidRPr="003468BB">
        <w:rPr>
          <w:rFonts w:eastAsia="新細明體" w:hint="eastAsia"/>
          <w:spacing w:val="20"/>
          <w:szCs w:val="26"/>
        </w:rPr>
        <w:t>家長</w:t>
      </w:r>
      <w:r w:rsidRPr="003468BB">
        <w:rPr>
          <w:rFonts w:eastAsia="新細明體" w:hint="eastAsia"/>
          <w:spacing w:val="20"/>
          <w:szCs w:val="26"/>
        </w:rPr>
        <w:t>、兒童照顧者或義工在提供服務予兒童時，遵守其服務守則。</w:t>
      </w:r>
    </w:p>
    <w:p w14:paraId="2D92461F" w14:textId="77777777" w:rsidR="00D1267C" w:rsidRPr="003468BB" w:rsidRDefault="00D1267C" w:rsidP="00753323">
      <w:pPr>
        <w:widowControl/>
        <w:overflowPunct w:val="0"/>
        <w:snapToGrid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關注範圍</w:t>
      </w:r>
    </w:p>
    <w:p w14:paraId="5F98E0E3" w14:textId="77777777" w:rsidR="00D1267C"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rPr>
      </w:pPr>
      <w:r w:rsidRPr="003468BB">
        <w:rPr>
          <w:rFonts w:eastAsia="新細明體" w:hint="eastAsia"/>
          <w:spacing w:val="20"/>
          <w:szCs w:val="26"/>
        </w:rPr>
        <w:t>本章</w:t>
      </w:r>
      <w:r w:rsidR="00DF22AC" w:rsidRPr="003468BB">
        <w:rPr>
          <w:rFonts w:eastAsia="新細明體" w:hint="eastAsia"/>
          <w:spacing w:val="20"/>
          <w:szCs w:val="26"/>
        </w:rPr>
        <w:t>適用於</w:t>
      </w:r>
      <w:r w:rsidRPr="003468BB">
        <w:rPr>
          <w:rFonts w:eastAsia="新細明體" w:hint="eastAsia"/>
          <w:spacing w:val="20"/>
          <w:szCs w:val="26"/>
        </w:rPr>
        <w:t>下列情況：</w:t>
      </w:r>
    </w:p>
    <w:p w14:paraId="06F850B4" w14:textId="77777777" w:rsidR="00D1267C" w:rsidRPr="003468BB" w:rsidRDefault="00D1267C" w:rsidP="00753323">
      <w:pPr>
        <w:numPr>
          <w:ilvl w:val="0"/>
          <w:numId w:val="85"/>
        </w:numPr>
        <w:tabs>
          <w:tab w:val="num" w:pos="1418"/>
        </w:tabs>
        <w:overflowPunct w:val="0"/>
        <w:adjustRightInd w:val="0"/>
        <w:spacing w:beforeLines="50" w:before="120" w:line="276" w:lineRule="auto"/>
        <w:ind w:left="1418" w:hanging="567"/>
        <w:jc w:val="both"/>
        <w:rPr>
          <w:rFonts w:eastAsia="新細明體"/>
          <w:spacing w:val="20"/>
          <w:szCs w:val="26"/>
        </w:rPr>
      </w:pPr>
      <w:r w:rsidRPr="003468BB">
        <w:rPr>
          <w:rFonts w:eastAsia="新細明體" w:hint="eastAsia"/>
          <w:spacing w:val="20"/>
          <w:szCs w:val="26"/>
        </w:rPr>
        <w:t>工作與兒童有關的人士（不論受薪與否），包括僱員、寄養父母、兒童照顧者或義工</w:t>
      </w:r>
      <w:r w:rsidR="00DF22AC" w:rsidRPr="003468BB">
        <w:rPr>
          <w:rFonts w:eastAsia="新細明體" w:hint="eastAsia"/>
          <w:spacing w:val="20"/>
          <w:szCs w:val="26"/>
        </w:rPr>
        <w:t>（指由機構認可委任的人士）</w:t>
      </w:r>
      <w:r w:rsidRPr="003468BB">
        <w:rPr>
          <w:rFonts w:eastAsia="新細明體" w:hint="eastAsia"/>
          <w:spacing w:val="20"/>
          <w:szCs w:val="26"/>
        </w:rPr>
        <w:t>，被懷疑或被指稱虐兒。</w:t>
      </w:r>
    </w:p>
    <w:p w14:paraId="7F3CB84B" w14:textId="49D500B9" w:rsidR="00DF22AC" w:rsidRPr="003468BB" w:rsidRDefault="00D1267C" w:rsidP="00753323">
      <w:pPr>
        <w:numPr>
          <w:ilvl w:val="0"/>
          <w:numId w:val="85"/>
        </w:numPr>
        <w:tabs>
          <w:tab w:val="num" w:pos="1418"/>
        </w:tabs>
        <w:overflowPunct w:val="0"/>
        <w:adjustRightInd w:val="0"/>
        <w:spacing w:beforeLines="50" w:before="120" w:line="276" w:lineRule="auto"/>
        <w:ind w:left="1418" w:hanging="567"/>
        <w:jc w:val="both"/>
        <w:rPr>
          <w:rFonts w:eastAsia="新細明體"/>
          <w:spacing w:val="20"/>
          <w:szCs w:val="26"/>
        </w:rPr>
      </w:pPr>
      <w:r w:rsidRPr="003468BB">
        <w:rPr>
          <w:rFonts w:eastAsia="新細明體" w:hint="eastAsia"/>
          <w:spacing w:val="20"/>
          <w:szCs w:val="26"/>
        </w:rPr>
        <w:t>所</w:t>
      </w:r>
      <w:r w:rsidR="00753323" w:rsidRPr="003468BB">
        <w:rPr>
          <w:rFonts w:eastAsia="新細明體" w:hint="eastAsia"/>
          <w:spacing w:val="20"/>
          <w:szCs w:val="26"/>
        </w:rPr>
        <w:t>懷疑或</w:t>
      </w:r>
      <w:r w:rsidRPr="003468BB">
        <w:rPr>
          <w:rFonts w:eastAsia="新細明體" w:hint="eastAsia"/>
          <w:spacing w:val="20"/>
          <w:szCs w:val="26"/>
        </w:rPr>
        <w:t>指稱的虐兒事件</w:t>
      </w:r>
      <w:r w:rsidR="00963FB5" w:rsidRPr="003468BB">
        <w:rPr>
          <w:rFonts w:eastAsia="新細明體" w:hint="eastAsia"/>
          <w:spacing w:val="20"/>
          <w:szCs w:val="26"/>
          <w:lang w:eastAsia="zh-HK"/>
        </w:rPr>
        <w:t>是</w:t>
      </w:r>
      <w:r w:rsidRPr="003468BB">
        <w:rPr>
          <w:rFonts w:eastAsia="新細明體" w:hint="eastAsia"/>
          <w:spacing w:val="20"/>
          <w:szCs w:val="26"/>
        </w:rPr>
        <w:t>與</w:t>
      </w:r>
      <w:r w:rsidR="000A680F" w:rsidRPr="003468BB">
        <w:rPr>
          <w:rFonts w:eastAsia="新細明體" w:hint="eastAsia"/>
          <w:spacing w:val="20"/>
          <w:szCs w:val="26"/>
        </w:rPr>
        <w:t>上述</w:t>
      </w:r>
      <w:r w:rsidRPr="003468BB">
        <w:rPr>
          <w:rFonts w:eastAsia="新細明體" w:hint="eastAsia"/>
          <w:spacing w:val="20"/>
          <w:szCs w:val="26"/>
        </w:rPr>
        <w:t>人士與兒童的接觸有關。</w:t>
      </w:r>
    </w:p>
    <w:p w14:paraId="57770A35" w14:textId="1A366819" w:rsidR="00D1267C" w:rsidRPr="003468BB" w:rsidRDefault="003424C9" w:rsidP="00753323">
      <w:pPr>
        <w:widowControl/>
        <w:overflowPunct w:val="0"/>
        <w:snapToGrid w:val="0"/>
        <w:spacing w:beforeLines="150" w:before="360" w:line="276" w:lineRule="auto"/>
        <w:ind w:left="870" w:hanging="870"/>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30"/>
          <w:szCs w:val="26"/>
        </w:rPr>
        <w:t>處理職員、照顧者及義工</w:t>
      </w:r>
      <w:r w:rsidR="001A297C" w:rsidRPr="003468BB">
        <w:rPr>
          <w:rFonts w:asciiTheme="majorEastAsia" w:eastAsiaTheme="majorEastAsia" w:hAnsiTheme="majorEastAsia" w:hint="eastAsia"/>
          <w:b/>
          <w:spacing w:val="30"/>
          <w:szCs w:val="26"/>
        </w:rPr>
        <w:t>懷疑</w:t>
      </w:r>
      <w:r w:rsidRPr="003468BB">
        <w:rPr>
          <w:rFonts w:asciiTheme="majorEastAsia" w:eastAsiaTheme="majorEastAsia" w:hAnsiTheme="majorEastAsia" w:hint="eastAsia"/>
          <w:b/>
          <w:spacing w:val="30"/>
          <w:szCs w:val="26"/>
        </w:rPr>
        <w:t>虐待兒童</w:t>
      </w:r>
      <w:r w:rsidR="00D1267C" w:rsidRPr="003468BB">
        <w:rPr>
          <w:rFonts w:asciiTheme="majorEastAsia" w:eastAsiaTheme="majorEastAsia" w:hAnsiTheme="majorEastAsia" w:hint="eastAsia"/>
          <w:b/>
          <w:spacing w:val="20"/>
          <w:szCs w:val="26"/>
        </w:rPr>
        <w:t>的原則</w:t>
      </w:r>
    </w:p>
    <w:p w14:paraId="0CCF81ED" w14:textId="77777777" w:rsidR="00D1267C"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rPr>
      </w:pPr>
      <w:r w:rsidRPr="003468BB">
        <w:rPr>
          <w:rFonts w:eastAsia="新細明體" w:hint="eastAsia"/>
          <w:spacing w:val="20"/>
          <w:szCs w:val="26"/>
        </w:rPr>
        <w:t>如機構職員懷疑同一機構的職員或</w:t>
      </w:r>
      <w:r w:rsidR="00075EE7" w:rsidRPr="003468BB">
        <w:rPr>
          <w:rFonts w:eastAsia="新細明體" w:hint="eastAsia"/>
          <w:spacing w:val="20"/>
          <w:szCs w:val="26"/>
        </w:rPr>
        <w:t>其</w:t>
      </w:r>
      <w:r w:rsidRPr="003468BB">
        <w:rPr>
          <w:rFonts w:eastAsia="新細明體" w:hint="eastAsia"/>
          <w:spacing w:val="20"/>
          <w:szCs w:val="26"/>
        </w:rPr>
        <w:t>機構負責監管的兒童照顧者／寄養父母／義工虐待兒童，或接到有指稱上述人士虐兒，有關機構職員必須向督導</w:t>
      </w:r>
      <w:r w:rsidR="00075EE7" w:rsidRPr="003468BB">
        <w:rPr>
          <w:rFonts w:eastAsia="新細明體" w:hint="eastAsia"/>
          <w:spacing w:val="20"/>
          <w:szCs w:val="26"/>
        </w:rPr>
        <w:t>／</w:t>
      </w:r>
      <w:r w:rsidRPr="003468BB">
        <w:rPr>
          <w:rFonts w:eastAsia="新細明體" w:hint="eastAsia"/>
          <w:spacing w:val="20"/>
          <w:szCs w:val="26"/>
        </w:rPr>
        <w:t>管理人員報告事件。如</w:t>
      </w:r>
      <w:r w:rsidR="008A39B4" w:rsidRPr="003468BB">
        <w:rPr>
          <w:rFonts w:eastAsia="新細明體" w:hint="eastAsia"/>
          <w:spacing w:val="20"/>
          <w:szCs w:val="26"/>
        </w:rPr>
        <w:t>該機構的監管機構</w:t>
      </w:r>
      <w:r w:rsidRPr="003468BB">
        <w:rPr>
          <w:rFonts w:eastAsia="新細明體" w:hint="eastAsia"/>
          <w:spacing w:val="20"/>
          <w:szCs w:val="26"/>
        </w:rPr>
        <w:t>有</w:t>
      </w:r>
      <w:r w:rsidR="008A39B4" w:rsidRPr="003468BB">
        <w:rPr>
          <w:rFonts w:eastAsia="新細明體" w:hint="eastAsia"/>
          <w:spacing w:val="20"/>
          <w:szCs w:val="26"/>
        </w:rPr>
        <w:t>所規定</w:t>
      </w:r>
      <w:r w:rsidRPr="003468BB">
        <w:rPr>
          <w:rFonts w:eastAsia="新細明體" w:hint="eastAsia"/>
          <w:spacing w:val="20"/>
          <w:szCs w:val="26"/>
        </w:rPr>
        <w:t>，亦應向其監管機構報告。</w:t>
      </w:r>
    </w:p>
    <w:p w14:paraId="0FB81F71" w14:textId="14894C82" w:rsidR="00D1267C" w:rsidRPr="003468BB" w:rsidRDefault="000A680F" w:rsidP="00753323">
      <w:pPr>
        <w:widowControl/>
        <w:numPr>
          <w:ilvl w:val="1"/>
          <w:numId w:val="86"/>
        </w:numPr>
        <w:tabs>
          <w:tab w:val="left" w:pos="6521"/>
        </w:tabs>
        <w:overflowPunct w:val="0"/>
        <w:spacing w:beforeLines="100" w:before="240" w:line="276" w:lineRule="auto"/>
        <w:ind w:left="816" w:hanging="816"/>
        <w:jc w:val="both"/>
        <w:rPr>
          <w:rFonts w:eastAsia="新細明體"/>
          <w:spacing w:val="20"/>
          <w:szCs w:val="26"/>
          <w:lang w:eastAsia="zh-HK"/>
        </w:rPr>
      </w:pPr>
      <w:r w:rsidRPr="003468BB">
        <w:rPr>
          <w:rFonts w:eastAsia="新細明體" w:hint="eastAsia"/>
          <w:spacing w:val="20"/>
          <w:szCs w:val="26"/>
        </w:rPr>
        <w:t>該</w:t>
      </w:r>
      <w:r w:rsidR="00D1267C" w:rsidRPr="003468BB">
        <w:rPr>
          <w:rFonts w:eastAsia="新細明體" w:hint="eastAsia"/>
          <w:spacing w:val="20"/>
          <w:szCs w:val="26"/>
        </w:rPr>
        <w:t>機構</w:t>
      </w:r>
      <w:r w:rsidR="00075EE7" w:rsidRPr="003468BB">
        <w:rPr>
          <w:rFonts w:eastAsia="新細明體" w:hint="eastAsia"/>
          <w:spacing w:val="20"/>
          <w:szCs w:val="26"/>
        </w:rPr>
        <w:t>若</w:t>
      </w:r>
      <w:r w:rsidR="00D1267C" w:rsidRPr="003468BB">
        <w:rPr>
          <w:rFonts w:eastAsia="新細明體" w:hint="eastAsia"/>
          <w:spacing w:val="20"/>
          <w:szCs w:val="26"/>
        </w:rPr>
        <w:t>有理由相信</w:t>
      </w:r>
      <w:r w:rsidRPr="003468BB">
        <w:rPr>
          <w:rFonts w:eastAsia="新細明體" w:hint="eastAsia"/>
          <w:spacing w:val="20"/>
          <w:szCs w:val="26"/>
        </w:rPr>
        <w:t>／懷疑</w:t>
      </w:r>
      <w:r w:rsidR="00D1267C" w:rsidRPr="003468BB">
        <w:rPr>
          <w:rFonts w:eastAsia="新細明體" w:hint="eastAsia"/>
          <w:spacing w:val="20"/>
          <w:szCs w:val="26"/>
        </w:rPr>
        <w:t>有關兒童曾遭虐待或正受到虐待，必須根據本指引</w:t>
      </w:r>
      <w:r w:rsidR="00D1267C" w:rsidRPr="003468BB">
        <w:rPr>
          <w:rFonts w:eastAsia="新細明體" w:hint="eastAsia"/>
          <w:color w:val="0070C0"/>
          <w:spacing w:val="20"/>
          <w:szCs w:val="26"/>
          <w:u w:val="single"/>
        </w:rPr>
        <w:t>第</w:t>
      </w:r>
      <w:r w:rsidR="009B7B0F" w:rsidRPr="003468BB">
        <w:rPr>
          <w:rFonts w:eastAsia="新細明體" w:hint="eastAsia"/>
          <w:color w:val="0070C0"/>
          <w:spacing w:val="20"/>
          <w:szCs w:val="26"/>
          <w:u w:val="single"/>
        </w:rPr>
        <w:t>四</w:t>
      </w:r>
      <w:r w:rsidR="00D1267C" w:rsidRPr="003468BB">
        <w:rPr>
          <w:rFonts w:eastAsia="新細明體" w:hint="eastAsia"/>
          <w:color w:val="0070C0"/>
          <w:spacing w:val="20"/>
          <w:szCs w:val="26"/>
          <w:u w:val="single"/>
        </w:rPr>
        <w:t>章</w:t>
      </w:r>
      <w:r w:rsidR="00D1267C" w:rsidRPr="003468BB">
        <w:rPr>
          <w:rFonts w:eastAsia="新細明體" w:hint="eastAsia"/>
          <w:spacing w:val="20"/>
          <w:szCs w:val="26"/>
        </w:rPr>
        <w:t>所載的程序盡</w:t>
      </w:r>
      <w:r w:rsidRPr="003468BB">
        <w:rPr>
          <w:rFonts w:eastAsia="新細明體" w:hint="eastAsia"/>
          <w:spacing w:val="20"/>
          <w:szCs w:val="26"/>
        </w:rPr>
        <w:t>快</w:t>
      </w:r>
      <w:r w:rsidR="00075EE7" w:rsidRPr="003468BB">
        <w:rPr>
          <w:rFonts w:eastAsia="新細明體" w:hint="eastAsia"/>
          <w:spacing w:val="20"/>
          <w:szCs w:val="26"/>
        </w:rPr>
        <w:t>向</w:t>
      </w:r>
      <w:r w:rsidR="00D1267C" w:rsidRPr="003468BB">
        <w:rPr>
          <w:rFonts w:eastAsia="新細明體" w:hint="eastAsia"/>
          <w:spacing w:val="20"/>
          <w:szCs w:val="26"/>
        </w:rPr>
        <w:t>適當的單位</w:t>
      </w:r>
      <w:r w:rsidR="00075EE7" w:rsidRPr="003468BB">
        <w:rPr>
          <w:rFonts w:eastAsia="新細明體" w:hint="eastAsia"/>
          <w:spacing w:val="20"/>
          <w:szCs w:val="26"/>
        </w:rPr>
        <w:t>通報</w:t>
      </w:r>
      <w:r w:rsidR="00E41493" w:rsidRPr="003468BB">
        <w:rPr>
          <w:rFonts w:eastAsia="新細明體" w:hint="eastAsia"/>
          <w:spacing w:val="20"/>
          <w:szCs w:val="26"/>
        </w:rPr>
        <w:t>，以便進行所需的初步評估及其後的調查程序</w:t>
      </w:r>
      <w:r w:rsidR="00D1267C" w:rsidRPr="003468BB">
        <w:rPr>
          <w:rFonts w:eastAsia="新細明體" w:hint="eastAsia"/>
          <w:spacing w:val="20"/>
          <w:szCs w:val="26"/>
        </w:rPr>
        <w:t>。</w:t>
      </w:r>
      <w:r w:rsidR="00E41493" w:rsidRPr="003468BB">
        <w:rPr>
          <w:rFonts w:eastAsia="新細明體" w:hint="eastAsia"/>
          <w:spacing w:val="20"/>
          <w:szCs w:val="26"/>
          <w:lang w:eastAsia="zh-HK"/>
        </w:rPr>
        <w:t>如</w:t>
      </w:r>
      <w:r w:rsidR="00E41493" w:rsidRPr="003468BB">
        <w:rPr>
          <w:rFonts w:eastAsia="新細明體" w:hint="eastAsia"/>
          <w:spacing w:val="20"/>
          <w:szCs w:val="26"/>
        </w:rPr>
        <w:t>處理有關兒童／其家庭的個案社工與</w:t>
      </w:r>
      <w:r w:rsidR="001A297C" w:rsidRPr="003468BB">
        <w:rPr>
          <w:rFonts w:eastAsia="新細明體" w:hint="eastAsia"/>
          <w:spacing w:val="20"/>
          <w:szCs w:val="26"/>
        </w:rPr>
        <w:t>懷疑</w:t>
      </w:r>
      <w:r w:rsidR="00BA7497" w:rsidRPr="003468BB">
        <w:rPr>
          <w:rFonts w:eastAsia="新細明體" w:hint="eastAsia"/>
          <w:spacing w:val="20"/>
          <w:szCs w:val="26"/>
          <w:lang w:eastAsia="zh-HK"/>
        </w:rPr>
        <w:t>傷害</w:t>
      </w:r>
      <w:r w:rsidR="00E41493" w:rsidRPr="003468BB">
        <w:rPr>
          <w:rFonts w:eastAsia="新細明體" w:hint="eastAsia"/>
          <w:spacing w:val="20"/>
          <w:szCs w:val="26"/>
        </w:rPr>
        <w:t>兒童的人</w:t>
      </w:r>
      <w:r w:rsidR="00E41493" w:rsidRPr="003468BB">
        <w:rPr>
          <w:rFonts w:eastAsia="新細明體" w:hint="eastAsia"/>
          <w:spacing w:val="20"/>
          <w:szCs w:val="26"/>
          <w:lang w:eastAsia="zh-HK"/>
        </w:rPr>
        <w:t>屬</w:t>
      </w:r>
      <w:r w:rsidR="00E41493" w:rsidRPr="003468BB">
        <w:rPr>
          <w:rFonts w:eastAsia="新細明體" w:hint="eastAsia"/>
          <w:spacing w:val="20"/>
          <w:szCs w:val="26"/>
        </w:rPr>
        <w:t>於</w:t>
      </w:r>
      <w:r w:rsidR="00E41493" w:rsidRPr="003468BB">
        <w:rPr>
          <w:rFonts w:eastAsia="新細明體" w:hint="eastAsia"/>
          <w:spacing w:val="20"/>
          <w:szCs w:val="26"/>
          <w:lang w:eastAsia="zh-HK"/>
        </w:rPr>
        <w:t>同</w:t>
      </w:r>
      <w:r w:rsidR="00E41493" w:rsidRPr="003468BB">
        <w:rPr>
          <w:rFonts w:eastAsia="新細明體" w:hint="eastAsia"/>
          <w:spacing w:val="20"/>
          <w:szCs w:val="26"/>
        </w:rPr>
        <w:t>一個</w:t>
      </w:r>
      <w:r w:rsidR="00E41493" w:rsidRPr="003468BB">
        <w:rPr>
          <w:rFonts w:eastAsia="新細明體" w:hint="eastAsia"/>
          <w:spacing w:val="20"/>
          <w:szCs w:val="26"/>
          <w:lang w:eastAsia="zh-HK"/>
        </w:rPr>
        <w:t>工作單位，該單位的社工不適宜進行</w:t>
      </w:r>
      <w:r w:rsidR="00055448" w:rsidRPr="003468BB">
        <w:rPr>
          <w:rFonts w:eastAsia="新細明體" w:hint="eastAsia"/>
          <w:spacing w:val="20"/>
          <w:szCs w:val="26"/>
          <w:lang w:eastAsia="zh-HK"/>
        </w:rPr>
        <w:t>保護兒童調查</w:t>
      </w:r>
      <w:r w:rsidR="00AF5DEA" w:rsidRPr="003468BB">
        <w:rPr>
          <w:rFonts w:eastAsia="新細明體" w:hint="eastAsia"/>
          <w:spacing w:val="20"/>
          <w:szCs w:val="26"/>
          <w:lang w:eastAsia="zh-HK"/>
        </w:rPr>
        <w:t>。</w:t>
      </w:r>
      <w:r w:rsidR="00AF5DEA" w:rsidRPr="003468BB">
        <w:rPr>
          <w:rFonts w:eastAsia="新細明體" w:hint="eastAsia"/>
          <w:spacing w:val="20"/>
          <w:szCs w:val="26"/>
        </w:rPr>
        <w:t>如有關兒童／家庭</w:t>
      </w:r>
      <w:r w:rsidR="00AF5DEA" w:rsidRPr="003468BB">
        <w:rPr>
          <w:rFonts w:eastAsia="新細明體" w:hint="eastAsia"/>
          <w:spacing w:val="20"/>
          <w:szCs w:val="26"/>
          <w:lang w:eastAsia="zh-HK"/>
        </w:rPr>
        <w:t>是</w:t>
      </w:r>
      <w:r w:rsidR="00196B4F" w:rsidRPr="003468BB">
        <w:rPr>
          <w:rFonts w:eastAsia="新細明體" w:hint="eastAsia"/>
          <w:spacing w:val="20"/>
          <w:szCs w:val="26"/>
        </w:rPr>
        <w:t>同一機構另一單位或另一機構</w:t>
      </w:r>
      <w:r w:rsidR="00AF5DEA" w:rsidRPr="003468BB">
        <w:rPr>
          <w:rFonts w:eastAsia="新細明體" w:hint="eastAsia"/>
          <w:spacing w:val="20"/>
          <w:szCs w:val="26"/>
        </w:rPr>
        <w:t>的</w:t>
      </w:r>
      <w:r w:rsidR="00AF5DEA" w:rsidRPr="003468BB">
        <w:rPr>
          <w:rFonts w:eastAsia="新細明體" w:hint="eastAsia"/>
          <w:spacing w:val="20"/>
          <w:szCs w:val="26"/>
          <w:lang w:eastAsia="zh-HK"/>
        </w:rPr>
        <w:t>已知</w:t>
      </w:r>
      <w:r w:rsidR="00AF5DEA" w:rsidRPr="003468BB">
        <w:rPr>
          <w:rFonts w:eastAsia="新細明體" w:hint="eastAsia"/>
          <w:spacing w:val="20"/>
          <w:szCs w:val="26"/>
        </w:rPr>
        <w:t>個案，</w:t>
      </w:r>
      <w:r w:rsidR="00196B4F" w:rsidRPr="003468BB">
        <w:rPr>
          <w:rFonts w:eastAsia="新細明體" w:hint="eastAsia"/>
          <w:spacing w:val="20"/>
          <w:szCs w:val="26"/>
        </w:rPr>
        <w:t>事發單位</w:t>
      </w:r>
      <w:r w:rsidR="00AF5DEA" w:rsidRPr="003468BB">
        <w:rPr>
          <w:rFonts w:eastAsia="新細明體" w:hint="eastAsia"/>
          <w:spacing w:val="20"/>
          <w:szCs w:val="26"/>
          <w:lang w:eastAsia="zh-HK"/>
        </w:rPr>
        <w:t>的社工應通</w:t>
      </w:r>
      <w:r w:rsidR="007E23BD" w:rsidRPr="003468BB">
        <w:rPr>
          <w:rFonts w:eastAsia="新細明體" w:hint="eastAsia"/>
          <w:spacing w:val="20"/>
          <w:szCs w:val="26"/>
          <w:lang w:eastAsia="zh-HK"/>
        </w:rPr>
        <w:t>報</w:t>
      </w:r>
      <w:r w:rsidR="00196B4F" w:rsidRPr="003468BB">
        <w:rPr>
          <w:rFonts w:eastAsia="新細明體" w:hint="eastAsia"/>
          <w:spacing w:val="20"/>
          <w:szCs w:val="26"/>
        </w:rPr>
        <w:t>另一</w:t>
      </w:r>
      <w:r w:rsidR="00AF5DEA" w:rsidRPr="003468BB">
        <w:rPr>
          <w:rFonts w:eastAsia="新細明體" w:hint="eastAsia"/>
          <w:spacing w:val="20"/>
          <w:szCs w:val="26"/>
          <w:lang w:eastAsia="zh-HK"/>
        </w:rPr>
        <w:t>單</w:t>
      </w:r>
      <w:r w:rsidR="00AF5DEA" w:rsidRPr="003468BB">
        <w:rPr>
          <w:rFonts w:eastAsia="新細明體" w:hint="eastAsia"/>
          <w:spacing w:val="20"/>
          <w:szCs w:val="26"/>
        </w:rPr>
        <w:t>位</w:t>
      </w:r>
      <w:r w:rsidR="00196B4F" w:rsidRPr="003468BB">
        <w:rPr>
          <w:rFonts w:eastAsia="新細明體" w:hint="eastAsia"/>
          <w:spacing w:val="20"/>
          <w:szCs w:val="26"/>
        </w:rPr>
        <w:t>／機構</w:t>
      </w:r>
      <w:r w:rsidR="00AF5DEA" w:rsidRPr="003468BB">
        <w:rPr>
          <w:rFonts w:eastAsia="新細明體" w:hint="eastAsia"/>
          <w:spacing w:val="20"/>
          <w:szCs w:val="26"/>
          <w:lang w:eastAsia="zh-HK"/>
        </w:rPr>
        <w:t>，並由另一單位</w:t>
      </w:r>
      <w:r w:rsidR="00196B4F" w:rsidRPr="003468BB">
        <w:rPr>
          <w:rFonts w:eastAsia="新細明體" w:hint="eastAsia"/>
          <w:spacing w:val="20"/>
          <w:szCs w:val="26"/>
        </w:rPr>
        <w:t>／機構</w:t>
      </w:r>
      <w:r w:rsidR="00AF5DEA" w:rsidRPr="003468BB">
        <w:rPr>
          <w:rFonts w:eastAsia="新細明體" w:hint="eastAsia"/>
          <w:spacing w:val="20"/>
          <w:szCs w:val="26"/>
          <w:lang w:eastAsia="zh-HK"/>
        </w:rPr>
        <w:t>進行保護兒童調查</w:t>
      </w:r>
      <w:r w:rsidR="00E41493" w:rsidRPr="003468BB">
        <w:rPr>
          <w:rFonts w:eastAsia="新細明體" w:hint="eastAsia"/>
          <w:spacing w:val="20"/>
          <w:szCs w:val="26"/>
          <w:lang w:eastAsia="zh-HK"/>
        </w:rPr>
        <w:t>。</w:t>
      </w:r>
      <w:r w:rsidR="00215739" w:rsidRPr="003468BB">
        <w:rPr>
          <w:rFonts w:eastAsia="新細明體" w:hint="eastAsia"/>
          <w:spacing w:val="20"/>
          <w:szCs w:val="26"/>
        </w:rPr>
        <w:t>如有關兒童／家庭並未有接受其他單位的個案服務，</w:t>
      </w:r>
      <w:r w:rsidR="00E41493" w:rsidRPr="003468BB">
        <w:rPr>
          <w:rFonts w:eastAsia="新細明體" w:hint="eastAsia"/>
          <w:spacing w:val="20"/>
          <w:szCs w:val="26"/>
          <w:lang w:eastAsia="zh-HK"/>
        </w:rPr>
        <w:t>社工可把</w:t>
      </w:r>
      <w:r w:rsidR="00215739" w:rsidRPr="003468BB">
        <w:rPr>
          <w:rFonts w:eastAsia="新細明體" w:hint="eastAsia"/>
          <w:spacing w:val="20"/>
          <w:szCs w:val="26"/>
        </w:rPr>
        <w:t>個案</w:t>
      </w:r>
      <w:r w:rsidR="00753F38" w:rsidRPr="003468BB">
        <w:rPr>
          <w:rFonts w:eastAsia="新細明體" w:hint="eastAsia"/>
          <w:spacing w:val="20"/>
          <w:szCs w:val="26"/>
        </w:rPr>
        <w:t>向</w:t>
      </w:r>
      <w:r w:rsidR="00E41493" w:rsidRPr="003468BB">
        <w:rPr>
          <w:rFonts w:eastAsia="新細明體" w:hint="eastAsia"/>
          <w:spacing w:val="20"/>
          <w:szCs w:val="26"/>
        </w:rPr>
        <w:t>社署保護家庭及兒童服務課</w:t>
      </w:r>
      <w:r w:rsidR="00753F38" w:rsidRPr="003468BB">
        <w:rPr>
          <w:rFonts w:eastAsia="新細明體" w:hint="eastAsia"/>
          <w:spacing w:val="20"/>
          <w:szCs w:val="26"/>
        </w:rPr>
        <w:t>通報</w:t>
      </w:r>
      <w:r w:rsidR="00E41493" w:rsidRPr="003468BB">
        <w:rPr>
          <w:rFonts w:eastAsia="新細明體" w:hint="eastAsia"/>
          <w:spacing w:val="20"/>
          <w:szCs w:val="26"/>
          <w:lang w:eastAsia="zh-HK"/>
        </w:rPr>
        <w:t>。</w:t>
      </w:r>
    </w:p>
    <w:p w14:paraId="259AEA53" w14:textId="3C41DBCB" w:rsidR="00D1267C"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lang w:eastAsia="zh-HK"/>
        </w:rPr>
      </w:pPr>
      <w:r w:rsidRPr="003468BB">
        <w:rPr>
          <w:rFonts w:eastAsia="新細明體" w:hint="eastAsia"/>
          <w:spacing w:val="20"/>
          <w:szCs w:val="26"/>
        </w:rPr>
        <w:t>機構的督導</w:t>
      </w:r>
      <w:r w:rsidR="00075EE7" w:rsidRPr="003468BB">
        <w:rPr>
          <w:rFonts w:eastAsia="新細明體" w:hint="eastAsia"/>
          <w:spacing w:val="20"/>
          <w:szCs w:val="26"/>
        </w:rPr>
        <w:t>／</w:t>
      </w:r>
      <w:r w:rsidRPr="003468BB">
        <w:rPr>
          <w:rFonts w:eastAsia="新細明體" w:hint="eastAsia"/>
          <w:spacing w:val="20"/>
          <w:szCs w:val="26"/>
        </w:rPr>
        <w:t>管理人員收到上述懷疑虐兒的報告或指稱時，須先採取合適的行動／步驟，確保有關兒童及其他可能受事件影響的兒童</w:t>
      </w:r>
      <w:r w:rsidR="00075EE7" w:rsidRPr="003468BB">
        <w:rPr>
          <w:rFonts w:eastAsia="新細明體" w:hint="eastAsia"/>
          <w:spacing w:val="20"/>
          <w:szCs w:val="26"/>
        </w:rPr>
        <w:t>當</w:t>
      </w:r>
      <w:r w:rsidR="007A0E4C" w:rsidRPr="003468BB">
        <w:rPr>
          <w:rFonts w:eastAsia="新細明體" w:hint="eastAsia"/>
          <w:spacing w:val="20"/>
          <w:szCs w:val="26"/>
        </w:rPr>
        <w:t>前</w:t>
      </w:r>
      <w:r w:rsidR="0080146E" w:rsidRPr="003468BB">
        <w:rPr>
          <w:rFonts w:eastAsia="新細明體" w:hint="eastAsia"/>
          <w:spacing w:val="20"/>
          <w:szCs w:val="26"/>
        </w:rPr>
        <w:t>的安全、健康及福</w:t>
      </w:r>
      <w:r w:rsidR="0080146E" w:rsidRPr="003468BB">
        <w:rPr>
          <w:rFonts w:eastAsia="新細明體" w:hint="eastAsia"/>
          <w:spacing w:val="20"/>
          <w:szCs w:val="26"/>
          <w:lang w:eastAsia="zh-HK"/>
        </w:rPr>
        <w:t>祉</w:t>
      </w:r>
      <w:r w:rsidRPr="003468BB">
        <w:rPr>
          <w:rFonts w:eastAsia="新細明體" w:hint="eastAsia"/>
          <w:spacing w:val="20"/>
          <w:szCs w:val="26"/>
        </w:rPr>
        <w:t>，並確保</w:t>
      </w:r>
      <w:r w:rsidR="000A680F" w:rsidRPr="003468BB">
        <w:rPr>
          <w:rFonts w:eastAsia="新細明體" w:hint="eastAsia"/>
          <w:spacing w:val="20"/>
          <w:szCs w:val="26"/>
        </w:rPr>
        <w:t>已</w:t>
      </w:r>
      <w:r w:rsidRPr="003468BB">
        <w:rPr>
          <w:rFonts w:eastAsia="新細明體" w:hint="eastAsia"/>
          <w:spacing w:val="20"/>
          <w:szCs w:val="26"/>
        </w:rPr>
        <w:t>遵照機構保護兒童的政策及程序處理。若</w:t>
      </w:r>
      <w:r w:rsidR="00075EE7" w:rsidRPr="003468BB">
        <w:rPr>
          <w:rFonts w:eastAsia="新細明體" w:hint="eastAsia"/>
          <w:spacing w:val="20"/>
          <w:szCs w:val="26"/>
        </w:rPr>
        <w:t>兒童</w:t>
      </w:r>
      <w:r w:rsidR="000A680F" w:rsidRPr="003468BB">
        <w:rPr>
          <w:rFonts w:eastAsia="新細明體" w:hint="eastAsia"/>
          <w:spacing w:val="20"/>
          <w:szCs w:val="26"/>
        </w:rPr>
        <w:t>的</w:t>
      </w:r>
      <w:r w:rsidR="00075EE7" w:rsidRPr="003468BB">
        <w:rPr>
          <w:rFonts w:eastAsia="新細明體" w:hint="eastAsia"/>
          <w:spacing w:val="20"/>
          <w:szCs w:val="26"/>
        </w:rPr>
        <w:t>身體或健康</w:t>
      </w:r>
      <w:r w:rsidRPr="003468BB">
        <w:rPr>
          <w:rFonts w:eastAsia="新細明體" w:hint="eastAsia"/>
          <w:spacing w:val="20"/>
          <w:szCs w:val="26"/>
        </w:rPr>
        <w:t>情況</w:t>
      </w:r>
      <w:r w:rsidR="00075EE7" w:rsidRPr="003468BB">
        <w:rPr>
          <w:rFonts w:eastAsia="新細明體" w:hint="eastAsia"/>
          <w:spacing w:val="20"/>
          <w:szCs w:val="26"/>
        </w:rPr>
        <w:t>需</w:t>
      </w:r>
      <w:r w:rsidR="00E84222" w:rsidRPr="003468BB">
        <w:rPr>
          <w:rFonts w:eastAsia="新細明體" w:hint="eastAsia"/>
          <w:spacing w:val="20"/>
          <w:szCs w:val="26"/>
          <w:lang w:eastAsia="zh-HK"/>
        </w:rPr>
        <w:t>要即時</w:t>
      </w:r>
      <w:r w:rsidR="000A680F" w:rsidRPr="003468BB">
        <w:rPr>
          <w:rFonts w:eastAsia="新細明體" w:hint="eastAsia"/>
          <w:spacing w:val="20"/>
          <w:szCs w:val="26"/>
        </w:rPr>
        <w:t>關注</w:t>
      </w:r>
      <w:r w:rsidRPr="003468BB">
        <w:rPr>
          <w:rFonts w:eastAsia="新細明體" w:hint="eastAsia"/>
          <w:spacing w:val="20"/>
          <w:szCs w:val="26"/>
        </w:rPr>
        <w:t>，應安排有關兒童往</w:t>
      </w:r>
      <w:r w:rsidR="0017297D" w:rsidRPr="003468BB">
        <w:rPr>
          <w:rFonts w:eastAsia="新細明體" w:hint="eastAsia"/>
          <w:spacing w:val="20"/>
          <w:szCs w:val="26"/>
        </w:rPr>
        <w:t>醫</w:t>
      </w:r>
      <w:r w:rsidR="00482928" w:rsidRPr="003468BB">
        <w:rPr>
          <w:rFonts w:eastAsia="新細明體" w:hint="eastAsia"/>
          <w:spacing w:val="20"/>
          <w:szCs w:val="26"/>
        </w:rPr>
        <w:t>院</w:t>
      </w:r>
      <w:r w:rsidR="0017297D" w:rsidRPr="003468BB">
        <w:rPr>
          <w:rFonts w:eastAsia="新細明體" w:hint="eastAsia"/>
          <w:spacing w:val="20"/>
          <w:szCs w:val="26"/>
        </w:rPr>
        <w:t>管</w:t>
      </w:r>
      <w:r w:rsidR="00482928" w:rsidRPr="003468BB">
        <w:rPr>
          <w:rFonts w:eastAsia="新細明體" w:hint="eastAsia"/>
          <w:spacing w:val="20"/>
          <w:szCs w:val="26"/>
        </w:rPr>
        <w:t>理</w:t>
      </w:r>
      <w:r w:rsidR="0017297D" w:rsidRPr="003468BB">
        <w:rPr>
          <w:rFonts w:eastAsia="新細明體" w:hint="eastAsia"/>
          <w:spacing w:val="20"/>
          <w:szCs w:val="26"/>
        </w:rPr>
        <w:t>局轄下</w:t>
      </w:r>
      <w:r w:rsidRPr="003468BB">
        <w:rPr>
          <w:rFonts w:eastAsia="新細明體" w:hint="eastAsia"/>
          <w:spacing w:val="20"/>
          <w:szCs w:val="26"/>
        </w:rPr>
        <w:t>醫院進行醫療檢驗／治療（</w:t>
      </w:r>
      <w:r w:rsidR="00E41493" w:rsidRPr="003468BB">
        <w:rPr>
          <w:rFonts w:eastAsia="新細明體" w:hint="eastAsia"/>
          <w:spacing w:val="20"/>
          <w:szCs w:val="26"/>
        </w:rPr>
        <w:t>詳情</w:t>
      </w:r>
      <w:r w:rsidRPr="003468BB">
        <w:rPr>
          <w:rFonts w:eastAsia="新細明體" w:hint="eastAsia"/>
          <w:spacing w:val="20"/>
          <w:szCs w:val="26"/>
        </w:rPr>
        <w:t>請參閱</w:t>
      </w:r>
      <w:r w:rsidR="000A680F" w:rsidRPr="003468BB">
        <w:rPr>
          <w:rFonts w:eastAsia="新細明體" w:hint="eastAsia"/>
          <w:spacing w:val="20"/>
          <w:szCs w:val="26"/>
        </w:rPr>
        <w:t>本指引</w:t>
      </w:r>
      <w:r w:rsidR="000A680F" w:rsidRPr="003468BB">
        <w:rPr>
          <w:rFonts w:eastAsia="新細明體" w:hint="eastAsia"/>
          <w:color w:val="0070C0"/>
          <w:spacing w:val="20"/>
          <w:szCs w:val="26"/>
          <w:u w:val="single"/>
        </w:rPr>
        <w:t>第</w:t>
      </w:r>
      <w:r w:rsidR="007E23BD" w:rsidRPr="003468BB">
        <w:rPr>
          <w:rFonts w:eastAsia="新細明體" w:hint="eastAsia"/>
          <w:color w:val="0070C0"/>
          <w:spacing w:val="20"/>
          <w:szCs w:val="26"/>
          <w:u w:val="single"/>
          <w:lang w:eastAsia="zh-HK"/>
        </w:rPr>
        <w:t>六</w:t>
      </w:r>
      <w:r w:rsidR="000A680F" w:rsidRPr="003468BB">
        <w:rPr>
          <w:rFonts w:eastAsia="新細明體" w:hint="eastAsia"/>
          <w:color w:val="0070C0"/>
          <w:spacing w:val="20"/>
          <w:szCs w:val="26"/>
          <w:u w:val="single"/>
        </w:rPr>
        <w:t>章</w:t>
      </w:r>
      <w:r w:rsidR="00D01926" w:rsidRPr="003468BB">
        <w:rPr>
          <w:rFonts w:eastAsia="新細明體" w:hint="eastAsia"/>
          <w:spacing w:val="20"/>
          <w:szCs w:val="26"/>
        </w:rPr>
        <w:t>「即時</w:t>
      </w:r>
      <w:r w:rsidR="000A680F" w:rsidRPr="003468BB">
        <w:rPr>
          <w:rFonts w:eastAsia="新細明體" w:hint="eastAsia"/>
          <w:spacing w:val="20"/>
          <w:szCs w:val="26"/>
        </w:rPr>
        <w:t>保護兒童行動</w:t>
      </w:r>
      <w:r w:rsidR="00D01926" w:rsidRPr="003468BB">
        <w:rPr>
          <w:rFonts w:eastAsia="新細明體" w:hint="eastAsia"/>
          <w:spacing w:val="20"/>
          <w:szCs w:val="26"/>
        </w:rPr>
        <w:t>」</w:t>
      </w:r>
      <w:r w:rsidRPr="003468BB">
        <w:rPr>
          <w:rFonts w:eastAsia="新細明體" w:hint="eastAsia"/>
          <w:spacing w:val="20"/>
          <w:szCs w:val="26"/>
        </w:rPr>
        <w:t>）。</w:t>
      </w:r>
    </w:p>
    <w:p w14:paraId="431C3570" w14:textId="77777777" w:rsidR="00D1267C"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lang w:eastAsia="zh-HK"/>
        </w:rPr>
      </w:pPr>
      <w:r w:rsidRPr="003468BB">
        <w:rPr>
          <w:rFonts w:eastAsia="新細明體" w:hint="eastAsia"/>
          <w:spacing w:val="20"/>
          <w:szCs w:val="26"/>
        </w:rPr>
        <w:t>該機構應指派合適的人員處理所需的保護兒童行動，並在</w:t>
      </w:r>
      <w:r w:rsidR="00E41493" w:rsidRPr="003468BB">
        <w:rPr>
          <w:rFonts w:eastAsia="新細明體" w:hint="eastAsia"/>
          <w:spacing w:val="20"/>
          <w:szCs w:val="26"/>
        </w:rPr>
        <w:t>不會對兒童構成進一步傷害的情況下</w:t>
      </w:r>
      <w:r w:rsidRPr="003468BB">
        <w:rPr>
          <w:rFonts w:eastAsia="新細明體" w:hint="eastAsia"/>
          <w:spacing w:val="20"/>
          <w:szCs w:val="26"/>
        </w:rPr>
        <w:t>盡早通知其監護人／</w:t>
      </w:r>
      <w:r w:rsidRPr="003468BB">
        <w:rPr>
          <w:rFonts w:eastAsia="新細明體" w:hint="eastAsia"/>
          <w:spacing w:val="20"/>
          <w:szCs w:val="26"/>
          <w:lang w:eastAsia="zh-HK"/>
        </w:rPr>
        <w:t>父母／</w:t>
      </w:r>
      <w:r w:rsidRPr="003468BB">
        <w:rPr>
          <w:rFonts w:eastAsia="新細明體" w:hint="eastAsia"/>
          <w:spacing w:val="20"/>
          <w:szCs w:val="26"/>
        </w:rPr>
        <w:t>家人</w:t>
      </w:r>
      <w:r w:rsidRPr="003468BB">
        <w:rPr>
          <w:rFonts w:eastAsia="新細明體" w:hint="eastAsia"/>
          <w:spacing w:val="20"/>
          <w:szCs w:val="26"/>
          <w:lang w:eastAsia="zh-HK"/>
        </w:rPr>
        <w:t>／</w:t>
      </w:r>
      <w:r w:rsidRPr="003468BB">
        <w:rPr>
          <w:rFonts w:eastAsia="新細明體" w:hint="eastAsia"/>
          <w:spacing w:val="20"/>
          <w:szCs w:val="26"/>
        </w:rPr>
        <w:t>親屬有關行動的進度及兒童的安全</w:t>
      </w:r>
      <w:r w:rsidR="000A680F" w:rsidRPr="003468BB">
        <w:rPr>
          <w:rFonts w:eastAsia="新細明體" w:hint="eastAsia"/>
          <w:spacing w:val="20"/>
          <w:szCs w:val="26"/>
        </w:rPr>
        <w:t>情況</w:t>
      </w:r>
      <w:r w:rsidRPr="003468BB">
        <w:rPr>
          <w:rFonts w:eastAsia="新細明體" w:hint="eastAsia"/>
          <w:spacing w:val="20"/>
          <w:szCs w:val="26"/>
        </w:rPr>
        <w:t>。</w:t>
      </w:r>
    </w:p>
    <w:p w14:paraId="2C3AE7E0" w14:textId="1EE17900" w:rsidR="00215739" w:rsidRPr="003468BB" w:rsidRDefault="00215739" w:rsidP="00753323">
      <w:pPr>
        <w:widowControl/>
        <w:numPr>
          <w:ilvl w:val="1"/>
          <w:numId w:val="86"/>
        </w:numPr>
        <w:overflowPunct w:val="0"/>
        <w:spacing w:beforeLines="100" w:before="240" w:line="276" w:lineRule="auto"/>
        <w:ind w:left="816" w:hanging="816"/>
        <w:jc w:val="both"/>
        <w:rPr>
          <w:rFonts w:eastAsia="新細明體"/>
          <w:spacing w:val="20"/>
          <w:szCs w:val="26"/>
        </w:rPr>
      </w:pPr>
      <w:r w:rsidRPr="003468BB">
        <w:rPr>
          <w:rFonts w:eastAsia="新細明體" w:hint="eastAsia"/>
          <w:spacing w:val="20"/>
          <w:szCs w:val="26"/>
        </w:rPr>
        <w:t>如情況顯示個案可能涉及刑事罪行，</w:t>
      </w:r>
      <w:r w:rsidR="006716D5" w:rsidRPr="003468BB">
        <w:rPr>
          <w:rFonts w:eastAsia="新細明體" w:hint="eastAsia"/>
          <w:spacing w:val="20"/>
          <w:szCs w:val="26"/>
        </w:rPr>
        <w:t>該</w:t>
      </w:r>
      <w:r w:rsidRPr="003468BB">
        <w:rPr>
          <w:rFonts w:eastAsia="新細明體" w:hint="eastAsia"/>
          <w:spacing w:val="20"/>
          <w:szCs w:val="26"/>
        </w:rPr>
        <w:t>機構</w:t>
      </w:r>
      <w:r w:rsidR="006716D5" w:rsidRPr="003468BB">
        <w:rPr>
          <w:rFonts w:eastAsia="新細明體" w:hint="eastAsia"/>
          <w:spacing w:val="20"/>
          <w:szCs w:val="26"/>
        </w:rPr>
        <w:t>、</w:t>
      </w:r>
      <w:r w:rsidRPr="003468BB">
        <w:rPr>
          <w:rFonts w:eastAsia="新細明體" w:hint="eastAsia"/>
          <w:spacing w:val="20"/>
          <w:szCs w:val="26"/>
        </w:rPr>
        <w:t>負責</w:t>
      </w:r>
      <w:r w:rsidR="00055448" w:rsidRPr="003468BB">
        <w:rPr>
          <w:rFonts w:eastAsia="新細明體" w:hint="eastAsia"/>
          <w:spacing w:val="20"/>
          <w:szCs w:val="26"/>
        </w:rPr>
        <w:t>保護兒童調查</w:t>
      </w:r>
      <w:r w:rsidRPr="003468BB">
        <w:rPr>
          <w:rFonts w:eastAsia="新細明體" w:hint="eastAsia"/>
          <w:spacing w:val="20"/>
          <w:szCs w:val="26"/>
        </w:rPr>
        <w:t>的單位</w:t>
      </w:r>
      <w:r w:rsidR="006716D5" w:rsidRPr="003468BB">
        <w:rPr>
          <w:rFonts w:eastAsia="新細明體" w:hint="eastAsia"/>
          <w:spacing w:val="20"/>
          <w:szCs w:val="26"/>
        </w:rPr>
        <w:t>或其他</w:t>
      </w:r>
      <w:r w:rsidR="00310F18" w:rsidRPr="003468BB">
        <w:rPr>
          <w:rFonts w:eastAsia="新細明體" w:hint="eastAsia"/>
          <w:spacing w:val="20"/>
          <w:szCs w:val="26"/>
        </w:rPr>
        <w:t>在過程中</w:t>
      </w:r>
      <w:r w:rsidR="006716D5" w:rsidRPr="003468BB">
        <w:rPr>
          <w:rFonts w:eastAsia="新細明體" w:hint="eastAsia"/>
          <w:spacing w:val="20"/>
          <w:szCs w:val="26"/>
        </w:rPr>
        <w:t>協助兒童的</w:t>
      </w:r>
      <w:r w:rsidR="00310F18" w:rsidRPr="003468BB">
        <w:rPr>
          <w:rFonts w:eastAsia="新細明體" w:hint="eastAsia"/>
          <w:spacing w:val="20"/>
          <w:szCs w:val="26"/>
        </w:rPr>
        <w:t>人士</w:t>
      </w:r>
      <w:r w:rsidRPr="003468BB">
        <w:rPr>
          <w:rFonts w:eastAsia="新細明體" w:hint="eastAsia"/>
          <w:spacing w:val="20"/>
          <w:szCs w:val="26"/>
        </w:rPr>
        <w:t>應向警方舉報，以保障有關兒童</w:t>
      </w:r>
      <w:r w:rsidR="0046554B" w:rsidRPr="003468BB">
        <w:rPr>
          <w:rFonts w:eastAsia="新細明體" w:hint="eastAsia"/>
          <w:spacing w:val="20"/>
          <w:szCs w:val="26"/>
        </w:rPr>
        <w:t>／</w:t>
      </w:r>
      <w:r w:rsidR="0046554B" w:rsidRPr="003468BB">
        <w:rPr>
          <w:rFonts w:eastAsia="新細明體" w:hint="eastAsia"/>
          <w:spacing w:val="20"/>
          <w:szCs w:val="26"/>
          <w:lang w:eastAsia="zh-HK"/>
        </w:rPr>
        <w:t>及其他兒童</w:t>
      </w:r>
      <w:r w:rsidRPr="003468BB">
        <w:rPr>
          <w:rFonts w:eastAsia="新細明體" w:hint="eastAsia"/>
          <w:spacing w:val="20"/>
          <w:szCs w:val="26"/>
        </w:rPr>
        <w:t>的</w:t>
      </w:r>
      <w:r w:rsidR="0046554B" w:rsidRPr="003468BB">
        <w:rPr>
          <w:rFonts w:eastAsia="新細明體" w:hint="eastAsia"/>
          <w:spacing w:val="20"/>
          <w:szCs w:val="26"/>
          <w:lang w:eastAsia="zh-HK"/>
        </w:rPr>
        <w:t>安全及</w:t>
      </w:r>
      <w:r w:rsidR="00963FB5" w:rsidRPr="003468BB">
        <w:rPr>
          <w:rFonts w:eastAsia="新細明體" w:hint="eastAsia"/>
          <w:spacing w:val="20"/>
          <w:szCs w:val="26"/>
          <w:lang w:eastAsia="zh-HK"/>
        </w:rPr>
        <w:t>利益</w:t>
      </w:r>
      <w:r w:rsidRPr="003468BB">
        <w:rPr>
          <w:rFonts w:eastAsia="新細明體" w:hint="eastAsia"/>
          <w:spacing w:val="20"/>
          <w:szCs w:val="26"/>
        </w:rPr>
        <w:t>（請參閱</w:t>
      </w:r>
      <w:r w:rsidR="00482928" w:rsidRPr="003468BB">
        <w:rPr>
          <w:rFonts w:eastAsia="新細明體" w:hint="eastAsia"/>
          <w:spacing w:val="20"/>
          <w:szCs w:val="26"/>
        </w:rPr>
        <w:t>本指引</w:t>
      </w:r>
      <w:r w:rsidRPr="003468BB">
        <w:rPr>
          <w:rFonts w:eastAsia="新細明體" w:hint="eastAsia"/>
          <w:color w:val="0070C0"/>
          <w:spacing w:val="20"/>
          <w:szCs w:val="26"/>
          <w:u w:val="single"/>
        </w:rPr>
        <w:t>第</w:t>
      </w:r>
      <w:r w:rsidR="00305D02" w:rsidRPr="003468BB">
        <w:rPr>
          <w:rFonts w:eastAsia="新細明體" w:hint="eastAsia"/>
          <w:color w:val="0070C0"/>
          <w:spacing w:val="20"/>
          <w:szCs w:val="26"/>
          <w:u w:val="single"/>
        </w:rPr>
        <w:t>十</w:t>
      </w:r>
      <w:r w:rsidRPr="003468BB">
        <w:rPr>
          <w:rFonts w:eastAsia="新細明體" w:hint="eastAsia"/>
          <w:color w:val="0070C0"/>
          <w:spacing w:val="20"/>
          <w:szCs w:val="26"/>
          <w:u w:val="single"/>
        </w:rPr>
        <w:t>章第</w:t>
      </w:r>
      <w:r w:rsidR="00305D02" w:rsidRPr="003468BB">
        <w:rPr>
          <w:rFonts w:eastAsia="新細明體" w:hint="eastAsia"/>
          <w:color w:val="0070C0"/>
          <w:spacing w:val="20"/>
          <w:szCs w:val="26"/>
          <w:u w:val="single"/>
        </w:rPr>
        <w:t>10.2</w:t>
      </w:r>
      <w:r w:rsidR="00305D02" w:rsidRPr="003468BB">
        <w:rPr>
          <w:rFonts w:eastAsia="新細明體" w:hint="eastAsia"/>
          <w:color w:val="0070C0"/>
          <w:spacing w:val="20"/>
          <w:szCs w:val="26"/>
          <w:u w:val="single"/>
        </w:rPr>
        <w:t>至</w:t>
      </w:r>
      <w:r w:rsidR="00305D02" w:rsidRPr="003468BB">
        <w:rPr>
          <w:rFonts w:eastAsia="新細明體" w:hint="eastAsia"/>
          <w:color w:val="0070C0"/>
          <w:spacing w:val="20"/>
          <w:szCs w:val="26"/>
          <w:u w:val="single"/>
        </w:rPr>
        <w:t>10.8</w:t>
      </w:r>
      <w:r w:rsidRPr="003468BB">
        <w:rPr>
          <w:rFonts w:eastAsia="新細明體" w:hint="eastAsia"/>
          <w:color w:val="0070C0"/>
          <w:spacing w:val="20"/>
          <w:szCs w:val="26"/>
          <w:u w:val="single"/>
        </w:rPr>
        <w:t>段</w:t>
      </w:r>
      <w:r w:rsidRPr="003468BB">
        <w:rPr>
          <w:rFonts w:eastAsia="新細明體" w:hint="eastAsia"/>
          <w:spacing w:val="20"/>
          <w:szCs w:val="26"/>
        </w:rPr>
        <w:t>所載向警方舉報的程序）。如</w:t>
      </w:r>
      <w:r w:rsidRPr="003468BB">
        <w:rPr>
          <w:rFonts w:eastAsia="新細明體" w:hAnsi="新細明體" w:hint="eastAsia"/>
          <w:spacing w:val="20"/>
          <w:szCs w:val="26"/>
        </w:rPr>
        <w:t>未得到有關懷疑被虐兒童</w:t>
      </w:r>
      <w:r w:rsidRPr="003468BB">
        <w:rPr>
          <w:rFonts w:eastAsia="新細明體" w:hAnsi="新細明體" w:hint="eastAsia"/>
          <w:spacing w:val="20"/>
          <w:szCs w:val="26"/>
          <w:lang w:eastAsia="zh-HK"/>
        </w:rPr>
        <w:t>的父母／監護人同意</w:t>
      </w:r>
      <w:r w:rsidRPr="003468BB">
        <w:rPr>
          <w:rFonts w:eastAsia="新細明體" w:hAnsi="新細明體" w:hint="eastAsia"/>
          <w:spacing w:val="20"/>
          <w:szCs w:val="26"/>
        </w:rPr>
        <w:t>，</w:t>
      </w:r>
      <w:r w:rsidRPr="003468BB">
        <w:rPr>
          <w:rFonts w:eastAsia="新細明體" w:hint="eastAsia"/>
          <w:spacing w:val="20"/>
          <w:szCs w:val="26"/>
          <w:lang w:eastAsia="zh-HK"/>
        </w:rPr>
        <w:t>可</w:t>
      </w:r>
      <w:r w:rsidRPr="003468BB">
        <w:rPr>
          <w:rFonts w:eastAsia="新細明體" w:hint="eastAsia"/>
          <w:spacing w:val="20"/>
          <w:szCs w:val="26"/>
        </w:rPr>
        <w:t>根據</w:t>
      </w:r>
      <w:r w:rsidRPr="003468BB">
        <w:rPr>
          <w:rFonts w:eastAsia="新細明體" w:hAnsi="新細明體" w:hint="eastAsia"/>
          <w:spacing w:val="20"/>
          <w:szCs w:val="26"/>
        </w:rPr>
        <w:t>《</w:t>
      </w:r>
      <w:r w:rsidRPr="003468BB">
        <w:rPr>
          <w:rFonts w:eastAsia="新細明體" w:hAnsi="新細明體"/>
          <w:spacing w:val="20"/>
          <w:szCs w:val="26"/>
        </w:rPr>
        <w:t>個人資料</w:t>
      </w:r>
      <w:r w:rsidRPr="003468BB">
        <w:rPr>
          <w:rFonts w:eastAsia="新細明體" w:hAnsi="新細明體" w:hint="eastAsia"/>
          <w:spacing w:val="20"/>
          <w:szCs w:val="26"/>
        </w:rPr>
        <w:t>（</w:t>
      </w:r>
      <w:r w:rsidRPr="003468BB">
        <w:rPr>
          <w:rFonts w:eastAsia="新細明體" w:hAnsi="新細明體"/>
          <w:spacing w:val="20"/>
          <w:szCs w:val="26"/>
        </w:rPr>
        <w:t>私隱</w:t>
      </w:r>
      <w:r w:rsidRPr="003468BB">
        <w:rPr>
          <w:rFonts w:eastAsia="新細明體" w:hAnsi="新細明體" w:hint="eastAsia"/>
          <w:spacing w:val="20"/>
          <w:szCs w:val="26"/>
        </w:rPr>
        <w:t>）</w:t>
      </w:r>
      <w:r w:rsidRPr="003468BB">
        <w:rPr>
          <w:rFonts w:eastAsia="新細明體" w:hAnsi="新細明體"/>
          <w:spacing w:val="20"/>
          <w:szCs w:val="26"/>
        </w:rPr>
        <w:t>條例</w:t>
      </w:r>
      <w:r w:rsidRPr="003468BB">
        <w:rPr>
          <w:rFonts w:eastAsia="新細明體" w:hAnsi="新細明體" w:hint="eastAsia"/>
          <w:spacing w:val="20"/>
          <w:szCs w:val="26"/>
        </w:rPr>
        <w:t>》（</w:t>
      </w:r>
      <w:r w:rsidRPr="003468BB">
        <w:rPr>
          <w:rFonts w:eastAsia="新細明體" w:hAnsi="新細明體"/>
          <w:spacing w:val="20"/>
          <w:szCs w:val="26"/>
        </w:rPr>
        <w:t>第</w:t>
      </w:r>
      <w:r w:rsidRPr="003468BB">
        <w:rPr>
          <w:rFonts w:eastAsia="新細明體"/>
          <w:spacing w:val="20"/>
          <w:szCs w:val="26"/>
        </w:rPr>
        <w:t>486</w:t>
      </w:r>
      <w:r w:rsidRPr="003468BB">
        <w:rPr>
          <w:rFonts w:eastAsia="新細明體" w:hAnsi="新細明體"/>
          <w:spacing w:val="20"/>
          <w:szCs w:val="26"/>
        </w:rPr>
        <w:t>章</w:t>
      </w:r>
      <w:r w:rsidRPr="003468BB">
        <w:rPr>
          <w:rFonts w:eastAsia="新細明體" w:hAnsi="新細明體" w:hint="eastAsia"/>
          <w:spacing w:val="20"/>
          <w:szCs w:val="26"/>
        </w:rPr>
        <w:t>）第</w:t>
      </w:r>
      <w:r w:rsidRPr="003468BB">
        <w:rPr>
          <w:rFonts w:eastAsia="新細明體" w:hint="eastAsia"/>
          <w:spacing w:val="20"/>
          <w:szCs w:val="26"/>
        </w:rPr>
        <w:t>58</w:t>
      </w:r>
      <w:r w:rsidRPr="003468BB">
        <w:rPr>
          <w:rFonts w:eastAsia="新細明體" w:hAnsi="新細明體" w:hint="eastAsia"/>
          <w:spacing w:val="20"/>
          <w:szCs w:val="26"/>
        </w:rPr>
        <w:t>條的訂明</w:t>
      </w:r>
      <w:r w:rsidRPr="003468BB">
        <w:rPr>
          <w:rFonts w:eastAsia="新細明體" w:hAnsi="新細明體" w:hint="eastAsia"/>
          <w:spacing w:val="20"/>
          <w:szCs w:val="26"/>
          <w:lang w:eastAsia="zh-HK"/>
        </w:rPr>
        <w:t>(</w:t>
      </w:r>
      <w:r w:rsidRPr="003468BB">
        <w:rPr>
          <w:rFonts w:eastAsia="新細明體" w:hAnsi="新細明體" w:hint="eastAsia"/>
          <w:spacing w:val="20"/>
          <w:szCs w:val="26"/>
          <w:lang w:eastAsia="zh-HK"/>
        </w:rPr>
        <w:t>見本指引</w:t>
      </w:r>
      <w:r w:rsidR="00EB780F" w:rsidRPr="003468BB">
        <w:rPr>
          <w:rFonts w:eastAsia="新細明體" w:hAnsi="新細明體" w:hint="eastAsia"/>
          <w:color w:val="0070C0"/>
          <w:spacing w:val="20"/>
          <w:szCs w:val="26"/>
          <w:u w:val="single"/>
        </w:rPr>
        <w:t>附</w:t>
      </w:r>
      <w:r w:rsidR="00BC43B3" w:rsidRPr="003468BB">
        <w:rPr>
          <w:rFonts w:eastAsia="新細明體" w:hAnsi="新細明體" w:hint="eastAsia"/>
          <w:color w:val="0070C0"/>
          <w:spacing w:val="20"/>
          <w:szCs w:val="26"/>
          <w:u w:val="single"/>
          <w:lang w:eastAsia="zh-HK"/>
        </w:rPr>
        <w:t>件</w:t>
      </w:r>
      <w:r w:rsidR="00EB780F" w:rsidRPr="003468BB">
        <w:rPr>
          <w:rFonts w:eastAsia="新細明體" w:hAnsi="新細明體" w:hint="eastAsia"/>
          <w:color w:val="0070C0"/>
          <w:spacing w:val="20"/>
          <w:szCs w:val="26"/>
          <w:u w:val="single"/>
        </w:rPr>
        <w:t>二</w:t>
      </w:r>
      <w:r w:rsidRPr="003468BB">
        <w:rPr>
          <w:rFonts w:eastAsia="新細明體" w:hAnsi="新細明體" w:hint="eastAsia"/>
          <w:spacing w:val="20"/>
          <w:szCs w:val="26"/>
          <w:lang w:eastAsia="zh-HK"/>
        </w:rPr>
        <w:t>)</w:t>
      </w:r>
      <w:r w:rsidRPr="003468BB">
        <w:rPr>
          <w:rFonts w:eastAsia="新細明體" w:hAnsi="新細明體" w:hint="eastAsia"/>
          <w:spacing w:val="20"/>
          <w:szCs w:val="26"/>
        </w:rPr>
        <w:t>進行。</w:t>
      </w:r>
    </w:p>
    <w:p w14:paraId="6ADE3C36" w14:textId="1C7B5DF7" w:rsidR="00310F18" w:rsidRPr="003468BB" w:rsidRDefault="00310F18" w:rsidP="00753323">
      <w:pPr>
        <w:widowControl/>
        <w:numPr>
          <w:ilvl w:val="1"/>
          <w:numId w:val="86"/>
        </w:numPr>
        <w:overflowPunct w:val="0"/>
        <w:spacing w:beforeLines="100" w:before="240" w:line="276" w:lineRule="auto"/>
        <w:ind w:left="816" w:hanging="816"/>
        <w:jc w:val="both"/>
        <w:rPr>
          <w:rFonts w:eastAsia="新細明體"/>
          <w:spacing w:val="20"/>
          <w:szCs w:val="26"/>
          <w:lang w:eastAsia="zh-HK"/>
        </w:rPr>
      </w:pPr>
      <w:r w:rsidRPr="003468BB">
        <w:rPr>
          <w:rFonts w:eastAsia="新細明體" w:hint="eastAsia"/>
          <w:spacing w:val="20"/>
          <w:szCs w:val="26"/>
          <w:lang w:eastAsia="zh-HK"/>
        </w:rPr>
        <w:t>機構應指派合適的人員</w:t>
      </w:r>
      <w:r w:rsidR="00312E43" w:rsidRPr="003468BB">
        <w:rPr>
          <w:rFonts w:eastAsia="新細明體" w:hint="eastAsia"/>
          <w:spacing w:val="20"/>
          <w:szCs w:val="26"/>
          <w:lang w:eastAsia="zh-HK"/>
        </w:rPr>
        <w:t>（指派人員）</w:t>
      </w:r>
      <w:r w:rsidRPr="003468BB">
        <w:rPr>
          <w:rFonts w:eastAsia="新細明體" w:hint="eastAsia"/>
          <w:spacing w:val="20"/>
          <w:szCs w:val="26"/>
          <w:lang w:eastAsia="zh-HK"/>
        </w:rPr>
        <w:t>與相關調查人員保持緊密的聯繫，以便協助調查及作出適當的跟進行動。</w:t>
      </w:r>
    </w:p>
    <w:p w14:paraId="6AB8DA87" w14:textId="77777777" w:rsidR="00215739"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rPr>
      </w:pPr>
      <w:r w:rsidRPr="003468BB">
        <w:rPr>
          <w:rFonts w:eastAsia="新細明體" w:hint="eastAsia"/>
          <w:spacing w:val="20"/>
          <w:szCs w:val="26"/>
        </w:rPr>
        <w:t>紀律處分程序必須與保護兒童的調查工作徹底分開。</w:t>
      </w:r>
      <w:r w:rsidR="000A680F" w:rsidRPr="003468BB">
        <w:rPr>
          <w:rFonts w:eastAsia="新細明體" w:hint="eastAsia"/>
          <w:spacing w:val="20"/>
          <w:szCs w:val="26"/>
        </w:rPr>
        <w:t>應先進行保護兒童的調查工作，然後才進行紀律調查。</w:t>
      </w:r>
    </w:p>
    <w:p w14:paraId="50A45112" w14:textId="77777777" w:rsidR="009C3A77" w:rsidRPr="003468BB" w:rsidRDefault="009C3A77" w:rsidP="00753323">
      <w:pPr>
        <w:widowControl/>
        <w:numPr>
          <w:ilvl w:val="1"/>
          <w:numId w:val="86"/>
        </w:numPr>
        <w:overflowPunct w:val="0"/>
        <w:spacing w:beforeLines="100" w:before="240" w:line="276" w:lineRule="auto"/>
        <w:ind w:left="816" w:hanging="816"/>
        <w:jc w:val="both"/>
        <w:rPr>
          <w:rFonts w:eastAsia="新細明體"/>
          <w:spacing w:val="20"/>
          <w:szCs w:val="26"/>
        </w:rPr>
      </w:pPr>
      <w:r w:rsidRPr="003468BB">
        <w:rPr>
          <w:rFonts w:eastAsia="新細明體" w:hint="eastAsia"/>
          <w:spacing w:val="20"/>
          <w:szCs w:val="26"/>
        </w:rPr>
        <w:t>在調查過程</w:t>
      </w:r>
      <w:r w:rsidRPr="003468BB">
        <w:rPr>
          <w:rFonts w:eastAsia="新細明體" w:hint="eastAsia"/>
          <w:spacing w:val="20"/>
          <w:szCs w:val="26"/>
          <w:lang w:eastAsia="zh-HK"/>
        </w:rPr>
        <w:t>中，機構務必保持中立，以及避</w:t>
      </w:r>
      <w:r w:rsidRPr="003468BB">
        <w:rPr>
          <w:rFonts w:eastAsia="新細明體" w:hint="eastAsia"/>
          <w:spacing w:val="20"/>
          <w:szCs w:val="26"/>
        </w:rPr>
        <w:t>免</w:t>
      </w:r>
      <w:r w:rsidRPr="003468BB">
        <w:rPr>
          <w:rFonts w:eastAsia="新細明體" w:hint="eastAsia"/>
          <w:spacing w:val="20"/>
          <w:szCs w:val="26"/>
          <w:lang w:eastAsia="zh-HK"/>
        </w:rPr>
        <w:t>任何利益／角色衝突。</w:t>
      </w:r>
      <w:r w:rsidR="00215739" w:rsidRPr="003468BB">
        <w:rPr>
          <w:rFonts w:eastAsia="新細明體" w:hint="eastAsia"/>
          <w:spacing w:val="20"/>
          <w:szCs w:val="26"/>
        </w:rPr>
        <w:t>機構人員不應與涉事職員／照顧者／義工私下訂定任何妥協協議，例如當涉事職員同意辭職，機構便會終止相關調查工作等。</w:t>
      </w:r>
    </w:p>
    <w:p w14:paraId="4AC70C2F" w14:textId="769EF84E" w:rsidR="00D1267C" w:rsidRPr="003468BB" w:rsidRDefault="00E41493" w:rsidP="00753323">
      <w:pPr>
        <w:widowControl/>
        <w:numPr>
          <w:ilvl w:val="1"/>
          <w:numId w:val="86"/>
        </w:numPr>
        <w:overflowPunct w:val="0"/>
        <w:spacing w:beforeLines="100" w:before="240" w:line="276" w:lineRule="auto"/>
        <w:ind w:left="816" w:hanging="816"/>
        <w:jc w:val="both"/>
        <w:rPr>
          <w:rFonts w:eastAsia="新細明體"/>
          <w:spacing w:val="20"/>
          <w:szCs w:val="26"/>
        </w:rPr>
      </w:pPr>
      <w:r w:rsidRPr="003468BB">
        <w:rPr>
          <w:rFonts w:eastAsia="新細明體" w:hint="eastAsia"/>
          <w:spacing w:val="20"/>
          <w:szCs w:val="26"/>
        </w:rPr>
        <w:t>機構</w:t>
      </w:r>
      <w:r w:rsidR="00D1267C" w:rsidRPr="003468BB">
        <w:rPr>
          <w:rFonts w:eastAsia="新細明體" w:hint="eastAsia"/>
          <w:spacing w:val="20"/>
          <w:szCs w:val="26"/>
        </w:rPr>
        <w:t>在</w:t>
      </w:r>
      <w:r w:rsidRPr="003468BB">
        <w:rPr>
          <w:rFonts w:eastAsia="新細明體" w:hint="eastAsia"/>
          <w:spacing w:val="20"/>
          <w:szCs w:val="26"/>
        </w:rPr>
        <w:t>紀律</w:t>
      </w:r>
      <w:r w:rsidR="00D1267C" w:rsidRPr="003468BB">
        <w:rPr>
          <w:rFonts w:eastAsia="新細明體" w:hint="eastAsia"/>
          <w:spacing w:val="20"/>
          <w:szCs w:val="26"/>
        </w:rPr>
        <w:t>調查過程中，應避免多次會見有關兒童或其他</w:t>
      </w:r>
      <w:r w:rsidR="00753F38" w:rsidRPr="003468BB">
        <w:rPr>
          <w:rFonts w:eastAsia="新細明體" w:hint="eastAsia"/>
          <w:spacing w:val="20"/>
          <w:szCs w:val="26"/>
        </w:rPr>
        <w:t>兒童</w:t>
      </w:r>
      <w:r w:rsidR="00D1267C" w:rsidRPr="003468BB">
        <w:rPr>
          <w:rFonts w:eastAsia="新細明體" w:hint="eastAsia"/>
          <w:spacing w:val="20"/>
          <w:szCs w:val="26"/>
        </w:rPr>
        <w:t>。與此同時，機構亦應採取適當的行政措施，暫停涉事的職員／照顧者／義工</w:t>
      </w:r>
      <w:r w:rsidR="00753F38" w:rsidRPr="003468BB">
        <w:rPr>
          <w:rFonts w:eastAsia="新細明體" w:hint="eastAsia"/>
          <w:spacing w:val="20"/>
          <w:szCs w:val="26"/>
        </w:rPr>
        <w:t>接觸或照顧有</w:t>
      </w:r>
      <w:r w:rsidR="00D1267C" w:rsidRPr="003468BB">
        <w:rPr>
          <w:rFonts w:eastAsia="新細明體" w:hint="eastAsia"/>
          <w:spacing w:val="20"/>
          <w:szCs w:val="26"/>
        </w:rPr>
        <w:t>關兒童</w:t>
      </w:r>
      <w:r w:rsidR="0030380B" w:rsidRPr="003468BB">
        <w:rPr>
          <w:rFonts w:eastAsia="新細明體" w:hint="eastAsia"/>
          <w:spacing w:val="20"/>
          <w:szCs w:val="26"/>
        </w:rPr>
        <w:t>及其他兒童（如適用）</w:t>
      </w:r>
      <w:r w:rsidR="00D1267C" w:rsidRPr="003468BB">
        <w:rPr>
          <w:rFonts w:eastAsia="新細明體" w:hint="eastAsia"/>
          <w:spacing w:val="20"/>
          <w:szCs w:val="26"/>
        </w:rPr>
        <w:t>，以便進行調查</w:t>
      </w:r>
      <w:r w:rsidR="00753F38" w:rsidRPr="003468BB">
        <w:rPr>
          <w:rFonts w:eastAsia="新細明體" w:hint="eastAsia"/>
          <w:spacing w:val="20"/>
          <w:szCs w:val="26"/>
        </w:rPr>
        <w:t>及</w:t>
      </w:r>
      <w:r w:rsidR="00E84222" w:rsidRPr="003468BB">
        <w:rPr>
          <w:rFonts w:eastAsia="新細明體" w:hint="eastAsia"/>
          <w:spacing w:val="20"/>
          <w:szCs w:val="26"/>
          <w:lang w:eastAsia="zh-HK"/>
        </w:rPr>
        <w:t>避免</w:t>
      </w:r>
      <w:r w:rsidR="00E84222" w:rsidRPr="003468BB">
        <w:rPr>
          <w:rFonts w:eastAsia="新細明體" w:hint="eastAsia"/>
          <w:spacing w:val="20"/>
          <w:szCs w:val="26"/>
        </w:rPr>
        <w:t>有關兒童及其他</w:t>
      </w:r>
      <w:r w:rsidR="00753F38" w:rsidRPr="003468BB">
        <w:rPr>
          <w:rFonts w:eastAsia="新細明體" w:hint="eastAsia"/>
          <w:spacing w:val="20"/>
          <w:szCs w:val="26"/>
        </w:rPr>
        <w:t>兒童受到傷害</w:t>
      </w:r>
      <w:r w:rsidR="00D1267C" w:rsidRPr="003468BB">
        <w:rPr>
          <w:rFonts w:eastAsia="新細明體" w:hint="eastAsia"/>
          <w:spacing w:val="20"/>
          <w:szCs w:val="26"/>
        </w:rPr>
        <w:t>。</w:t>
      </w:r>
    </w:p>
    <w:p w14:paraId="512B4F73" w14:textId="77777777" w:rsidR="00D1267C"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lang w:eastAsia="zh-HK"/>
        </w:rPr>
      </w:pPr>
      <w:r w:rsidRPr="003468BB">
        <w:rPr>
          <w:rFonts w:eastAsia="新細明體" w:hint="eastAsia"/>
          <w:spacing w:val="20"/>
          <w:szCs w:val="26"/>
        </w:rPr>
        <w:t>調查工作必須嚴格保密，以便</w:t>
      </w:r>
      <w:r w:rsidR="00753F38" w:rsidRPr="003468BB">
        <w:rPr>
          <w:rFonts w:eastAsia="新細明體" w:hint="eastAsia"/>
          <w:spacing w:val="20"/>
          <w:szCs w:val="26"/>
        </w:rPr>
        <w:t>機構內的</w:t>
      </w:r>
      <w:r w:rsidR="009C3A77" w:rsidRPr="003468BB">
        <w:rPr>
          <w:rFonts w:eastAsia="新細明體" w:hint="eastAsia"/>
          <w:spacing w:val="20"/>
          <w:szCs w:val="26"/>
        </w:rPr>
        <w:t>職</w:t>
      </w:r>
      <w:r w:rsidR="00753F38" w:rsidRPr="003468BB">
        <w:rPr>
          <w:rFonts w:eastAsia="新細明體" w:hint="eastAsia"/>
          <w:spacing w:val="20"/>
          <w:szCs w:val="26"/>
        </w:rPr>
        <w:t>員</w:t>
      </w:r>
      <w:r w:rsidR="009C3A77" w:rsidRPr="003468BB">
        <w:rPr>
          <w:rFonts w:eastAsia="新細明體" w:hint="eastAsia"/>
          <w:spacing w:val="20"/>
          <w:szCs w:val="26"/>
        </w:rPr>
        <w:t>／義工等</w:t>
      </w:r>
      <w:r w:rsidRPr="003468BB">
        <w:rPr>
          <w:rFonts w:eastAsia="新細明體" w:hint="eastAsia"/>
          <w:spacing w:val="20"/>
          <w:szCs w:val="26"/>
        </w:rPr>
        <w:t>可直言不諱地提供資料，無懼遭到懲處或報復，而調查方式則必須</w:t>
      </w:r>
      <w:r w:rsidR="009C3A77" w:rsidRPr="003468BB">
        <w:rPr>
          <w:rFonts w:eastAsia="新細明體" w:hint="eastAsia"/>
          <w:spacing w:val="20"/>
          <w:szCs w:val="26"/>
        </w:rPr>
        <w:t>確</w:t>
      </w:r>
      <w:r w:rsidRPr="003468BB">
        <w:rPr>
          <w:rFonts w:eastAsia="新細明體" w:hint="eastAsia"/>
          <w:spacing w:val="20"/>
          <w:szCs w:val="26"/>
        </w:rPr>
        <w:t>保被指稱虐兒的有關職員／照顧者／義工</w:t>
      </w:r>
      <w:r w:rsidR="009C3A77" w:rsidRPr="003468BB">
        <w:rPr>
          <w:rFonts w:eastAsia="新細明體" w:hint="eastAsia"/>
          <w:spacing w:val="20"/>
          <w:szCs w:val="26"/>
        </w:rPr>
        <w:t>獲得公平的對待</w:t>
      </w:r>
      <w:r w:rsidRPr="003468BB">
        <w:rPr>
          <w:rFonts w:eastAsia="新細明體" w:hint="eastAsia"/>
          <w:spacing w:val="20"/>
          <w:szCs w:val="26"/>
        </w:rPr>
        <w:t>。</w:t>
      </w:r>
    </w:p>
    <w:p w14:paraId="0593C998" w14:textId="77777777" w:rsidR="009C3A77" w:rsidRPr="003468BB" w:rsidRDefault="006716D5" w:rsidP="00753323">
      <w:pPr>
        <w:widowControl/>
        <w:numPr>
          <w:ilvl w:val="1"/>
          <w:numId w:val="86"/>
        </w:numPr>
        <w:overflowPunct w:val="0"/>
        <w:spacing w:beforeLines="100" w:before="240" w:line="276" w:lineRule="auto"/>
        <w:ind w:left="816" w:hanging="816"/>
        <w:jc w:val="both"/>
        <w:rPr>
          <w:rFonts w:eastAsia="新細明體"/>
          <w:spacing w:val="20"/>
          <w:szCs w:val="26"/>
        </w:rPr>
      </w:pPr>
      <w:r w:rsidRPr="003468BB">
        <w:rPr>
          <w:rFonts w:eastAsia="新細明體" w:hint="eastAsia"/>
          <w:spacing w:val="20"/>
          <w:szCs w:val="26"/>
        </w:rPr>
        <w:t>有關指稱虐兒的資料只可給予因</w:t>
      </w:r>
      <w:r w:rsidR="009C3A77" w:rsidRPr="003468BB">
        <w:rPr>
          <w:rFonts w:eastAsia="新細明體" w:hint="eastAsia"/>
          <w:spacing w:val="20"/>
          <w:szCs w:val="26"/>
        </w:rPr>
        <w:t>下列理由</w:t>
      </w:r>
      <w:r w:rsidRPr="003468BB">
        <w:rPr>
          <w:rFonts w:eastAsia="新細明體" w:hint="eastAsia"/>
          <w:spacing w:val="20"/>
          <w:szCs w:val="26"/>
        </w:rPr>
        <w:t>而有需要得</w:t>
      </w:r>
      <w:r w:rsidR="009C3A77" w:rsidRPr="003468BB">
        <w:rPr>
          <w:rFonts w:eastAsia="新細明體" w:hint="eastAsia"/>
          <w:spacing w:val="20"/>
          <w:szCs w:val="26"/>
        </w:rPr>
        <w:t>知</w:t>
      </w:r>
      <w:r w:rsidRPr="003468BB">
        <w:rPr>
          <w:rFonts w:eastAsia="新細明體" w:hint="eastAsia"/>
          <w:spacing w:val="20"/>
          <w:szCs w:val="26"/>
        </w:rPr>
        <w:t>的</w:t>
      </w:r>
      <w:r w:rsidR="009C3A77" w:rsidRPr="003468BB">
        <w:rPr>
          <w:rFonts w:eastAsia="新細明體" w:hint="eastAsia"/>
          <w:spacing w:val="20"/>
          <w:szCs w:val="26"/>
        </w:rPr>
        <w:t>人士：</w:t>
      </w:r>
    </w:p>
    <w:p w14:paraId="11A98564" w14:textId="77777777" w:rsidR="009C3A77" w:rsidRPr="003468BB" w:rsidRDefault="009C3A77" w:rsidP="0046554B">
      <w:pPr>
        <w:numPr>
          <w:ilvl w:val="0"/>
          <w:numId w:val="106"/>
        </w:numPr>
        <w:tabs>
          <w:tab w:val="clear" w:pos="1920"/>
          <w:tab w:val="num" w:pos="1560"/>
        </w:tabs>
        <w:overflowPunct w:val="0"/>
        <w:adjustRightInd w:val="0"/>
        <w:spacing w:beforeLines="50" w:before="120" w:line="276" w:lineRule="auto"/>
        <w:ind w:left="1560" w:hanging="709"/>
        <w:jc w:val="both"/>
        <w:rPr>
          <w:rFonts w:eastAsia="新細明體"/>
          <w:spacing w:val="20"/>
          <w:szCs w:val="26"/>
        </w:rPr>
      </w:pPr>
      <w:r w:rsidRPr="003468BB">
        <w:rPr>
          <w:rFonts w:eastAsia="新細明體" w:hint="eastAsia"/>
          <w:spacing w:val="20"/>
          <w:szCs w:val="26"/>
        </w:rPr>
        <w:t>保護兒童；</w:t>
      </w:r>
    </w:p>
    <w:p w14:paraId="2F6F1782" w14:textId="77777777" w:rsidR="009C3A77" w:rsidRPr="003468BB" w:rsidRDefault="009C3A77" w:rsidP="0046554B">
      <w:pPr>
        <w:numPr>
          <w:ilvl w:val="0"/>
          <w:numId w:val="106"/>
        </w:numPr>
        <w:tabs>
          <w:tab w:val="clear" w:pos="1920"/>
          <w:tab w:val="num" w:pos="1560"/>
        </w:tabs>
        <w:overflowPunct w:val="0"/>
        <w:adjustRightInd w:val="0"/>
        <w:spacing w:beforeLines="50" w:before="120" w:line="276" w:lineRule="auto"/>
        <w:ind w:left="1560" w:hanging="709"/>
        <w:jc w:val="both"/>
        <w:rPr>
          <w:rFonts w:eastAsia="新細明體"/>
          <w:spacing w:val="20"/>
          <w:szCs w:val="26"/>
        </w:rPr>
      </w:pPr>
      <w:r w:rsidRPr="003468BB">
        <w:rPr>
          <w:rFonts w:eastAsia="新細明體" w:hint="eastAsia"/>
          <w:spacing w:val="20"/>
          <w:szCs w:val="26"/>
        </w:rPr>
        <w:t>協助調查；</w:t>
      </w:r>
    </w:p>
    <w:p w14:paraId="53E5A952" w14:textId="77777777" w:rsidR="009C3A77" w:rsidRPr="003468BB" w:rsidRDefault="009C3A77" w:rsidP="0046554B">
      <w:pPr>
        <w:numPr>
          <w:ilvl w:val="0"/>
          <w:numId w:val="106"/>
        </w:numPr>
        <w:tabs>
          <w:tab w:val="clear" w:pos="1920"/>
          <w:tab w:val="num" w:pos="1560"/>
        </w:tabs>
        <w:overflowPunct w:val="0"/>
        <w:adjustRightInd w:val="0"/>
        <w:spacing w:beforeLines="50" w:before="120" w:line="276" w:lineRule="auto"/>
        <w:ind w:left="1560" w:hanging="709"/>
        <w:jc w:val="both"/>
        <w:rPr>
          <w:rFonts w:eastAsia="新細明體"/>
          <w:spacing w:val="20"/>
          <w:szCs w:val="26"/>
        </w:rPr>
      </w:pPr>
      <w:r w:rsidRPr="003468BB">
        <w:rPr>
          <w:rFonts w:eastAsia="新細明體" w:hint="eastAsia"/>
          <w:spacing w:val="20"/>
          <w:szCs w:val="26"/>
        </w:rPr>
        <w:t>管理紀律／投訴方面的事宜；以及</w:t>
      </w:r>
    </w:p>
    <w:p w14:paraId="2C9D997D" w14:textId="77777777" w:rsidR="009C3A77" w:rsidRPr="003468BB" w:rsidRDefault="009C3A77" w:rsidP="0046554B">
      <w:pPr>
        <w:numPr>
          <w:ilvl w:val="0"/>
          <w:numId w:val="106"/>
        </w:numPr>
        <w:tabs>
          <w:tab w:val="clear" w:pos="1920"/>
          <w:tab w:val="num" w:pos="1560"/>
        </w:tabs>
        <w:overflowPunct w:val="0"/>
        <w:adjustRightInd w:val="0"/>
        <w:spacing w:beforeLines="50" w:before="120" w:line="276" w:lineRule="auto"/>
        <w:ind w:left="1560" w:hanging="709"/>
        <w:jc w:val="both"/>
        <w:rPr>
          <w:rFonts w:eastAsia="新細明體"/>
          <w:spacing w:val="20"/>
          <w:szCs w:val="26"/>
        </w:rPr>
      </w:pPr>
      <w:r w:rsidRPr="003468BB">
        <w:rPr>
          <w:rFonts w:eastAsia="新細明體" w:hint="eastAsia"/>
          <w:spacing w:val="20"/>
          <w:szCs w:val="26"/>
        </w:rPr>
        <w:t>保障被指稱虐兒的人士</w:t>
      </w:r>
      <w:r w:rsidR="006716D5" w:rsidRPr="003468BB">
        <w:rPr>
          <w:rFonts w:eastAsia="新細明體" w:hint="eastAsia"/>
          <w:spacing w:val="20"/>
          <w:szCs w:val="26"/>
        </w:rPr>
        <w:t>獲得相關機構／人士適當的支援及公平的對待</w:t>
      </w:r>
      <w:r w:rsidRPr="003468BB">
        <w:rPr>
          <w:rFonts w:eastAsia="新細明體" w:hint="eastAsia"/>
          <w:spacing w:val="20"/>
          <w:szCs w:val="26"/>
        </w:rPr>
        <w:t>。</w:t>
      </w:r>
    </w:p>
    <w:p w14:paraId="35161D10" w14:textId="4BA8B9B4" w:rsidR="006716D5" w:rsidRPr="003468BB" w:rsidRDefault="006716D5" w:rsidP="00753323">
      <w:pPr>
        <w:widowControl/>
        <w:numPr>
          <w:ilvl w:val="1"/>
          <w:numId w:val="86"/>
        </w:numPr>
        <w:overflowPunct w:val="0"/>
        <w:spacing w:beforeLines="100" w:before="240" w:line="276" w:lineRule="auto"/>
        <w:ind w:left="816" w:hanging="816"/>
        <w:jc w:val="both"/>
        <w:rPr>
          <w:rFonts w:eastAsia="新細明體"/>
          <w:spacing w:val="20"/>
          <w:szCs w:val="26"/>
        </w:rPr>
      </w:pPr>
      <w:r w:rsidRPr="003468BB">
        <w:rPr>
          <w:rFonts w:eastAsia="新細明體" w:hint="eastAsia"/>
          <w:spacing w:val="20"/>
          <w:szCs w:val="26"/>
        </w:rPr>
        <w:t>即使沒有足夠證據證明事件涉及刑事罪行（不論有否提出法律訴訟），機構仍</w:t>
      </w:r>
      <w:r w:rsidR="00E84222" w:rsidRPr="003468BB">
        <w:rPr>
          <w:rFonts w:eastAsia="新細明體" w:hint="eastAsia"/>
          <w:spacing w:val="20"/>
          <w:szCs w:val="26"/>
          <w:lang w:eastAsia="zh-HK"/>
        </w:rPr>
        <w:t>應</w:t>
      </w:r>
      <w:r w:rsidRPr="003468BB">
        <w:rPr>
          <w:rFonts w:eastAsia="新細明體" w:hint="eastAsia"/>
          <w:spacing w:val="20"/>
          <w:szCs w:val="26"/>
        </w:rPr>
        <w:t>進行有關的投訴、規管或紀律處分程序。</w:t>
      </w:r>
    </w:p>
    <w:p w14:paraId="2C65C1AF" w14:textId="77777777" w:rsidR="00D1267C" w:rsidRPr="003468BB" w:rsidRDefault="00D1267C" w:rsidP="00753323">
      <w:pPr>
        <w:widowControl/>
        <w:overflowPunct w:val="0"/>
        <w:snapToGrid w:val="0"/>
        <w:spacing w:beforeLines="150" w:before="360" w:line="276" w:lineRule="auto"/>
        <w:jc w:val="both"/>
        <w:rPr>
          <w:rFonts w:asciiTheme="majorEastAsia" w:eastAsiaTheme="majorEastAsia" w:hAnsiTheme="majorEastAsia"/>
          <w:b/>
          <w:spacing w:val="20"/>
          <w:szCs w:val="26"/>
        </w:rPr>
      </w:pPr>
      <w:r w:rsidRPr="003468BB">
        <w:rPr>
          <w:rFonts w:asciiTheme="majorEastAsia" w:eastAsiaTheme="majorEastAsia" w:hAnsiTheme="majorEastAsia" w:hint="eastAsia"/>
          <w:b/>
          <w:spacing w:val="20"/>
          <w:szCs w:val="26"/>
        </w:rPr>
        <w:t>處理無法證實／不成立的指稱</w:t>
      </w:r>
    </w:p>
    <w:p w14:paraId="56C42C5E" w14:textId="064B2043" w:rsidR="00D1267C"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lang w:eastAsia="zh-HK"/>
        </w:rPr>
      </w:pPr>
      <w:r w:rsidRPr="003468BB">
        <w:rPr>
          <w:rFonts w:eastAsia="新細明體" w:hint="eastAsia"/>
          <w:spacing w:val="20"/>
          <w:szCs w:val="26"/>
        </w:rPr>
        <w:t>如經</w:t>
      </w:r>
      <w:r w:rsidRPr="003468BB">
        <w:rPr>
          <w:rFonts w:eastAsia="新細明體" w:hint="eastAsia"/>
          <w:spacing w:val="20"/>
          <w:szCs w:val="26"/>
          <w:lang w:eastAsia="zh-HK"/>
        </w:rPr>
        <w:t>初步</w:t>
      </w:r>
      <w:r w:rsidR="0046554B" w:rsidRPr="003468BB">
        <w:rPr>
          <w:rFonts w:eastAsia="新細明體" w:hint="eastAsia"/>
          <w:spacing w:val="20"/>
          <w:szCs w:val="26"/>
          <w:lang w:eastAsia="zh-HK"/>
        </w:rPr>
        <w:t>評估</w:t>
      </w:r>
      <w:r w:rsidRPr="003468BB">
        <w:rPr>
          <w:rFonts w:eastAsia="新細明體" w:hint="eastAsia"/>
          <w:spacing w:val="20"/>
          <w:szCs w:val="26"/>
          <w:lang w:eastAsia="zh-HK"/>
        </w:rPr>
        <w:t>後認為沒有足夠資料顯示有關指稱屬實，或經保護兒童調查後認為有關指稱不成立，則應記錄</w:t>
      </w:r>
      <w:r w:rsidR="0046554B" w:rsidRPr="003468BB">
        <w:rPr>
          <w:rFonts w:eastAsia="新細明體" w:hint="eastAsia"/>
          <w:spacing w:val="20"/>
          <w:szCs w:val="26"/>
          <w:lang w:eastAsia="zh-HK"/>
        </w:rPr>
        <w:t>評估</w:t>
      </w:r>
      <w:r w:rsidRPr="003468BB">
        <w:rPr>
          <w:rFonts w:eastAsia="新細明體" w:hint="eastAsia"/>
          <w:spacing w:val="20"/>
          <w:szCs w:val="26"/>
          <w:lang w:eastAsia="zh-HK"/>
        </w:rPr>
        <w:t>／調查的結果。</w:t>
      </w:r>
    </w:p>
    <w:p w14:paraId="3EE6EB2A" w14:textId="271721A1" w:rsidR="00D1267C"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lang w:eastAsia="zh-HK"/>
        </w:rPr>
      </w:pPr>
      <w:r w:rsidRPr="003468BB">
        <w:rPr>
          <w:rFonts w:eastAsia="新細明體" w:hint="eastAsia"/>
          <w:spacing w:val="20"/>
          <w:szCs w:val="26"/>
          <w:lang w:eastAsia="zh-HK"/>
        </w:rPr>
        <w:t>接獲有關</w:t>
      </w:r>
      <w:r w:rsidR="0046554B" w:rsidRPr="003468BB">
        <w:rPr>
          <w:rFonts w:eastAsia="新細明體" w:hint="eastAsia"/>
          <w:spacing w:val="20"/>
          <w:szCs w:val="26"/>
          <w:lang w:eastAsia="zh-HK"/>
        </w:rPr>
        <w:t>懷疑</w:t>
      </w:r>
      <w:r w:rsidRPr="003468BB">
        <w:rPr>
          <w:rFonts w:eastAsia="新細明體" w:hint="eastAsia"/>
          <w:spacing w:val="20"/>
          <w:szCs w:val="26"/>
          <w:lang w:eastAsia="zh-HK"/>
        </w:rPr>
        <w:t>虐兒報告／指稱的機構必須把調查結果告知有關被指稱虐兒的職員／照顧者／寄養家長／義工。</w:t>
      </w:r>
    </w:p>
    <w:p w14:paraId="3BD87C01" w14:textId="77777777" w:rsidR="00D1267C"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lang w:eastAsia="zh-HK"/>
        </w:rPr>
      </w:pPr>
      <w:r w:rsidRPr="003468BB">
        <w:rPr>
          <w:rFonts w:eastAsia="新細明體" w:hint="eastAsia"/>
          <w:spacing w:val="20"/>
          <w:szCs w:val="26"/>
          <w:lang w:eastAsia="zh-HK"/>
        </w:rPr>
        <w:t>該機構必須考慮有關職員／照顧者／寄養家長／義工可能需要的支援，尤其是停職後（如適用）重返工作崗位所需的支援。</w:t>
      </w:r>
    </w:p>
    <w:p w14:paraId="7B1A12B8" w14:textId="77777777" w:rsidR="00D1267C" w:rsidRPr="003468BB" w:rsidRDefault="00D1267C" w:rsidP="00753323">
      <w:pPr>
        <w:widowControl/>
        <w:numPr>
          <w:ilvl w:val="1"/>
          <w:numId w:val="86"/>
        </w:numPr>
        <w:overflowPunct w:val="0"/>
        <w:spacing w:beforeLines="100" w:before="240" w:line="276" w:lineRule="auto"/>
        <w:ind w:left="816" w:hanging="816"/>
        <w:jc w:val="both"/>
        <w:rPr>
          <w:rFonts w:eastAsia="新細明體"/>
          <w:spacing w:val="20"/>
          <w:szCs w:val="26"/>
          <w:lang w:eastAsia="zh-HK"/>
        </w:rPr>
      </w:pPr>
      <w:r w:rsidRPr="003468BB">
        <w:rPr>
          <w:rFonts w:eastAsia="新細明體" w:hint="eastAsia"/>
          <w:spacing w:val="20"/>
          <w:szCs w:val="26"/>
          <w:lang w:eastAsia="zh-HK"/>
        </w:rPr>
        <w:t>即使所提出的虐兒指稱不成立，</w:t>
      </w:r>
      <w:r w:rsidR="00310F18" w:rsidRPr="003468BB">
        <w:rPr>
          <w:rFonts w:eastAsia="新細明體" w:hint="eastAsia"/>
          <w:spacing w:val="20"/>
          <w:szCs w:val="26"/>
        </w:rPr>
        <w:t>機構</w:t>
      </w:r>
      <w:r w:rsidRPr="003468BB">
        <w:rPr>
          <w:rFonts w:eastAsia="新細明體" w:hint="eastAsia"/>
          <w:spacing w:val="20"/>
          <w:szCs w:val="26"/>
          <w:lang w:eastAsia="zh-HK"/>
        </w:rPr>
        <w:t>亦應充分考慮有關兒童的需要，</w:t>
      </w:r>
      <w:r w:rsidR="00310F18" w:rsidRPr="003468BB">
        <w:rPr>
          <w:rFonts w:eastAsia="新細明體" w:hint="eastAsia"/>
          <w:spacing w:val="20"/>
          <w:szCs w:val="26"/>
        </w:rPr>
        <w:t>以</w:t>
      </w:r>
      <w:r w:rsidRPr="003468BB">
        <w:rPr>
          <w:rFonts w:eastAsia="新細明體" w:hint="eastAsia"/>
          <w:spacing w:val="20"/>
          <w:szCs w:val="26"/>
          <w:lang w:eastAsia="zh-HK"/>
        </w:rPr>
        <w:t>及為有關兒童及其監護人／父母（如適用）提供支援或輔導，並應就該機構的情況，採取適當措施，預防虐兒事件的發生。</w:t>
      </w:r>
    </w:p>
    <w:p w14:paraId="324D0D50" w14:textId="77777777" w:rsidR="00D1267C" w:rsidRPr="003468BB" w:rsidRDefault="00D1267C" w:rsidP="00753323">
      <w:pPr>
        <w:widowControl/>
        <w:numPr>
          <w:ilvl w:val="1"/>
          <w:numId w:val="86"/>
        </w:numPr>
        <w:overflowPunct w:val="0"/>
        <w:spacing w:beforeLines="100" w:before="240" w:line="276" w:lineRule="auto"/>
        <w:ind w:left="707" w:rightChars="-107" w:right="-278" w:hanging="707"/>
        <w:jc w:val="both"/>
        <w:rPr>
          <w:rFonts w:ascii="華康中黑體" w:eastAsia="華康中黑體" w:hAnsi="華康中黑體" w:cs="華康中黑體"/>
          <w:spacing w:val="30"/>
          <w:szCs w:val="26"/>
          <w:u w:val="single"/>
        </w:rPr>
      </w:pPr>
      <w:r w:rsidRPr="003468BB">
        <w:rPr>
          <w:rFonts w:eastAsia="新細明體" w:hint="eastAsia"/>
          <w:spacing w:val="20"/>
          <w:szCs w:val="26"/>
          <w:lang w:eastAsia="zh-HK"/>
        </w:rPr>
        <w:t>調查完成時，</w:t>
      </w:r>
      <w:r w:rsidRPr="003468BB">
        <w:rPr>
          <w:rFonts w:eastAsia="新細明體" w:hint="eastAsia"/>
          <w:spacing w:val="20"/>
          <w:szCs w:val="26"/>
        </w:rPr>
        <w:t>機構的指派人員亦應把調查結果告知進行紀律處分程序的職員，讓其依據該機構處理投訴的政策及程序繼續跟進。</w:t>
      </w:r>
      <w:r w:rsidRPr="003468BB">
        <w:rPr>
          <w:rFonts w:eastAsia="新細明體"/>
          <w:noProof/>
          <w:szCs w:val="26"/>
        </w:rPr>
        <mc:AlternateContent>
          <mc:Choice Requires="wps">
            <w:drawing>
              <wp:anchor distT="0" distB="0" distL="114300" distR="114300" simplePos="0" relativeHeight="251699712" behindDoc="0" locked="0" layoutInCell="1" allowOverlap="1" wp14:anchorId="570DCCA9" wp14:editId="47716302">
                <wp:simplePos x="0" y="0"/>
                <wp:positionH relativeFrom="column">
                  <wp:posOffset>-10160</wp:posOffset>
                </wp:positionH>
                <wp:positionV relativeFrom="paragraph">
                  <wp:posOffset>2997835</wp:posOffset>
                </wp:positionV>
                <wp:extent cx="1190625" cy="278765"/>
                <wp:effectExtent l="0" t="0" r="0" b="6985"/>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7876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053B79" w14:textId="77777777" w:rsidR="00124236" w:rsidRPr="00AE6A8B" w:rsidRDefault="00124236" w:rsidP="00451910">
                            <w:pPr>
                              <w:ind w:left="734" w:hanging="734"/>
                              <w:jc w:val="center"/>
                              <w:rPr>
                                <w:rFonts w:ascii="新細明體" w:hAnsi="新細明體"/>
                                <w:color w:val="000000"/>
                                <w:spacing w:val="20"/>
                                <w:sz w:val="23"/>
                                <w:szCs w:val="23"/>
                              </w:rPr>
                            </w:pPr>
                          </w:p>
                        </w:txbxContent>
                      </wps:txbx>
                      <wps:bodyPr rot="0" vert="horz" wrap="square" lIns="88392" tIns="44196" rIns="88392" bIns="44196"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70DCCA9" id="矩形 51" o:spid="_x0000_s1106" style="position:absolute;left:0;text-align:left;margin-left:-.8pt;margin-top:236.05pt;width:93.75pt;height:21.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" filled="f" fillcolor="#0c9" stroked="f">
                <v:textbox style="mso-fit-shape-to-text:t" inset="6.96pt,3.48pt,6.96pt,3.48pt">
                  <w:txbxContent>
                    <w:p w14:paraId="66053B79" w14:textId="77777777" w:rsidR="00124236" w:rsidRPr="00AE6A8B" w:rsidRDefault="00124236" w:rsidP="00451910">
                      <w:pPr>
                        <w:ind w:left="734" w:hanging="734"/>
                        <w:jc w:val="center"/>
                        <w:rPr>
                          <w:rFonts w:ascii="新細明體" w:hAnsi="新細明體"/>
                          <w:color w:val="000000"/>
                          <w:spacing w:val="20"/>
                          <w:sz w:val="23"/>
                          <w:szCs w:val="23"/>
                        </w:rPr>
                      </w:pPr>
                    </w:p>
                  </w:txbxContent>
                </v:textbox>
              </v:rect>
            </w:pict>
          </mc:Fallback>
        </mc:AlternateContent>
      </w:r>
    </w:p>
    <w:p w14:paraId="51048244" w14:textId="77777777" w:rsidR="009524AD" w:rsidRPr="0088693B" w:rsidRDefault="009524AD" w:rsidP="00753323">
      <w:pPr>
        <w:widowControl/>
        <w:tabs>
          <w:tab w:val="num" w:pos="900"/>
        </w:tabs>
        <w:overflowPunct w:val="0"/>
        <w:spacing w:beforeLines="100" w:before="240" w:after="200" w:line="276" w:lineRule="auto"/>
        <w:jc w:val="both"/>
        <w:rPr>
          <w:rFonts w:eastAsia="新細明體"/>
          <w:spacing w:val="20"/>
          <w:szCs w:val="26"/>
        </w:rPr>
      </w:pPr>
    </w:p>
    <w:sectPr w:rsidR="009524AD" w:rsidRPr="0088693B" w:rsidSect="00747C4A">
      <w:headerReference w:type="default" r:id="rId75"/>
      <w:footerReference w:type="default" r:id="rId76"/>
      <w:pgSz w:w="11906" w:h="16838" w:code="9"/>
      <w:pgMar w:top="1304" w:right="1531" w:bottom="1304" w:left="1531"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3AAA" w14:textId="77777777" w:rsidR="00490FE9" w:rsidRDefault="00490FE9" w:rsidP="00451910">
      <w:pPr>
        <w:ind w:left="707" w:hanging="707"/>
      </w:pPr>
      <w:r>
        <w:separator/>
      </w:r>
    </w:p>
    <w:p w14:paraId="163F59E9" w14:textId="77777777" w:rsidR="00490FE9" w:rsidRDefault="00490FE9"/>
  </w:endnote>
  <w:endnote w:type="continuationSeparator" w:id="0">
    <w:p w14:paraId="32DBC00F" w14:textId="77777777" w:rsidR="00490FE9" w:rsidRDefault="00490FE9" w:rsidP="00451910">
      <w:pPr>
        <w:ind w:left="707" w:hanging="707"/>
      </w:pPr>
      <w:r>
        <w:continuationSeparator/>
      </w:r>
    </w:p>
    <w:p w14:paraId="3363DFF5" w14:textId="77777777" w:rsidR="00490FE9" w:rsidRDefault="00490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PMincho">
    <w:altName w:val="MS Gothic"/>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華康中黑體">
    <w:altName w:val="Arial Unicode MS"/>
    <w:charset w:val="88"/>
    <w:family w:val="modern"/>
    <w:pitch w:val="fixed"/>
    <w:sig w:usb0="F1007BFF" w:usb1="39FFFFFF" w:usb2="00000037" w:usb3="00000000" w:csb0="003F00FF" w:csb1="00000000"/>
  </w:font>
  <w:font w:name="新細明體-ExtB">
    <w:panose1 w:val="02020500000000000000"/>
    <w:charset w:val="88"/>
    <w:family w:val="roman"/>
    <w:pitch w:val="variable"/>
    <w:sig w:usb0="8000002F" w:usb1="0A080008" w:usb2="00000010" w:usb3="00000000" w:csb0="00100001" w:csb1="00000000"/>
  </w:font>
  <w:font w:name="Dotum">
    <w:altName w:val="Arial Unicode MS"/>
    <w:panose1 w:val="020B0600000101010101"/>
    <w:charset w:val="81"/>
    <w:family w:val="modern"/>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PUA">
    <w:altName w:val="Arial Unicode MS"/>
    <w:panose1 w:val="00000000000000000000"/>
    <w:charset w:val="86"/>
    <w:family w:val="auto"/>
    <w:notTrueType/>
    <w:pitch w:val="variable"/>
    <w:sig w:usb0="00000000" w:usb1="080E0000" w:usb2="00000010" w:usb3="00000000" w:csb0="00040000" w:csb1="00000000"/>
  </w:font>
  <w:font w:name="Times">
    <w:panose1 w:val="02020603050405020304"/>
    <w:charset w:val="00"/>
    <w:family w:val="roman"/>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New Gulim">
    <w:altName w:val="Arial Unicode MS"/>
    <w:charset w:val="81"/>
    <w:family w:val="roman"/>
    <w:pitch w:val="variable"/>
    <w:sig w:usb0="00000000" w:usb1="7FD77CFB" w:usb2="00000030" w:usb3="00000000" w:csb0="0008009F" w:csb1="00000000"/>
  </w:font>
  <w:font w:name="ArialUnicodeMS">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258628"/>
      <w:docPartObj>
        <w:docPartGallery w:val="Page Numbers (Bottom of Page)"/>
        <w:docPartUnique/>
      </w:docPartObj>
    </w:sdtPr>
    <w:sdtEndPr/>
    <w:sdtContent>
      <w:p w14:paraId="5D06AC90" w14:textId="77777777" w:rsidR="00124236" w:rsidRPr="007F7401" w:rsidRDefault="00124236" w:rsidP="007F7401">
        <w:pPr>
          <w:pStyle w:val="ac"/>
          <w:jc w:val="center"/>
        </w:pPr>
        <w:r w:rsidRPr="007F7401">
          <w:fldChar w:fldCharType="begin"/>
        </w:r>
        <w:r w:rsidRPr="007F7401">
          <w:instrText>PAGE   \* MERGEFORMAT</w:instrText>
        </w:r>
        <w:r w:rsidRPr="007F7401">
          <w:fldChar w:fldCharType="separate"/>
        </w:r>
        <w:r w:rsidR="0069687D" w:rsidRPr="0069687D">
          <w:rPr>
            <w:noProof/>
            <w:lang w:val="zh-TW"/>
          </w:rPr>
          <w:t>31</w:t>
        </w:r>
        <w:r w:rsidRPr="007F7401">
          <w:fldChar w:fldCharType="end"/>
        </w:r>
      </w:p>
    </w:sdtContent>
  </w:sdt>
  <w:p w14:paraId="6416F70A" w14:textId="77777777" w:rsidR="00124236" w:rsidRDefault="0012423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E5305" w14:textId="77777777" w:rsidR="00124236" w:rsidRDefault="00124236">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7C83B09E" w14:textId="77777777" w:rsidR="00124236" w:rsidRDefault="0012423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05456"/>
      <w:docPartObj>
        <w:docPartGallery w:val="Page Numbers (Bottom of Page)"/>
        <w:docPartUnique/>
      </w:docPartObj>
    </w:sdtPr>
    <w:sdtEndPr/>
    <w:sdtContent>
      <w:p w14:paraId="34FE542E" w14:textId="77777777" w:rsidR="00124236" w:rsidRDefault="00124236">
        <w:pPr>
          <w:pStyle w:val="ac"/>
          <w:jc w:val="center"/>
        </w:pPr>
        <w:r w:rsidRPr="007F7401">
          <w:fldChar w:fldCharType="begin"/>
        </w:r>
        <w:r w:rsidRPr="007F7401">
          <w:instrText>PAGE   \* MERGEFORMAT</w:instrText>
        </w:r>
        <w:r w:rsidRPr="007F7401">
          <w:fldChar w:fldCharType="separate"/>
        </w:r>
        <w:r w:rsidR="0069687D" w:rsidRPr="0069687D">
          <w:rPr>
            <w:noProof/>
            <w:lang w:val="zh-TW"/>
          </w:rPr>
          <w:t>128</w:t>
        </w:r>
        <w:r w:rsidRPr="007F7401">
          <w:fldChar w:fldCharType="end"/>
        </w:r>
      </w:p>
    </w:sdtContent>
  </w:sdt>
  <w:p w14:paraId="1BF0337E" w14:textId="77777777" w:rsidR="00124236" w:rsidRPr="00AB1054" w:rsidRDefault="00124236" w:rsidP="00E61033">
    <w:pPr>
      <w:pStyle w:val="ac"/>
      <w:jc w:val="right"/>
      <w:rPr>
        <w:noProof/>
        <w:szCs w:val="26"/>
        <w:lang w:val="zh-T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413743"/>
      <w:docPartObj>
        <w:docPartGallery w:val="Page Numbers (Bottom of Page)"/>
        <w:docPartUnique/>
      </w:docPartObj>
    </w:sdtPr>
    <w:sdtEndPr/>
    <w:sdtContent>
      <w:p w14:paraId="4C351A3E" w14:textId="77777777" w:rsidR="00124236" w:rsidRDefault="00124236" w:rsidP="00451910">
        <w:pPr>
          <w:pStyle w:val="ac"/>
          <w:ind w:left="707" w:hanging="707"/>
          <w:jc w:val="center"/>
        </w:pPr>
        <w:r>
          <w:fldChar w:fldCharType="begin"/>
        </w:r>
        <w:r>
          <w:instrText>PAGE   \* MERGEFORMAT</w:instrText>
        </w:r>
        <w:r>
          <w:fldChar w:fldCharType="separate"/>
        </w:r>
        <w:r w:rsidR="0069687D" w:rsidRPr="0069687D">
          <w:rPr>
            <w:noProof/>
            <w:lang w:val="zh-TW"/>
          </w:rPr>
          <w:t>159</w:t>
        </w:r>
        <w:r>
          <w:fldChar w:fldCharType="end"/>
        </w:r>
      </w:p>
    </w:sdtContent>
  </w:sdt>
  <w:p w14:paraId="2C3C8E7F" w14:textId="77777777" w:rsidR="00124236" w:rsidRDefault="001242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D7FAA" w14:textId="77777777" w:rsidR="00490FE9" w:rsidRDefault="00490FE9" w:rsidP="00451910">
      <w:pPr>
        <w:ind w:left="707" w:hanging="707"/>
      </w:pPr>
      <w:r>
        <w:separator/>
      </w:r>
    </w:p>
    <w:p w14:paraId="5EC758D9" w14:textId="77777777" w:rsidR="00490FE9" w:rsidRDefault="00490FE9"/>
  </w:footnote>
  <w:footnote w:type="continuationSeparator" w:id="0">
    <w:p w14:paraId="78F46968" w14:textId="77777777" w:rsidR="00490FE9" w:rsidRDefault="00490FE9" w:rsidP="00451910">
      <w:pPr>
        <w:ind w:left="707" w:hanging="707"/>
      </w:pPr>
      <w:r>
        <w:continuationSeparator/>
      </w:r>
    </w:p>
    <w:p w14:paraId="537CB417" w14:textId="77777777" w:rsidR="00490FE9" w:rsidRDefault="00490FE9"/>
  </w:footnote>
  <w:footnote w:id="1">
    <w:p w14:paraId="6E240413" w14:textId="3575BDD4" w:rsidR="00124236" w:rsidRPr="00A83E60" w:rsidRDefault="00124236" w:rsidP="00F0788F">
      <w:pPr>
        <w:pStyle w:val="af0"/>
        <w:overflowPunct w:val="0"/>
        <w:spacing w:afterLines="50" w:after="120"/>
        <w:ind w:left="284" w:hangingChars="142" w:hanging="284"/>
        <w:jc w:val="both"/>
        <w:rPr>
          <w:spacing w:val="20"/>
        </w:rPr>
      </w:pPr>
      <w:r w:rsidRPr="00A83E60">
        <w:rPr>
          <w:rStyle w:val="af2"/>
          <w:spacing w:val="20"/>
        </w:rPr>
        <w:footnoteRef/>
      </w:r>
      <w:r w:rsidRPr="00A83E60">
        <w:rPr>
          <w:rFonts w:hint="eastAsia"/>
          <w:spacing w:val="20"/>
        </w:rPr>
        <w:t xml:space="preserve"> </w:t>
      </w:r>
      <w:r w:rsidRPr="00A83E60">
        <w:rPr>
          <w:spacing w:val="20"/>
        </w:rPr>
        <w:t>根據《個人資料</w:t>
      </w:r>
      <w:r w:rsidRPr="00A83E60">
        <w:rPr>
          <w:rFonts w:hint="eastAsia"/>
          <w:spacing w:val="20"/>
        </w:rPr>
        <w:t>（</w:t>
      </w:r>
      <w:r w:rsidRPr="00A83E60">
        <w:rPr>
          <w:spacing w:val="20"/>
        </w:rPr>
        <w:t>私隱</w:t>
      </w:r>
      <w:r w:rsidRPr="00A83E60">
        <w:rPr>
          <w:rFonts w:hint="eastAsia"/>
          <w:spacing w:val="20"/>
        </w:rPr>
        <w:t>）</w:t>
      </w:r>
      <w:r w:rsidRPr="00A83E60">
        <w:rPr>
          <w:spacing w:val="20"/>
        </w:rPr>
        <w:t>條例》（</w:t>
      </w:r>
      <w:r w:rsidRPr="00A83E60">
        <w:rPr>
          <w:rFonts w:hint="eastAsia"/>
          <w:spacing w:val="20"/>
        </w:rPr>
        <w:t>第</w:t>
      </w:r>
      <w:r w:rsidRPr="00A83E60">
        <w:rPr>
          <w:spacing w:val="20"/>
        </w:rPr>
        <w:t>486</w:t>
      </w:r>
      <w:r w:rsidRPr="00A83E60">
        <w:rPr>
          <w:rFonts w:hint="eastAsia"/>
          <w:spacing w:val="20"/>
        </w:rPr>
        <w:t>章）第</w:t>
      </w:r>
      <w:r w:rsidRPr="00A83E60">
        <w:rPr>
          <w:spacing w:val="20"/>
        </w:rPr>
        <w:t>2</w:t>
      </w:r>
      <w:r w:rsidRPr="00A83E60">
        <w:rPr>
          <w:rFonts w:hint="eastAsia"/>
          <w:spacing w:val="20"/>
        </w:rPr>
        <w:t>條，</w:t>
      </w:r>
      <w:r w:rsidRPr="00A83E60">
        <w:rPr>
          <w:rFonts w:hint="eastAsia"/>
          <w:spacing w:val="20"/>
          <w:lang w:eastAsia="zh-HK"/>
        </w:rPr>
        <w:t>就一名</w:t>
      </w:r>
      <w:r w:rsidRPr="00A83E60">
        <w:rPr>
          <w:rFonts w:hint="eastAsia"/>
          <w:spacing w:val="20"/>
        </w:rPr>
        <w:t>未成年人</w:t>
      </w:r>
      <w:r w:rsidRPr="00A83E60">
        <w:rPr>
          <w:rFonts w:hint="eastAsia"/>
          <w:spacing w:val="20"/>
          <w:lang w:eastAsia="zh-HK"/>
        </w:rPr>
        <w:t>來說，</w:t>
      </w:r>
      <w:r w:rsidRPr="00A83E60">
        <w:rPr>
          <w:rFonts w:hint="eastAsia"/>
          <w:spacing w:val="20"/>
        </w:rPr>
        <w:t>對該未成年人負有作為父母親的責任的人</w:t>
      </w:r>
      <w:r w:rsidRPr="00A83E60">
        <w:rPr>
          <w:rFonts w:hint="eastAsia"/>
          <w:spacing w:val="20"/>
          <w:lang w:eastAsia="zh-HK"/>
        </w:rPr>
        <w:t>就是該未成年人的</w:t>
      </w:r>
      <w:r w:rsidRPr="00A83E60">
        <w:rPr>
          <w:rFonts w:hint="eastAsia"/>
          <w:spacing w:val="20"/>
        </w:rPr>
        <w:t>「有關人士」</w:t>
      </w:r>
      <w:r w:rsidRPr="00A83E60">
        <w:rPr>
          <w:rFonts w:hint="eastAsia"/>
          <w:spacing w:val="20"/>
          <w:lang w:eastAsia="zh-HK"/>
        </w:rPr>
        <w:t>。</w:t>
      </w:r>
    </w:p>
  </w:footnote>
  <w:footnote w:id="2">
    <w:p w14:paraId="76BD36D9" w14:textId="77777777" w:rsidR="00124236" w:rsidRPr="00A83E60" w:rsidRDefault="00124236" w:rsidP="00F0788F">
      <w:pPr>
        <w:pStyle w:val="af0"/>
        <w:overflowPunct w:val="0"/>
        <w:ind w:left="300" w:hangingChars="150" w:hanging="300"/>
        <w:jc w:val="both"/>
        <w:rPr>
          <w:spacing w:val="20"/>
        </w:rPr>
      </w:pPr>
      <w:r w:rsidRPr="00A83E60">
        <w:rPr>
          <w:rStyle w:val="af2"/>
          <w:spacing w:val="20"/>
        </w:rPr>
        <w:footnoteRef/>
      </w:r>
      <w:r w:rsidRPr="00A83E60">
        <w:rPr>
          <w:spacing w:val="20"/>
        </w:rPr>
        <w:t xml:space="preserve"> </w:t>
      </w:r>
      <w:r w:rsidRPr="00A83E60">
        <w:rPr>
          <w:spacing w:val="20"/>
          <w:lang w:eastAsia="zh-HK"/>
        </w:rPr>
        <w:tab/>
      </w:r>
      <w:r w:rsidRPr="00A83E60">
        <w:rPr>
          <w:rFonts w:hint="eastAsia"/>
          <w:spacing w:val="20"/>
        </w:rPr>
        <w:t>根據《個人資料（私隱）條例》（第</w:t>
      </w:r>
      <w:r w:rsidRPr="00A83E60">
        <w:rPr>
          <w:spacing w:val="20"/>
          <w:lang w:eastAsia="zh-HK"/>
        </w:rPr>
        <w:t>486</w:t>
      </w:r>
      <w:r w:rsidRPr="00A83E60">
        <w:rPr>
          <w:rFonts w:hint="eastAsia"/>
          <w:spacing w:val="20"/>
        </w:rPr>
        <w:t>章），個人資料指符合以下說明的任何資料</w:t>
      </w:r>
      <w:r w:rsidRPr="00A83E60">
        <w:rPr>
          <w:spacing w:val="20"/>
        </w:rPr>
        <w:t> </w:t>
      </w:r>
      <w:r w:rsidRPr="00A83E60">
        <w:rPr>
          <w:rFonts w:hint="eastAsia"/>
          <w:spacing w:val="20"/>
        </w:rPr>
        <w:t>－</w:t>
      </w:r>
    </w:p>
    <w:p w14:paraId="53EE1D0A" w14:textId="70C7CA2F" w:rsidR="00124236" w:rsidRPr="00A83E60" w:rsidRDefault="00124236" w:rsidP="000803AA">
      <w:pPr>
        <w:pStyle w:val="af0"/>
        <w:numPr>
          <w:ilvl w:val="0"/>
          <w:numId w:val="135"/>
        </w:numPr>
        <w:overflowPunct w:val="0"/>
        <w:jc w:val="both"/>
        <w:rPr>
          <w:spacing w:val="20"/>
          <w:lang w:eastAsia="zh-HK"/>
        </w:rPr>
      </w:pPr>
      <w:r w:rsidRPr="00A83E60">
        <w:rPr>
          <w:spacing w:val="20"/>
          <w:lang w:eastAsia="zh-HK"/>
        </w:rPr>
        <w:t>直接或間接與一名在世的個人有關的；</w:t>
      </w:r>
    </w:p>
    <w:p w14:paraId="70DCEC5C" w14:textId="0A7C40FD" w:rsidR="00124236" w:rsidRPr="00A83E60" w:rsidRDefault="00124236" w:rsidP="000803AA">
      <w:pPr>
        <w:pStyle w:val="af0"/>
        <w:numPr>
          <w:ilvl w:val="0"/>
          <w:numId w:val="135"/>
        </w:numPr>
        <w:overflowPunct w:val="0"/>
        <w:jc w:val="both"/>
        <w:rPr>
          <w:spacing w:val="20"/>
          <w:lang w:eastAsia="zh-HK"/>
        </w:rPr>
      </w:pPr>
      <w:r w:rsidRPr="00A83E60">
        <w:rPr>
          <w:spacing w:val="20"/>
          <w:lang w:eastAsia="zh-HK"/>
        </w:rPr>
        <w:t>從該資料直接或間接地確定有關的個人的身</w:t>
      </w:r>
      <w:r w:rsidRPr="00A83E60">
        <w:rPr>
          <w:rFonts w:hint="eastAsia"/>
          <w:spacing w:val="20"/>
          <w:lang w:eastAsia="zh-HK"/>
        </w:rPr>
        <w:t>份</w:t>
      </w:r>
      <w:r w:rsidRPr="00A83E60">
        <w:rPr>
          <w:spacing w:val="20"/>
          <w:lang w:eastAsia="zh-HK"/>
        </w:rPr>
        <w:t>是切實可行的；及</w:t>
      </w:r>
    </w:p>
    <w:p w14:paraId="66647C8E" w14:textId="5BD5D5BE" w:rsidR="00124236" w:rsidRPr="00A83E60" w:rsidRDefault="00124236" w:rsidP="000803AA">
      <w:pPr>
        <w:pStyle w:val="af0"/>
        <w:numPr>
          <w:ilvl w:val="0"/>
          <w:numId w:val="135"/>
        </w:numPr>
        <w:overflowPunct w:val="0"/>
        <w:jc w:val="both"/>
        <w:rPr>
          <w:spacing w:val="20"/>
          <w:lang w:eastAsia="zh-HK"/>
        </w:rPr>
      </w:pPr>
      <w:r w:rsidRPr="00A83E60">
        <w:rPr>
          <w:spacing w:val="20"/>
          <w:lang w:eastAsia="zh-HK"/>
        </w:rPr>
        <w:t>該資料的存在形式令予以查閱及處理均是切實可行的。</w:t>
      </w:r>
    </w:p>
  </w:footnote>
  <w:footnote w:id="3">
    <w:p w14:paraId="380B4C99" w14:textId="7B34354D" w:rsidR="00124236" w:rsidRPr="00A83E60" w:rsidRDefault="00124236" w:rsidP="000A06AF">
      <w:pPr>
        <w:pStyle w:val="af0"/>
        <w:keepLines/>
        <w:ind w:left="300" w:hangingChars="150" w:hanging="300"/>
        <w:jc w:val="both"/>
        <w:rPr>
          <w:color w:val="3333FF"/>
          <w:spacing w:val="20"/>
        </w:rPr>
      </w:pPr>
      <w:r w:rsidRPr="00A83E60">
        <w:rPr>
          <w:rStyle w:val="af2"/>
          <w:spacing w:val="20"/>
        </w:rPr>
        <w:footnoteRef/>
      </w:r>
      <w:r w:rsidRPr="00A83E60">
        <w:rPr>
          <w:rFonts w:hint="eastAsia"/>
          <w:spacing w:val="20"/>
        </w:rPr>
        <w:tab/>
      </w:r>
      <w:r w:rsidRPr="00A83E60">
        <w:rPr>
          <w:rFonts w:hint="eastAsia"/>
          <w:spacing w:val="20"/>
        </w:rPr>
        <w:t>照顧者假裝兒童生病求醫</w:t>
      </w:r>
      <w:r w:rsidRPr="00A83E60">
        <w:rPr>
          <w:spacing w:val="20"/>
        </w:rPr>
        <w:t>(Factitious Disorder Imposed on Another)</w:t>
      </w:r>
      <w:r w:rsidRPr="00A83E60">
        <w:rPr>
          <w:spacing w:val="20"/>
        </w:rPr>
        <w:t>，以往稱為</w:t>
      </w:r>
      <w:r w:rsidRPr="00A83E60">
        <w:rPr>
          <w:spacing w:val="20"/>
          <w:lang w:val="en"/>
        </w:rPr>
        <w:t>Munchausen Syndrome by Proxy</w:t>
      </w:r>
      <w:r w:rsidRPr="00A83E60">
        <w:rPr>
          <w:spacing w:val="20"/>
          <w:lang w:val="en"/>
        </w:rPr>
        <w:t>，</w:t>
      </w:r>
      <w:r w:rsidRPr="00A83E60">
        <w:rPr>
          <w:rFonts w:hint="eastAsia"/>
          <w:spacing w:val="20"/>
        </w:rPr>
        <w:t>指兒童的父母或監護人虛構</w:t>
      </w:r>
      <w:r w:rsidRPr="00A83E60">
        <w:rPr>
          <w:rFonts w:hint="eastAsia"/>
          <w:spacing w:val="20"/>
          <w:lang w:eastAsia="zh-HK"/>
        </w:rPr>
        <w:t>兒童在身</w:t>
      </w:r>
      <w:r w:rsidRPr="00A83E60">
        <w:rPr>
          <w:rFonts w:hint="eastAsia"/>
          <w:spacing w:val="20"/>
        </w:rPr>
        <w:t>體</w:t>
      </w:r>
      <w:r w:rsidRPr="00A83E60">
        <w:rPr>
          <w:rFonts w:hint="eastAsia"/>
          <w:spacing w:val="20"/>
          <w:lang w:eastAsia="zh-HK"/>
        </w:rPr>
        <w:t>或心</w:t>
      </w:r>
      <w:r w:rsidRPr="00A83E60">
        <w:rPr>
          <w:rFonts w:hint="eastAsia"/>
          <w:spacing w:val="20"/>
        </w:rPr>
        <w:t>理</w:t>
      </w:r>
      <w:r w:rsidRPr="00A83E60">
        <w:rPr>
          <w:rFonts w:hint="eastAsia"/>
          <w:spacing w:val="20"/>
          <w:lang w:eastAsia="zh-HK"/>
        </w:rPr>
        <w:t>上的</w:t>
      </w:r>
      <w:r w:rsidRPr="00A83E60">
        <w:rPr>
          <w:rFonts w:hint="eastAsia"/>
          <w:spacing w:val="20"/>
        </w:rPr>
        <w:t>病</w:t>
      </w:r>
      <w:r w:rsidRPr="00A83E60">
        <w:rPr>
          <w:rFonts w:hint="eastAsia"/>
          <w:spacing w:val="20"/>
          <w:lang w:eastAsia="zh-HK"/>
        </w:rPr>
        <w:t>徵</w:t>
      </w:r>
      <w:r w:rsidRPr="00A83E60">
        <w:rPr>
          <w:rFonts w:hint="eastAsia"/>
          <w:spacing w:val="20"/>
        </w:rPr>
        <w:t>、或實際導致其患病或受傷</w:t>
      </w:r>
      <w:r w:rsidRPr="00A83E60">
        <w:rPr>
          <w:rFonts w:hint="eastAsia"/>
          <w:spacing w:val="20"/>
          <w:lang w:eastAsia="zh-HK"/>
        </w:rPr>
        <w:t>、或藉其他欺騙行為（例如</w:t>
      </w:r>
      <w:r w:rsidRPr="00A83E60">
        <w:rPr>
          <w:rFonts w:hint="eastAsia"/>
          <w:spacing w:val="20"/>
        </w:rPr>
        <w:t>竄改其化驗報告），令</w:t>
      </w:r>
      <w:r w:rsidRPr="00A83E60">
        <w:rPr>
          <w:rFonts w:hint="eastAsia"/>
          <w:spacing w:val="20"/>
          <w:lang w:eastAsia="zh-HK"/>
        </w:rPr>
        <w:t>兒童</w:t>
      </w:r>
      <w:r w:rsidRPr="00A83E60">
        <w:rPr>
          <w:rFonts w:hint="eastAsia"/>
          <w:spacing w:val="20"/>
        </w:rPr>
        <w:t>因而可能需要多次接受</w:t>
      </w:r>
      <w:r w:rsidRPr="00A83E60">
        <w:rPr>
          <w:rFonts w:hint="eastAsia"/>
          <w:spacing w:val="20"/>
          <w:lang w:eastAsia="zh-HK"/>
        </w:rPr>
        <w:t>不必要</w:t>
      </w:r>
      <w:r w:rsidRPr="00A83E60">
        <w:rPr>
          <w:rFonts w:hint="eastAsia"/>
          <w:spacing w:val="20"/>
        </w:rPr>
        <w:t>的醫院療程。（參考資料：</w:t>
      </w:r>
      <w:r>
        <w:rPr>
          <w:spacing w:val="20"/>
        </w:rPr>
        <w:t>American</w:t>
      </w:r>
      <w:r>
        <w:rPr>
          <w:rFonts w:hint="eastAsia"/>
          <w:spacing w:val="20"/>
          <w:lang w:eastAsia="zh-HK"/>
        </w:rPr>
        <w:t xml:space="preserve"> </w:t>
      </w:r>
      <w:r w:rsidRPr="00A83E60">
        <w:rPr>
          <w:spacing w:val="20"/>
        </w:rPr>
        <w:t xml:space="preserve">Psychiatric Association. (2013). </w:t>
      </w:r>
      <w:r w:rsidRPr="00A83E60">
        <w:rPr>
          <w:spacing w:val="20"/>
          <w:lang w:val="en-GB"/>
        </w:rPr>
        <w:t xml:space="preserve">Diagnostic and </w:t>
      </w:r>
      <w:r w:rsidRPr="00B13390">
        <w:rPr>
          <w:spacing w:val="20"/>
          <w:lang w:val="en-GB"/>
        </w:rPr>
        <w:t xml:space="preserve">Statistical </w:t>
      </w:r>
      <w:r w:rsidRPr="00A83E60">
        <w:rPr>
          <w:spacing w:val="20"/>
          <w:lang w:val="en-GB"/>
        </w:rPr>
        <w:t xml:space="preserve">Manual of Mental Disorders </w:t>
      </w:r>
      <w:r w:rsidRPr="00A83E60">
        <w:rPr>
          <w:color w:val="000000" w:themeColor="text1"/>
          <w:spacing w:val="20"/>
          <w:lang w:val="en-GB"/>
        </w:rPr>
        <w:t>(5</w:t>
      </w:r>
      <w:r w:rsidRPr="00A83E60">
        <w:rPr>
          <w:color w:val="000000" w:themeColor="text1"/>
          <w:spacing w:val="20"/>
          <w:vertAlign w:val="superscript"/>
          <w:lang w:val="en-GB"/>
        </w:rPr>
        <w:t>th</w:t>
      </w:r>
      <w:r w:rsidRPr="00A83E60">
        <w:rPr>
          <w:color w:val="000000" w:themeColor="text1"/>
          <w:spacing w:val="20"/>
          <w:lang w:val="en-GB"/>
        </w:rPr>
        <w:t xml:space="preserve"> Edition).</w:t>
      </w:r>
      <w:r w:rsidRPr="00A83E60">
        <w:rPr>
          <w:color w:val="3333FF"/>
          <w:spacing w:val="20"/>
        </w:rPr>
        <w:t>）</w:t>
      </w:r>
    </w:p>
  </w:footnote>
  <w:footnote w:id="4">
    <w:p w14:paraId="35715CFD" w14:textId="1A5439F1" w:rsidR="00124236" w:rsidRPr="00A83E60" w:rsidRDefault="00124236" w:rsidP="000A06AF">
      <w:pPr>
        <w:pStyle w:val="af0"/>
        <w:spacing w:afterLines="50" w:after="120"/>
        <w:ind w:left="284" w:hangingChars="142" w:hanging="284"/>
        <w:jc w:val="both"/>
        <w:rPr>
          <w:spacing w:val="20"/>
          <w:lang w:eastAsia="zh-HK"/>
        </w:rPr>
      </w:pPr>
      <w:r w:rsidRPr="00A83E60">
        <w:rPr>
          <w:rStyle w:val="af2"/>
          <w:spacing w:val="20"/>
        </w:rPr>
        <w:footnoteRef/>
      </w:r>
      <w:r>
        <w:rPr>
          <w:spacing w:val="20"/>
        </w:rPr>
        <w:t xml:space="preserve"> </w:t>
      </w:r>
      <w:r w:rsidRPr="00A83E60">
        <w:rPr>
          <w:rFonts w:hint="eastAsia"/>
          <w:spacing w:val="20"/>
          <w:lang w:eastAsia="zh-HK"/>
        </w:rPr>
        <w:t>即使</w:t>
      </w:r>
      <w:r w:rsidRPr="00A83E60">
        <w:rPr>
          <w:rFonts w:hint="eastAsia"/>
          <w:spacing w:val="20"/>
        </w:rPr>
        <w:t>少年人自願或同意與他人進行性活動</w:t>
      </w:r>
      <w:r w:rsidRPr="00A83E60">
        <w:rPr>
          <w:rFonts w:hint="eastAsia"/>
          <w:spacing w:val="20"/>
          <w:lang w:eastAsia="zh-HK"/>
        </w:rPr>
        <w:t>，但</w:t>
      </w:r>
      <w:r w:rsidRPr="00A83E60">
        <w:rPr>
          <w:rFonts w:hint="eastAsia"/>
          <w:spacing w:val="20"/>
        </w:rPr>
        <w:t>少年人年紀愈小便愈容易受傷害（參考香港法例《刑事罪行條例》（第</w:t>
      </w:r>
      <w:r w:rsidRPr="00A83E60">
        <w:rPr>
          <w:spacing w:val="20"/>
        </w:rPr>
        <w:t>200</w:t>
      </w:r>
      <w:r w:rsidRPr="00A83E60">
        <w:rPr>
          <w:rFonts w:hint="eastAsia"/>
          <w:spacing w:val="20"/>
        </w:rPr>
        <w:t>章）第</w:t>
      </w:r>
      <w:r w:rsidRPr="00A83E60">
        <w:rPr>
          <w:spacing w:val="20"/>
        </w:rPr>
        <w:t>123</w:t>
      </w:r>
      <w:r w:rsidRPr="00A83E60">
        <w:rPr>
          <w:rFonts w:hint="eastAsia"/>
          <w:spacing w:val="20"/>
        </w:rPr>
        <w:t>條「與年齡在</w:t>
      </w:r>
      <w:r w:rsidRPr="00A83E60">
        <w:rPr>
          <w:spacing w:val="20"/>
        </w:rPr>
        <w:t>13</w:t>
      </w:r>
      <w:r w:rsidRPr="00A83E60">
        <w:rPr>
          <w:rFonts w:hint="eastAsia"/>
          <w:spacing w:val="20"/>
        </w:rPr>
        <w:t>歲以下的女童性交」的最高刑罰比第</w:t>
      </w:r>
      <w:r w:rsidRPr="00A83E60">
        <w:rPr>
          <w:spacing w:val="20"/>
        </w:rPr>
        <w:t>124</w:t>
      </w:r>
      <w:r w:rsidRPr="00A83E60">
        <w:rPr>
          <w:rFonts w:hint="eastAsia"/>
          <w:spacing w:val="20"/>
        </w:rPr>
        <w:t>條「與年齡在</w:t>
      </w:r>
      <w:r w:rsidRPr="00A83E60">
        <w:rPr>
          <w:spacing w:val="20"/>
        </w:rPr>
        <w:t>16</w:t>
      </w:r>
      <w:r w:rsidRPr="00A83E60">
        <w:rPr>
          <w:rFonts w:hint="eastAsia"/>
          <w:spacing w:val="20"/>
        </w:rPr>
        <w:t>歲以下的女童性交」為高）。因性行為導致染上性病或懷孕亦會令少年人身心受影響。因此，為加強保護此類少年人，若自願與他人進行性活動的少年人小於</w:t>
      </w:r>
      <w:r w:rsidRPr="00A83E60">
        <w:rPr>
          <w:spacing w:val="20"/>
        </w:rPr>
        <w:t>13</w:t>
      </w:r>
      <w:r w:rsidRPr="00A83E60">
        <w:rPr>
          <w:rFonts w:hint="eastAsia"/>
          <w:spacing w:val="20"/>
        </w:rPr>
        <w:t>歲或因進行性行為時未有採取安全措施而導致染上性病或懷孕，</w:t>
      </w:r>
      <w:r>
        <w:rPr>
          <w:rFonts w:hint="eastAsia"/>
          <w:spacing w:val="20"/>
          <w:lang w:eastAsia="zh-HK"/>
        </w:rPr>
        <w:t>工作人員</w:t>
      </w:r>
      <w:r w:rsidRPr="00A83E60">
        <w:rPr>
          <w:rFonts w:hint="eastAsia"/>
          <w:spacing w:val="20"/>
          <w:lang w:eastAsia="zh-HK"/>
        </w:rPr>
        <w:t>應先進</w:t>
      </w:r>
      <w:r w:rsidRPr="00A83E60">
        <w:rPr>
          <w:rFonts w:hint="eastAsia"/>
          <w:spacing w:val="20"/>
        </w:rPr>
        <w:t>行</w:t>
      </w:r>
      <w:r w:rsidRPr="00A83E60">
        <w:rPr>
          <w:rFonts w:hint="eastAsia"/>
          <w:spacing w:val="20"/>
          <w:lang w:eastAsia="zh-HK"/>
        </w:rPr>
        <w:t>初</w:t>
      </w:r>
      <w:r w:rsidRPr="00A83E60">
        <w:rPr>
          <w:rFonts w:hint="eastAsia"/>
          <w:spacing w:val="20"/>
        </w:rPr>
        <w:t>步</w:t>
      </w:r>
      <w:r w:rsidRPr="00A83E60">
        <w:rPr>
          <w:rFonts w:hint="eastAsia"/>
          <w:spacing w:val="20"/>
          <w:lang w:eastAsia="zh-HK"/>
        </w:rPr>
        <w:t>評</w:t>
      </w:r>
      <w:r w:rsidRPr="00A83E60">
        <w:rPr>
          <w:rFonts w:hint="eastAsia"/>
          <w:spacing w:val="20"/>
        </w:rPr>
        <w:t>估</w:t>
      </w:r>
      <w:r w:rsidRPr="00A83E60">
        <w:rPr>
          <w:rFonts w:hint="eastAsia"/>
          <w:spacing w:val="20"/>
          <w:lang w:eastAsia="zh-HK"/>
        </w:rPr>
        <w:t>，辨識是否有理由相信或懷疑少年人受到傷害／虐待，並按需要作出保護兒童及其他相關調查。</w:t>
      </w:r>
    </w:p>
  </w:footnote>
  <w:footnote w:id="5">
    <w:p w14:paraId="09F2261A" w14:textId="2C3F8966" w:rsidR="00124236" w:rsidRPr="00A83E60" w:rsidRDefault="00124236">
      <w:pPr>
        <w:pStyle w:val="af0"/>
        <w:rPr>
          <w:spacing w:val="20"/>
        </w:rPr>
      </w:pPr>
      <w:r w:rsidRPr="00A83E60">
        <w:rPr>
          <w:rStyle w:val="af2"/>
          <w:spacing w:val="20"/>
        </w:rPr>
        <w:footnoteRef/>
      </w:r>
      <w:r w:rsidRPr="00A83E60">
        <w:rPr>
          <w:rFonts w:hint="eastAsia"/>
          <w:spacing w:val="20"/>
        </w:rPr>
        <w:t xml:space="preserve"> </w:t>
      </w:r>
      <w:r w:rsidRPr="00A83E60">
        <w:rPr>
          <w:rFonts w:hint="eastAsia"/>
          <w:spacing w:val="20"/>
          <w:lang w:eastAsia="zh-HK"/>
        </w:rPr>
        <w:t>有關</w:t>
      </w:r>
      <w:r w:rsidRPr="00A83E60">
        <w:rPr>
          <w:rFonts w:hint="eastAsia"/>
          <w:spacing w:val="20"/>
        </w:rPr>
        <w:t>情感方面的疏忽照顧，將歸入心理傷害／虐待的範圍。</w:t>
      </w:r>
    </w:p>
  </w:footnote>
  <w:footnote w:id="6">
    <w:p w14:paraId="4EE3C2F9" w14:textId="2C4E553F" w:rsidR="00124236" w:rsidRPr="000110D0" w:rsidRDefault="00124236" w:rsidP="000A06AF">
      <w:pPr>
        <w:pStyle w:val="af0"/>
        <w:spacing w:before="180" w:after="180"/>
        <w:ind w:left="300" w:hangingChars="150" w:hanging="300"/>
        <w:rPr>
          <w:spacing w:val="20"/>
        </w:rPr>
      </w:pPr>
      <w:r w:rsidRPr="00596A94">
        <w:rPr>
          <w:rStyle w:val="af2"/>
          <w:spacing w:val="14"/>
        </w:rPr>
        <w:footnoteRef/>
      </w:r>
      <w:r w:rsidRPr="00596A94">
        <w:rPr>
          <w:spacing w:val="14"/>
        </w:rPr>
        <w:tab/>
      </w:r>
      <w:r w:rsidRPr="00596A94">
        <w:rPr>
          <w:spacing w:val="14"/>
        </w:rPr>
        <w:t>根據《殘疾歧視條例教育實務守則》，《殘疾歧視條例》保障的殘疾人士類別極其廣泛，包括一般被稱為智障或弱智、自閉症、特殊學習障礙、聽障、視障、肢體傷殘</w:t>
      </w:r>
      <w:r w:rsidRPr="00596A94">
        <w:rPr>
          <w:rFonts w:hint="eastAsia"/>
          <w:spacing w:val="14"/>
        </w:rPr>
        <w:t>、</w:t>
      </w:r>
      <w:r w:rsidRPr="00596A94">
        <w:rPr>
          <w:spacing w:val="14"/>
        </w:rPr>
        <w:t>精神病</w:t>
      </w:r>
      <w:r w:rsidRPr="00596A94">
        <w:rPr>
          <w:rFonts w:hint="eastAsia"/>
          <w:spacing w:val="14"/>
        </w:rPr>
        <w:t>人士</w:t>
      </w:r>
      <w:r w:rsidRPr="00596A94">
        <w:rPr>
          <w:spacing w:val="14"/>
        </w:rPr>
        <w:t>及各種長期病患者，以及後天免疫力缺乏症病毒</w:t>
      </w:r>
      <w:r w:rsidRPr="00596A94">
        <w:rPr>
          <w:rFonts w:hint="eastAsia"/>
          <w:spacing w:val="14"/>
        </w:rPr>
        <w:t>（</w:t>
      </w:r>
      <w:r w:rsidRPr="00596A94">
        <w:rPr>
          <w:spacing w:val="14"/>
        </w:rPr>
        <w:t>常稱為「愛滋病病毒」）感染者或後天免疫力缺乏症（常稱為「愛滋病」）患者等（</w:t>
      </w:r>
      <w:r w:rsidRPr="00596A94">
        <w:rPr>
          <w:rFonts w:hint="eastAsia"/>
          <w:spacing w:val="14"/>
        </w:rPr>
        <w:t>詳情可參考以下網址</w:t>
      </w:r>
      <w:r w:rsidRPr="00596A94">
        <w:rPr>
          <w:rFonts w:hint="eastAsia"/>
          <w:spacing w:val="14"/>
        </w:rPr>
        <w:t xml:space="preserve">: </w:t>
      </w:r>
      <w:r w:rsidRPr="007E0A2A">
        <w:rPr>
          <w:spacing w:val="14"/>
        </w:rPr>
        <w:t>https://www.eoc.org.hk/eoc/otherproject/chi/color/youthcorner/education/cop_edu/cop_edu_b.htm</w:t>
      </w:r>
      <w:r w:rsidRPr="00B53C56">
        <w:rPr>
          <w:spacing w:val="14"/>
        </w:rPr>
        <w:t>）</w:t>
      </w:r>
      <w:r w:rsidR="005A4804" w:rsidRPr="00596A94">
        <w:rPr>
          <w:spacing w:val="14"/>
        </w:rPr>
        <w:t>。</w:t>
      </w:r>
    </w:p>
  </w:footnote>
  <w:footnote w:id="7">
    <w:p w14:paraId="5BC4BCDB" w14:textId="54FC99B0" w:rsidR="00DD4B14" w:rsidRPr="00DD4B14" w:rsidRDefault="00DD4B14">
      <w:pPr>
        <w:pStyle w:val="af0"/>
      </w:pPr>
      <w:r>
        <w:rPr>
          <w:rStyle w:val="af2"/>
        </w:rPr>
        <w:footnoteRef/>
      </w:r>
      <w:r>
        <w:t xml:space="preserve"> </w:t>
      </w:r>
      <w:r w:rsidRPr="00DD4B14">
        <w:t xml:space="preserve">Hart SN, Brassard MR, Baker AJL, Chiel ZA. Psychological maltreatment of children. In: Klika JB, Conte JR , editors. </w:t>
      </w:r>
      <w:r w:rsidRPr="0008439D">
        <w:rPr>
          <w:i/>
        </w:rPr>
        <w:t>The APSAC handbook on child maltreatment</w:t>
      </w:r>
      <w:r w:rsidRPr="00DD4B14">
        <w:t>. 4th ed. Los Angeles: Sage; 2017. p.145-</w:t>
      </w:r>
      <w:r w:rsidR="0069687D">
        <w:t>1</w:t>
      </w:r>
      <w:bookmarkStart w:id="5" w:name="_GoBack"/>
      <w:bookmarkEnd w:id="5"/>
      <w:r w:rsidRPr="00DD4B14">
        <w:t>62.</w:t>
      </w:r>
    </w:p>
  </w:footnote>
  <w:footnote w:id="8">
    <w:p w14:paraId="26B84492" w14:textId="55FCD7CD" w:rsidR="00124236" w:rsidRPr="00743CFB" w:rsidRDefault="00124236" w:rsidP="000A06AF">
      <w:pPr>
        <w:pStyle w:val="af0"/>
        <w:ind w:left="142" w:hangingChars="71" w:hanging="142"/>
        <w:rPr>
          <w:spacing w:val="20"/>
        </w:rPr>
      </w:pPr>
      <w:r w:rsidRPr="00743CFB">
        <w:rPr>
          <w:rStyle w:val="af2"/>
          <w:spacing w:val="20"/>
        </w:rPr>
        <w:footnoteRef/>
      </w:r>
      <w:r w:rsidRPr="00743CFB">
        <w:rPr>
          <w:rFonts w:hint="eastAsia"/>
          <w:spacing w:val="20"/>
        </w:rPr>
        <w:t xml:space="preserve"> </w:t>
      </w:r>
      <w:r w:rsidRPr="00743CFB">
        <w:rPr>
          <w:rFonts w:hint="eastAsia"/>
          <w:spacing w:val="20"/>
        </w:rPr>
        <w:t>心身癥狀</w:t>
      </w:r>
      <w:r w:rsidRPr="00743CFB">
        <w:rPr>
          <w:rFonts w:hint="eastAsia"/>
          <w:spacing w:val="20"/>
          <w:lang w:eastAsia="zh-HK"/>
        </w:rPr>
        <w:t>指因心理或情緒的困擾引致身體不適或出現癥狀，例如頭痛、肚痛、肚瀉、嘔吐、皮膚敏感症狀等</w:t>
      </w:r>
      <w:r w:rsidRPr="004B71F0">
        <w:rPr>
          <w:rFonts w:hint="eastAsia"/>
          <w:spacing w:val="20"/>
          <w:lang w:eastAsia="zh-HK"/>
        </w:rPr>
        <w:t>。</w:t>
      </w:r>
    </w:p>
  </w:footnote>
  <w:footnote w:id="9">
    <w:p w14:paraId="3E98721F" w14:textId="2CAEEA0F" w:rsidR="00124236" w:rsidRDefault="00124236" w:rsidP="00201AC2">
      <w:pPr>
        <w:pStyle w:val="af0"/>
        <w:ind w:left="284" w:hangingChars="142" w:hanging="284"/>
      </w:pPr>
      <w:r>
        <w:rPr>
          <w:rStyle w:val="af2"/>
        </w:rPr>
        <w:footnoteRef/>
      </w:r>
      <w:r>
        <w:rPr>
          <w:rFonts w:hint="eastAsia"/>
          <w:spacing w:val="20"/>
        </w:rPr>
        <w:t xml:space="preserve"> </w:t>
      </w:r>
      <w:r w:rsidRPr="0021470E">
        <w:rPr>
          <w:rFonts w:hint="eastAsia"/>
          <w:spacing w:val="20"/>
        </w:rPr>
        <w:t>心身癥狀指因心理或情緒的困擾引致身體不適或出現癥狀，例如頭痛、肚痛、肚瀉、嘔吐、</w:t>
      </w:r>
      <w:r w:rsidRPr="0021470E">
        <w:rPr>
          <w:rFonts w:hint="eastAsia"/>
          <w:spacing w:val="20"/>
          <w:lang w:eastAsia="zh-HK"/>
        </w:rPr>
        <w:t>皮膚</w:t>
      </w:r>
      <w:r w:rsidRPr="0021470E">
        <w:rPr>
          <w:rFonts w:hint="eastAsia"/>
          <w:spacing w:val="20"/>
        </w:rPr>
        <w:t>敏感症狀等</w:t>
      </w:r>
      <w:r w:rsidRPr="00576AF9">
        <w:rPr>
          <w:rFonts w:hint="eastAsia"/>
          <w:spacing w:val="20"/>
        </w:rPr>
        <w:t>。</w:t>
      </w:r>
    </w:p>
  </w:footnote>
  <w:footnote w:id="10">
    <w:p w14:paraId="12BB9B15" w14:textId="2C46853E" w:rsidR="00124236" w:rsidRPr="001B069E" w:rsidRDefault="00124236" w:rsidP="000A06AF">
      <w:pPr>
        <w:pStyle w:val="af0"/>
        <w:spacing w:before="180" w:after="180"/>
        <w:ind w:left="300" w:hangingChars="150" w:hanging="300"/>
        <w:jc w:val="both"/>
        <w:rPr>
          <w:spacing w:val="20"/>
          <w:lang w:eastAsia="zh-HK"/>
        </w:rPr>
      </w:pPr>
      <w:r w:rsidRPr="001B069E">
        <w:rPr>
          <w:rStyle w:val="af2"/>
          <w:spacing w:val="20"/>
        </w:rPr>
        <w:footnoteRef/>
      </w:r>
      <w:r w:rsidRPr="001B069E">
        <w:rPr>
          <w:spacing w:val="20"/>
          <w:lang w:eastAsia="zh-HK"/>
        </w:rPr>
        <w:tab/>
      </w:r>
      <w:r w:rsidRPr="001B069E">
        <w:rPr>
          <w:rFonts w:hint="eastAsia"/>
          <w:spacing w:val="20"/>
        </w:rPr>
        <w:t>社署熱線服務全日</w:t>
      </w:r>
      <w:r w:rsidRPr="001B069E">
        <w:rPr>
          <w:spacing w:val="20"/>
        </w:rPr>
        <w:t>24</w:t>
      </w:r>
      <w:r w:rsidRPr="001B069E">
        <w:rPr>
          <w:rFonts w:hint="eastAsia"/>
          <w:spacing w:val="20"/>
        </w:rPr>
        <w:t>小時運作，熱線於星期一至星期五上午九時至下午五時及星期六上午九時至中午十二時（公眾假期除外）接到的來電，由部門熱線服務組處理；而在上述時段以外接到的來電則由東華三院營辦的熱線及外展服務隊處理。</w:t>
      </w:r>
    </w:p>
  </w:footnote>
  <w:footnote w:id="11">
    <w:p w14:paraId="42393930" w14:textId="77777777" w:rsidR="00124236" w:rsidRPr="00270A66" w:rsidRDefault="00124236" w:rsidP="00270A66">
      <w:pPr>
        <w:pStyle w:val="af0"/>
        <w:ind w:left="300" w:hangingChars="150" w:hanging="300"/>
        <w:jc w:val="both"/>
        <w:rPr>
          <w:spacing w:val="20"/>
        </w:rPr>
      </w:pPr>
      <w:r w:rsidRPr="00270A66">
        <w:rPr>
          <w:rStyle w:val="af2"/>
          <w:spacing w:val="20"/>
        </w:rPr>
        <w:footnoteRef/>
      </w:r>
      <w:r w:rsidRPr="00270A66">
        <w:rPr>
          <w:spacing w:val="20"/>
        </w:rPr>
        <w:tab/>
      </w:r>
      <w:r w:rsidRPr="00270A66">
        <w:rPr>
          <w:rFonts w:hint="eastAsia"/>
          <w:spacing w:val="20"/>
        </w:rPr>
        <w:t>認可社工指獲社會福利署署長認可，而能根據該條例第</w:t>
      </w:r>
      <w:r w:rsidRPr="00270A66">
        <w:rPr>
          <w:spacing w:val="20"/>
          <w:lang w:eastAsia="zh-HK"/>
        </w:rPr>
        <w:t>45A</w:t>
      </w:r>
      <w:r w:rsidRPr="00270A66">
        <w:rPr>
          <w:rFonts w:hint="eastAsia"/>
          <w:spacing w:val="20"/>
        </w:rPr>
        <w:t>條執行職責的社工。</w:t>
      </w:r>
    </w:p>
  </w:footnote>
  <w:footnote w:id="12">
    <w:p w14:paraId="312C4825" w14:textId="77777777" w:rsidR="00124236" w:rsidRPr="000110D0" w:rsidRDefault="00124236" w:rsidP="00996DD5">
      <w:pPr>
        <w:pStyle w:val="af0"/>
        <w:spacing w:before="72"/>
        <w:ind w:left="140" w:hangingChars="78" w:hanging="140"/>
        <w:rPr>
          <w:sz w:val="18"/>
        </w:rPr>
      </w:pPr>
      <w:r w:rsidRPr="001C6344">
        <w:rPr>
          <w:rStyle w:val="af2"/>
          <w:sz w:val="18"/>
        </w:rPr>
        <w:footnoteRef/>
      </w:r>
      <w:r w:rsidRPr="000110D0">
        <w:rPr>
          <w:sz w:val="18"/>
        </w:rPr>
        <w:t xml:space="preserve"> </w:t>
      </w:r>
      <w:r w:rsidRPr="000110D0">
        <w:rPr>
          <w:bCs/>
          <w:color w:val="000000"/>
          <w:szCs w:val="28"/>
          <w:lang w:val="en-GB"/>
        </w:rPr>
        <w:t xml:space="preserve">Walker, P. J., &amp; Tabbert, W. (1997). </w:t>
      </w:r>
      <w:r w:rsidRPr="000110D0">
        <w:rPr>
          <w:bCs/>
          <w:i/>
          <w:iCs/>
          <w:color w:val="000000"/>
          <w:szCs w:val="28"/>
          <w:lang w:val="en-GB"/>
        </w:rPr>
        <w:t xml:space="preserve">Culturally sensitive risk assessment: An ethnographic approach. </w:t>
      </w:r>
      <w:r w:rsidRPr="000110D0">
        <w:rPr>
          <w:bCs/>
          <w:color w:val="000000"/>
          <w:szCs w:val="28"/>
          <w:lang w:val="en-GB"/>
        </w:rPr>
        <w:t>Berkeley: University of California at Berkeley, California Social Work Education Center.</w:t>
      </w:r>
    </w:p>
  </w:footnote>
  <w:footnote w:id="13">
    <w:p w14:paraId="0AD88A5D" w14:textId="77777777" w:rsidR="00124236" w:rsidRPr="00B632A0" w:rsidRDefault="00124236" w:rsidP="00A76638">
      <w:pPr>
        <w:pStyle w:val="af0"/>
        <w:ind w:left="300" w:hangingChars="150" w:hanging="300"/>
        <w:jc w:val="both"/>
        <w:rPr>
          <w:spacing w:val="20"/>
        </w:rPr>
      </w:pPr>
      <w:r>
        <w:rPr>
          <w:rStyle w:val="af2"/>
        </w:rPr>
        <w:footnoteRef/>
      </w:r>
      <w:r>
        <w:rPr>
          <w:spacing w:val="20"/>
        </w:rPr>
        <w:tab/>
      </w:r>
      <w:r w:rsidRPr="00EB667A">
        <w:rPr>
          <w:rFonts w:hint="eastAsia"/>
          <w:spacing w:val="20"/>
        </w:rPr>
        <w:t>認可社工指獲社會福利署署長認可</w:t>
      </w:r>
      <w:r>
        <w:rPr>
          <w:rFonts w:hint="eastAsia"/>
          <w:spacing w:val="20"/>
        </w:rPr>
        <w:t>，而能根據該條例第</w:t>
      </w:r>
      <w:r w:rsidRPr="00A5402E">
        <w:rPr>
          <w:spacing w:val="20"/>
          <w:lang w:eastAsia="zh-HK"/>
        </w:rPr>
        <w:t>45A</w:t>
      </w:r>
      <w:r>
        <w:rPr>
          <w:rFonts w:hint="eastAsia"/>
          <w:spacing w:val="20"/>
        </w:rPr>
        <w:t>條執行職責的社工。</w:t>
      </w:r>
    </w:p>
  </w:footnote>
  <w:footnote w:id="14">
    <w:p w14:paraId="3040B9E0" w14:textId="77777777" w:rsidR="00124236" w:rsidRPr="005F003B" w:rsidRDefault="00124236" w:rsidP="00A76638">
      <w:pPr>
        <w:pStyle w:val="af0"/>
        <w:ind w:left="300" w:hangingChars="150" w:hanging="300"/>
        <w:jc w:val="both"/>
        <w:rPr>
          <w:spacing w:val="20"/>
          <w:lang w:eastAsia="zh-HK"/>
        </w:rPr>
      </w:pPr>
      <w:r>
        <w:rPr>
          <w:rStyle w:val="af2"/>
        </w:rPr>
        <w:footnoteRef/>
      </w:r>
      <w:r w:rsidRPr="005F003B">
        <w:rPr>
          <w:spacing w:val="20"/>
          <w:lang w:eastAsia="zh-HK"/>
        </w:rPr>
        <w:tab/>
      </w:r>
      <w:r w:rsidRPr="007D236C">
        <w:rPr>
          <w:rFonts w:hint="eastAsia"/>
          <w:spacing w:val="20"/>
        </w:rPr>
        <w:t>社署的熱線服務全日</w:t>
      </w:r>
      <w:r w:rsidRPr="004803FA">
        <w:rPr>
          <w:spacing w:val="20"/>
        </w:rPr>
        <w:t>24</w:t>
      </w:r>
      <w:r w:rsidRPr="004803FA">
        <w:rPr>
          <w:rFonts w:hint="eastAsia"/>
          <w:spacing w:val="20"/>
        </w:rPr>
        <w:t>小時運</w:t>
      </w:r>
      <w:r w:rsidRPr="007D236C">
        <w:rPr>
          <w:rFonts w:hint="eastAsia"/>
          <w:spacing w:val="20"/>
        </w:rPr>
        <w:t>作，熱線於星期一至星期五上午九時至下午五時及星期六上午九時至中午十二時（公眾假期除外）接到的來電，由部門熱線服務組處理；而在上述時段以外接到的來電則由東華三院營辦的熱線及外展服務隊處理。</w:t>
      </w:r>
    </w:p>
  </w:footnote>
  <w:footnote w:id="15">
    <w:p w14:paraId="3E2780AB" w14:textId="3A77E919" w:rsidR="00124236" w:rsidRPr="006766FC" w:rsidRDefault="00124236" w:rsidP="00A76638">
      <w:pPr>
        <w:pStyle w:val="af0"/>
        <w:ind w:left="142" w:hangingChars="71" w:hanging="142"/>
        <w:jc w:val="both"/>
      </w:pPr>
      <w:r w:rsidRPr="006545C5">
        <w:rPr>
          <w:rStyle w:val="af2"/>
        </w:rPr>
        <w:footnoteRef/>
      </w:r>
      <w:r>
        <w:rPr>
          <w:rFonts w:hint="eastAsia"/>
          <w:spacing w:val="20"/>
        </w:rPr>
        <w:t xml:space="preserve"> </w:t>
      </w:r>
      <w:r w:rsidRPr="006545C5">
        <w:rPr>
          <w:spacing w:val="20"/>
        </w:rPr>
        <w:t>一</w:t>
      </w:r>
      <w:r w:rsidRPr="000726C0">
        <w:rPr>
          <w:spacing w:val="20"/>
        </w:rPr>
        <w:t>般而言，可能成為證人的人士指掌握虐兒事件的相關資料，而且可能須</w:t>
      </w:r>
      <w:r>
        <w:rPr>
          <w:rFonts w:hint="eastAsia"/>
          <w:spacing w:val="20"/>
        </w:rPr>
        <w:t>於</w:t>
      </w:r>
      <w:r w:rsidRPr="000726C0">
        <w:rPr>
          <w:spacing w:val="20"/>
        </w:rPr>
        <w:t>其後的訴訟程序（如有的話）中作供的人。</w:t>
      </w:r>
      <w:r w:rsidRPr="000C576A">
        <w:rPr>
          <w:rFonts w:hint="eastAsia"/>
          <w:spacing w:val="20"/>
        </w:rPr>
        <w:t>在舉行</w:t>
      </w:r>
      <w:r w:rsidRPr="0054039A">
        <w:rPr>
          <w:rFonts w:hint="eastAsia"/>
          <w:spacing w:val="20"/>
        </w:rPr>
        <w:t>多專業</w:t>
      </w:r>
      <w:r w:rsidRPr="000C576A">
        <w:rPr>
          <w:rFonts w:hint="eastAsia"/>
          <w:spacing w:val="20"/>
        </w:rPr>
        <w:t>會議前，警方可要求與可能成為證人的</w:t>
      </w:r>
      <w:r w:rsidRPr="0054039A">
        <w:rPr>
          <w:rFonts w:hint="eastAsia"/>
          <w:spacing w:val="20"/>
        </w:rPr>
        <w:t>多專業</w:t>
      </w:r>
      <w:r w:rsidRPr="000C576A">
        <w:rPr>
          <w:rFonts w:hint="eastAsia"/>
          <w:spacing w:val="20"/>
        </w:rPr>
        <w:t>會議成員面談並為其錄取口供，或要求有關成員提供醫生紙／醫療報告、化驗師證明書等文件證據，以避免在</w:t>
      </w:r>
      <w:r w:rsidRPr="0054039A">
        <w:rPr>
          <w:rFonts w:hint="eastAsia"/>
          <w:spacing w:val="20"/>
        </w:rPr>
        <w:t>多專業</w:t>
      </w:r>
      <w:r w:rsidRPr="000C576A">
        <w:rPr>
          <w:rFonts w:hint="eastAsia"/>
          <w:spacing w:val="20"/>
        </w:rPr>
        <w:t>會議討論期間證供可能受到影響。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0EC37" w14:textId="0CF20558" w:rsidR="00124236" w:rsidRPr="00A27F70" w:rsidRDefault="00124236" w:rsidP="008A3EE5">
    <w:pPr>
      <w:pStyle w:val="aa"/>
      <w:rPr>
        <w:b/>
        <w:sz w:val="28"/>
      </w:rPr>
    </w:pPr>
    <w:r w:rsidRPr="00291FA0">
      <w:rPr>
        <w:rFonts w:asciiTheme="majorHAnsi" w:eastAsiaTheme="majorEastAsia" w:hAnsiTheme="majorHAnsi" w:cstheme="majorBidi"/>
        <w:sz w:val="32"/>
        <w:szCs w:val="32"/>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9293D" w14:textId="44B4BEB4" w:rsidR="00124236" w:rsidRPr="00D42AD4" w:rsidRDefault="00124236" w:rsidP="00E61033">
    <w:pPr>
      <w:pStyle w:val="aa"/>
    </w:pPr>
    <w:r w:rsidRPr="00291FA0">
      <w:rPr>
        <w:rFonts w:asciiTheme="majorHAnsi" w:eastAsiaTheme="majorEastAsia" w:hAnsiTheme="majorHAnsi" w:cstheme="majorBidi"/>
        <w:sz w:val="32"/>
        <w:szCs w:val="32"/>
      </w:rP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4C28E" w14:textId="77777777" w:rsidR="00124236" w:rsidRPr="007D25D1" w:rsidRDefault="00124236" w:rsidP="00A414B2">
    <w:pPr>
      <w:pStyle w:val="4"/>
      <w:ind w:leftChars="3376" w:left="9266" w:hangingChars="122" w:hanging="488"/>
      <w:rPr>
        <w:rFonts w:ascii="新細明體" w:hAnsi="新細明體" w:cs="華康中黑體"/>
        <w:spacing w:val="20"/>
        <w:szCs w:val="24"/>
      </w:rPr>
    </w:pPr>
    <w:r w:rsidRPr="00E9259C">
      <w:rPr>
        <w:rFonts w:ascii="新細明體" w:hAnsi="新細明體" w:cs="華康中黑體" w:hint="eastAsia"/>
        <w:spacing w:val="20"/>
        <w:szCs w:val="24"/>
      </w:rPr>
      <w:t>附錄</w:t>
    </w:r>
    <w:r w:rsidRPr="00B16BA1">
      <w:rPr>
        <w:spacing w:val="20"/>
        <w:szCs w:val="24"/>
      </w:rPr>
      <w:t>VI</w:t>
    </w:r>
  </w:p>
  <w:p w14:paraId="7528B798" w14:textId="77777777" w:rsidR="00124236" w:rsidRPr="007D25D1" w:rsidRDefault="00124236" w:rsidP="00A414B2">
    <w:pPr>
      <w:pStyle w:val="aa"/>
      <w:ind w:leftChars="2775" w:left="9048" w:rightChars="-49" w:right="-127" w:hangingChars="611" w:hanging="1833"/>
      <w:jc w:val="right"/>
      <w:rPr>
        <w:rFonts w:ascii="新細明體" w:hAnsi="新細明體"/>
        <w:spacing w:val="20"/>
        <w:szCs w:val="24"/>
      </w:rPr>
    </w:pPr>
    <w:r w:rsidRPr="007D25D1">
      <w:rPr>
        <w:rFonts w:ascii="新細明體" w:hAnsi="新細明體" w:hint="eastAsia"/>
        <w:spacing w:val="20"/>
        <w:szCs w:val="24"/>
      </w:rPr>
      <w:t>（第</w:t>
    </w:r>
    <w:r w:rsidRPr="007D25D1">
      <w:rPr>
        <w:rStyle w:val="af9"/>
        <w:rFonts w:ascii="新細明體" w:hAnsi="新細明體"/>
        <w:spacing w:val="20"/>
        <w:szCs w:val="24"/>
      </w:rPr>
      <w:fldChar w:fldCharType="begin"/>
    </w:r>
    <w:r w:rsidRPr="007D25D1">
      <w:rPr>
        <w:rStyle w:val="af9"/>
        <w:rFonts w:ascii="新細明體" w:hAnsi="新細明體"/>
        <w:spacing w:val="20"/>
        <w:szCs w:val="24"/>
      </w:rPr>
      <w:instrText xml:space="preserve"> PAGE </w:instrText>
    </w:r>
    <w:r w:rsidRPr="007D25D1">
      <w:rPr>
        <w:rStyle w:val="af9"/>
        <w:rFonts w:ascii="新細明體" w:hAnsi="新細明體"/>
        <w:spacing w:val="20"/>
        <w:szCs w:val="24"/>
      </w:rPr>
      <w:fldChar w:fldCharType="separate"/>
    </w:r>
    <w:r>
      <w:rPr>
        <w:rStyle w:val="af9"/>
        <w:rFonts w:ascii="新細明體" w:hAnsi="新細明體"/>
        <w:noProof/>
        <w:spacing w:val="20"/>
        <w:szCs w:val="24"/>
      </w:rPr>
      <w:t>2</w:t>
    </w:r>
    <w:r w:rsidRPr="007D25D1">
      <w:rPr>
        <w:rStyle w:val="af9"/>
        <w:rFonts w:ascii="新細明體" w:hAnsi="新細明體"/>
        <w:spacing w:val="20"/>
        <w:szCs w:val="24"/>
      </w:rPr>
      <w:fldChar w:fldCharType="end"/>
    </w:r>
    <w:r w:rsidRPr="007D25D1">
      <w:rPr>
        <w:rStyle w:val="af9"/>
        <w:rFonts w:ascii="新細明體" w:hAnsi="新細明體" w:hint="eastAsia"/>
        <w:spacing w:val="20"/>
        <w:szCs w:val="24"/>
      </w:rPr>
      <w:t>頁</w:t>
    </w:r>
    <w:r w:rsidRPr="007D25D1">
      <w:rPr>
        <w:rFonts w:ascii="新細明體" w:hAnsi="新細明體" w:hint="eastAsia"/>
        <w:spacing w:val="20"/>
        <w:szCs w:val="24"/>
      </w:rPr>
      <w:t>，共</w:t>
    </w:r>
    <w:r>
      <w:rPr>
        <w:rFonts w:ascii="新細明體" w:hAnsi="新細明體" w:hint="eastAsia"/>
        <w:spacing w:val="20"/>
        <w:szCs w:val="24"/>
      </w:rPr>
      <w:t>4</w:t>
    </w:r>
    <w:r w:rsidRPr="007D25D1">
      <w:rPr>
        <w:rStyle w:val="af9"/>
        <w:rFonts w:ascii="新細明體" w:hAnsi="新細明體" w:hint="eastAsia"/>
        <w:spacing w:val="20"/>
        <w:szCs w:val="24"/>
      </w:rPr>
      <w:t>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1A86" w14:textId="4F7A7FF2" w:rsidR="00124236" w:rsidRDefault="00124236">
    <w:r w:rsidRPr="00291FA0">
      <w:rPr>
        <w:rFonts w:asciiTheme="majorHAnsi" w:eastAsiaTheme="majorEastAsia" w:hAnsiTheme="majorHAnsi" w:cstheme="majorBidi"/>
        <w:sz w:val="32"/>
        <w:szCs w:val="32"/>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vel1"/>
      <w:lvlText w:val="%1."/>
      <w:lvlJc w:val="left"/>
      <w:pPr>
        <w:tabs>
          <w:tab w:val="num" w:pos="1260"/>
        </w:tabs>
        <w:ind w:left="1260" w:hanging="720"/>
      </w:pPr>
      <w:rPr>
        <w:rFonts w:ascii="MS PMincho" w:eastAsia="MS PMincho" w:cs="Times New Roman"/>
        <w:sz w:val="24"/>
        <w:szCs w:val="24"/>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pStyle w:val="Legal1"/>
      <w:lvlText w:val="%1."/>
      <w:lvlJc w:val="left"/>
      <w:pPr>
        <w:tabs>
          <w:tab w:val="num" w:pos="720"/>
        </w:tabs>
        <w:ind w:left="720" w:hanging="720"/>
      </w:pPr>
      <w:rPr>
        <w:rFonts w:ascii="CG Times" w:hAnsi="CG Time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A126D1"/>
    <w:multiLevelType w:val="hybridMultilevel"/>
    <w:tmpl w:val="49BE8E86"/>
    <w:lvl w:ilvl="0" w:tplc="324E55FE">
      <w:start w:val="1"/>
      <w:numFmt w:val="decimal"/>
      <w:lvlText w:val="11.%1"/>
      <w:lvlJc w:val="left"/>
      <w:pPr>
        <w:ind w:left="906" w:hanging="48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7C0DED"/>
    <w:multiLevelType w:val="hybridMultilevel"/>
    <w:tmpl w:val="628AC698"/>
    <w:lvl w:ilvl="0" w:tplc="4AFC2B9A">
      <w:start w:val="1"/>
      <w:numFmt w:val="decimal"/>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8F217E"/>
    <w:multiLevelType w:val="hybridMultilevel"/>
    <w:tmpl w:val="B558735A"/>
    <w:lvl w:ilvl="0" w:tplc="5316E1DA">
      <w:start w:val="1"/>
      <w:numFmt w:val="lowerLetter"/>
      <w:lvlText w:val="(%1)"/>
      <w:lvlJc w:val="left"/>
      <w:pPr>
        <w:tabs>
          <w:tab w:val="num" w:pos="1854"/>
        </w:tabs>
        <w:ind w:left="1854" w:hanging="480"/>
      </w:pPr>
      <w:rPr>
        <w:rFonts w:hint="eastAsia"/>
      </w:rPr>
    </w:lvl>
    <w:lvl w:ilvl="1" w:tplc="CAD000D0">
      <w:start w:val="1"/>
      <w:numFmt w:val="lowerLetter"/>
      <w:lvlText w:val="%2)"/>
      <w:lvlJc w:val="left"/>
      <w:pPr>
        <w:ind w:left="1029" w:hanging="615"/>
      </w:pPr>
      <w:rPr>
        <w:rFonts w:hint="default"/>
      </w:rPr>
    </w:lvl>
    <w:lvl w:ilvl="2" w:tplc="0409001B" w:tentative="1">
      <w:start w:val="1"/>
      <w:numFmt w:val="lowerRoman"/>
      <w:lvlText w:val="%3."/>
      <w:lvlJc w:val="right"/>
      <w:pPr>
        <w:tabs>
          <w:tab w:val="num" w:pos="1374"/>
        </w:tabs>
        <w:ind w:left="1374" w:hanging="480"/>
      </w:pPr>
    </w:lvl>
    <w:lvl w:ilvl="3" w:tplc="0409000F" w:tentative="1">
      <w:start w:val="1"/>
      <w:numFmt w:val="decimal"/>
      <w:lvlText w:val="%4."/>
      <w:lvlJc w:val="left"/>
      <w:pPr>
        <w:tabs>
          <w:tab w:val="num" w:pos="1854"/>
        </w:tabs>
        <w:ind w:left="1854" w:hanging="480"/>
      </w:pPr>
    </w:lvl>
    <w:lvl w:ilvl="4" w:tplc="04090019" w:tentative="1">
      <w:start w:val="1"/>
      <w:numFmt w:val="ideographTraditional"/>
      <w:lvlText w:val="%5、"/>
      <w:lvlJc w:val="left"/>
      <w:pPr>
        <w:tabs>
          <w:tab w:val="num" w:pos="2334"/>
        </w:tabs>
        <w:ind w:left="2334" w:hanging="480"/>
      </w:pPr>
    </w:lvl>
    <w:lvl w:ilvl="5" w:tplc="0409001B" w:tentative="1">
      <w:start w:val="1"/>
      <w:numFmt w:val="lowerRoman"/>
      <w:lvlText w:val="%6."/>
      <w:lvlJc w:val="right"/>
      <w:pPr>
        <w:tabs>
          <w:tab w:val="num" w:pos="2814"/>
        </w:tabs>
        <w:ind w:left="2814" w:hanging="480"/>
      </w:pPr>
    </w:lvl>
    <w:lvl w:ilvl="6" w:tplc="0409000F" w:tentative="1">
      <w:start w:val="1"/>
      <w:numFmt w:val="decimal"/>
      <w:lvlText w:val="%7."/>
      <w:lvlJc w:val="left"/>
      <w:pPr>
        <w:tabs>
          <w:tab w:val="num" w:pos="3294"/>
        </w:tabs>
        <w:ind w:left="3294" w:hanging="480"/>
      </w:pPr>
    </w:lvl>
    <w:lvl w:ilvl="7" w:tplc="04090019" w:tentative="1">
      <w:start w:val="1"/>
      <w:numFmt w:val="ideographTraditional"/>
      <w:lvlText w:val="%8、"/>
      <w:lvlJc w:val="left"/>
      <w:pPr>
        <w:tabs>
          <w:tab w:val="num" w:pos="3774"/>
        </w:tabs>
        <w:ind w:left="3774" w:hanging="480"/>
      </w:pPr>
    </w:lvl>
    <w:lvl w:ilvl="8" w:tplc="0409001B" w:tentative="1">
      <w:start w:val="1"/>
      <w:numFmt w:val="lowerRoman"/>
      <w:lvlText w:val="%9."/>
      <w:lvlJc w:val="right"/>
      <w:pPr>
        <w:tabs>
          <w:tab w:val="num" w:pos="4254"/>
        </w:tabs>
        <w:ind w:left="4254" w:hanging="480"/>
      </w:pPr>
    </w:lvl>
  </w:abstractNum>
  <w:abstractNum w:abstractNumId="5">
    <w:nsid w:val="078A62ED"/>
    <w:multiLevelType w:val="hybridMultilevel"/>
    <w:tmpl w:val="B3C04E58"/>
    <w:lvl w:ilvl="0" w:tplc="08090001">
      <w:start w:val="1"/>
      <w:numFmt w:val="bullet"/>
      <w:lvlText w:val=""/>
      <w:lvlJc w:val="left"/>
      <w:pPr>
        <w:ind w:left="3098" w:hanging="480"/>
      </w:pPr>
      <w:rPr>
        <w:rFonts w:ascii="Symbol" w:hAnsi="Symbol" w:hint="default"/>
      </w:rPr>
    </w:lvl>
    <w:lvl w:ilvl="1" w:tplc="04090003" w:tentative="1">
      <w:start w:val="1"/>
      <w:numFmt w:val="bullet"/>
      <w:lvlText w:val=""/>
      <w:lvlJc w:val="left"/>
      <w:pPr>
        <w:ind w:left="3578" w:hanging="480"/>
      </w:pPr>
      <w:rPr>
        <w:rFonts w:ascii="Wingdings" w:hAnsi="Wingdings" w:hint="default"/>
      </w:rPr>
    </w:lvl>
    <w:lvl w:ilvl="2" w:tplc="04090005" w:tentative="1">
      <w:start w:val="1"/>
      <w:numFmt w:val="bullet"/>
      <w:lvlText w:val=""/>
      <w:lvlJc w:val="left"/>
      <w:pPr>
        <w:ind w:left="4058" w:hanging="480"/>
      </w:pPr>
      <w:rPr>
        <w:rFonts w:ascii="Wingdings" w:hAnsi="Wingdings" w:hint="default"/>
      </w:rPr>
    </w:lvl>
    <w:lvl w:ilvl="3" w:tplc="04090001" w:tentative="1">
      <w:start w:val="1"/>
      <w:numFmt w:val="bullet"/>
      <w:lvlText w:val=""/>
      <w:lvlJc w:val="left"/>
      <w:pPr>
        <w:ind w:left="4538" w:hanging="480"/>
      </w:pPr>
      <w:rPr>
        <w:rFonts w:ascii="Wingdings" w:hAnsi="Wingdings" w:hint="default"/>
      </w:rPr>
    </w:lvl>
    <w:lvl w:ilvl="4" w:tplc="04090003" w:tentative="1">
      <w:start w:val="1"/>
      <w:numFmt w:val="bullet"/>
      <w:lvlText w:val=""/>
      <w:lvlJc w:val="left"/>
      <w:pPr>
        <w:ind w:left="5018" w:hanging="480"/>
      </w:pPr>
      <w:rPr>
        <w:rFonts w:ascii="Wingdings" w:hAnsi="Wingdings" w:hint="default"/>
      </w:rPr>
    </w:lvl>
    <w:lvl w:ilvl="5" w:tplc="04090005" w:tentative="1">
      <w:start w:val="1"/>
      <w:numFmt w:val="bullet"/>
      <w:lvlText w:val=""/>
      <w:lvlJc w:val="left"/>
      <w:pPr>
        <w:ind w:left="5498" w:hanging="480"/>
      </w:pPr>
      <w:rPr>
        <w:rFonts w:ascii="Wingdings" w:hAnsi="Wingdings" w:hint="default"/>
      </w:rPr>
    </w:lvl>
    <w:lvl w:ilvl="6" w:tplc="04090001" w:tentative="1">
      <w:start w:val="1"/>
      <w:numFmt w:val="bullet"/>
      <w:lvlText w:val=""/>
      <w:lvlJc w:val="left"/>
      <w:pPr>
        <w:ind w:left="5978" w:hanging="480"/>
      </w:pPr>
      <w:rPr>
        <w:rFonts w:ascii="Wingdings" w:hAnsi="Wingdings" w:hint="default"/>
      </w:rPr>
    </w:lvl>
    <w:lvl w:ilvl="7" w:tplc="04090003" w:tentative="1">
      <w:start w:val="1"/>
      <w:numFmt w:val="bullet"/>
      <w:lvlText w:val=""/>
      <w:lvlJc w:val="left"/>
      <w:pPr>
        <w:ind w:left="6458" w:hanging="480"/>
      </w:pPr>
      <w:rPr>
        <w:rFonts w:ascii="Wingdings" w:hAnsi="Wingdings" w:hint="default"/>
      </w:rPr>
    </w:lvl>
    <w:lvl w:ilvl="8" w:tplc="04090005" w:tentative="1">
      <w:start w:val="1"/>
      <w:numFmt w:val="bullet"/>
      <w:lvlText w:val=""/>
      <w:lvlJc w:val="left"/>
      <w:pPr>
        <w:ind w:left="6938" w:hanging="480"/>
      </w:pPr>
      <w:rPr>
        <w:rFonts w:ascii="Wingdings" w:hAnsi="Wingdings" w:hint="default"/>
      </w:rPr>
    </w:lvl>
  </w:abstractNum>
  <w:abstractNum w:abstractNumId="6">
    <w:nsid w:val="07F6247E"/>
    <w:multiLevelType w:val="hybridMultilevel"/>
    <w:tmpl w:val="94C0FF94"/>
    <w:lvl w:ilvl="0" w:tplc="0D2A4F86">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88762AF"/>
    <w:multiLevelType w:val="hybridMultilevel"/>
    <w:tmpl w:val="3104C3C4"/>
    <w:lvl w:ilvl="0" w:tplc="1126504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9E67C94"/>
    <w:multiLevelType w:val="hybridMultilevel"/>
    <w:tmpl w:val="6C80C48C"/>
    <w:lvl w:ilvl="0" w:tplc="73B8EA72">
      <w:start w:val="1"/>
      <w:numFmt w:val="lowerRoman"/>
      <w:lvlText w:val="(%1)"/>
      <w:lvlJc w:val="left"/>
      <w:pPr>
        <w:tabs>
          <w:tab w:val="num" w:pos="2062"/>
        </w:tabs>
        <w:ind w:left="2062" w:hanging="720"/>
      </w:pPr>
      <w:rPr>
        <w:rFonts w:hint="eastAsia"/>
        <w:i w:val="0"/>
      </w:rPr>
    </w:lvl>
    <w:lvl w:ilvl="1" w:tplc="05C21C2E">
      <w:start w:val="1"/>
      <w:numFmt w:val="lowerRoman"/>
      <w:lvlText w:val="(%2)"/>
      <w:lvlJc w:val="center"/>
      <w:pPr>
        <w:tabs>
          <w:tab w:val="num" w:pos="3229"/>
        </w:tabs>
        <w:ind w:left="3229" w:hanging="480"/>
      </w:pPr>
      <w:rPr>
        <w:rFonts w:hint="eastAsia"/>
      </w:rPr>
    </w:lvl>
    <w:lvl w:ilvl="2" w:tplc="3AC4F666">
      <w:start w:val="28"/>
      <w:numFmt w:val="bullet"/>
      <w:lvlText w:val=""/>
      <w:lvlJc w:val="left"/>
      <w:pPr>
        <w:tabs>
          <w:tab w:val="num" w:pos="2662"/>
        </w:tabs>
        <w:ind w:left="2662" w:hanging="360"/>
      </w:pPr>
      <w:rPr>
        <w:rFonts w:ascii="Wingdings" w:eastAsia="標楷體" w:hAnsi="Wingdings" w:cs="Times New Roman" w:hint="default"/>
      </w:rPr>
    </w:lvl>
    <w:lvl w:ilvl="3" w:tplc="3AC4F666">
      <w:start w:val="28"/>
      <w:numFmt w:val="bullet"/>
      <w:lvlText w:val=""/>
      <w:lvlJc w:val="left"/>
      <w:pPr>
        <w:tabs>
          <w:tab w:val="num" w:pos="3142"/>
        </w:tabs>
        <w:ind w:left="3142" w:hanging="360"/>
      </w:pPr>
      <w:rPr>
        <w:rFonts w:ascii="Wingdings" w:eastAsia="標楷體" w:hAnsi="Wingdings" w:cs="Times New Roman" w:hint="default"/>
      </w:rPr>
    </w:lvl>
    <w:lvl w:ilvl="4" w:tplc="04090019">
      <w:start w:val="1"/>
      <w:numFmt w:val="ideographTraditional"/>
      <w:lvlText w:val="%5、"/>
      <w:lvlJc w:val="left"/>
      <w:pPr>
        <w:tabs>
          <w:tab w:val="num" w:pos="3742"/>
        </w:tabs>
        <w:ind w:left="3742" w:hanging="480"/>
      </w:pPr>
    </w:lvl>
    <w:lvl w:ilvl="5" w:tplc="0409001B" w:tentative="1">
      <w:start w:val="1"/>
      <w:numFmt w:val="lowerRoman"/>
      <w:lvlText w:val="%6."/>
      <w:lvlJc w:val="right"/>
      <w:pPr>
        <w:tabs>
          <w:tab w:val="num" w:pos="4222"/>
        </w:tabs>
        <w:ind w:left="4222" w:hanging="480"/>
      </w:pPr>
    </w:lvl>
    <w:lvl w:ilvl="6" w:tplc="0409000F" w:tentative="1">
      <w:start w:val="1"/>
      <w:numFmt w:val="decimal"/>
      <w:lvlText w:val="%7."/>
      <w:lvlJc w:val="left"/>
      <w:pPr>
        <w:tabs>
          <w:tab w:val="num" w:pos="4702"/>
        </w:tabs>
        <w:ind w:left="4702" w:hanging="480"/>
      </w:pPr>
    </w:lvl>
    <w:lvl w:ilvl="7" w:tplc="04090019" w:tentative="1">
      <w:start w:val="1"/>
      <w:numFmt w:val="ideographTraditional"/>
      <w:lvlText w:val="%8、"/>
      <w:lvlJc w:val="left"/>
      <w:pPr>
        <w:tabs>
          <w:tab w:val="num" w:pos="5182"/>
        </w:tabs>
        <w:ind w:left="5182" w:hanging="480"/>
      </w:pPr>
    </w:lvl>
    <w:lvl w:ilvl="8" w:tplc="0409001B" w:tentative="1">
      <w:start w:val="1"/>
      <w:numFmt w:val="lowerRoman"/>
      <w:lvlText w:val="%9."/>
      <w:lvlJc w:val="right"/>
      <w:pPr>
        <w:tabs>
          <w:tab w:val="num" w:pos="5662"/>
        </w:tabs>
        <w:ind w:left="5662" w:hanging="480"/>
      </w:pPr>
    </w:lvl>
  </w:abstractNum>
  <w:abstractNum w:abstractNumId="9">
    <w:nsid w:val="0A1F05F0"/>
    <w:multiLevelType w:val="hybridMultilevel"/>
    <w:tmpl w:val="C6F2A486"/>
    <w:lvl w:ilvl="0" w:tplc="FFFFFFFF">
      <w:start w:val="1"/>
      <w:numFmt w:val="decimal"/>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
    <w:nsid w:val="0B212276"/>
    <w:multiLevelType w:val="hybridMultilevel"/>
    <w:tmpl w:val="EB246C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0CA954A5"/>
    <w:multiLevelType w:val="hybridMultilevel"/>
    <w:tmpl w:val="D6B20492"/>
    <w:lvl w:ilvl="0" w:tplc="7CBE2698">
      <w:start w:val="1"/>
      <w:numFmt w:val="lowerLetter"/>
      <w:lvlText w:val="(%1)"/>
      <w:lvlJc w:val="left"/>
      <w:pPr>
        <w:tabs>
          <w:tab w:val="num" w:pos="1440"/>
        </w:tabs>
        <w:ind w:left="1440" w:hanging="720"/>
      </w:pPr>
      <w:rPr>
        <w:rFonts w:hint="eastAsia"/>
      </w:rPr>
    </w:lvl>
    <w:lvl w:ilvl="1" w:tplc="A5B477F0">
      <w:numFmt w:val="bullet"/>
      <w:lvlText w:val="–"/>
      <w:lvlJc w:val="left"/>
      <w:pPr>
        <w:tabs>
          <w:tab w:val="num" w:pos="2607"/>
        </w:tabs>
        <w:ind w:left="2607" w:hanging="480"/>
      </w:pPr>
      <w:rPr>
        <w:rFonts w:ascii="Times New Roman" w:eastAsia="新細明體" w:hAnsi="Times New Roman" w:cs="Times New Roman" w:hint="default"/>
      </w:rPr>
    </w:lvl>
    <w:lvl w:ilvl="2" w:tplc="3AC4F666">
      <w:start w:val="28"/>
      <w:numFmt w:val="bullet"/>
      <w:lvlText w:val=""/>
      <w:lvlJc w:val="left"/>
      <w:pPr>
        <w:tabs>
          <w:tab w:val="num" w:pos="2040"/>
        </w:tabs>
        <w:ind w:left="2040" w:hanging="360"/>
      </w:pPr>
      <w:rPr>
        <w:rFonts w:ascii="Wingdings" w:eastAsia="標楷體" w:hAnsi="Wingdings" w:cs="Times New Roman" w:hint="default"/>
      </w:rPr>
    </w:lvl>
    <w:lvl w:ilvl="3" w:tplc="3AC4F666">
      <w:start w:val="28"/>
      <w:numFmt w:val="bullet"/>
      <w:lvlText w:val=""/>
      <w:lvlJc w:val="left"/>
      <w:pPr>
        <w:tabs>
          <w:tab w:val="num" w:pos="2520"/>
        </w:tabs>
        <w:ind w:left="2520" w:hanging="360"/>
      </w:pPr>
      <w:rPr>
        <w:rFonts w:ascii="Wingdings" w:eastAsia="標楷體" w:hAnsi="Wingdings" w:cs="Times New Roman"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0E770C5A"/>
    <w:multiLevelType w:val="hybridMultilevel"/>
    <w:tmpl w:val="2A3459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0EA22074"/>
    <w:multiLevelType w:val="hybridMultilevel"/>
    <w:tmpl w:val="A1084ECA"/>
    <w:lvl w:ilvl="0" w:tplc="75547C74">
      <w:start w:val="1"/>
      <w:numFmt w:val="decimal"/>
      <w:lvlText w:val="(%1)"/>
      <w:lvlJc w:val="left"/>
      <w:pPr>
        <w:ind w:left="1474" w:hanging="480"/>
      </w:pPr>
      <w:rPr>
        <w:rFonts w:hint="default"/>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4">
    <w:nsid w:val="0F0A1798"/>
    <w:multiLevelType w:val="hybridMultilevel"/>
    <w:tmpl w:val="906AD3AA"/>
    <w:lvl w:ilvl="0" w:tplc="B2562D6A">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0F9D1CE3"/>
    <w:multiLevelType w:val="hybridMultilevel"/>
    <w:tmpl w:val="3028BCBE"/>
    <w:lvl w:ilvl="0" w:tplc="112650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0360F9E"/>
    <w:multiLevelType w:val="hybridMultilevel"/>
    <w:tmpl w:val="C72C8AC6"/>
    <w:lvl w:ilvl="0" w:tplc="11265044">
      <w:start w:val="1"/>
      <w:numFmt w:val="decimal"/>
      <w:lvlText w:val="(%1)"/>
      <w:lvlJc w:val="left"/>
      <w:pPr>
        <w:ind w:left="982" w:hanging="360"/>
      </w:pPr>
      <w:rPr>
        <w:rFonts w:hint="eastAsia"/>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17">
    <w:nsid w:val="104D1485"/>
    <w:multiLevelType w:val="hybridMultilevel"/>
    <w:tmpl w:val="014ABDAC"/>
    <w:lvl w:ilvl="0" w:tplc="AC220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0607911"/>
    <w:multiLevelType w:val="hybridMultilevel"/>
    <w:tmpl w:val="136C8DAE"/>
    <w:lvl w:ilvl="0" w:tplc="B40E015C">
      <w:start w:val="1"/>
      <w:numFmt w:val="decimal"/>
      <w:lvlText w:val="8.%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1B4675E"/>
    <w:multiLevelType w:val="hybridMultilevel"/>
    <w:tmpl w:val="90A205EA"/>
    <w:lvl w:ilvl="0" w:tplc="062ACE1E">
      <w:start w:val="1"/>
      <w:numFmt w:val="decimal"/>
      <w:lvlText w:val="(%1)"/>
      <w:lvlJc w:val="left"/>
      <w:pPr>
        <w:ind w:left="1385" w:hanging="480"/>
      </w:pPr>
      <w:rPr>
        <w:rFonts w:hint="default"/>
      </w:r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62ACE1E">
      <w:start w:val="1"/>
      <w:numFmt w:val="decimal"/>
      <w:lvlText w:val="(%4)"/>
      <w:lvlJc w:val="left"/>
      <w:pPr>
        <w:ind w:left="2825" w:hanging="480"/>
      </w:pPr>
      <w:rPr>
        <w:rFonts w:hint="default"/>
      </w:r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0">
    <w:nsid w:val="11BD3615"/>
    <w:multiLevelType w:val="hybridMultilevel"/>
    <w:tmpl w:val="447A51CC"/>
    <w:lvl w:ilvl="0" w:tplc="5BD8F1EE">
      <w:start w:val="1"/>
      <w:numFmt w:val="decimal"/>
      <w:lvlText w:val="(%1)"/>
      <w:lvlJc w:val="left"/>
      <w:pPr>
        <w:ind w:left="840" w:hanging="360"/>
      </w:pPr>
      <w:rPr>
        <w:rFonts w:ascii="Times New Roman" w:hAnsi="Times New Roman" w:cs="Times New Roman"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1">
    <w:nsid w:val="11FC1BA4"/>
    <w:multiLevelType w:val="hybridMultilevel"/>
    <w:tmpl w:val="97A41EAE"/>
    <w:lvl w:ilvl="0" w:tplc="3C8C43B6">
      <w:start w:val="1"/>
      <w:numFmt w:val="lowerLetter"/>
      <w:lvlText w:val="(%1)"/>
      <w:lvlJc w:val="left"/>
      <w:pPr>
        <w:ind w:left="1353" w:hanging="360"/>
      </w:pPr>
      <w:rPr>
        <w:rFonts w:ascii="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nsid w:val="14384E34"/>
    <w:multiLevelType w:val="hybridMultilevel"/>
    <w:tmpl w:val="66CC3D58"/>
    <w:lvl w:ilvl="0" w:tplc="2E26EF2A">
      <w:start w:val="1"/>
      <w:numFmt w:val="lowerLetter"/>
      <w:lvlText w:val="(%1)"/>
      <w:lvlJc w:val="left"/>
      <w:pPr>
        <w:ind w:left="990" w:hanging="480"/>
      </w:pPr>
      <w:rPr>
        <w:rFonts w:hint="default"/>
      </w:r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3">
    <w:nsid w:val="14565DFB"/>
    <w:multiLevelType w:val="hybridMultilevel"/>
    <w:tmpl w:val="1F4E51C2"/>
    <w:lvl w:ilvl="0" w:tplc="09742920">
      <w:start w:val="1"/>
      <w:numFmt w:val="decimal"/>
      <w:lvlText w:val="(%1)"/>
      <w:lvlJc w:val="left"/>
      <w:pPr>
        <w:ind w:left="1615" w:hanging="480"/>
      </w:pPr>
      <w:rPr>
        <w:rFonts w:ascii="Times New Roman" w:hAnsi="Times New Roman" w:cs="Times New Roman" w:hint="default"/>
      </w:rPr>
    </w:lvl>
    <w:lvl w:ilvl="1" w:tplc="11265044">
      <w:start w:val="1"/>
      <w:numFmt w:val="decimal"/>
      <w:lvlText w:val="(%2)"/>
      <w:lvlJc w:val="left"/>
      <w:pPr>
        <w:ind w:left="2095" w:hanging="480"/>
      </w:pPr>
      <w:rPr>
        <w:rFonts w:hint="eastAsia"/>
      </w:rPr>
    </w:lvl>
    <w:lvl w:ilvl="2" w:tplc="E8D4A8E6">
      <w:start w:val="1"/>
      <w:numFmt w:val="lowerRoman"/>
      <w:lvlText w:val="(%3)"/>
      <w:lvlJc w:val="left"/>
      <w:pPr>
        <w:ind w:left="2575" w:hanging="480"/>
      </w:pPr>
      <w:rPr>
        <w:rFonts w:hint="eastAsia"/>
      </w:rPr>
    </w:lvl>
    <w:lvl w:ilvl="3" w:tplc="08090001">
      <w:start w:val="1"/>
      <w:numFmt w:val="bullet"/>
      <w:lvlText w:val=""/>
      <w:lvlJc w:val="left"/>
      <w:pPr>
        <w:ind w:left="3055" w:hanging="480"/>
      </w:pPr>
      <w:rPr>
        <w:rFonts w:ascii="Symbol" w:hAnsi="Symbol" w:hint="default"/>
      </w:rPr>
    </w:lvl>
    <w:lvl w:ilvl="4" w:tplc="04090003">
      <w:start w:val="1"/>
      <w:numFmt w:val="bullet"/>
      <w:lvlText w:val=""/>
      <w:lvlJc w:val="left"/>
      <w:pPr>
        <w:ind w:left="3535" w:hanging="480"/>
      </w:pPr>
      <w:rPr>
        <w:rFonts w:ascii="Wingdings" w:hAnsi="Wingdings" w:hint="default"/>
      </w:rPr>
    </w:lvl>
    <w:lvl w:ilvl="5" w:tplc="143A3B36">
      <w:start w:val="1"/>
      <w:numFmt w:val="bullet"/>
      <w:lvlText w:val=""/>
      <w:lvlJc w:val="left"/>
      <w:pPr>
        <w:ind w:left="4015" w:hanging="480"/>
      </w:pPr>
      <w:rPr>
        <w:rFonts w:ascii="Wingdings 3" w:hAnsi="Wingdings 3" w:hint="default"/>
      </w:rPr>
    </w:lvl>
    <w:lvl w:ilvl="6" w:tplc="99A61AFE">
      <w:start w:val="4"/>
      <w:numFmt w:val="bullet"/>
      <w:lvlText w:val=""/>
      <w:lvlJc w:val="left"/>
      <w:pPr>
        <w:ind w:left="4495" w:hanging="480"/>
      </w:pPr>
      <w:rPr>
        <w:rFonts w:ascii="Wingdings" w:eastAsiaTheme="minorEastAsia" w:hAnsi="Wingdings" w:cstheme="minorBidi" w:hint="default"/>
      </w:r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nsid w:val="14D0217A"/>
    <w:multiLevelType w:val="hybridMultilevel"/>
    <w:tmpl w:val="5AD29C44"/>
    <w:lvl w:ilvl="0" w:tplc="11265044">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4D60DAE"/>
    <w:multiLevelType w:val="hybridMultilevel"/>
    <w:tmpl w:val="276A6DEE"/>
    <w:lvl w:ilvl="0" w:tplc="AF2231DC">
      <w:start w:val="1"/>
      <w:numFmt w:val="lowerLetter"/>
      <w:lvlText w:val="(%1)"/>
      <w:lvlJc w:val="left"/>
      <w:pPr>
        <w:ind w:left="962" w:hanging="480"/>
      </w:pPr>
      <w:rPr>
        <w:rFonts w:hint="default"/>
      </w:rPr>
    </w:lvl>
    <w:lvl w:ilvl="1" w:tplc="95F45F10">
      <w:start w:val="1"/>
      <w:numFmt w:val="bullet"/>
      <w:lvlText w:val=""/>
      <w:lvlJc w:val="left"/>
      <w:pPr>
        <w:ind w:left="1442" w:hanging="480"/>
      </w:pPr>
      <w:rPr>
        <w:rFonts w:ascii="Symbol" w:hAnsi="Symbol" w:hint="default"/>
        <w:color w:val="auto"/>
      </w:rPr>
    </w:lvl>
    <w:lvl w:ilvl="2" w:tplc="E8D4A8E6">
      <w:start w:val="1"/>
      <w:numFmt w:val="lowerRoman"/>
      <w:lvlText w:val="(%3)"/>
      <w:lvlJc w:val="left"/>
      <w:pPr>
        <w:ind w:left="1922" w:hanging="480"/>
      </w:pPr>
      <w:rPr>
        <w:rFonts w:hint="eastAsia"/>
      </w:rPr>
    </w:lvl>
    <w:lvl w:ilvl="3" w:tplc="08090001">
      <w:start w:val="1"/>
      <w:numFmt w:val="bullet"/>
      <w:lvlText w:val=""/>
      <w:lvlJc w:val="left"/>
      <w:pPr>
        <w:ind w:left="2402" w:hanging="480"/>
      </w:pPr>
      <w:rPr>
        <w:rFonts w:ascii="Symbol" w:hAnsi="Symbol" w:hint="default"/>
      </w:rPr>
    </w:lvl>
    <w:lvl w:ilvl="4" w:tplc="04090003">
      <w:start w:val="1"/>
      <w:numFmt w:val="bullet"/>
      <w:lvlText w:val=""/>
      <w:lvlJc w:val="left"/>
      <w:pPr>
        <w:ind w:left="2882" w:hanging="480"/>
      </w:pPr>
      <w:rPr>
        <w:rFonts w:ascii="Wingdings" w:hAnsi="Wingdings" w:hint="default"/>
      </w:rPr>
    </w:lvl>
    <w:lvl w:ilvl="5" w:tplc="143A3B36">
      <w:start w:val="1"/>
      <w:numFmt w:val="bullet"/>
      <w:lvlText w:val=""/>
      <w:lvlJc w:val="left"/>
      <w:pPr>
        <w:ind w:left="3362" w:hanging="480"/>
      </w:pPr>
      <w:rPr>
        <w:rFonts w:ascii="Wingdings 3" w:hAnsi="Wingdings 3" w:hint="default"/>
      </w:rPr>
    </w:lvl>
    <w:lvl w:ilvl="6" w:tplc="99A61AFE">
      <w:start w:val="4"/>
      <w:numFmt w:val="bullet"/>
      <w:lvlText w:val=""/>
      <w:lvlJc w:val="left"/>
      <w:pPr>
        <w:ind w:left="3842" w:hanging="480"/>
      </w:pPr>
      <w:rPr>
        <w:rFonts w:ascii="Wingdings" w:eastAsiaTheme="minorEastAsia" w:hAnsi="Wingdings" w:cstheme="minorBidi" w:hint="default"/>
      </w:r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nsid w:val="15093FE4"/>
    <w:multiLevelType w:val="hybridMultilevel"/>
    <w:tmpl w:val="8688AF02"/>
    <w:lvl w:ilvl="0" w:tplc="73B8EA72">
      <w:start w:val="1"/>
      <w:numFmt w:val="lowerRoman"/>
      <w:lvlText w:val="(%1)"/>
      <w:lvlJc w:val="left"/>
      <w:pPr>
        <w:tabs>
          <w:tab w:val="num" w:pos="1898"/>
        </w:tabs>
        <w:ind w:left="1898" w:hanging="720"/>
      </w:pPr>
      <w:rPr>
        <w:rFonts w:hint="eastAsia"/>
        <w:i w:val="0"/>
      </w:rPr>
    </w:lvl>
    <w:lvl w:ilvl="1" w:tplc="05C21C2E">
      <w:start w:val="1"/>
      <w:numFmt w:val="lowerRoman"/>
      <w:lvlText w:val="(%2)"/>
      <w:lvlJc w:val="center"/>
      <w:pPr>
        <w:tabs>
          <w:tab w:val="num" w:pos="3065"/>
        </w:tabs>
        <w:ind w:left="3065" w:hanging="480"/>
      </w:pPr>
      <w:rPr>
        <w:rFonts w:hint="eastAsia"/>
      </w:rPr>
    </w:lvl>
    <w:lvl w:ilvl="2" w:tplc="3AC4F666">
      <w:start w:val="28"/>
      <w:numFmt w:val="bullet"/>
      <w:lvlText w:val=""/>
      <w:lvlJc w:val="left"/>
      <w:pPr>
        <w:tabs>
          <w:tab w:val="num" w:pos="2498"/>
        </w:tabs>
        <w:ind w:left="2498" w:hanging="360"/>
      </w:pPr>
      <w:rPr>
        <w:rFonts w:ascii="Wingdings" w:eastAsia="標楷體" w:hAnsi="Wingdings" w:cs="Times New Roman" w:hint="default"/>
      </w:rPr>
    </w:lvl>
    <w:lvl w:ilvl="3" w:tplc="3AC4F666">
      <w:start w:val="28"/>
      <w:numFmt w:val="bullet"/>
      <w:lvlText w:val=""/>
      <w:lvlJc w:val="left"/>
      <w:pPr>
        <w:tabs>
          <w:tab w:val="num" w:pos="2978"/>
        </w:tabs>
        <w:ind w:left="2978" w:hanging="360"/>
      </w:pPr>
      <w:rPr>
        <w:rFonts w:ascii="Wingdings" w:eastAsia="標楷體" w:hAnsi="Wingdings" w:cs="Times New Roman" w:hint="default"/>
      </w:rPr>
    </w:lvl>
    <w:lvl w:ilvl="4" w:tplc="04090019">
      <w:start w:val="1"/>
      <w:numFmt w:val="ideographTraditional"/>
      <w:lvlText w:val="%5、"/>
      <w:lvlJc w:val="left"/>
      <w:pPr>
        <w:tabs>
          <w:tab w:val="num" w:pos="3578"/>
        </w:tabs>
        <w:ind w:left="3578" w:hanging="480"/>
      </w:pPr>
    </w:lvl>
    <w:lvl w:ilvl="5" w:tplc="0409001B" w:tentative="1">
      <w:start w:val="1"/>
      <w:numFmt w:val="lowerRoman"/>
      <w:lvlText w:val="%6."/>
      <w:lvlJc w:val="right"/>
      <w:pPr>
        <w:tabs>
          <w:tab w:val="num" w:pos="4058"/>
        </w:tabs>
        <w:ind w:left="4058" w:hanging="480"/>
      </w:pPr>
    </w:lvl>
    <w:lvl w:ilvl="6" w:tplc="0409000F" w:tentative="1">
      <w:start w:val="1"/>
      <w:numFmt w:val="decimal"/>
      <w:lvlText w:val="%7."/>
      <w:lvlJc w:val="left"/>
      <w:pPr>
        <w:tabs>
          <w:tab w:val="num" w:pos="4538"/>
        </w:tabs>
        <w:ind w:left="4538" w:hanging="480"/>
      </w:pPr>
    </w:lvl>
    <w:lvl w:ilvl="7" w:tplc="04090019" w:tentative="1">
      <w:start w:val="1"/>
      <w:numFmt w:val="ideographTraditional"/>
      <w:lvlText w:val="%8、"/>
      <w:lvlJc w:val="left"/>
      <w:pPr>
        <w:tabs>
          <w:tab w:val="num" w:pos="5018"/>
        </w:tabs>
        <w:ind w:left="5018" w:hanging="480"/>
      </w:pPr>
    </w:lvl>
    <w:lvl w:ilvl="8" w:tplc="0409001B" w:tentative="1">
      <w:start w:val="1"/>
      <w:numFmt w:val="lowerRoman"/>
      <w:lvlText w:val="%9."/>
      <w:lvlJc w:val="right"/>
      <w:pPr>
        <w:tabs>
          <w:tab w:val="num" w:pos="5498"/>
        </w:tabs>
        <w:ind w:left="5498" w:hanging="480"/>
      </w:pPr>
    </w:lvl>
  </w:abstractNum>
  <w:abstractNum w:abstractNumId="27">
    <w:nsid w:val="15267D73"/>
    <w:multiLevelType w:val="hybridMultilevel"/>
    <w:tmpl w:val="2EDAE8BA"/>
    <w:lvl w:ilvl="0" w:tplc="8000FD94">
      <w:start w:val="1"/>
      <w:numFmt w:val="lowerLetter"/>
      <w:lvlText w:val="(%1)"/>
      <w:lvlJc w:val="left"/>
      <w:pPr>
        <w:tabs>
          <w:tab w:val="num" w:pos="1429"/>
        </w:tabs>
        <w:ind w:left="1429" w:hanging="720"/>
      </w:pPr>
      <w:rPr>
        <w:rFonts w:ascii="Times New Roman" w:eastAsia="新細明體" w:hAnsi="Times New Roman" w:cs="Times New Roman" w:hint="default"/>
      </w:rPr>
    </w:lvl>
    <w:lvl w:ilvl="1" w:tplc="04090019">
      <w:start w:val="1"/>
      <w:numFmt w:val="ideographTraditional"/>
      <w:lvlText w:val="%2、"/>
      <w:lvlJc w:val="left"/>
      <w:pPr>
        <w:ind w:left="1189" w:hanging="480"/>
      </w:pPr>
    </w:lvl>
    <w:lvl w:ilvl="2" w:tplc="0409001B">
      <w:start w:val="1"/>
      <w:numFmt w:val="lowerRoman"/>
      <w:lvlText w:val="%3."/>
      <w:lvlJc w:val="right"/>
      <w:pPr>
        <w:ind w:left="1669" w:hanging="480"/>
      </w:pPr>
    </w:lvl>
    <w:lvl w:ilvl="3" w:tplc="73B8EA72">
      <w:start w:val="1"/>
      <w:numFmt w:val="lowerRoman"/>
      <w:lvlText w:val="(%4)"/>
      <w:lvlJc w:val="left"/>
      <w:pPr>
        <w:ind w:left="2149" w:hanging="480"/>
      </w:pPr>
      <w:rPr>
        <w:rFonts w:hint="eastAsia"/>
        <w:i w:val="0"/>
      </w:rPr>
    </w:lvl>
    <w:lvl w:ilvl="4" w:tplc="04090019">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8">
    <w:nsid w:val="16EF10A0"/>
    <w:multiLevelType w:val="hybridMultilevel"/>
    <w:tmpl w:val="F9CA408C"/>
    <w:lvl w:ilvl="0" w:tplc="8AA419CC">
      <w:start w:val="1"/>
      <w:numFmt w:val="decimal"/>
      <w:lvlText w:val="12.%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9005773"/>
    <w:multiLevelType w:val="hybridMultilevel"/>
    <w:tmpl w:val="6178967E"/>
    <w:lvl w:ilvl="0" w:tplc="7396A48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97F527C"/>
    <w:multiLevelType w:val="hybridMultilevel"/>
    <w:tmpl w:val="91280E24"/>
    <w:lvl w:ilvl="0" w:tplc="11265044">
      <w:start w:val="1"/>
      <w:numFmt w:val="decimal"/>
      <w:lvlText w:val="(%1)"/>
      <w:lvlJc w:val="left"/>
      <w:pPr>
        <w:ind w:left="982" w:hanging="360"/>
      </w:pPr>
      <w:rPr>
        <w:rFonts w:hint="eastAsia"/>
      </w:rPr>
    </w:lvl>
    <w:lvl w:ilvl="1" w:tplc="50985BB2">
      <w:start w:val="1"/>
      <w:numFmt w:val="lowerLetter"/>
      <w:lvlText w:val="(%2)"/>
      <w:lvlJc w:val="left"/>
      <w:pPr>
        <w:ind w:left="1702" w:hanging="360"/>
      </w:pPr>
      <w:rPr>
        <w:rFonts w:hint="eastAsia"/>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31">
    <w:nsid w:val="19D71244"/>
    <w:multiLevelType w:val="hybridMultilevel"/>
    <w:tmpl w:val="D6B20492"/>
    <w:lvl w:ilvl="0" w:tplc="7CBE2698">
      <w:start w:val="1"/>
      <w:numFmt w:val="lowerLetter"/>
      <w:lvlText w:val="(%1)"/>
      <w:lvlJc w:val="left"/>
      <w:pPr>
        <w:tabs>
          <w:tab w:val="num" w:pos="1680"/>
        </w:tabs>
        <w:ind w:left="1680" w:hanging="720"/>
      </w:pPr>
      <w:rPr>
        <w:rFonts w:hint="eastAsia"/>
      </w:rPr>
    </w:lvl>
    <w:lvl w:ilvl="1" w:tplc="A5B477F0">
      <w:numFmt w:val="bullet"/>
      <w:lvlText w:val="–"/>
      <w:lvlJc w:val="left"/>
      <w:pPr>
        <w:tabs>
          <w:tab w:val="num" w:pos="2847"/>
        </w:tabs>
        <w:ind w:left="2847" w:hanging="480"/>
      </w:pPr>
      <w:rPr>
        <w:rFonts w:ascii="Times New Roman" w:eastAsia="新細明體" w:hAnsi="Times New Roman" w:cs="Times New Roman" w:hint="default"/>
      </w:rPr>
    </w:lvl>
    <w:lvl w:ilvl="2" w:tplc="3AC4F666">
      <w:start w:val="28"/>
      <w:numFmt w:val="bullet"/>
      <w:lvlText w:val=""/>
      <w:lvlJc w:val="left"/>
      <w:pPr>
        <w:tabs>
          <w:tab w:val="num" w:pos="2280"/>
        </w:tabs>
        <w:ind w:left="2280" w:hanging="360"/>
      </w:pPr>
      <w:rPr>
        <w:rFonts w:ascii="Wingdings" w:eastAsia="標楷體" w:hAnsi="Wingdings" w:cs="Times New Roman" w:hint="default"/>
      </w:rPr>
    </w:lvl>
    <w:lvl w:ilvl="3" w:tplc="3AC4F666">
      <w:start w:val="28"/>
      <w:numFmt w:val="bullet"/>
      <w:lvlText w:val=""/>
      <w:lvlJc w:val="left"/>
      <w:pPr>
        <w:tabs>
          <w:tab w:val="num" w:pos="2760"/>
        </w:tabs>
        <w:ind w:left="2760" w:hanging="360"/>
      </w:pPr>
      <w:rPr>
        <w:rFonts w:ascii="Wingdings" w:eastAsia="標楷體" w:hAnsi="Wingdings" w:cs="Times New Roman" w:hint="default"/>
      </w:r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19E062F9"/>
    <w:multiLevelType w:val="hybridMultilevel"/>
    <w:tmpl w:val="D6B20492"/>
    <w:lvl w:ilvl="0" w:tplc="7CBE2698">
      <w:start w:val="1"/>
      <w:numFmt w:val="lowerLetter"/>
      <w:lvlText w:val="(%1)"/>
      <w:lvlJc w:val="left"/>
      <w:pPr>
        <w:tabs>
          <w:tab w:val="num" w:pos="1680"/>
        </w:tabs>
        <w:ind w:left="1680" w:hanging="720"/>
      </w:pPr>
      <w:rPr>
        <w:rFonts w:hint="eastAsia"/>
      </w:rPr>
    </w:lvl>
    <w:lvl w:ilvl="1" w:tplc="A5B477F0">
      <w:numFmt w:val="bullet"/>
      <w:lvlText w:val="–"/>
      <w:lvlJc w:val="left"/>
      <w:pPr>
        <w:tabs>
          <w:tab w:val="num" w:pos="2847"/>
        </w:tabs>
        <w:ind w:left="2847" w:hanging="480"/>
      </w:pPr>
      <w:rPr>
        <w:rFonts w:ascii="Times New Roman" w:eastAsia="新細明體" w:hAnsi="Times New Roman" w:cs="Times New Roman" w:hint="default"/>
      </w:rPr>
    </w:lvl>
    <w:lvl w:ilvl="2" w:tplc="3AC4F666">
      <w:start w:val="28"/>
      <w:numFmt w:val="bullet"/>
      <w:lvlText w:val=""/>
      <w:lvlJc w:val="left"/>
      <w:pPr>
        <w:tabs>
          <w:tab w:val="num" w:pos="2280"/>
        </w:tabs>
        <w:ind w:left="2280" w:hanging="360"/>
      </w:pPr>
      <w:rPr>
        <w:rFonts w:ascii="Wingdings" w:eastAsia="標楷體" w:hAnsi="Wingdings" w:cs="Times New Roman" w:hint="default"/>
      </w:rPr>
    </w:lvl>
    <w:lvl w:ilvl="3" w:tplc="3AC4F666">
      <w:start w:val="28"/>
      <w:numFmt w:val="bullet"/>
      <w:lvlText w:val=""/>
      <w:lvlJc w:val="left"/>
      <w:pPr>
        <w:tabs>
          <w:tab w:val="num" w:pos="2760"/>
        </w:tabs>
        <w:ind w:left="2760" w:hanging="360"/>
      </w:pPr>
      <w:rPr>
        <w:rFonts w:ascii="Wingdings" w:eastAsia="標楷體" w:hAnsi="Wingdings" w:cs="Times New Roman" w:hint="default"/>
      </w:r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1A377111"/>
    <w:multiLevelType w:val="hybridMultilevel"/>
    <w:tmpl w:val="F40AAC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1AAA26AF"/>
    <w:multiLevelType w:val="hybridMultilevel"/>
    <w:tmpl w:val="DC1A88C4"/>
    <w:lvl w:ilvl="0" w:tplc="AF2231DC">
      <w:start w:val="1"/>
      <w:numFmt w:val="lowerLetter"/>
      <w:lvlText w:val="(%1)"/>
      <w:lvlJc w:val="left"/>
      <w:pPr>
        <w:ind w:left="1527" w:hanging="480"/>
      </w:pPr>
      <w:rPr>
        <w:rFonts w:hint="default"/>
      </w:rPr>
    </w:lvl>
    <w:lvl w:ilvl="1" w:tplc="08090001">
      <w:start w:val="1"/>
      <w:numFmt w:val="bullet"/>
      <w:lvlText w:val=""/>
      <w:lvlJc w:val="left"/>
      <w:pPr>
        <w:ind w:left="2007" w:hanging="480"/>
      </w:pPr>
      <w:rPr>
        <w:rFonts w:ascii="Symbol" w:hAnsi="Symbol" w:hint="default"/>
      </w:rPr>
    </w:lvl>
    <w:lvl w:ilvl="2" w:tplc="0409001B">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5">
    <w:nsid w:val="1BFF3A58"/>
    <w:multiLevelType w:val="hybridMultilevel"/>
    <w:tmpl w:val="66CC3D58"/>
    <w:lvl w:ilvl="0" w:tplc="2E26EF2A">
      <w:start w:val="1"/>
      <w:numFmt w:val="lowerLetter"/>
      <w:lvlText w:val="(%1)"/>
      <w:lvlJc w:val="left"/>
      <w:pPr>
        <w:ind w:left="990" w:hanging="480"/>
      </w:pPr>
      <w:rPr>
        <w:rFonts w:hint="default"/>
      </w:r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6">
    <w:nsid w:val="1DA27DE9"/>
    <w:multiLevelType w:val="hybridMultilevel"/>
    <w:tmpl w:val="68E0B846"/>
    <w:lvl w:ilvl="0" w:tplc="29D41A1A">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E6F3AE3"/>
    <w:multiLevelType w:val="hybridMultilevel"/>
    <w:tmpl w:val="D26AACBE"/>
    <w:lvl w:ilvl="0" w:tplc="11265044">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1F257B0E"/>
    <w:multiLevelType w:val="multilevel"/>
    <w:tmpl w:val="DE422A5C"/>
    <w:lvl w:ilvl="0">
      <w:start w:val="27"/>
      <w:numFmt w:val="decimal"/>
      <w:lvlText w:val="%1"/>
      <w:lvlJc w:val="left"/>
      <w:pPr>
        <w:tabs>
          <w:tab w:val="num" w:pos="0"/>
        </w:tabs>
        <w:ind w:left="425" w:hanging="425"/>
      </w:pPr>
    </w:lvl>
    <w:lvl w:ilvl="1">
      <w:start w:val="1"/>
      <w:numFmt w:val="decimal"/>
      <w:lvlText w:val="13.%2"/>
      <w:lvlJc w:val="left"/>
      <w:pPr>
        <w:tabs>
          <w:tab w:val="num" w:pos="143"/>
        </w:tabs>
        <w:ind w:left="1135" w:hanging="567"/>
      </w:pPr>
      <w:rPr>
        <w:rFonts w:ascii="Times New Roman" w:hAnsi="Times New Roman" w:cs="Times New Roman" w:hint="default"/>
        <w:b w:val="0"/>
        <w:color w:val="auto"/>
        <w:spacing w:val="20"/>
        <w:sz w:val="26"/>
        <w:szCs w:val="26"/>
      </w:r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39">
    <w:nsid w:val="200E6D42"/>
    <w:multiLevelType w:val="hybridMultilevel"/>
    <w:tmpl w:val="40D6C39C"/>
    <w:lvl w:ilvl="0" w:tplc="D298B8E6">
      <w:start w:val="1"/>
      <w:numFmt w:val="lowerLetter"/>
      <w:lvlText w:val="(%1)"/>
      <w:lvlJc w:val="left"/>
      <w:pPr>
        <w:ind w:left="1320" w:hanging="360"/>
      </w:pPr>
      <w:rPr>
        <w:rFonts w:ascii="Times New Roman" w:hAnsi="Times New Roman" w:cs="Times New Roman"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0">
    <w:nsid w:val="21AC00A7"/>
    <w:multiLevelType w:val="hybridMultilevel"/>
    <w:tmpl w:val="65946E82"/>
    <w:lvl w:ilvl="0" w:tplc="C512CF0A">
      <w:start w:val="1"/>
      <w:numFmt w:val="decimal"/>
      <w:lvlText w:val="(%1)"/>
      <w:lvlJc w:val="left"/>
      <w:pPr>
        <w:tabs>
          <w:tab w:val="num" w:pos="1382"/>
        </w:tabs>
        <w:ind w:left="1382" w:hanging="480"/>
      </w:pPr>
      <w:rPr>
        <w:rFonts w:hint="default"/>
      </w:rPr>
    </w:lvl>
    <w:lvl w:ilvl="1" w:tplc="04090019" w:tentative="1">
      <w:start w:val="1"/>
      <w:numFmt w:val="ideographTraditional"/>
      <w:lvlText w:val="%2、"/>
      <w:lvlJc w:val="left"/>
      <w:pPr>
        <w:tabs>
          <w:tab w:val="num" w:pos="422"/>
        </w:tabs>
        <w:ind w:left="422" w:hanging="480"/>
      </w:pPr>
    </w:lvl>
    <w:lvl w:ilvl="2" w:tplc="0409001B" w:tentative="1">
      <w:start w:val="1"/>
      <w:numFmt w:val="lowerRoman"/>
      <w:lvlText w:val="%3."/>
      <w:lvlJc w:val="right"/>
      <w:pPr>
        <w:tabs>
          <w:tab w:val="num" w:pos="902"/>
        </w:tabs>
        <w:ind w:left="902" w:hanging="480"/>
      </w:pPr>
    </w:lvl>
    <w:lvl w:ilvl="3" w:tplc="0409000F" w:tentative="1">
      <w:start w:val="1"/>
      <w:numFmt w:val="decimal"/>
      <w:lvlText w:val="%4."/>
      <w:lvlJc w:val="left"/>
      <w:pPr>
        <w:tabs>
          <w:tab w:val="num" w:pos="1382"/>
        </w:tabs>
        <w:ind w:left="1382" w:hanging="480"/>
      </w:pPr>
    </w:lvl>
    <w:lvl w:ilvl="4" w:tplc="04090019" w:tentative="1">
      <w:start w:val="1"/>
      <w:numFmt w:val="ideographTraditional"/>
      <w:lvlText w:val="%5、"/>
      <w:lvlJc w:val="left"/>
      <w:pPr>
        <w:tabs>
          <w:tab w:val="num" w:pos="1862"/>
        </w:tabs>
        <w:ind w:left="1862" w:hanging="480"/>
      </w:pPr>
    </w:lvl>
    <w:lvl w:ilvl="5" w:tplc="0409001B" w:tentative="1">
      <w:start w:val="1"/>
      <w:numFmt w:val="lowerRoman"/>
      <w:lvlText w:val="%6."/>
      <w:lvlJc w:val="right"/>
      <w:pPr>
        <w:tabs>
          <w:tab w:val="num" w:pos="2342"/>
        </w:tabs>
        <w:ind w:left="2342" w:hanging="480"/>
      </w:pPr>
    </w:lvl>
    <w:lvl w:ilvl="6" w:tplc="0409000F" w:tentative="1">
      <w:start w:val="1"/>
      <w:numFmt w:val="decimal"/>
      <w:lvlText w:val="%7."/>
      <w:lvlJc w:val="left"/>
      <w:pPr>
        <w:tabs>
          <w:tab w:val="num" w:pos="2822"/>
        </w:tabs>
        <w:ind w:left="2822" w:hanging="480"/>
      </w:pPr>
    </w:lvl>
    <w:lvl w:ilvl="7" w:tplc="04090019" w:tentative="1">
      <w:start w:val="1"/>
      <w:numFmt w:val="ideographTraditional"/>
      <w:lvlText w:val="%8、"/>
      <w:lvlJc w:val="left"/>
      <w:pPr>
        <w:tabs>
          <w:tab w:val="num" w:pos="3302"/>
        </w:tabs>
        <w:ind w:left="3302" w:hanging="480"/>
      </w:pPr>
    </w:lvl>
    <w:lvl w:ilvl="8" w:tplc="0409001B" w:tentative="1">
      <w:start w:val="1"/>
      <w:numFmt w:val="lowerRoman"/>
      <w:lvlText w:val="%9."/>
      <w:lvlJc w:val="right"/>
      <w:pPr>
        <w:tabs>
          <w:tab w:val="num" w:pos="3782"/>
        </w:tabs>
        <w:ind w:left="3782" w:hanging="480"/>
      </w:pPr>
    </w:lvl>
  </w:abstractNum>
  <w:abstractNum w:abstractNumId="41">
    <w:nsid w:val="22392B3E"/>
    <w:multiLevelType w:val="hybridMultilevel"/>
    <w:tmpl w:val="C0BED71A"/>
    <w:lvl w:ilvl="0" w:tplc="5CACA296">
      <w:start w:val="1"/>
      <w:numFmt w:val="lowerRoman"/>
      <w:lvlText w:val="(%1)"/>
      <w:lvlJc w:val="left"/>
      <w:pPr>
        <w:tabs>
          <w:tab w:val="num" w:pos="1920"/>
        </w:tabs>
        <w:ind w:left="1920" w:hanging="720"/>
      </w:pPr>
      <w:rPr>
        <w:rFonts w:hint="eastAsia"/>
        <w:i w:val="0"/>
      </w:rPr>
    </w:lvl>
    <w:lvl w:ilvl="1" w:tplc="73B8EA72">
      <w:start w:val="1"/>
      <w:numFmt w:val="lowerRoman"/>
      <w:lvlText w:val="(%2)"/>
      <w:lvlJc w:val="left"/>
      <w:pPr>
        <w:tabs>
          <w:tab w:val="num" w:pos="3087"/>
        </w:tabs>
        <w:ind w:left="3087" w:hanging="480"/>
      </w:pPr>
      <w:rPr>
        <w:rFonts w:hint="eastAsia"/>
        <w:i w:val="0"/>
      </w:rPr>
    </w:lvl>
    <w:lvl w:ilvl="2" w:tplc="3AC4F666">
      <w:start w:val="28"/>
      <w:numFmt w:val="bullet"/>
      <w:lvlText w:val=""/>
      <w:lvlJc w:val="left"/>
      <w:pPr>
        <w:tabs>
          <w:tab w:val="num" w:pos="2520"/>
        </w:tabs>
        <w:ind w:left="2520" w:hanging="360"/>
      </w:pPr>
      <w:rPr>
        <w:rFonts w:ascii="Wingdings" w:eastAsia="標楷體" w:hAnsi="Wingdings" w:cs="Times New Roman" w:hint="default"/>
      </w:rPr>
    </w:lvl>
    <w:lvl w:ilvl="3" w:tplc="3AC4F666">
      <w:start w:val="28"/>
      <w:numFmt w:val="bullet"/>
      <w:lvlText w:val=""/>
      <w:lvlJc w:val="left"/>
      <w:pPr>
        <w:tabs>
          <w:tab w:val="num" w:pos="3000"/>
        </w:tabs>
        <w:ind w:left="3000" w:hanging="360"/>
      </w:pPr>
      <w:rPr>
        <w:rFonts w:ascii="Wingdings" w:eastAsia="標楷體" w:hAnsi="Wingdings" w:cs="Times New Roman" w:hint="default"/>
      </w:rPr>
    </w:lvl>
    <w:lvl w:ilvl="4" w:tplc="04090019">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2">
    <w:nsid w:val="238B378D"/>
    <w:multiLevelType w:val="hybridMultilevel"/>
    <w:tmpl w:val="C2ACDDDE"/>
    <w:lvl w:ilvl="0" w:tplc="6DBE81FA">
      <w:start w:val="1"/>
      <w:numFmt w:val="lowerLetter"/>
      <w:lvlText w:val="(%1)"/>
      <w:lvlJc w:val="left"/>
      <w:pPr>
        <w:tabs>
          <w:tab w:val="num" w:pos="1854"/>
        </w:tabs>
        <w:ind w:left="1854" w:hanging="720"/>
      </w:pPr>
      <w:rPr>
        <w:rFonts w:hint="eastAsia"/>
      </w:rPr>
    </w:lvl>
    <w:lvl w:ilvl="1" w:tplc="04090019">
      <w:start w:val="1"/>
      <w:numFmt w:val="ideographTraditional"/>
      <w:lvlText w:val="%2、"/>
      <w:lvlJc w:val="left"/>
      <w:pPr>
        <w:tabs>
          <w:tab w:val="num" w:pos="1614"/>
        </w:tabs>
        <w:ind w:left="1614" w:hanging="480"/>
      </w:pPr>
    </w:lvl>
    <w:lvl w:ilvl="2" w:tplc="0409001B">
      <w:start w:val="1"/>
      <w:numFmt w:val="lowerRoman"/>
      <w:lvlText w:val="%3."/>
      <w:lvlJc w:val="right"/>
      <w:pPr>
        <w:tabs>
          <w:tab w:val="num" w:pos="2094"/>
        </w:tabs>
        <w:ind w:left="2094" w:hanging="480"/>
      </w:pPr>
    </w:lvl>
    <w:lvl w:ilvl="3" w:tplc="0409000F">
      <w:start w:val="1"/>
      <w:numFmt w:val="decimal"/>
      <w:lvlText w:val="%4."/>
      <w:lvlJc w:val="left"/>
      <w:pPr>
        <w:tabs>
          <w:tab w:val="num" w:pos="2574"/>
        </w:tabs>
        <w:ind w:left="2574" w:hanging="480"/>
      </w:pPr>
    </w:lvl>
    <w:lvl w:ilvl="4" w:tplc="04090019" w:tentative="1">
      <w:start w:val="1"/>
      <w:numFmt w:val="ideographTraditional"/>
      <w:lvlText w:val="%5、"/>
      <w:lvlJc w:val="left"/>
      <w:pPr>
        <w:tabs>
          <w:tab w:val="num" w:pos="3054"/>
        </w:tabs>
        <w:ind w:left="3054" w:hanging="480"/>
      </w:pPr>
    </w:lvl>
    <w:lvl w:ilvl="5" w:tplc="0409001B" w:tentative="1">
      <w:start w:val="1"/>
      <w:numFmt w:val="lowerRoman"/>
      <w:lvlText w:val="%6."/>
      <w:lvlJc w:val="right"/>
      <w:pPr>
        <w:tabs>
          <w:tab w:val="num" w:pos="3534"/>
        </w:tabs>
        <w:ind w:left="3534" w:hanging="480"/>
      </w:pPr>
    </w:lvl>
    <w:lvl w:ilvl="6" w:tplc="0409000F" w:tentative="1">
      <w:start w:val="1"/>
      <w:numFmt w:val="decimal"/>
      <w:lvlText w:val="%7."/>
      <w:lvlJc w:val="left"/>
      <w:pPr>
        <w:tabs>
          <w:tab w:val="num" w:pos="4014"/>
        </w:tabs>
        <w:ind w:left="4014" w:hanging="480"/>
      </w:pPr>
    </w:lvl>
    <w:lvl w:ilvl="7" w:tplc="04090019" w:tentative="1">
      <w:start w:val="1"/>
      <w:numFmt w:val="ideographTraditional"/>
      <w:lvlText w:val="%8、"/>
      <w:lvlJc w:val="left"/>
      <w:pPr>
        <w:tabs>
          <w:tab w:val="num" w:pos="4494"/>
        </w:tabs>
        <w:ind w:left="4494" w:hanging="480"/>
      </w:pPr>
    </w:lvl>
    <w:lvl w:ilvl="8" w:tplc="0409001B" w:tentative="1">
      <w:start w:val="1"/>
      <w:numFmt w:val="lowerRoman"/>
      <w:lvlText w:val="%9."/>
      <w:lvlJc w:val="right"/>
      <w:pPr>
        <w:tabs>
          <w:tab w:val="num" w:pos="4974"/>
        </w:tabs>
        <w:ind w:left="4974" w:hanging="480"/>
      </w:pPr>
    </w:lvl>
  </w:abstractNum>
  <w:abstractNum w:abstractNumId="43">
    <w:nsid w:val="23F23B5C"/>
    <w:multiLevelType w:val="hybridMultilevel"/>
    <w:tmpl w:val="E68C13A6"/>
    <w:lvl w:ilvl="0" w:tplc="73B8EA72">
      <w:start w:val="1"/>
      <w:numFmt w:val="lowerRoman"/>
      <w:lvlText w:val="(%1)"/>
      <w:lvlJc w:val="left"/>
      <w:pPr>
        <w:tabs>
          <w:tab w:val="num" w:pos="1898"/>
        </w:tabs>
        <w:ind w:left="1898" w:hanging="720"/>
      </w:pPr>
      <w:rPr>
        <w:rFonts w:hint="eastAsia"/>
        <w:i w:val="0"/>
      </w:rPr>
    </w:lvl>
    <w:lvl w:ilvl="1" w:tplc="A5B477F0">
      <w:numFmt w:val="bullet"/>
      <w:lvlText w:val="–"/>
      <w:lvlJc w:val="left"/>
      <w:pPr>
        <w:tabs>
          <w:tab w:val="num" w:pos="3065"/>
        </w:tabs>
        <w:ind w:left="3065" w:hanging="480"/>
      </w:pPr>
      <w:rPr>
        <w:rFonts w:ascii="Times New Roman" w:eastAsia="新細明體" w:hAnsi="Times New Roman" w:cs="Times New Roman" w:hint="default"/>
      </w:rPr>
    </w:lvl>
    <w:lvl w:ilvl="2" w:tplc="95F45F10">
      <w:start w:val="1"/>
      <w:numFmt w:val="bullet"/>
      <w:lvlText w:val=""/>
      <w:lvlJc w:val="left"/>
      <w:pPr>
        <w:tabs>
          <w:tab w:val="num" w:pos="2498"/>
        </w:tabs>
        <w:ind w:left="2498" w:hanging="360"/>
      </w:pPr>
      <w:rPr>
        <w:rFonts w:ascii="Symbol" w:hAnsi="Symbol" w:hint="default"/>
        <w:color w:val="auto"/>
      </w:rPr>
    </w:lvl>
    <w:lvl w:ilvl="3" w:tplc="3AC4F666">
      <w:start w:val="28"/>
      <w:numFmt w:val="bullet"/>
      <w:lvlText w:val=""/>
      <w:lvlJc w:val="left"/>
      <w:pPr>
        <w:tabs>
          <w:tab w:val="num" w:pos="2978"/>
        </w:tabs>
        <w:ind w:left="2978" w:hanging="360"/>
      </w:pPr>
      <w:rPr>
        <w:rFonts w:ascii="Wingdings" w:eastAsia="標楷體" w:hAnsi="Wingdings" w:cs="Times New Roman" w:hint="default"/>
      </w:rPr>
    </w:lvl>
    <w:lvl w:ilvl="4" w:tplc="04090019">
      <w:start w:val="1"/>
      <w:numFmt w:val="ideographTraditional"/>
      <w:lvlText w:val="%5、"/>
      <w:lvlJc w:val="left"/>
      <w:pPr>
        <w:tabs>
          <w:tab w:val="num" w:pos="3578"/>
        </w:tabs>
        <w:ind w:left="3578" w:hanging="480"/>
      </w:pPr>
    </w:lvl>
    <w:lvl w:ilvl="5" w:tplc="0409001B" w:tentative="1">
      <w:start w:val="1"/>
      <w:numFmt w:val="lowerRoman"/>
      <w:lvlText w:val="%6."/>
      <w:lvlJc w:val="right"/>
      <w:pPr>
        <w:tabs>
          <w:tab w:val="num" w:pos="4058"/>
        </w:tabs>
        <w:ind w:left="4058" w:hanging="480"/>
      </w:pPr>
    </w:lvl>
    <w:lvl w:ilvl="6" w:tplc="0409000F" w:tentative="1">
      <w:start w:val="1"/>
      <w:numFmt w:val="decimal"/>
      <w:lvlText w:val="%7."/>
      <w:lvlJc w:val="left"/>
      <w:pPr>
        <w:tabs>
          <w:tab w:val="num" w:pos="4538"/>
        </w:tabs>
        <w:ind w:left="4538" w:hanging="480"/>
      </w:pPr>
    </w:lvl>
    <w:lvl w:ilvl="7" w:tplc="04090019" w:tentative="1">
      <w:start w:val="1"/>
      <w:numFmt w:val="ideographTraditional"/>
      <w:lvlText w:val="%8、"/>
      <w:lvlJc w:val="left"/>
      <w:pPr>
        <w:tabs>
          <w:tab w:val="num" w:pos="5018"/>
        </w:tabs>
        <w:ind w:left="5018" w:hanging="480"/>
      </w:pPr>
    </w:lvl>
    <w:lvl w:ilvl="8" w:tplc="0409001B" w:tentative="1">
      <w:start w:val="1"/>
      <w:numFmt w:val="lowerRoman"/>
      <w:lvlText w:val="%9."/>
      <w:lvlJc w:val="right"/>
      <w:pPr>
        <w:tabs>
          <w:tab w:val="num" w:pos="5498"/>
        </w:tabs>
        <w:ind w:left="5498" w:hanging="480"/>
      </w:pPr>
    </w:lvl>
  </w:abstractNum>
  <w:abstractNum w:abstractNumId="44">
    <w:nsid w:val="26844E57"/>
    <w:multiLevelType w:val="hybridMultilevel"/>
    <w:tmpl w:val="3104C3C4"/>
    <w:lvl w:ilvl="0" w:tplc="1126504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6F301AD"/>
    <w:multiLevelType w:val="multilevel"/>
    <w:tmpl w:val="DCF05D5E"/>
    <w:lvl w:ilvl="0">
      <w:start w:val="1"/>
      <w:numFmt w:val="decimal"/>
      <w:lvlText w:val="(%1)"/>
      <w:lvlJc w:val="left"/>
      <w:pPr>
        <w:tabs>
          <w:tab w:val="num" w:pos="949"/>
        </w:tabs>
        <w:ind w:left="1374" w:hanging="425"/>
      </w:pPr>
      <w:rPr>
        <w:rFonts w:hint="eastAsia"/>
      </w:rPr>
    </w:lvl>
    <w:lvl w:ilvl="1">
      <w:start w:val="1"/>
      <w:numFmt w:val="decimal"/>
      <w:lvlText w:val="%1.%2"/>
      <w:lvlJc w:val="left"/>
      <w:pPr>
        <w:tabs>
          <w:tab w:val="num" w:pos="1517"/>
        </w:tabs>
        <w:ind w:left="2509" w:hanging="567"/>
      </w:pPr>
      <w:rPr>
        <w:rFonts w:hint="eastAsia"/>
        <w:b w:val="0"/>
        <w:sz w:val="26"/>
        <w:szCs w:val="26"/>
        <w:lang w:eastAsia="zh-TW"/>
      </w:rPr>
    </w:lvl>
    <w:lvl w:ilvl="2">
      <w:start w:val="1"/>
      <w:numFmt w:val="upperRoman"/>
      <w:lvlText w:val="%3."/>
      <w:lvlJc w:val="left"/>
      <w:pPr>
        <w:tabs>
          <w:tab w:val="num" w:pos="949"/>
        </w:tabs>
        <w:ind w:left="2367" w:hanging="567"/>
      </w:pPr>
      <w:rPr>
        <w:rFonts w:hint="eastAsia"/>
      </w:rPr>
    </w:lvl>
    <w:lvl w:ilvl="3">
      <w:start w:val="1"/>
      <w:numFmt w:val="decimal"/>
      <w:lvlText w:val="%1.%2.%3.%4"/>
      <w:lvlJc w:val="left"/>
      <w:pPr>
        <w:tabs>
          <w:tab w:val="num" w:pos="949"/>
        </w:tabs>
        <w:ind w:left="2933" w:hanging="708"/>
      </w:pPr>
      <w:rPr>
        <w:rFonts w:hint="eastAsia"/>
      </w:rPr>
    </w:lvl>
    <w:lvl w:ilvl="4">
      <w:start w:val="1"/>
      <w:numFmt w:val="decimal"/>
      <w:lvlText w:val="%1.%2.%3.%4.%5"/>
      <w:lvlJc w:val="left"/>
      <w:pPr>
        <w:tabs>
          <w:tab w:val="num" w:pos="949"/>
        </w:tabs>
        <w:ind w:left="3500" w:hanging="850"/>
      </w:pPr>
      <w:rPr>
        <w:rFonts w:hint="eastAsia"/>
      </w:rPr>
    </w:lvl>
    <w:lvl w:ilvl="5">
      <w:start w:val="1"/>
      <w:numFmt w:val="decimal"/>
      <w:lvlText w:val="%1.%2.%3.%4.%5.%6"/>
      <w:lvlJc w:val="left"/>
      <w:pPr>
        <w:tabs>
          <w:tab w:val="num" w:pos="949"/>
        </w:tabs>
        <w:ind w:left="4209" w:hanging="1134"/>
      </w:pPr>
      <w:rPr>
        <w:rFonts w:hint="eastAsia"/>
      </w:rPr>
    </w:lvl>
    <w:lvl w:ilvl="6">
      <w:start w:val="1"/>
      <w:numFmt w:val="decimal"/>
      <w:lvlText w:val="%1.%2.%3.%4.%5.%6.%7"/>
      <w:lvlJc w:val="left"/>
      <w:pPr>
        <w:tabs>
          <w:tab w:val="num" w:pos="949"/>
        </w:tabs>
        <w:ind w:left="4776" w:hanging="1276"/>
      </w:pPr>
      <w:rPr>
        <w:rFonts w:hint="eastAsia"/>
      </w:rPr>
    </w:lvl>
    <w:lvl w:ilvl="7">
      <w:start w:val="1"/>
      <w:numFmt w:val="decimal"/>
      <w:lvlText w:val="%1.%2.%3.%4.%5.%6.%7.%8"/>
      <w:lvlJc w:val="left"/>
      <w:pPr>
        <w:tabs>
          <w:tab w:val="num" w:pos="949"/>
        </w:tabs>
        <w:ind w:left="5343" w:hanging="1418"/>
      </w:pPr>
      <w:rPr>
        <w:rFonts w:hint="eastAsia"/>
      </w:rPr>
    </w:lvl>
    <w:lvl w:ilvl="8">
      <w:start w:val="1"/>
      <w:numFmt w:val="decimal"/>
      <w:lvlText w:val="%1.%2.%3.%4.%5.%6.%7.%8.%9"/>
      <w:lvlJc w:val="left"/>
      <w:pPr>
        <w:tabs>
          <w:tab w:val="num" w:pos="949"/>
        </w:tabs>
        <w:ind w:left="6051" w:hanging="1700"/>
      </w:pPr>
      <w:rPr>
        <w:rFonts w:hint="eastAsia"/>
      </w:rPr>
    </w:lvl>
  </w:abstractNum>
  <w:abstractNum w:abstractNumId="46">
    <w:nsid w:val="28185B4B"/>
    <w:multiLevelType w:val="hybridMultilevel"/>
    <w:tmpl w:val="1BA604D8"/>
    <w:lvl w:ilvl="0" w:tplc="062ACE1E">
      <w:start w:val="1"/>
      <w:numFmt w:val="decimal"/>
      <w:lvlText w:val="(%1)"/>
      <w:lvlJc w:val="left"/>
      <w:pPr>
        <w:ind w:left="1330" w:hanging="480"/>
      </w:pPr>
      <w:rPr>
        <w:rFonts w:hint="default"/>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7">
    <w:nsid w:val="2A0F4493"/>
    <w:multiLevelType w:val="hybridMultilevel"/>
    <w:tmpl w:val="A1084ECA"/>
    <w:lvl w:ilvl="0" w:tplc="75547C74">
      <w:start w:val="1"/>
      <w:numFmt w:val="decimal"/>
      <w:lvlText w:val="(%1)"/>
      <w:lvlJc w:val="left"/>
      <w:pPr>
        <w:ind w:left="1474" w:hanging="480"/>
      </w:pPr>
      <w:rPr>
        <w:rFonts w:hint="default"/>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8">
    <w:nsid w:val="2A180E91"/>
    <w:multiLevelType w:val="hybridMultilevel"/>
    <w:tmpl w:val="6AB4FC04"/>
    <w:lvl w:ilvl="0" w:tplc="5316E1DA">
      <w:start w:val="1"/>
      <w:numFmt w:val="lowerLetter"/>
      <w:lvlText w:val="(%1)"/>
      <w:lvlJc w:val="left"/>
      <w:pPr>
        <w:tabs>
          <w:tab w:val="num" w:pos="1440"/>
        </w:tabs>
        <w:ind w:left="144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9">
    <w:nsid w:val="2C3F3AC8"/>
    <w:multiLevelType w:val="hybridMultilevel"/>
    <w:tmpl w:val="D216454C"/>
    <w:lvl w:ilvl="0" w:tplc="11265044">
      <w:start w:val="1"/>
      <w:numFmt w:val="decimal"/>
      <w:lvlText w:val="(%1)"/>
      <w:lvlJc w:val="left"/>
      <w:pPr>
        <w:ind w:left="480" w:hanging="480"/>
      </w:pPr>
      <w:rPr>
        <w:rFonts w:hint="eastAsia"/>
      </w:rPr>
    </w:lvl>
    <w:lvl w:ilvl="1" w:tplc="08090019" w:tentative="1">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50">
    <w:nsid w:val="2C77041B"/>
    <w:multiLevelType w:val="hybridMultilevel"/>
    <w:tmpl w:val="1444BB22"/>
    <w:lvl w:ilvl="0" w:tplc="9524F0BA">
      <w:start w:val="1"/>
      <w:numFmt w:val="lowerRoman"/>
      <w:lvlText w:val="(%1)"/>
      <w:lvlJc w:val="left"/>
      <w:pPr>
        <w:ind w:left="840" w:hanging="480"/>
      </w:pPr>
      <w:rPr>
        <w:rFonts w:ascii="Times New Roman" w:hAnsi="Times New Roman" w:cs="Times New Roman" w:hint="default"/>
        <w:lang w:val="en-US"/>
      </w:rPr>
    </w:lvl>
    <w:lvl w:ilvl="1" w:tplc="11265044">
      <w:start w:val="1"/>
      <w:numFmt w:val="decimal"/>
      <w:lvlText w:val="(%2)"/>
      <w:lvlJc w:val="left"/>
      <w:pPr>
        <w:ind w:left="1320" w:hanging="480"/>
      </w:pPr>
      <w:rPr>
        <w:rFonts w:hint="eastAsia"/>
      </w:rPr>
    </w:lvl>
    <w:lvl w:ilvl="2" w:tplc="E8D4A8E6">
      <w:start w:val="1"/>
      <w:numFmt w:val="lowerRoman"/>
      <w:lvlText w:val="(%3)"/>
      <w:lvlJc w:val="left"/>
      <w:pPr>
        <w:ind w:left="1800" w:hanging="480"/>
      </w:pPr>
      <w:rPr>
        <w:rFonts w:hint="eastAsia"/>
      </w:rPr>
    </w:lvl>
    <w:lvl w:ilvl="3" w:tplc="08090001">
      <w:start w:val="1"/>
      <w:numFmt w:val="bullet"/>
      <w:lvlText w:val=""/>
      <w:lvlJc w:val="left"/>
      <w:pPr>
        <w:ind w:left="2280" w:hanging="480"/>
      </w:pPr>
      <w:rPr>
        <w:rFonts w:ascii="Symbol" w:hAnsi="Symbol" w:hint="default"/>
      </w:rPr>
    </w:lvl>
    <w:lvl w:ilvl="4" w:tplc="04090003">
      <w:start w:val="1"/>
      <w:numFmt w:val="bullet"/>
      <w:lvlText w:val=""/>
      <w:lvlJc w:val="left"/>
      <w:pPr>
        <w:ind w:left="2760" w:hanging="480"/>
      </w:pPr>
      <w:rPr>
        <w:rFonts w:ascii="Wingdings" w:hAnsi="Wingdings" w:hint="default"/>
      </w:rPr>
    </w:lvl>
    <w:lvl w:ilvl="5" w:tplc="143A3B36">
      <w:start w:val="1"/>
      <w:numFmt w:val="bullet"/>
      <w:lvlText w:val=""/>
      <w:lvlJc w:val="left"/>
      <w:pPr>
        <w:ind w:left="3240" w:hanging="480"/>
      </w:pPr>
      <w:rPr>
        <w:rFonts w:ascii="Wingdings 3" w:hAnsi="Wingdings 3" w:hint="default"/>
      </w:rPr>
    </w:lvl>
    <w:lvl w:ilvl="6" w:tplc="99A61AFE">
      <w:start w:val="4"/>
      <w:numFmt w:val="bullet"/>
      <w:lvlText w:val=""/>
      <w:lvlJc w:val="left"/>
      <w:pPr>
        <w:ind w:left="3720" w:hanging="480"/>
      </w:pPr>
      <w:rPr>
        <w:rFonts w:ascii="Wingdings" w:eastAsiaTheme="minorEastAsia" w:hAnsi="Wingdings" w:cstheme="minorBidi" w:hint="default"/>
      </w:r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1">
    <w:nsid w:val="2CB6033B"/>
    <w:multiLevelType w:val="hybridMultilevel"/>
    <w:tmpl w:val="5708267A"/>
    <w:lvl w:ilvl="0" w:tplc="8000FD94">
      <w:start w:val="1"/>
      <w:numFmt w:val="lowerLetter"/>
      <w:lvlText w:val="(%1)"/>
      <w:lvlJc w:val="left"/>
      <w:pPr>
        <w:tabs>
          <w:tab w:val="num" w:pos="1438"/>
        </w:tabs>
        <w:ind w:left="1438" w:hanging="480"/>
      </w:pPr>
      <w:rPr>
        <w:rFonts w:ascii="Times New Roman" w:eastAsia="新細明體" w:hAnsi="Times New Roman" w:cs="Times New Roman" w:hint="default"/>
      </w:rPr>
    </w:lvl>
    <w:lvl w:ilvl="1" w:tplc="04090003">
      <w:start w:val="1"/>
      <w:numFmt w:val="bullet"/>
      <w:lvlText w:val=""/>
      <w:lvlJc w:val="left"/>
      <w:pPr>
        <w:tabs>
          <w:tab w:val="num" w:pos="1493"/>
        </w:tabs>
        <w:ind w:left="1493" w:hanging="480"/>
      </w:pPr>
      <w:rPr>
        <w:rFonts w:ascii="Wingdings" w:hAnsi="Wingdings" w:hint="default"/>
      </w:rPr>
    </w:lvl>
    <w:lvl w:ilvl="2" w:tplc="04090005" w:tentative="1">
      <w:start w:val="1"/>
      <w:numFmt w:val="bullet"/>
      <w:lvlText w:val=""/>
      <w:lvlJc w:val="left"/>
      <w:pPr>
        <w:tabs>
          <w:tab w:val="num" w:pos="1973"/>
        </w:tabs>
        <w:ind w:left="1973" w:hanging="480"/>
      </w:pPr>
      <w:rPr>
        <w:rFonts w:ascii="Wingdings" w:hAnsi="Wingdings" w:hint="default"/>
      </w:rPr>
    </w:lvl>
    <w:lvl w:ilvl="3" w:tplc="04090001" w:tentative="1">
      <w:start w:val="1"/>
      <w:numFmt w:val="bullet"/>
      <w:lvlText w:val=""/>
      <w:lvlJc w:val="left"/>
      <w:pPr>
        <w:tabs>
          <w:tab w:val="num" w:pos="2453"/>
        </w:tabs>
        <w:ind w:left="2453" w:hanging="480"/>
      </w:pPr>
      <w:rPr>
        <w:rFonts w:ascii="Wingdings" w:hAnsi="Wingdings" w:hint="default"/>
      </w:rPr>
    </w:lvl>
    <w:lvl w:ilvl="4" w:tplc="04090003" w:tentative="1">
      <w:start w:val="1"/>
      <w:numFmt w:val="bullet"/>
      <w:lvlText w:val=""/>
      <w:lvlJc w:val="left"/>
      <w:pPr>
        <w:tabs>
          <w:tab w:val="num" w:pos="2933"/>
        </w:tabs>
        <w:ind w:left="2933" w:hanging="480"/>
      </w:pPr>
      <w:rPr>
        <w:rFonts w:ascii="Wingdings" w:hAnsi="Wingdings" w:hint="default"/>
      </w:rPr>
    </w:lvl>
    <w:lvl w:ilvl="5" w:tplc="04090005" w:tentative="1">
      <w:start w:val="1"/>
      <w:numFmt w:val="bullet"/>
      <w:lvlText w:val=""/>
      <w:lvlJc w:val="left"/>
      <w:pPr>
        <w:tabs>
          <w:tab w:val="num" w:pos="3413"/>
        </w:tabs>
        <w:ind w:left="3413" w:hanging="480"/>
      </w:pPr>
      <w:rPr>
        <w:rFonts w:ascii="Wingdings" w:hAnsi="Wingdings" w:hint="default"/>
      </w:rPr>
    </w:lvl>
    <w:lvl w:ilvl="6" w:tplc="04090001" w:tentative="1">
      <w:start w:val="1"/>
      <w:numFmt w:val="bullet"/>
      <w:lvlText w:val=""/>
      <w:lvlJc w:val="left"/>
      <w:pPr>
        <w:tabs>
          <w:tab w:val="num" w:pos="3893"/>
        </w:tabs>
        <w:ind w:left="3893" w:hanging="480"/>
      </w:pPr>
      <w:rPr>
        <w:rFonts w:ascii="Wingdings" w:hAnsi="Wingdings" w:hint="default"/>
      </w:rPr>
    </w:lvl>
    <w:lvl w:ilvl="7" w:tplc="04090003" w:tentative="1">
      <w:start w:val="1"/>
      <w:numFmt w:val="bullet"/>
      <w:lvlText w:val=""/>
      <w:lvlJc w:val="left"/>
      <w:pPr>
        <w:tabs>
          <w:tab w:val="num" w:pos="4373"/>
        </w:tabs>
        <w:ind w:left="4373" w:hanging="480"/>
      </w:pPr>
      <w:rPr>
        <w:rFonts w:ascii="Wingdings" w:hAnsi="Wingdings" w:hint="default"/>
      </w:rPr>
    </w:lvl>
    <w:lvl w:ilvl="8" w:tplc="04090005" w:tentative="1">
      <w:start w:val="1"/>
      <w:numFmt w:val="bullet"/>
      <w:lvlText w:val=""/>
      <w:lvlJc w:val="left"/>
      <w:pPr>
        <w:tabs>
          <w:tab w:val="num" w:pos="4853"/>
        </w:tabs>
        <w:ind w:left="4853" w:hanging="480"/>
      </w:pPr>
      <w:rPr>
        <w:rFonts w:ascii="Wingdings" w:hAnsi="Wingdings" w:hint="default"/>
      </w:rPr>
    </w:lvl>
  </w:abstractNum>
  <w:abstractNum w:abstractNumId="52">
    <w:nsid w:val="2CBC6D37"/>
    <w:multiLevelType w:val="hybridMultilevel"/>
    <w:tmpl w:val="697401DA"/>
    <w:lvl w:ilvl="0" w:tplc="62362C50">
      <w:start w:val="1"/>
      <w:numFmt w:val="decimal"/>
      <w:lvlText w:val="(%1)"/>
      <w:lvlJc w:val="left"/>
      <w:pPr>
        <w:ind w:left="1071" w:hanging="480"/>
      </w:pPr>
      <w:rPr>
        <w:rFonts w:hint="eastAsia"/>
      </w:rPr>
    </w:lvl>
    <w:lvl w:ilvl="1" w:tplc="04090019" w:tentative="1">
      <w:start w:val="1"/>
      <w:numFmt w:val="ideographTraditional"/>
      <w:lvlText w:val="%2、"/>
      <w:lvlJc w:val="left"/>
      <w:pPr>
        <w:ind w:left="1551" w:hanging="480"/>
      </w:pPr>
    </w:lvl>
    <w:lvl w:ilvl="2" w:tplc="0409001B" w:tentative="1">
      <w:start w:val="1"/>
      <w:numFmt w:val="lowerRoman"/>
      <w:lvlText w:val="%3."/>
      <w:lvlJc w:val="right"/>
      <w:pPr>
        <w:ind w:left="2031" w:hanging="480"/>
      </w:pPr>
    </w:lvl>
    <w:lvl w:ilvl="3" w:tplc="0409000F" w:tentative="1">
      <w:start w:val="1"/>
      <w:numFmt w:val="decimal"/>
      <w:lvlText w:val="%4."/>
      <w:lvlJc w:val="left"/>
      <w:pPr>
        <w:ind w:left="2511" w:hanging="480"/>
      </w:pPr>
    </w:lvl>
    <w:lvl w:ilvl="4" w:tplc="04090019" w:tentative="1">
      <w:start w:val="1"/>
      <w:numFmt w:val="ideographTraditional"/>
      <w:lvlText w:val="%5、"/>
      <w:lvlJc w:val="left"/>
      <w:pPr>
        <w:ind w:left="2991" w:hanging="480"/>
      </w:p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53">
    <w:nsid w:val="2D071B1F"/>
    <w:multiLevelType w:val="hybridMultilevel"/>
    <w:tmpl w:val="4CF602CE"/>
    <w:lvl w:ilvl="0" w:tplc="062ACE1E">
      <w:start w:val="1"/>
      <w:numFmt w:val="decimal"/>
      <w:lvlText w:val="(%1)"/>
      <w:lvlJc w:val="left"/>
      <w:pPr>
        <w:ind w:left="1330" w:hanging="480"/>
      </w:pPr>
      <w:rPr>
        <w:rFonts w:hint="default"/>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4">
    <w:nsid w:val="2D294A0E"/>
    <w:multiLevelType w:val="hybridMultilevel"/>
    <w:tmpl w:val="6D5A76D0"/>
    <w:lvl w:ilvl="0" w:tplc="C512CF0A">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5">
    <w:nsid w:val="2E0A6911"/>
    <w:multiLevelType w:val="hybridMultilevel"/>
    <w:tmpl w:val="D6B20492"/>
    <w:lvl w:ilvl="0" w:tplc="7CBE2698">
      <w:start w:val="1"/>
      <w:numFmt w:val="lowerLetter"/>
      <w:lvlText w:val="(%1)"/>
      <w:lvlJc w:val="left"/>
      <w:pPr>
        <w:tabs>
          <w:tab w:val="num" w:pos="1680"/>
        </w:tabs>
        <w:ind w:left="1680" w:hanging="720"/>
      </w:pPr>
      <w:rPr>
        <w:rFonts w:hint="eastAsia"/>
      </w:rPr>
    </w:lvl>
    <w:lvl w:ilvl="1" w:tplc="A5B477F0">
      <w:numFmt w:val="bullet"/>
      <w:lvlText w:val="–"/>
      <w:lvlJc w:val="left"/>
      <w:pPr>
        <w:tabs>
          <w:tab w:val="num" w:pos="2847"/>
        </w:tabs>
        <w:ind w:left="2847" w:hanging="480"/>
      </w:pPr>
      <w:rPr>
        <w:rFonts w:ascii="Times New Roman" w:eastAsia="新細明體" w:hAnsi="Times New Roman" w:cs="Times New Roman" w:hint="default"/>
      </w:rPr>
    </w:lvl>
    <w:lvl w:ilvl="2" w:tplc="3AC4F666">
      <w:start w:val="28"/>
      <w:numFmt w:val="bullet"/>
      <w:lvlText w:val=""/>
      <w:lvlJc w:val="left"/>
      <w:pPr>
        <w:tabs>
          <w:tab w:val="num" w:pos="2280"/>
        </w:tabs>
        <w:ind w:left="2280" w:hanging="360"/>
      </w:pPr>
      <w:rPr>
        <w:rFonts w:ascii="Wingdings" w:eastAsia="標楷體" w:hAnsi="Wingdings" w:cs="Times New Roman" w:hint="default"/>
      </w:rPr>
    </w:lvl>
    <w:lvl w:ilvl="3" w:tplc="3AC4F666">
      <w:start w:val="28"/>
      <w:numFmt w:val="bullet"/>
      <w:lvlText w:val=""/>
      <w:lvlJc w:val="left"/>
      <w:pPr>
        <w:tabs>
          <w:tab w:val="num" w:pos="2760"/>
        </w:tabs>
        <w:ind w:left="2760" w:hanging="360"/>
      </w:pPr>
      <w:rPr>
        <w:rFonts w:ascii="Wingdings" w:eastAsia="標楷體" w:hAnsi="Wingdings" w:cs="Times New Roman" w:hint="default"/>
      </w:r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6">
    <w:nsid w:val="2FA04156"/>
    <w:multiLevelType w:val="hybridMultilevel"/>
    <w:tmpl w:val="08FAC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2FDF4190"/>
    <w:multiLevelType w:val="hybridMultilevel"/>
    <w:tmpl w:val="8FD68636"/>
    <w:lvl w:ilvl="0" w:tplc="050AADDC">
      <w:start w:val="1"/>
      <w:numFmt w:val="decimal"/>
      <w:lvlText w:val="1.%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2FF332B8"/>
    <w:multiLevelType w:val="hybridMultilevel"/>
    <w:tmpl w:val="CC289100"/>
    <w:lvl w:ilvl="0" w:tplc="3DF8A388">
      <w:start w:val="1"/>
      <w:numFmt w:val="bullet"/>
      <w:lvlText w:val="□"/>
      <w:lvlJc w:val="left"/>
      <w:pPr>
        <w:tabs>
          <w:tab w:val="num" w:pos="1190"/>
        </w:tabs>
        <w:ind w:left="1190" w:hanging="480"/>
      </w:pPr>
      <w:rPr>
        <w:rFonts w:ascii="新細明體" w:eastAsia="新細明體" w:hAnsi="新細明體" w:hint="eastAsia"/>
        <w:u w:val="none"/>
      </w:rPr>
    </w:lvl>
    <w:lvl w:ilvl="1" w:tplc="04090003">
      <w:start w:val="1"/>
      <w:numFmt w:val="bullet"/>
      <w:lvlText w:val=""/>
      <w:lvlJc w:val="left"/>
      <w:pPr>
        <w:tabs>
          <w:tab w:val="num" w:pos="1670"/>
        </w:tabs>
        <w:ind w:left="1670" w:hanging="480"/>
      </w:pPr>
      <w:rPr>
        <w:rFonts w:ascii="Wingdings" w:hAnsi="Wingdings" w:hint="default"/>
      </w:rPr>
    </w:lvl>
    <w:lvl w:ilvl="2" w:tplc="04090005" w:tentative="1">
      <w:start w:val="1"/>
      <w:numFmt w:val="bullet"/>
      <w:lvlText w:val=""/>
      <w:lvlJc w:val="left"/>
      <w:pPr>
        <w:tabs>
          <w:tab w:val="num" w:pos="2150"/>
        </w:tabs>
        <w:ind w:left="2150" w:hanging="480"/>
      </w:pPr>
      <w:rPr>
        <w:rFonts w:ascii="Wingdings" w:hAnsi="Wingdings" w:hint="default"/>
      </w:rPr>
    </w:lvl>
    <w:lvl w:ilvl="3" w:tplc="04090001" w:tentative="1">
      <w:start w:val="1"/>
      <w:numFmt w:val="bullet"/>
      <w:lvlText w:val=""/>
      <w:lvlJc w:val="left"/>
      <w:pPr>
        <w:tabs>
          <w:tab w:val="num" w:pos="2630"/>
        </w:tabs>
        <w:ind w:left="2630" w:hanging="480"/>
      </w:pPr>
      <w:rPr>
        <w:rFonts w:ascii="Wingdings" w:hAnsi="Wingdings" w:hint="default"/>
      </w:rPr>
    </w:lvl>
    <w:lvl w:ilvl="4" w:tplc="04090003" w:tentative="1">
      <w:start w:val="1"/>
      <w:numFmt w:val="bullet"/>
      <w:lvlText w:val=""/>
      <w:lvlJc w:val="left"/>
      <w:pPr>
        <w:tabs>
          <w:tab w:val="num" w:pos="3110"/>
        </w:tabs>
        <w:ind w:left="3110" w:hanging="480"/>
      </w:pPr>
      <w:rPr>
        <w:rFonts w:ascii="Wingdings" w:hAnsi="Wingdings" w:hint="default"/>
      </w:rPr>
    </w:lvl>
    <w:lvl w:ilvl="5" w:tplc="04090005" w:tentative="1">
      <w:start w:val="1"/>
      <w:numFmt w:val="bullet"/>
      <w:lvlText w:val=""/>
      <w:lvlJc w:val="left"/>
      <w:pPr>
        <w:tabs>
          <w:tab w:val="num" w:pos="3590"/>
        </w:tabs>
        <w:ind w:left="3590" w:hanging="480"/>
      </w:pPr>
      <w:rPr>
        <w:rFonts w:ascii="Wingdings" w:hAnsi="Wingdings" w:hint="default"/>
      </w:rPr>
    </w:lvl>
    <w:lvl w:ilvl="6" w:tplc="04090001" w:tentative="1">
      <w:start w:val="1"/>
      <w:numFmt w:val="bullet"/>
      <w:lvlText w:val=""/>
      <w:lvlJc w:val="left"/>
      <w:pPr>
        <w:tabs>
          <w:tab w:val="num" w:pos="4070"/>
        </w:tabs>
        <w:ind w:left="4070" w:hanging="480"/>
      </w:pPr>
      <w:rPr>
        <w:rFonts w:ascii="Wingdings" w:hAnsi="Wingdings" w:hint="default"/>
      </w:rPr>
    </w:lvl>
    <w:lvl w:ilvl="7" w:tplc="04090003" w:tentative="1">
      <w:start w:val="1"/>
      <w:numFmt w:val="bullet"/>
      <w:lvlText w:val=""/>
      <w:lvlJc w:val="left"/>
      <w:pPr>
        <w:tabs>
          <w:tab w:val="num" w:pos="4550"/>
        </w:tabs>
        <w:ind w:left="4550" w:hanging="480"/>
      </w:pPr>
      <w:rPr>
        <w:rFonts w:ascii="Wingdings" w:hAnsi="Wingdings" w:hint="default"/>
      </w:rPr>
    </w:lvl>
    <w:lvl w:ilvl="8" w:tplc="04090005" w:tentative="1">
      <w:start w:val="1"/>
      <w:numFmt w:val="bullet"/>
      <w:lvlText w:val=""/>
      <w:lvlJc w:val="left"/>
      <w:pPr>
        <w:tabs>
          <w:tab w:val="num" w:pos="5030"/>
        </w:tabs>
        <w:ind w:left="5030" w:hanging="480"/>
      </w:pPr>
      <w:rPr>
        <w:rFonts w:ascii="Wingdings" w:hAnsi="Wingdings" w:hint="default"/>
      </w:rPr>
    </w:lvl>
  </w:abstractNum>
  <w:abstractNum w:abstractNumId="59">
    <w:nsid w:val="310F4FF7"/>
    <w:multiLevelType w:val="hybridMultilevel"/>
    <w:tmpl w:val="2AE4B5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31DB6B88"/>
    <w:multiLevelType w:val="hybridMultilevel"/>
    <w:tmpl w:val="C9184CB6"/>
    <w:lvl w:ilvl="0" w:tplc="C1E2AB0A">
      <w:start w:val="1"/>
      <w:numFmt w:val="lowerRoman"/>
      <w:lvlText w:val="(%1)"/>
      <w:lvlJc w:val="left"/>
      <w:pPr>
        <w:ind w:left="1190" w:hanging="480"/>
      </w:pPr>
      <w:rPr>
        <w:rFonts w:hint="default"/>
      </w:rPr>
    </w:lvl>
    <w:lvl w:ilvl="1" w:tplc="3476066A">
      <w:start w:val="1"/>
      <w:numFmt w:val="decimal"/>
      <w:lvlText w:val="(%2)"/>
      <w:lvlJc w:val="left"/>
      <w:pPr>
        <w:ind w:left="1910" w:hanging="72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1">
    <w:nsid w:val="31F714EB"/>
    <w:multiLevelType w:val="hybridMultilevel"/>
    <w:tmpl w:val="6ED089F8"/>
    <w:lvl w:ilvl="0" w:tplc="C512CF0A">
      <w:start w:val="1"/>
      <w:numFmt w:val="decimal"/>
      <w:lvlText w:val="(%1)"/>
      <w:lvlJc w:val="left"/>
      <w:pPr>
        <w:tabs>
          <w:tab w:val="num" w:pos="921"/>
        </w:tabs>
        <w:ind w:left="921" w:hanging="480"/>
      </w:pPr>
      <w:rPr>
        <w:rFonts w:hint="default"/>
      </w:rPr>
    </w:lvl>
    <w:lvl w:ilvl="1" w:tplc="04090019" w:tentative="1">
      <w:start w:val="1"/>
      <w:numFmt w:val="ideographTraditional"/>
      <w:lvlText w:val="%2、"/>
      <w:lvlJc w:val="left"/>
      <w:pPr>
        <w:tabs>
          <w:tab w:val="num" w:pos="-39"/>
        </w:tabs>
        <w:ind w:left="-39" w:hanging="480"/>
      </w:pPr>
    </w:lvl>
    <w:lvl w:ilvl="2" w:tplc="0409001B" w:tentative="1">
      <w:start w:val="1"/>
      <w:numFmt w:val="lowerRoman"/>
      <w:lvlText w:val="%3."/>
      <w:lvlJc w:val="right"/>
      <w:pPr>
        <w:tabs>
          <w:tab w:val="num" w:pos="441"/>
        </w:tabs>
        <w:ind w:left="441" w:hanging="480"/>
      </w:pPr>
    </w:lvl>
    <w:lvl w:ilvl="3" w:tplc="0409000F" w:tentative="1">
      <w:start w:val="1"/>
      <w:numFmt w:val="decimal"/>
      <w:lvlText w:val="%4."/>
      <w:lvlJc w:val="left"/>
      <w:pPr>
        <w:tabs>
          <w:tab w:val="num" w:pos="921"/>
        </w:tabs>
        <w:ind w:left="921" w:hanging="480"/>
      </w:pPr>
    </w:lvl>
    <w:lvl w:ilvl="4" w:tplc="04090019" w:tentative="1">
      <w:start w:val="1"/>
      <w:numFmt w:val="ideographTraditional"/>
      <w:lvlText w:val="%5、"/>
      <w:lvlJc w:val="left"/>
      <w:pPr>
        <w:tabs>
          <w:tab w:val="num" w:pos="1401"/>
        </w:tabs>
        <w:ind w:left="1401" w:hanging="480"/>
      </w:pPr>
    </w:lvl>
    <w:lvl w:ilvl="5" w:tplc="0409001B" w:tentative="1">
      <w:start w:val="1"/>
      <w:numFmt w:val="lowerRoman"/>
      <w:lvlText w:val="%6."/>
      <w:lvlJc w:val="right"/>
      <w:pPr>
        <w:tabs>
          <w:tab w:val="num" w:pos="1881"/>
        </w:tabs>
        <w:ind w:left="1881" w:hanging="480"/>
      </w:pPr>
    </w:lvl>
    <w:lvl w:ilvl="6" w:tplc="0409000F" w:tentative="1">
      <w:start w:val="1"/>
      <w:numFmt w:val="decimal"/>
      <w:lvlText w:val="%7."/>
      <w:lvlJc w:val="left"/>
      <w:pPr>
        <w:tabs>
          <w:tab w:val="num" w:pos="2361"/>
        </w:tabs>
        <w:ind w:left="2361" w:hanging="480"/>
      </w:pPr>
    </w:lvl>
    <w:lvl w:ilvl="7" w:tplc="04090019" w:tentative="1">
      <w:start w:val="1"/>
      <w:numFmt w:val="ideographTraditional"/>
      <w:lvlText w:val="%8、"/>
      <w:lvlJc w:val="left"/>
      <w:pPr>
        <w:tabs>
          <w:tab w:val="num" w:pos="2841"/>
        </w:tabs>
        <w:ind w:left="2841" w:hanging="480"/>
      </w:pPr>
    </w:lvl>
    <w:lvl w:ilvl="8" w:tplc="0409001B" w:tentative="1">
      <w:start w:val="1"/>
      <w:numFmt w:val="lowerRoman"/>
      <w:lvlText w:val="%9."/>
      <w:lvlJc w:val="right"/>
      <w:pPr>
        <w:tabs>
          <w:tab w:val="num" w:pos="3321"/>
        </w:tabs>
        <w:ind w:left="3321" w:hanging="480"/>
      </w:pPr>
    </w:lvl>
  </w:abstractNum>
  <w:abstractNum w:abstractNumId="62">
    <w:nsid w:val="325E753B"/>
    <w:multiLevelType w:val="hybridMultilevel"/>
    <w:tmpl w:val="79F08D9A"/>
    <w:lvl w:ilvl="0" w:tplc="AF5CF81C">
      <w:start w:val="1"/>
      <w:numFmt w:val="lowerLetter"/>
      <w:lvlText w:val="(%1)"/>
      <w:lvlJc w:val="left"/>
      <w:pPr>
        <w:ind w:left="1440" w:hanging="480"/>
      </w:pPr>
      <w:rPr>
        <w:rFonts w:hint="eastAsia"/>
      </w:rPr>
    </w:lvl>
    <w:lvl w:ilvl="1" w:tplc="11265044">
      <w:start w:val="1"/>
      <w:numFmt w:val="decimal"/>
      <w:lvlText w:val="(%2)"/>
      <w:lvlJc w:val="left"/>
      <w:pPr>
        <w:ind w:left="1920" w:hanging="480"/>
      </w:pPr>
      <w:rPr>
        <w:rFonts w:hint="eastAsia"/>
      </w:rPr>
    </w:lvl>
    <w:lvl w:ilvl="2" w:tplc="E8D4A8E6">
      <w:start w:val="1"/>
      <w:numFmt w:val="lowerRoman"/>
      <w:lvlText w:val="(%3)"/>
      <w:lvlJc w:val="left"/>
      <w:pPr>
        <w:ind w:left="2400" w:hanging="480"/>
      </w:pPr>
      <w:rPr>
        <w:rFonts w:hint="eastAsia"/>
      </w:rPr>
    </w:lvl>
    <w:lvl w:ilvl="3" w:tplc="08090001">
      <w:start w:val="1"/>
      <w:numFmt w:val="bullet"/>
      <w:lvlText w:val=""/>
      <w:lvlJc w:val="left"/>
      <w:pPr>
        <w:ind w:left="2880" w:hanging="480"/>
      </w:pPr>
      <w:rPr>
        <w:rFonts w:ascii="Symbol" w:hAnsi="Symbol" w:hint="default"/>
      </w:rPr>
    </w:lvl>
    <w:lvl w:ilvl="4" w:tplc="04090003">
      <w:start w:val="1"/>
      <w:numFmt w:val="bullet"/>
      <w:lvlText w:val=""/>
      <w:lvlJc w:val="left"/>
      <w:pPr>
        <w:ind w:left="3360" w:hanging="480"/>
      </w:pPr>
      <w:rPr>
        <w:rFonts w:ascii="Wingdings" w:hAnsi="Wingdings" w:hint="default"/>
      </w:rPr>
    </w:lvl>
    <w:lvl w:ilvl="5" w:tplc="143A3B36">
      <w:start w:val="1"/>
      <w:numFmt w:val="bullet"/>
      <w:lvlText w:val=""/>
      <w:lvlJc w:val="left"/>
      <w:pPr>
        <w:ind w:left="3840" w:hanging="480"/>
      </w:pPr>
      <w:rPr>
        <w:rFonts w:ascii="Wingdings 3" w:hAnsi="Wingdings 3" w:hint="default"/>
      </w:rPr>
    </w:lvl>
    <w:lvl w:ilvl="6" w:tplc="99A61AFE">
      <w:start w:val="4"/>
      <w:numFmt w:val="bullet"/>
      <w:lvlText w:val=""/>
      <w:lvlJc w:val="left"/>
      <w:pPr>
        <w:ind w:left="4320" w:hanging="480"/>
      </w:pPr>
      <w:rPr>
        <w:rFonts w:ascii="Wingdings" w:eastAsiaTheme="minorEastAsia" w:hAnsi="Wingdings" w:cstheme="minorBidi" w:hint="default"/>
      </w:r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3">
    <w:nsid w:val="32616BE0"/>
    <w:multiLevelType w:val="hybridMultilevel"/>
    <w:tmpl w:val="8FE27D9E"/>
    <w:lvl w:ilvl="0" w:tplc="062ACE1E">
      <w:start w:val="1"/>
      <w:numFmt w:val="decimal"/>
      <w:lvlText w:val="(%1)"/>
      <w:lvlJc w:val="left"/>
      <w:pPr>
        <w:tabs>
          <w:tab w:val="num" w:pos="2400"/>
        </w:tabs>
        <w:ind w:left="2400" w:hanging="480"/>
      </w:pPr>
      <w:rPr>
        <w:rFonts w:hint="default"/>
      </w:rPr>
    </w:lvl>
    <w:lvl w:ilvl="1" w:tplc="04090003">
      <w:start w:val="1"/>
      <w:numFmt w:val="bullet"/>
      <w:lvlText w:val=""/>
      <w:lvlJc w:val="left"/>
      <w:pPr>
        <w:tabs>
          <w:tab w:val="num" w:pos="2880"/>
        </w:tabs>
        <w:ind w:left="2880" w:hanging="480"/>
      </w:pPr>
      <w:rPr>
        <w:rFonts w:ascii="Wingdings" w:hAnsi="Wingdings" w:hint="default"/>
      </w:rPr>
    </w:lvl>
    <w:lvl w:ilvl="2" w:tplc="04090005">
      <w:start w:val="1"/>
      <w:numFmt w:val="bullet"/>
      <w:lvlText w:val=""/>
      <w:lvlJc w:val="left"/>
      <w:pPr>
        <w:tabs>
          <w:tab w:val="num" w:pos="3360"/>
        </w:tabs>
        <w:ind w:left="3360" w:hanging="480"/>
      </w:pPr>
      <w:rPr>
        <w:rFonts w:ascii="Wingdings" w:hAnsi="Wingdings" w:hint="default"/>
      </w:rPr>
    </w:lvl>
    <w:lvl w:ilvl="3" w:tplc="04090001">
      <w:start w:val="1"/>
      <w:numFmt w:val="bullet"/>
      <w:lvlText w:val=""/>
      <w:lvlJc w:val="left"/>
      <w:pPr>
        <w:tabs>
          <w:tab w:val="num" w:pos="3840"/>
        </w:tabs>
        <w:ind w:left="3840" w:hanging="480"/>
      </w:pPr>
      <w:rPr>
        <w:rFonts w:ascii="Wingdings" w:hAnsi="Wingdings" w:hint="default"/>
      </w:rPr>
    </w:lvl>
    <w:lvl w:ilvl="4" w:tplc="04090003">
      <w:start w:val="1"/>
      <w:numFmt w:val="bullet"/>
      <w:lvlText w:val=""/>
      <w:lvlJc w:val="left"/>
      <w:pPr>
        <w:tabs>
          <w:tab w:val="num" w:pos="4320"/>
        </w:tabs>
        <w:ind w:left="4320" w:hanging="480"/>
      </w:pPr>
      <w:rPr>
        <w:rFonts w:ascii="Wingdings" w:hAnsi="Wingdings" w:hint="default"/>
      </w:rPr>
    </w:lvl>
    <w:lvl w:ilvl="5" w:tplc="04090005">
      <w:start w:val="1"/>
      <w:numFmt w:val="bullet"/>
      <w:lvlText w:val=""/>
      <w:lvlJc w:val="left"/>
      <w:pPr>
        <w:tabs>
          <w:tab w:val="num" w:pos="4800"/>
        </w:tabs>
        <w:ind w:left="4800" w:hanging="480"/>
      </w:pPr>
      <w:rPr>
        <w:rFonts w:ascii="Wingdings" w:hAnsi="Wingdings" w:hint="default"/>
      </w:rPr>
    </w:lvl>
    <w:lvl w:ilvl="6" w:tplc="04090001">
      <w:start w:val="1"/>
      <w:numFmt w:val="bullet"/>
      <w:lvlText w:val=""/>
      <w:lvlJc w:val="left"/>
      <w:pPr>
        <w:tabs>
          <w:tab w:val="num" w:pos="5280"/>
        </w:tabs>
        <w:ind w:left="5280" w:hanging="480"/>
      </w:pPr>
      <w:rPr>
        <w:rFonts w:ascii="Wingdings" w:hAnsi="Wingdings" w:hint="default"/>
      </w:rPr>
    </w:lvl>
    <w:lvl w:ilvl="7" w:tplc="04090003">
      <w:start w:val="1"/>
      <w:numFmt w:val="bullet"/>
      <w:lvlText w:val=""/>
      <w:lvlJc w:val="left"/>
      <w:pPr>
        <w:tabs>
          <w:tab w:val="num" w:pos="5760"/>
        </w:tabs>
        <w:ind w:left="5760" w:hanging="480"/>
      </w:pPr>
      <w:rPr>
        <w:rFonts w:ascii="Wingdings" w:hAnsi="Wingdings" w:hint="default"/>
      </w:rPr>
    </w:lvl>
    <w:lvl w:ilvl="8" w:tplc="04090005">
      <w:start w:val="1"/>
      <w:numFmt w:val="bullet"/>
      <w:lvlText w:val=""/>
      <w:lvlJc w:val="left"/>
      <w:pPr>
        <w:tabs>
          <w:tab w:val="num" w:pos="6240"/>
        </w:tabs>
        <w:ind w:left="6240" w:hanging="480"/>
      </w:pPr>
      <w:rPr>
        <w:rFonts w:ascii="Wingdings" w:hAnsi="Wingdings" w:hint="default"/>
      </w:rPr>
    </w:lvl>
  </w:abstractNum>
  <w:abstractNum w:abstractNumId="64">
    <w:nsid w:val="3404332D"/>
    <w:multiLevelType w:val="hybridMultilevel"/>
    <w:tmpl w:val="BFC2FCA2"/>
    <w:lvl w:ilvl="0" w:tplc="11265044">
      <w:start w:val="1"/>
      <w:numFmt w:val="decimal"/>
      <w:lvlText w:val="(%1)"/>
      <w:lvlJc w:val="left"/>
      <w:pPr>
        <w:tabs>
          <w:tab w:val="num" w:pos="1429"/>
        </w:tabs>
        <w:ind w:left="1429" w:hanging="720"/>
      </w:pPr>
      <w:rPr>
        <w:rFonts w:hint="eastAsia"/>
      </w:rPr>
    </w:lvl>
    <w:lvl w:ilvl="1" w:tplc="04090019">
      <w:start w:val="1"/>
      <w:numFmt w:val="ideographTraditional"/>
      <w:lvlText w:val="%2、"/>
      <w:lvlJc w:val="left"/>
      <w:pPr>
        <w:ind w:left="1189" w:hanging="480"/>
      </w:pPr>
    </w:lvl>
    <w:lvl w:ilvl="2" w:tplc="0409001B">
      <w:start w:val="1"/>
      <w:numFmt w:val="lowerRoman"/>
      <w:lvlText w:val="%3."/>
      <w:lvlJc w:val="right"/>
      <w:pPr>
        <w:ind w:left="1669" w:hanging="480"/>
      </w:pPr>
    </w:lvl>
    <w:lvl w:ilvl="3" w:tplc="0409000F">
      <w:start w:val="1"/>
      <w:numFmt w:val="decimal"/>
      <w:lvlText w:val="%4."/>
      <w:lvlJc w:val="left"/>
      <w:pPr>
        <w:ind w:left="2149" w:hanging="480"/>
      </w:pPr>
    </w:lvl>
    <w:lvl w:ilvl="4" w:tplc="04090019">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65">
    <w:nsid w:val="34224540"/>
    <w:multiLevelType w:val="hybridMultilevel"/>
    <w:tmpl w:val="3B744800"/>
    <w:lvl w:ilvl="0" w:tplc="00A87E82">
      <w:start w:val="1"/>
      <w:numFmt w:val="lowerLetter"/>
      <w:lvlText w:val="(%1)"/>
      <w:lvlJc w:val="left"/>
      <w:pPr>
        <w:tabs>
          <w:tab w:val="num" w:pos="2876"/>
        </w:tabs>
        <w:ind w:left="2876" w:hanging="480"/>
      </w:pPr>
      <w:rPr>
        <w:rFonts w:hint="eastAsia"/>
      </w:rPr>
    </w:lvl>
    <w:lvl w:ilvl="1" w:tplc="11265044">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AF2231DC">
      <w:start w:val="1"/>
      <w:numFmt w:val="lowerLetter"/>
      <w:lvlText w:val="(%4)"/>
      <w:lvlJc w:val="left"/>
      <w:pPr>
        <w:tabs>
          <w:tab w:val="num" w:pos="1757"/>
        </w:tabs>
        <w:ind w:left="1757" w:hanging="480"/>
      </w:pPr>
      <w:rPr>
        <w:rFonts w:hint="default"/>
      </w:rPr>
    </w:lvl>
    <w:lvl w:ilvl="4" w:tplc="04090019">
      <w:start w:val="1"/>
      <w:numFmt w:val="ideographTraditional"/>
      <w:lvlText w:val="%5、"/>
      <w:lvlJc w:val="left"/>
      <w:pPr>
        <w:tabs>
          <w:tab w:val="num" w:pos="2400"/>
        </w:tabs>
        <w:ind w:left="2400" w:hanging="480"/>
      </w:pPr>
    </w:lvl>
    <w:lvl w:ilvl="5" w:tplc="73C6F3D4">
      <w:start w:val="2332"/>
      <w:numFmt w:val="decimal"/>
      <w:lvlText w:val="%6"/>
      <w:lvlJc w:val="left"/>
      <w:pPr>
        <w:ind w:left="2976" w:hanging="576"/>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346F499D"/>
    <w:multiLevelType w:val="hybridMultilevel"/>
    <w:tmpl w:val="88BE6904"/>
    <w:lvl w:ilvl="0" w:tplc="C512CF0A">
      <w:start w:val="1"/>
      <w:numFmt w:val="decimal"/>
      <w:lvlText w:val="(%1)"/>
      <w:lvlJc w:val="left"/>
      <w:pPr>
        <w:ind w:left="1472" w:hanging="480"/>
      </w:pPr>
      <w:rPr>
        <w:rFonts w:hint="default"/>
      </w:rPr>
    </w:lvl>
    <w:lvl w:ilvl="1" w:tplc="04090019">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7">
    <w:nsid w:val="34777A07"/>
    <w:multiLevelType w:val="hybridMultilevel"/>
    <w:tmpl w:val="66CC3D58"/>
    <w:lvl w:ilvl="0" w:tplc="2E26EF2A">
      <w:start w:val="1"/>
      <w:numFmt w:val="lowerLetter"/>
      <w:lvlText w:val="(%1)"/>
      <w:lvlJc w:val="left"/>
      <w:pPr>
        <w:ind w:left="990" w:hanging="480"/>
      </w:pPr>
      <w:rPr>
        <w:rFonts w:hint="default"/>
      </w:r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8">
    <w:nsid w:val="352578E1"/>
    <w:multiLevelType w:val="hybridMultilevel"/>
    <w:tmpl w:val="EB5E386E"/>
    <w:lvl w:ilvl="0" w:tplc="C512CF0A">
      <w:start w:val="1"/>
      <w:numFmt w:val="decimal"/>
      <w:lvlText w:val="(%1)"/>
      <w:lvlJc w:val="left"/>
      <w:pPr>
        <w:ind w:left="1296" w:hanging="480"/>
      </w:pPr>
      <w:rPr>
        <w:rFonts w:hint="default"/>
      </w:rPr>
    </w:lvl>
    <w:lvl w:ilvl="1" w:tplc="04090019">
      <w:start w:val="1"/>
      <w:numFmt w:val="ideographTraditional"/>
      <w:lvlText w:val="%2、"/>
      <w:lvlJc w:val="left"/>
      <w:pPr>
        <w:ind w:left="1776" w:hanging="480"/>
      </w:pPr>
    </w:lvl>
    <w:lvl w:ilvl="2" w:tplc="0409001B">
      <w:start w:val="1"/>
      <w:numFmt w:val="lowerRoman"/>
      <w:lvlText w:val="%3."/>
      <w:lvlJc w:val="right"/>
      <w:pPr>
        <w:ind w:left="2256" w:hanging="480"/>
      </w:pPr>
    </w:lvl>
    <w:lvl w:ilvl="3" w:tplc="0409000F">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69">
    <w:nsid w:val="35D02AC4"/>
    <w:multiLevelType w:val="hybridMultilevel"/>
    <w:tmpl w:val="8688AF02"/>
    <w:lvl w:ilvl="0" w:tplc="73B8EA72">
      <w:start w:val="1"/>
      <w:numFmt w:val="lowerRoman"/>
      <w:lvlText w:val="(%1)"/>
      <w:lvlJc w:val="left"/>
      <w:pPr>
        <w:tabs>
          <w:tab w:val="num" w:pos="1898"/>
        </w:tabs>
        <w:ind w:left="1898" w:hanging="720"/>
      </w:pPr>
      <w:rPr>
        <w:rFonts w:hint="eastAsia"/>
        <w:i w:val="0"/>
      </w:rPr>
    </w:lvl>
    <w:lvl w:ilvl="1" w:tplc="05C21C2E">
      <w:start w:val="1"/>
      <w:numFmt w:val="lowerRoman"/>
      <w:lvlText w:val="(%2)"/>
      <w:lvlJc w:val="center"/>
      <w:pPr>
        <w:tabs>
          <w:tab w:val="num" w:pos="3065"/>
        </w:tabs>
        <w:ind w:left="3065" w:hanging="480"/>
      </w:pPr>
      <w:rPr>
        <w:rFonts w:hint="eastAsia"/>
      </w:rPr>
    </w:lvl>
    <w:lvl w:ilvl="2" w:tplc="3AC4F666">
      <w:start w:val="28"/>
      <w:numFmt w:val="bullet"/>
      <w:lvlText w:val=""/>
      <w:lvlJc w:val="left"/>
      <w:pPr>
        <w:tabs>
          <w:tab w:val="num" w:pos="2498"/>
        </w:tabs>
        <w:ind w:left="2498" w:hanging="360"/>
      </w:pPr>
      <w:rPr>
        <w:rFonts w:ascii="Wingdings" w:eastAsia="標楷體" w:hAnsi="Wingdings" w:cs="Times New Roman" w:hint="default"/>
      </w:rPr>
    </w:lvl>
    <w:lvl w:ilvl="3" w:tplc="3AC4F666">
      <w:start w:val="28"/>
      <w:numFmt w:val="bullet"/>
      <w:lvlText w:val=""/>
      <w:lvlJc w:val="left"/>
      <w:pPr>
        <w:tabs>
          <w:tab w:val="num" w:pos="2978"/>
        </w:tabs>
        <w:ind w:left="2978" w:hanging="360"/>
      </w:pPr>
      <w:rPr>
        <w:rFonts w:ascii="Wingdings" w:eastAsia="標楷體" w:hAnsi="Wingdings" w:cs="Times New Roman" w:hint="default"/>
      </w:rPr>
    </w:lvl>
    <w:lvl w:ilvl="4" w:tplc="04090019">
      <w:start w:val="1"/>
      <w:numFmt w:val="ideographTraditional"/>
      <w:lvlText w:val="%5、"/>
      <w:lvlJc w:val="left"/>
      <w:pPr>
        <w:tabs>
          <w:tab w:val="num" w:pos="3578"/>
        </w:tabs>
        <w:ind w:left="3578" w:hanging="480"/>
      </w:pPr>
    </w:lvl>
    <w:lvl w:ilvl="5" w:tplc="0409001B" w:tentative="1">
      <w:start w:val="1"/>
      <w:numFmt w:val="lowerRoman"/>
      <w:lvlText w:val="%6."/>
      <w:lvlJc w:val="right"/>
      <w:pPr>
        <w:tabs>
          <w:tab w:val="num" w:pos="4058"/>
        </w:tabs>
        <w:ind w:left="4058" w:hanging="480"/>
      </w:pPr>
    </w:lvl>
    <w:lvl w:ilvl="6" w:tplc="0409000F" w:tentative="1">
      <w:start w:val="1"/>
      <w:numFmt w:val="decimal"/>
      <w:lvlText w:val="%7."/>
      <w:lvlJc w:val="left"/>
      <w:pPr>
        <w:tabs>
          <w:tab w:val="num" w:pos="4538"/>
        </w:tabs>
        <w:ind w:left="4538" w:hanging="480"/>
      </w:pPr>
    </w:lvl>
    <w:lvl w:ilvl="7" w:tplc="04090019" w:tentative="1">
      <w:start w:val="1"/>
      <w:numFmt w:val="ideographTraditional"/>
      <w:lvlText w:val="%8、"/>
      <w:lvlJc w:val="left"/>
      <w:pPr>
        <w:tabs>
          <w:tab w:val="num" w:pos="5018"/>
        </w:tabs>
        <w:ind w:left="5018" w:hanging="480"/>
      </w:pPr>
    </w:lvl>
    <w:lvl w:ilvl="8" w:tplc="0409001B" w:tentative="1">
      <w:start w:val="1"/>
      <w:numFmt w:val="lowerRoman"/>
      <w:lvlText w:val="%9."/>
      <w:lvlJc w:val="right"/>
      <w:pPr>
        <w:tabs>
          <w:tab w:val="num" w:pos="5498"/>
        </w:tabs>
        <w:ind w:left="5498" w:hanging="480"/>
      </w:pPr>
    </w:lvl>
  </w:abstractNum>
  <w:abstractNum w:abstractNumId="70">
    <w:nsid w:val="35DC0434"/>
    <w:multiLevelType w:val="hybridMultilevel"/>
    <w:tmpl w:val="B60470C0"/>
    <w:lvl w:ilvl="0" w:tplc="D2664462">
      <w:start w:val="1"/>
      <w:numFmt w:val="decimal"/>
      <w:lvlText w:val="2.%1"/>
      <w:lvlJc w:val="left"/>
      <w:pPr>
        <w:ind w:left="622"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65E65F2"/>
    <w:multiLevelType w:val="hybridMultilevel"/>
    <w:tmpl w:val="5EB60466"/>
    <w:lvl w:ilvl="0" w:tplc="11265044">
      <w:start w:val="1"/>
      <w:numFmt w:val="decimal"/>
      <w:lvlText w:val="(%1)"/>
      <w:lvlJc w:val="left"/>
      <w:pPr>
        <w:tabs>
          <w:tab w:val="num" w:pos="1429"/>
        </w:tabs>
        <w:ind w:left="1429" w:hanging="720"/>
      </w:pPr>
      <w:rPr>
        <w:rFonts w:hint="eastAsia"/>
      </w:rPr>
    </w:lvl>
    <w:lvl w:ilvl="1" w:tplc="04090019" w:tentative="1">
      <w:start w:val="1"/>
      <w:numFmt w:val="ideographTraditional"/>
      <w:lvlText w:val="%2、"/>
      <w:lvlJc w:val="left"/>
      <w:pPr>
        <w:tabs>
          <w:tab w:val="num" w:pos="1189"/>
        </w:tabs>
        <w:ind w:left="1189" w:hanging="480"/>
      </w:pPr>
    </w:lvl>
    <w:lvl w:ilvl="2" w:tplc="0409001B" w:tentative="1">
      <w:start w:val="1"/>
      <w:numFmt w:val="lowerRoman"/>
      <w:lvlText w:val="%3."/>
      <w:lvlJc w:val="right"/>
      <w:pPr>
        <w:tabs>
          <w:tab w:val="num" w:pos="1669"/>
        </w:tabs>
        <w:ind w:left="1669" w:hanging="480"/>
      </w:pPr>
    </w:lvl>
    <w:lvl w:ilvl="3" w:tplc="0409000F" w:tentative="1">
      <w:start w:val="1"/>
      <w:numFmt w:val="decimal"/>
      <w:lvlText w:val="%4."/>
      <w:lvlJc w:val="left"/>
      <w:pPr>
        <w:tabs>
          <w:tab w:val="num" w:pos="2149"/>
        </w:tabs>
        <w:ind w:left="2149" w:hanging="480"/>
      </w:pPr>
    </w:lvl>
    <w:lvl w:ilvl="4" w:tplc="04090019" w:tentative="1">
      <w:start w:val="1"/>
      <w:numFmt w:val="ideographTraditional"/>
      <w:lvlText w:val="%5、"/>
      <w:lvlJc w:val="left"/>
      <w:pPr>
        <w:tabs>
          <w:tab w:val="num" w:pos="2629"/>
        </w:tabs>
        <w:ind w:left="2629" w:hanging="480"/>
      </w:pPr>
    </w:lvl>
    <w:lvl w:ilvl="5" w:tplc="0409001B" w:tentative="1">
      <w:start w:val="1"/>
      <w:numFmt w:val="lowerRoman"/>
      <w:lvlText w:val="%6."/>
      <w:lvlJc w:val="right"/>
      <w:pPr>
        <w:tabs>
          <w:tab w:val="num" w:pos="3109"/>
        </w:tabs>
        <w:ind w:left="3109" w:hanging="480"/>
      </w:pPr>
    </w:lvl>
    <w:lvl w:ilvl="6" w:tplc="0409000F" w:tentative="1">
      <w:start w:val="1"/>
      <w:numFmt w:val="decimal"/>
      <w:lvlText w:val="%7."/>
      <w:lvlJc w:val="left"/>
      <w:pPr>
        <w:tabs>
          <w:tab w:val="num" w:pos="3589"/>
        </w:tabs>
        <w:ind w:left="3589" w:hanging="480"/>
      </w:pPr>
    </w:lvl>
    <w:lvl w:ilvl="7" w:tplc="04090019" w:tentative="1">
      <w:start w:val="1"/>
      <w:numFmt w:val="ideographTraditional"/>
      <w:lvlText w:val="%8、"/>
      <w:lvlJc w:val="left"/>
      <w:pPr>
        <w:tabs>
          <w:tab w:val="num" w:pos="4069"/>
        </w:tabs>
        <w:ind w:left="4069" w:hanging="480"/>
      </w:pPr>
    </w:lvl>
    <w:lvl w:ilvl="8" w:tplc="0409001B" w:tentative="1">
      <w:start w:val="1"/>
      <w:numFmt w:val="lowerRoman"/>
      <w:lvlText w:val="%9."/>
      <w:lvlJc w:val="right"/>
      <w:pPr>
        <w:tabs>
          <w:tab w:val="num" w:pos="4549"/>
        </w:tabs>
        <w:ind w:left="4549" w:hanging="480"/>
      </w:pPr>
    </w:lvl>
  </w:abstractNum>
  <w:abstractNum w:abstractNumId="72">
    <w:nsid w:val="375F68E0"/>
    <w:multiLevelType w:val="hybridMultilevel"/>
    <w:tmpl w:val="5EB60466"/>
    <w:lvl w:ilvl="0" w:tplc="11265044">
      <w:start w:val="1"/>
      <w:numFmt w:val="decimal"/>
      <w:lvlText w:val="(%1)"/>
      <w:lvlJc w:val="left"/>
      <w:pPr>
        <w:tabs>
          <w:tab w:val="num" w:pos="1429"/>
        </w:tabs>
        <w:ind w:left="1429" w:hanging="720"/>
      </w:pPr>
      <w:rPr>
        <w:rFonts w:hint="eastAsia"/>
      </w:rPr>
    </w:lvl>
    <w:lvl w:ilvl="1" w:tplc="04090019" w:tentative="1">
      <w:start w:val="1"/>
      <w:numFmt w:val="ideographTraditional"/>
      <w:lvlText w:val="%2、"/>
      <w:lvlJc w:val="left"/>
      <w:pPr>
        <w:tabs>
          <w:tab w:val="num" w:pos="1189"/>
        </w:tabs>
        <w:ind w:left="1189" w:hanging="480"/>
      </w:pPr>
    </w:lvl>
    <w:lvl w:ilvl="2" w:tplc="0409001B" w:tentative="1">
      <w:start w:val="1"/>
      <w:numFmt w:val="lowerRoman"/>
      <w:lvlText w:val="%3."/>
      <w:lvlJc w:val="right"/>
      <w:pPr>
        <w:tabs>
          <w:tab w:val="num" w:pos="1669"/>
        </w:tabs>
        <w:ind w:left="1669" w:hanging="480"/>
      </w:pPr>
    </w:lvl>
    <w:lvl w:ilvl="3" w:tplc="0409000F" w:tentative="1">
      <w:start w:val="1"/>
      <w:numFmt w:val="decimal"/>
      <w:lvlText w:val="%4."/>
      <w:lvlJc w:val="left"/>
      <w:pPr>
        <w:tabs>
          <w:tab w:val="num" w:pos="2149"/>
        </w:tabs>
        <w:ind w:left="2149" w:hanging="480"/>
      </w:pPr>
    </w:lvl>
    <w:lvl w:ilvl="4" w:tplc="04090019" w:tentative="1">
      <w:start w:val="1"/>
      <w:numFmt w:val="ideographTraditional"/>
      <w:lvlText w:val="%5、"/>
      <w:lvlJc w:val="left"/>
      <w:pPr>
        <w:tabs>
          <w:tab w:val="num" w:pos="2629"/>
        </w:tabs>
        <w:ind w:left="2629" w:hanging="480"/>
      </w:pPr>
    </w:lvl>
    <w:lvl w:ilvl="5" w:tplc="0409001B" w:tentative="1">
      <w:start w:val="1"/>
      <w:numFmt w:val="lowerRoman"/>
      <w:lvlText w:val="%6."/>
      <w:lvlJc w:val="right"/>
      <w:pPr>
        <w:tabs>
          <w:tab w:val="num" w:pos="3109"/>
        </w:tabs>
        <w:ind w:left="3109" w:hanging="480"/>
      </w:pPr>
    </w:lvl>
    <w:lvl w:ilvl="6" w:tplc="0409000F" w:tentative="1">
      <w:start w:val="1"/>
      <w:numFmt w:val="decimal"/>
      <w:lvlText w:val="%7."/>
      <w:lvlJc w:val="left"/>
      <w:pPr>
        <w:tabs>
          <w:tab w:val="num" w:pos="3589"/>
        </w:tabs>
        <w:ind w:left="3589" w:hanging="480"/>
      </w:pPr>
    </w:lvl>
    <w:lvl w:ilvl="7" w:tplc="04090019" w:tentative="1">
      <w:start w:val="1"/>
      <w:numFmt w:val="ideographTraditional"/>
      <w:lvlText w:val="%8、"/>
      <w:lvlJc w:val="left"/>
      <w:pPr>
        <w:tabs>
          <w:tab w:val="num" w:pos="4069"/>
        </w:tabs>
        <w:ind w:left="4069" w:hanging="480"/>
      </w:pPr>
    </w:lvl>
    <w:lvl w:ilvl="8" w:tplc="0409001B" w:tentative="1">
      <w:start w:val="1"/>
      <w:numFmt w:val="lowerRoman"/>
      <w:lvlText w:val="%9."/>
      <w:lvlJc w:val="right"/>
      <w:pPr>
        <w:tabs>
          <w:tab w:val="num" w:pos="4549"/>
        </w:tabs>
        <w:ind w:left="4549" w:hanging="480"/>
      </w:pPr>
    </w:lvl>
  </w:abstractNum>
  <w:abstractNum w:abstractNumId="73">
    <w:nsid w:val="37D93904"/>
    <w:multiLevelType w:val="hybridMultilevel"/>
    <w:tmpl w:val="FB9C4BC2"/>
    <w:lvl w:ilvl="0" w:tplc="B98E211C">
      <w:start w:val="1"/>
      <w:numFmt w:val="decimal"/>
      <w:lvlText w:val="(%1)"/>
      <w:lvlJc w:val="left"/>
      <w:pPr>
        <w:tabs>
          <w:tab w:val="num" w:pos="1429"/>
        </w:tabs>
        <w:ind w:left="1429"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38AB36DD"/>
    <w:multiLevelType w:val="hybridMultilevel"/>
    <w:tmpl w:val="EB5E386E"/>
    <w:lvl w:ilvl="0" w:tplc="C512CF0A">
      <w:start w:val="1"/>
      <w:numFmt w:val="decimal"/>
      <w:lvlText w:val="(%1)"/>
      <w:lvlJc w:val="left"/>
      <w:pPr>
        <w:ind w:left="1296" w:hanging="480"/>
      </w:pPr>
      <w:rPr>
        <w:rFonts w:hint="default"/>
      </w:rPr>
    </w:lvl>
    <w:lvl w:ilvl="1" w:tplc="04090019">
      <w:start w:val="1"/>
      <w:numFmt w:val="ideographTraditional"/>
      <w:lvlText w:val="%2、"/>
      <w:lvlJc w:val="left"/>
      <w:pPr>
        <w:ind w:left="1776" w:hanging="480"/>
      </w:pPr>
    </w:lvl>
    <w:lvl w:ilvl="2" w:tplc="0409001B">
      <w:start w:val="1"/>
      <w:numFmt w:val="lowerRoman"/>
      <w:lvlText w:val="%3."/>
      <w:lvlJc w:val="right"/>
      <w:pPr>
        <w:ind w:left="2256" w:hanging="480"/>
      </w:pPr>
    </w:lvl>
    <w:lvl w:ilvl="3" w:tplc="0409000F">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75">
    <w:nsid w:val="391F0A45"/>
    <w:multiLevelType w:val="hybridMultilevel"/>
    <w:tmpl w:val="1BCE2EF0"/>
    <w:lvl w:ilvl="0" w:tplc="8000FD94">
      <w:start w:val="1"/>
      <w:numFmt w:val="lowerLetter"/>
      <w:lvlText w:val="(%1)"/>
      <w:lvlJc w:val="left"/>
      <w:pPr>
        <w:ind w:left="960" w:hanging="360"/>
      </w:pPr>
      <w:rPr>
        <w:rFonts w:ascii="Times New Roman" w:eastAsia="新細明體" w:hAnsi="Times New Roman" w:cs="Times New Roman"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6">
    <w:nsid w:val="39803519"/>
    <w:multiLevelType w:val="hybridMultilevel"/>
    <w:tmpl w:val="8488C926"/>
    <w:lvl w:ilvl="0" w:tplc="C512CF0A">
      <w:start w:val="1"/>
      <w:numFmt w:val="decimal"/>
      <w:lvlText w:val="(%1)"/>
      <w:lvlJc w:val="left"/>
      <w:pPr>
        <w:ind w:left="1189" w:hanging="480"/>
      </w:pPr>
      <w:rPr>
        <w:rFonts w:hint="default"/>
      </w:rPr>
    </w:lvl>
    <w:lvl w:ilvl="1" w:tplc="AF5CF81C">
      <w:start w:val="1"/>
      <w:numFmt w:val="lowerLetter"/>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7">
    <w:nsid w:val="3A383CB7"/>
    <w:multiLevelType w:val="hybridMultilevel"/>
    <w:tmpl w:val="D6B20492"/>
    <w:lvl w:ilvl="0" w:tplc="7CBE2698">
      <w:start w:val="1"/>
      <w:numFmt w:val="lowerLetter"/>
      <w:lvlText w:val="(%1)"/>
      <w:lvlJc w:val="left"/>
      <w:pPr>
        <w:tabs>
          <w:tab w:val="num" w:pos="1680"/>
        </w:tabs>
        <w:ind w:left="1680" w:hanging="720"/>
      </w:pPr>
      <w:rPr>
        <w:rFonts w:hint="eastAsia"/>
      </w:rPr>
    </w:lvl>
    <w:lvl w:ilvl="1" w:tplc="A5B477F0">
      <w:numFmt w:val="bullet"/>
      <w:lvlText w:val="–"/>
      <w:lvlJc w:val="left"/>
      <w:pPr>
        <w:tabs>
          <w:tab w:val="num" w:pos="2847"/>
        </w:tabs>
        <w:ind w:left="2847" w:hanging="480"/>
      </w:pPr>
      <w:rPr>
        <w:rFonts w:ascii="Times New Roman" w:eastAsia="新細明體" w:hAnsi="Times New Roman" w:cs="Times New Roman" w:hint="default"/>
      </w:rPr>
    </w:lvl>
    <w:lvl w:ilvl="2" w:tplc="3AC4F666">
      <w:start w:val="28"/>
      <w:numFmt w:val="bullet"/>
      <w:lvlText w:val=""/>
      <w:lvlJc w:val="left"/>
      <w:pPr>
        <w:tabs>
          <w:tab w:val="num" w:pos="2280"/>
        </w:tabs>
        <w:ind w:left="2280" w:hanging="360"/>
      </w:pPr>
      <w:rPr>
        <w:rFonts w:ascii="Wingdings" w:eastAsia="標楷體" w:hAnsi="Wingdings" w:cs="Times New Roman" w:hint="default"/>
      </w:rPr>
    </w:lvl>
    <w:lvl w:ilvl="3" w:tplc="3AC4F666">
      <w:start w:val="28"/>
      <w:numFmt w:val="bullet"/>
      <w:lvlText w:val=""/>
      <w:lvlJc w:val="left"/>
      <w:pPr>
        <w:tabs>
          <w:tab w:val="num" w:pos="2760"/>
        </w:tabs>
        <w:ind w:left="2760" w:hanging="360"/>
      </w:pPr>
      <w:rPr>
        <w:rFonts w:ascii="Wingdings" w:eastAsia="標楷體" w:hAnsi="Wingdings" w:cs="Times New Roman" w:hint="default"/>
      </w:r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8">
    <w:nsid w:val="3AE77D14"/>
    <w:multiLevelType w:val="hybridMultilevel"/>
    <w:tmpl w:val="4EF463C4"/>
    <w:lvl w:ilvl="0" w:tplc="B4FA54F2">
      <w:start w:val="1"/>
      <w:numFmt w:val="lowerRoman"/>
      <w:lvlText w:val="(%1)"/>
      <w:lvlJc w:val="left"/>
      <w:pPr>
        <w:tabs>
          <w:tab w:val="num" w:pos="2574"/>
        </w:tabs>
        <w:ind w:left="257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3BDD40EB"/>
    <w:multiLevelType w:val="hybridMultilevel"/>
    <w:tmpl w:val="BD422B2C"/>
    <w:lvl w:ilvl="0" w:tplc="20D626CE">
      <w:start w:val="1"/>
      <w:numFmt w:val="lowerRoman"/>
      <w:lvlText w:val="(%1)"/>
      <w:lvlJc w:val="left"/>
      <w:pPr>
        <w:tabs>
          <w:tab w:val="num" w:pos="1713"/>
        </w:tabs>
        <w:ind w:left="1713" w:hanging="720"/>
      </w:pPr>
      <w:rPr>
        <w:rFonts w:hint="default"/>
      </w:rPr>
    </w:lvl>
    <w:lvl w:ilvl="1" w:tplc="A5B477F0">
      <w:numFmt w:val="bullet"/>
      <w:lvlText w:val="–"/>
      <w:lvlJc w:val="left"/>
      <w:pPr>
        <w:tabs>
          <w:tab w:val="num" w:pos="1331"/>
        </w:tabs>
        <w:ind w:left="1331" w:hanging="480"/>
      </w:pPr>
      <w:rPr>
        <w:rFonts w:ascii="Times New Roman" w:eastAsia="新細明體" w:hAnsi="Times New Roman" w:cs="Times New Roman" w:hint="default"/>
      </w:rPr>
    </w:lvl>
    <w:lvl w:ilvl="2" w:tplc="3AC4F666">
      <w:start w:val="28"/>
      <w:numFmt w:val="bullet"/>
      <w:lvlText w:val=""/>
      <w:lvlJc w:val="left"/>
      <w:pPr>
        <w:tabs>
          <w:tab w:val="num" w:pos="2313"/>
        </w:tabs>
        <w:ind w:left="2313" w:hanging="360"/>
      </w:pPr>
      <w:rPr>
        <w:rFonts w:ascii="Wingdings" w:eastAsia="標楷體" w:hAnsi="Wingdings" w:cs="Times New Roman" w:hint="default"/>
      </w:rPr>
    </w:lvl>
    <w:lvl w:ilvl="3" w:tplc="3AC4F666">
      <w:start w:val="28"/>
      <w:numFmt w:val="bullet"/>
      <w:lvlText w:val=""/>
      <w:lvlJc w:val="left"/>
      <w:pPr>
        <w:tabs>
          <w:tab w:val="num" w:pos="3196"/>
        </w:tabs>
        <w:ind w:left="3196" w:hanging="360"/>
      </w:pPr>
      <w:rPr>
        <w:rFonts w:ascii="Wingdings" w:eastAsia="標楷體" w:hAnsi="Wingdings" w:cs="Times New Roman" w:hint="default"/>
      </w:rPr>
    </w:lvl>
    <w:lvl w:ilvl="4" w:tplc="04090019">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80">
    <w:nsid w:val="3F265268"/>
    <w:multiLevelType w:val="hybridMultilevel"/>
    <w:tmpl w:val="22C659DE"/>
    <w:lvl w:ilvl="0" w:tplc="8000FD94">
      <w:start w:val="1"/>
      <w:numFmt w:val="lowerLetter"/>
      <w:lvlText w:val="(%1)"/>
      <w:lvlJc w:val="left"/>
      <w:pPr>
        <w:ind w:left="2040" w:hanging="480"/>
      </w:pPr>
      <w:rPr>
        <w:rFonts w:ascii="Times New Roman" w:eastAsia="新細明體"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1">
    <w:nsid w:val="3F957281"/>
    <w:multiLevelType w:val="hybridMultilevel"/>
    <w:tmpl w:val="07A0074A"/>
    <w:lvl w:ilvl="0" w:tplc="11265044">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nsid w:val="40456920"/>
    <w:multiLevelType w:val="hybridMultilevel"/>
    <w:tmpl w:val="F11ECCDA"/>
    <w:lvl w:ilvl="0" w:tplc="6DBE81FA">
      <w:start w:val="1"/>
      <w:numFmt w:val="lowerLetter"/>
      <w:lvlText w:val="(%1)"/>
      <w:lvlJc w:val="left"/>
      <w:pPr>
        <w:tabs>
          <w:tab w:val="num" w:pos="1854"/>
        </w:tabs>
        <w:ind w:left="1854" w:hanging="720"/>
      </w:pPr>
      <w:rPr>
        <w:rFonts w:hint="eastAsia"/>
      </w:rPr>
    </w:lvl>
    <w:lvl w:ilvl="1" w:tplc="04090019">
      <w:start w:val="1"/>
      <w:numFmt w:val="ideographTraditional"/>
      <w:lvlText w:val="%2、"/>
      <w:lvlJc w:val="left"/>
      <w:pPr>
        <w:tabs>
          <w:tab w:val="num" w:pos="1614"/>
        </w:tabs>
        <w:ind w:left="1614" w:hanging="480"/>
      </w:pPr>
    </w:lvl>
    <w:lvl w:ilvl="2" w:tplc="0409001B">
      <w:start w:val="1"/>
      <w:numFmt w:val="lowerRoman"/>
      <w:lvlText w:val="%3."/>
      <w:lvlJc w:val="right"/>
      <w:pPr>
        <w:tabs>
          <w:tab w:val="num" w:pos="2094"/>
        </w:tabs>
        <w:ind w:left="2094" w:hanging="480"/>
      </w:pPr>
    </w:lvl>
    <w:lvl w:ilvl="3" w:tplc="20D626CE">
      <w:start w:val="1"/>
      <w:numFmt w:val="lowerRoman"/>
      <w:lvlText w:val="(%4)"/>
      <w:lvlJc w:val="left"/>
      <w:pPr>
        <w:tabs>
          <w:tab w:val="num" w:pos="2574"/>
        </w:tabs>
        <w:ind w:left="2574" w:hanging="480"/>
      </w:pPr>
      <w:rPr>
        <w:rFonts w:hint="default"/>
      </w:rPr>
    </w:lvl>
    <w:lvl w:ilvl="4" w:tplc="04090019" w:tentative="1">
      <w:start w:val="1"/>
      <w:numFmt w:val="ideographTraditional"/>
      <w:lvlText w:val="%5、"/>
      <w:lvlJc w:val="left"/>
      <w:pPr>
        <w:tabs>
          <w:tab w:val="num" w:pos="3054"/>
        </w:tabs>
        <w:ind w:left="3054" w:hanging="480"/>
      </w:pPr>
    </w:lvl>
    <w:lvl w:ilvl="5" w:tplc="0409001B" w:tentative="1">
      <w:start w:val="1"/>
      <w:numFmt w:val="lowerRoman"/>
      <w:lvlText w:val="%6."/>
      <w:lvlJc w:val="right"/>
      <w:pPr>
        <w:tabs>
          <w:tab w:val="num" w:pos="3534"/>
        </w:tabs>
        <w:ind w:left="3534" w:hanging="480"/>
      </w:pPr>
    </w:lvl>
    <w:lvl w:ilvl="6" w:tplc="0409000F" w:tentative="1">
      <w:start w:val="1"/>
      <w:numFmt w:val="decimal"/>
      <w:lvlText w:val="%7."/>
      <w:lvlJc w:val="left"/>
      <w:pPr>
        <w:tabs>
          <w:tab w:val="num" w:pos="4014"/>
        </w:tabs>
        <w:ind w:left="4014" w:hanging="480"/>
      </w:pPr>
    </w:lvl>
    <w:lvl w:ilvl="7" w:tplc="04090019" w:tentative="1">
      <w:start w:val="1"/>
      <w:numFmt w:val="ideographTraditional"/>
      <w:lvlText w:val="%8、"/>
      <w:lvlJc w:val="left"/>
      <w:pPr>
        <w:tabs>
          <w:tab w:val="num" w:pos="4494"/>
        </w:tabs>
        <w:ind w:left="4494" w:hanging="480"/>
      </w:pPr>
    </w:lvl>
    <w:lvl w:ilvl="8" w:tplc="0409001B" w:tentative="1">
      <w:start w:val="1"/>
      <w:numFmt w:val="lowerRoman"/>
      <w:lvlText w:val="%9."/>
      <w:lvlJc w:val="right"/>
      <w:pPr>
        <w:tabs>
          <w:tab w:val="num" w:pos="4974"/>
        </w:tabs>
        <w:ind w:left="4974" w:hanging="480"/>
      </w:pPr>
    </w:lvl>
  </w:abstractNum>
  <w:abstractNum w:abstractNumId="83">
    <w:nsid w:val="40780E13"/>
    <w:multiLevelType w:val="hybridMultilevel"/>
    <w:tmpl w:val="85E05626"/>
    <w:lvl w:ilvl="0" w:tplc="C512CF0A">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84">
    <w:nsid w:val="40F07808"/>
    <w:multiLevelType w:val="hybridMultilevel"/>
    <w:tmpl w:val="07106F64"/>
    <w:lvl w:ilvl="0" w:tplc="D418212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5">
    <w:nsid w:val="4209225E"/>
    <w:multiLevelType w:val="hybridMultilevel"/>
    <w:tmpl w:val="583A299E"/>
    <w:lvl w:ilvl="0" w:tplc="2E26EF2A">
      <w:start w:val="1"/>
      <w:numFmt w:val="lowerLetter"/>
      <w:lvlText w:val="(%1)"/>
      <w:lvlJc w:val="left"/>
      <w:pPr>
        <w:ind w:left="792" w:hanging="4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86">
    <w:nsid w:val="43363D74"/>
    <w:multiLevelType w:val="hybridMultilevel"/>
    <w:tmpl w:val="83D4FAC0"/>
    <w:lvl w:ilvl="0" w:tplc="C512CF0A">
      <w:start w:val="1"/>
      <w:numFmt w:val="decimal"/>
      <w:lvlText w:val="(%1)"/>
      <w:lvlJc w:val="left"/>
      <w:pPr>
        <w:ind w:left="1296" w:hanging="480"/>
      </w:pPr>
      <w:rPr>
        <w:rFonts w:hint="default"/>
      </w:rPr>
    </w:lvl>
    <w:lvl w:ilvl="1" w:tplc="04090019">
      <w:start w:val="1"/>
      <w:numFmt w:val="ideographTraditional"/>
      <w:lvlText w:val="%2、"/>
      <w:lvlJc w:val="left"/>
      <w:pPr>
        <w:ind w:left="1776" w:hanging="480"/>
      </w:pPr>
    </w:lvl>
    <w:lvl w:ilvl="2" w:tplc="0409001B">
      <w:start w:val="1"/>
      <w:numFmt w:val="lowerRoman"/>
      <w:lvlText w:val="%3."/>
      <w:lvlJc w:val="right"/>
      <w:pPr>
        <w:ind w:left="2256" w:hanging="480"/>
      </w:pPr>
    </w:lvl>
    <w:lvl w:ilvl="3" w:tplc="0409000F">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7">
    <w:nsid w:val="44105FB2"/>
    <w:multiLevelType w:val="hybridMultilevel"/>
    <w:tmpl w:val="7C0C6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473748C8"/>
    <w:multiLevelType w:val="hybridMultilevel"/>
    <w:tmpl w:val="56A2DB08"/>
    <w:lvl w:ilvl="0" w:tplc="AF2231DC">
      <w:start w:val="1"/>
      <w:numFmt w:val="lowerLetter"/>
      <w:lvlText w:val="(%1)"/>
      <w:lvlJc w:val="left"/>
      <w:pPr>
        <w:tabs>
          <w:tab w:val="num" w:pos="1440"/>
        </w:tabs>
        <w:ind w:left="1440" w:hanging="720"/>
      </w:pPr>
      <w:rPr>
        <w:rFonts w:hint="default"/>
      </w:rPr>
    </w:lvl>
    <w:lvl w:ilvl="1" w:tplc="73B8EA72">
      <w:start w:val="1"/>
      <w:numFmt w:val="lowerRoman"/>
      <w:lvlText w:val="(%2)"/>
      <w:lvlJc w:val="left"/>
      <w:pPr>
        <w:tabs>
          <w:tab w:val="num" w:pos="2607"/>
        </w:tabs>
        <w:ind w:left="2607" w:hanging="480"/>
      </w:pPr>
      <w:rPr>
        <w:rFonts w:hint="eastAsia"/>
        <w:i w:val="0"/>
      </w:rPr>
    </w:lvl>
    <w:lvl w:ilvl="2" w:tplc="3AC4F666">
      <w:start w:val="28"/>
      <w:numFmt w:val="bullet"/>
      <w:lvlText w:val=""/>
      <w:lvlJc w:val="left"/>
      <w:pPr>
        <w:tabs>
          <w:tab w:val="num" w:pos="2040"/>
        </w:tabs>
        <w:ind w:left="2040" w:hanging="360"/>
      </w:pPr>
      <w:rPr>
        <w:rFonts w:ascii="Wingdings" w:eastAsia="標楷體" w:hAnsi="Wingdings" w:cs="Times New Roman" w:hint="default"/>
      </w:rPr>
    </w:lvl>
    <w:lvl w:ilvl="3" w:tplc="3AC4F666">
      <w:start w:val="28"/>
      <w:numFmt w:val="bullet"/>
      <w:lvlText w:val=""/>
      <w:lvlJc w:val="left"/>
      <w:pPr>
        <w:tabs>
          <w:tab w:val="num" w:pos="2520"/>
        </w:tabs>
        <w:ind w:left="2520" w:hanging="360"/>
      </w:pPr>
      <w:rPr>
        <w:rFonts w:ascii="Wingdings" w:eastAsia="標楷體" w:hAnsi="Wingdings" w:cs="Times New Roman"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9">
    <w:nsid w:val="47E440EF"/>
    <w:multiLevelType w:val="hybridMultilevel"/>
    <w:tmpl w:val="C95672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nsid w:val="497314B6"/>
    <w:multiLevelType w:val="hybridMultilevel"/>
    <w:tmpl w:val="B05C468A"/>
    <w:lvl w:ilvl="0" w:tplc="73B8EA72">
      <w:start w:val="1"/>
      <w:numFmt w:val="lowerRoman"/>
      <w:lvlText w:val="(%1)"/>
      <w:lvlJc w:val="left"/>
      <w:pPr>
        <w:tabs>
          <w:tab w:val="num" w:pos="1898"/>
        </w:tabs>
        <w:ind w:left="1898" w:hanging="720"/>
      </w:pPr>
      <w:rPr>
        <w:rFonts w:hint="eastAsia"/>
        <w:i w:val="0"/>
      </w:rPr>
    </w:lvl>
    <w:lvl w:ilvl="1" w:tplc="A5B477F0">
      <w:numFmt w:val="bullet"/>
      <w:lvlText w:val="–"/>
      <w:lvlJc w:val="left"/>
      <w:pPr>
        <w:tabs>
          <w:tab w:val="num" w:pos="3065"/>
        </w:tabs>
        <w:ind w:left="3065" w:hanging="480"/>
      </w:pPr>
      <w:rPr>
        <w:rFonts w:ascii="Times New Roman" w:eastAsia="新細明體" w:hAnsi="Times New Roman" w:cs="Times New Roman" w:hint="default"/>
      </w:rPr>
    </w:lvl>
    <w:lvl w:ilvl="2" w:tplc="3AC4F666">
      <w:start w:val="28"/>
      <w:numFmt w:val="bullet"/>
      <w:lvlText w:val=""/>
      <w:lvlJc w:val="left"/>
      <w:pPr>
        <w:tabs>
          <w:tab w:val="num" w:pos="2498"/>
        </w:tabs>
        <w:ind w:left="2498" w:hanging="360"/>
      </w:pPr>
      <w:rPr>
        <w:rFonts w:ascii="Wingdings" w:eastAsia="標楷體" w:hAnsi="Wingdings" w:cs="Times New Roman" w:hint="default"/>
      </w:rPr>
    </w:lvl>
    <w:lvl w:ilvl="3" w:tplc="3AC4F666">
      <w:start w:val="28"/>
      <w:numFmt w:val="bullet"/>
      <w:lvlText w:val=""/>
      <w:lvlJc w:val="left"/>
      <w:pPr>
        <w:tabs>
          <w:tab w:val="num" w:pos="2978"/>
        </w:tabs>
        <w:ind w:left="2978" w:hanging="360"/>
      </w:pPr>
      <w:rPr>
        <w:rFonts w:ascii="Wingdings" w:eastAsia="標楷體" w:hAnsi="Wingdings" w:cs="Times New Roman" w:hint="default"/>
      </w:rPr>
    </w:lvl>
    <w:lvl w:ilvl="4" w:tplc="04090019">
      <w:start w:val="1"/>
      <w:numFmt w:val="ideographTraditional"/>
      <w:lvlText w:val="%5、"/>
      <w:lvlJc w:val="left"/>
      <w:pPr>
        <w:tabs>
          <w:tab w:val="num" w:pos="3578"/>
        </w:tabs>
        <w:ind w:left="3578" w:hanging="480"/>
      </w:pPr>
    </w:lvl>
    <w:lvl w:ilvl="5" w:tplc="0409001B" w:tentative="1">
      <w:start w:val="1"/>
      <w:numFmt w:val="lowerRoman"/>
      <w:lvlText w:val="%6."/>
      <w:lvlJc w:val="right"/>
      <w:pPr>
        <w:tabs>
          <w:tab w:val="num" w:pos="4058"/>
        </w:tabs>
        <w:ind w:left="4058" w:hanging="480"/>
      </w:pPr>
    </w:lvl>
    <w:lvl w:ilvl="6" w:tplc="0409000F" w:tentative="1">
      <w:start w:val="1"/>
      <w:numFmt w:val="decimal"/>
      <w:lvlText w:val="%7."/>
      <w:lvlJc w:val="left"/>
      <w:pPr>
        <w:tabs>
          <w:tab w:val="num" w:pos="4538"/>
        </w:tabs>
        <w:ind w:left="4538" w:hanging="480"/>
      </w:pPr>
    </w:lvl>
    <w:lvl w:ilvl="7" w:tplc="04090019" w:tentative="1">
      <w:start w:val="1"/>
      <w:numFmt w:val="ideographTraditional"/>
      <w:lvlText w:val="%8、"/>
      <w:lvlJc w:val="left"/>
      <w:pPr>
        <w:tabs>
          <w:tab w:val="num" w:pos="5018"/>
        </w:tabs>
        <w:ind w:left="5018" w:hanging="480"/>
      </w:pPr>
    </w:lvl>
    <w:lvl w:ilvl="8" w:tplc="0409001B" w:tentative="1">
      <w:start w:val="1"/>
      <w:numFmt w:val="lowerRoman"/>
      <w:lvlText w:val="%9."/>
      <w:lvlJc w:val="right"/>
      <w:pPr>
        <w:tabs>
          <w:tab w:val="num" w:pos="5498"/>
        </w:tabs>
        <w:ind w:left="5498" w:hanging="480"/>
      </w:pPr>
    </w:lvl>
  </w:abstractNum>
  <w:abstractNum w:abstractNumId="91">
    <w:nsid w:val="4A061B69"/>
    <w:multiLevelType w:val="multilevel"/>
    <w:tmpl w:val="27206C76"/>
    <w:lvl w:ilvl="0">
      <w:start w:val="1"/>
      <w:numFmt w:val="decimal"/>
      <w:lvlText w:val="(%1)"/>
      <w:lvlJc w:val="left"/>
      <w:pPr>
        <w:tabs>
          <w:tab w:val="num" w:pos="720"/>
        </w:tabs>
        <w:ind w:left="1145" w:hanging="425"/>
      </w:pPr>
      <w:rPr>
        <w:rFonts w:hint="eastAsia"/>
      </w:rPr>
    </w:lvl>
    <w:lvl w:ilvl="1">
      <w:start w:val="1"/>
      <w:numFmt w:val="bullet"/>
      <w:lvlText w:val=""/>
      <w:lvlJc w:val="left"/>
      <w:pPr>
        <w:tabs>
          <w:tab w:val="num" w:pos="720"/>
        </w:tabs>
        <w:ind w:left="1712" w:hanging="567"/>
      </w:pPr>
      <w:rPr>
        <w:rFonts w:ascii="Symbol" w:hAnsi="Symbol" w:hint="default"/>
        <w:b w:val="0"/>
        <w:i w:val="0"/>
        <w:spacing w:val="20"/>
        <w:sz w:val="26"/>
        <w:szCs w:val="26"/>
      </w:rPr>
    </w:lvl>
    <w:lvl w:ilvl="2">
      <w:start w:val="1"/>
      <w:numFmt w:val="decimal"/>
      <w:lvlText w:val="%1.%2.%3"/>
      <w:lvlJc w:val="left"/>
      <w:pPr>
        <w:tabs>
          <w:tab w:val="num" w:pos="720"/>
        </w:tabs>
        <w:ind w:left="2138" w:hanging="567"/>
      </w:pPr>
      <w:rPr>
        <w:rFonts w:hint="eastAsia"/>
      </w:rPr>
    </w:lvl>
    <w:lvl w:ilvl="3">
      <w:start w:val="1"/>
      <w:numFmt w:val="decimal"/>
      <w:lvlText w:val="%1.%2.%3.%4"/>
      <w:lvlJc w:val="left"/>
      <w:pPr>
        <w:tabs>
          <w:tab w:val="num" w:pos="720"/>
        </w:tabs>
        <w:ind w:left="2704" w:hanging="708"/>
      </w:pPr>
      <w:rPr>
        <w:rFonts w:hint="eastAsia"/>
      </w:rPr>
    </w:lvl>
    <w:lvl w:ilvl="4">
      <w:start w:val="1"/>
      <w:numFmt w:val="decimal"/>
      <w:lvlText w:val="%1.%2.%3.%4.%5"/>
      <w:lvlJc w:val="left"/>
      <w:pPr>
        <w:tabs>
          <w:tab w:val="num" w:pos="720"/>
        </w:tabs>
        <w:ind w:left="3271" w:hanging="850"/>
      </w:pPr>
      <w:rPr>
        <w:rFonts w:hint="eastAsia"/>
      </w:rPr>
    </w:lvl>
    <w:lvl w:ilvl="5">
      <w:start w:val="1"/>
      <w:numFmt w:val="decimal"/>
      <w:lvlText w:val="%1.%2.%3.%4.%5.%6"/>
      <w:lvlJc w:val="left"/>
      <w:pPr>
        <w:tabs>
          <w:tab w:val="num" w:pos="720"/>
        </w:tabs>
        <w:ind w:left="3980" w:hanging="1134"/>
      </w:pPr>
      <w:rPr>
        <w:rFonts w:hint="eastAsia"/>
      </w:rPr>
    </w:lvl>
    <w:lvl w:ilvl="6">
      <w:start w:val="1"/>
      <w:numFmt w:val="decimal"/>
      <w:lvlText w:val="%1.%2.%3.%4.%5.%6.%7"/>
      <w:lvlJc w:val="left"/>
      <w:pPr>
        <w:tabs>
          <w:tab w:val="num" w:pos="720"/>
        </w:tabs>
        <w:ind w:left="4547" w:hanging="1276"/>
      </w:pPr>
      <w:rPr>
        <w:rFonts w:hint="eastAsia"/>
      </w:rPr>
    </w:lvl>
    <w:lvl w:ilvl="7">
      <w:start w:val="1"/>
      <w:numFmt w:val="decimal"/>
      <w:lvlText w:val="%1.%2.%3.%4.%5.%6.%7.%8"/>
      <w:lvlJc w:val="left"/>
      <w:pPr>
        <w:tabs>
          <w:tab w:val="num" w:pos="720"/>
        </w:tabs>
        <w:ind w:left="5114" w:hanging="1418"/>
      </w:pPr>
      <w:rPr>
        <w:rFonts w:hint="eastAsia"/>
      </w:rPr>
    </w:lvl>
    <w:lvl w:ilvl="8">
      <w:start w:val="1"/>
      <w:numFmt w:val="decimal"/>
      <w:lvlText w:val="%1.%2.%3.%4.%5.%6.%7.%8.%9"/>
      <w:lvlJc w:val="left"/>
      <w:pPr>
        <w:tabs>
          <w:tab w:val="num" w:pos="720"/>
        </w:tabs>
        <w:ind w:left="5822" w:hanging="1700"/>
      </w:pPr>
      <w:rPr>
        <w:rFonts w:hint="eastAsia"/>
      </w:rPr>
    </w:lvl>
  </w:abstractNum>
  <w:abstractNum w:abstractNumId="92">
    <w:nsid w:val="4B6401C1"/>
    <w:multiLevelType w:val="hybridMultilevel"/>
    <w:tmpl w:val="6A2C90EA"/>
    <w:lvl w:ilvl="0" w:tplc="9BA4704A">
      <w:numFmt w:val="bullet"/>
      <w:lvlText w:val="＊"/>
      <w:lvlJc w:val="left"/>
      <w:pPr>
        <w:ind w:left="360" w:hanging="360"/>
      </w:pPr>
      <w:rPr>
        <w:rFonts w:ascii="新細明體" w:eastAsia="新細明體" w:hAnsi="新細明體" w:cstheme="minorBidi"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nsid w:val="4BB80FE0"/>
    <w:multiLevelType w:val="hybridMultilevel"/>
    <w:tmpl w:val="7DEA08CE"/>
    <w:lvl w:ilvl="0" w:tplc="AC6C2202">
      <w:start w:val="1"/>
      <w:numFmt w:val="lowerRoman"/>
      <w:lvlText w:val="(%1)"/>
      <w:lvlJc w:val="left"/>
      <w:pPr>
        <w:ind w:left="2134" w:hanging="480"/>
      </w:pPr>
      <w:rPr>
        <w:rFonts w:hint="default"/>
      </w:rPr>
    </w:lvl>
    <w:lvl w:ilvl="1" w:tplc="04090019">
      <w:start w:val="1"/>
      <w:numFmt w:val="ideographTraditional"/>
      <w:lvlText w:val="%2、"/>
      <w:lvlJc w:val="left"/>
      <w:pPr>
        <w:ind w:left="2614" w:hanging="480"/>
      </w:pPr>
    </w:lvl>
    <w:lvl w:ilvl="2" w:tplc="0409001B">
      <w:start w:val="1"/>
      <w:numFmt w:val="lowerRoman"/>
      <w:lvlText w:val="%3."/>
      <w:lvlJc w:val="right"/>
      <w:pPr>
        <w:ind w:left="3094" w:hanging="480"/>
      </w:pPr>
    </w:lvl>
    <w:lvl w:ilvl="3" w:tplc="0409000F">
      <w:start w:val="1"/>
      <w:numFmt w:val="decimal"/>
      <w:lvlText w:val="%4."/>
      <w:lvlJc w:val="left"/>
      <w:pPr>
        <w:ind w:left="3574" w:hanging="480"/>
      </w:pPr>
    </w:lvl>
    <w:lvl w:ilvl="4" w:tplc="04090019" w:tentative="1">
      <w:start w:val="1"/>
      <w:numFmt w:val="ideographTraditional"/>
      <w:lvlText w:val="%5、"/>
      <w:lvlJc w:val="left"/>
      <w:pPr>
        <w:ind w:left="4054" w:hanging="480"/>
      </w:pPr>
    </w:lvl>
    <w:lvl w:ilvl="5" w:tplc="0409001B" w:tentative="1">
      <w:start w:val="1"/>
      <w:numFmt w:val="lowerRoman"/>
      <w:lvlText w:val="%6."/>
      <w:lvlJc w:val="right"/>
      <w:pPr>
        <w:ind w:left="4534" w:hanging="480"/>
      </w:pPr>
    </w:lvl>
    <w:lvl w:ilvl="6" w:tplc="0409000F" w:tentative="1">
      <w:start w:val="1"/>
      <w:numFmt w:val="decimal"/>
      <w:lvlText w:val="%7."/>
      <w:lvlJc w:val="left"/>
      <w:pPr>
        <w:ind w:left="5014" w:hanging="480"/>
      </w:pPr>
    </w:lvl>
    <w:lvl w:ilvl="7" w:tplc="04090019" w:tentative="1">
      <w:start w:val="1"/>
      <w:numFmt w:val="ideographTraditional"/>
      <w:lvlText w:val="%8、"/>
      <w:lvlJc w:val="left"/>
      <w:pPr>
        <w:ind w:left="5494" w:hanging="480"/>
      </w:pPr>
    </w:lvl>
    <w:lvl w:ilvl="8" w:tplc="0409001B" w:tentative="1">
      <w:start w:val="1"/>
      <w:numFmt w:val="lowerRoman"/>
      <w:lvlText w:val="%9."/>
      <w:lvlJc w:val="right"/>
      <w:pPr>
        <w:ind w:left="5974" w:hanging="480"/>
      </w:pPr>
    </w:lvl>
  </w:abstractNum>
  <w:abstractNum w:abstractNumId="94">
    <w:nsid w:val="4CA77255"/>
    <w:multiLevelType w:val="hybridMultilevel"/>
    <w:tmpl w:val="C2ACDDDE"/>
    <w:lvl w:ilvl="0" w:tplc="6DBE81FA">
      <w:start w:val="1"/>
      <w:numFmt w:val="lowerLetter"/>
      <w:lvlText w:val="(%1)"/>
      <w:lvlJc w:val="left"/>
      <w:pPr>
        <w:tabs>
          <w:tab w:val="num" w:pos="1854"/>
        </w:tabs>
        <w:ind w:left="1854" w:hanging="720"/>
      </w:pPr>
      <w:rPr>
        <w:rFonts w:hint="eastAsia"/>
      </w:rPr>
    </w:lvl>
    <w:lvl w:ilvl="1" w:tplc="04090019">
      <w:start w:val="1"/>
      <w:numFmt w:val="ideographTraditional"/>
      <w:lvlText w:val="%2、"/>
      <w:lvlJc w:val="left"/>
      <w:pPr>
        <w:tabs>
          <w:tab w:val="num" w:pos="1614"/>
        </w:tabs>
        <w:ind w:left="1614" w:hanging="480"/>
      </w:pPr>
    </w:lvl>
    <w:lvl w:ilvl="2" w:tplc="0409001B">
      <w:start w:val="1"/>
      <w:numFmt w:val="lowerRoman"/>
      <w:lvlText w:val="%3."/>
      <w:lvlJc w:val="right"/>
      <w:pPr>
        <w:tabs>
          <w:tab w:val="num" w:pos="2094"/>
        </w:tabs>
        <w:ind w:left="2094" w:hanging="480"/>
      </w:pPr>
    </w:lvl>
    <w:lvl w:ilvl="3" w:tplc="0409000F">
      <w:start w:val="1"/>
      <w:numFmt w:val="decimal"/>
      <w:lvlText w:val="%4."/>
      <w:lvlJc w:val="left"/>
      <w:pPr>
        <w:tabs>
          <w:tab w:val="num" w:pos="2574"/>
        </w:tabs>
        <w:ind w:left="2574" w:hanging="480"/>
      </w:pPr>
    </w:lvl>
    <w:lvl w:ilvl="4" w:tplc="04090019" w:tentative="1">
      <w:start w:val="1"/>
      <w:numFmt w:val="ideographTraditional"/>
      <w:lvlText w:val="%5、"/>
      <w:lvlJc w:val="left"/>
      <w:pPr>
        <w:tabs>
          <w:tab w:val="num" w:pos="3054"/>
        </w:tabs>
        <w:ind w:left="3054" w:hanging="480"/>
      </w:pPr>
    </w:lvl>
    <w:lvl w:ilvl="5" w:tplc="0409001B" w:tentative="1">
      <w:start w:val="1"/>
      <w:numFmt w:val="lowerRoman"/>
      <w:lvlText w:val="%6."/>
      <w:lvlJc w:val="right"/>
      <w:pPr>
        <w:tabs>
          <w:tab w:val="num" w:pos="3534"/>
        </w:tabs>
        <w:ind w:left="3534" w:hanging="480"/>
      </w:pPr>
    </w:lvl>
    <w:lvl w:ilvl="6" w:tplc="0409000F" w:tentative="1">
      <w:start w:val="1"/>
      <w:numFmt w:val="decimal"/>
      <w:lvlText w:val="%7."/>
      <w:lvlJc w:val="left"/>
      <w:pPr>
        <w:tabs>
          <w:tab w:val="num" w:pos="4014"/>
        </w:tabs>
        <w:ind w:left="4014" w:hanging="480"/>
      </w:pPr>
    </w:lvl>
    <w:lvl w:ilvl="7" w:tplc="04090019" w:tentative="1">
      <w:start w:val="1"/>
      <w:numFmt w:val="ideographTraditional"/>
      <w:lvlText w:val="%8、"/>
      <w:lvlJc w:val="left"/>
      <w:pPr>
        <w:tabs>
          <w:tab w:val="num" w:pos="4494"/>
        </w:tabs>
        <w:ind w:left="4494" w:hanging="480"/>
      </w:pPr>
    </w:lvl>
    <w:lvl w:ilvl="8" w:tplc="0409001B" w:tentative="1">
      <w:start w:val="1"/>
      <w:numFmt w:val="lowerRoman"/>
      <w:lvlText w:val="%9."/>
      <w:lvlJc w:val="right"/>
      <w:pPr>
        <w:tabs>
          <w:tab w:val="num" w:pos="4974"/>
        </w:tabs>
        <w:ind w:left="4974" w:hanging="480"/>
      </w:pPr>
    </w:lvl>
  </w:abstractNum>
  <w:abstractNum w:abstractNumId="95">
    <w:nsid w:val="4CB74C9C"/>
    <w:multiLevelType w:val="hybridMultilevel"/>
    <w:tmpl w:val="A1084ECA"/>
    <w:lvl w:ilvl="0" w:tplc="75547C74">
      <w:start w:val="1"/>
      <w:numFmt w:val="decimal"/>
      <w:lvlText w:val="(%1)"/>
      <w:lvlJc w:val="left"/>
      <w:pPr>
        <w:ind w:left="1474" w:hanging="480"/>
      </w:pPr>
      <w:rPr>
        <w:rFonts w:hint="default"/>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6">
    <w:nsid w:val="4DD23AA0"/>
    <w:multiLevelType w:val="hybridMultilevel"/>
    <w:tmpl w:val="3A88E606"/>
    <w:lvl w:ilvl="0" w:tplc="44B899DE">
      <w:start w:val="1"/>
      <w:numFmt w:val="decimal"/>
      <w:lvlText w:val="4.%1"/>
      <w:lvlJc w:val="left"/>
      <w:pPr>
        <w:ind w:left="622" w:hanging="480"/>
      </w:pPr>
      <w:rPr>
        <w:rFonts w:hint="eastAsia"/>
      </w:rPr>
    </w:lvl>
    <w:lvl w:ilvl="1" w:tplc="C512CF0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123014F"/>
    <w:multiLevelType w:val="hybridMultilevel"/>
    <w:tmpl w:val="C344BC1C"/>
    <w:lvl w:ilvl="0" w:tplc="8000FD94">
      <w:start w:val="1"/>
      <w:numFmt w:val="lowerLetter"/>
      <w:lvlText w:val="(%1)"/>
      <w:lvlJc w:val="left"/>
      <w:pPr>
        <w:ind w:left="837" w:hanging="480"/>
      </w:pPr>
      <w:rPr>
        <w:rFonts w:ascii="Times New Roman" w:eastAsia="新細明體" w:hAnsi="Times New Roman" w:cs="Times New Roman"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98">
    <w:nsid w:val="519640ED"/>
    <w:multiLevelType w:val="hybridMultilevel"/>
    <w:tmpl w:val="1FBCE0E6"/>
    <w:lvl w:ilvl="0" w:tplc="7396A48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51CD5CFD"/>
    <w:multiLevelType w:val="hybridMultilevel"/>
    <w:tmpl w:val="EC02CD72"/>
    <w:lvl w:ilvl="0" w:tplc="C6F8AD9A">
      <w:start w:val="1"/>
      <w:numFmt w:val="lowerLetter"/>
      <w:lvlText w:val="(%1)"/>
      <w:lvlJc w:val="left"/>
      <w:pPr>
        <w:ind w:left="1200" w:hanging="480"/>
      </w:pPr>
      <w:rPr>
        <w:rFonts w:ascii="Times New Roman" w:hAnsi="Times New Roman" w:cs="Times New Roman" w:hint="default"/>
        <w:sz w:val="26"/>
        <w:szCs w:val="26"/>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0">
    <w:nsid w:val="51DE6E9A"/>
    <w:multiLevelType w:val="hybridMultilevel"/>
    <w:tmpl w:val="F89C38B2"/>
    <w:lvl w:ilvl="0" w:tplc="8000FD94">
      <w:start w:val="1"/>
      <w:numFmt w:val="lowerLetter"/>
      <w:lvlText w:val="(%1)"/>
      <w:lvlJc w:val="left"/>
      <w:pPr>
        <w:ind w:left="960" w:hanging="360"/>
      </w:pPr>
      <w:rPr>
        <w:rFonts w:ascii="Times New Roman" w:eastAsia="新細明體" w:hAnsi="Times New Roman" w:cs="Times New Roman"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1">
    <w:nsid w:val="528D39FB"/>
    <w:multiLevelType w:val="hybridMultilevel"/>
    <w:tmpl w:val="AB16F508"/>
    <w:lvl w:ilvl="0" w:tplc="062ACE1E">
      <w:start w:val="1"/>
      <w:numFmt w:val="decimal"/>
      <w:lvlText w:val="(%1)"/>
      <w:lvlJc w:val="left"/>
      <w:pPr>
        <w:ind w:left="480" w:hanging="48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5295605D"/>
    <w:multiLevelType w:val="hybridMultilevel"/>
    <w:tmpl w:val="57D02A06"/>
    <w:lvl w:ilvl="0" w:tplc="7C9260B6">
      <w:start w:val="1"/>
      <w:numFmt w:val="lowerLetter"/>
      <w:lvlText w:val="(%1)"/>
      <w:lvlJc w:val="left"/>
      <w:pPr>
        <w:ind w:left="840" w:hanging="360"/>
      </w:pPr>
      <w:rPr>
        <w:rFonts w:ascii="Times New Roman" w:hAnsi="Times New Roman" w:cs="Times New Roman"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3">
    <w:nsid w:val="538F5686"/>
    <w:multiLevelType w:val="hybridMultilevel"/>
    <w:tmpl w:val="B6F68A60"/>
    <w:lvl w:ilvl="0" w:tplc="04090013">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542C7462"/>
    <w:multiLevelType w:val="hybridMultilevel"/>
    <w:tmpl w:val="EC8660BA"/>
    <w:lvl w:ilvl="0" w:tplc="C512CF0A">
      <w:start w:val="1"/>
      <w:numFmt w:val="decimal"/>
      <w:lvlText w:val="(%1)"/>
      <w:lvlJc w:val="left"/>
      <w:pPr>
        <w:ind w:left="1296" w:hanging="480"/>
      </w:pPr>
      <w:rPr>
        <w:rFonts w:hint="default"/>
      </w:rPr>
    </w:lvl>
    <w:lvl w:ilvl="1" w:tplc="04090019">
      <w:start w:val="1"/>
      <w:numFmt w:val="ideographTraditional"/>
      <w:lvlText w:val="%2、"/>
      <w:lvlJc w:val="left"/>
      <w:pPr>
        <w:ind w:left="1776" w:hanging="480"/>
      </w:pPr>
    </w:lvl>
    <w:lvl w:ilvl="2" w:tplc="0409001B">
      <w:start w:val="1"/>
      <w:numFmt w:val="lowerRoman"/>
      <w:lvlText w:val="%3."/>
      <w:lvlJc w:val="right"/>
      <w:pPr>
        <w:ind w:left="2256" w:hanging="480"/>
      </w:pPr>
    </w:lvl>
    <w:lvl w:ilvl="3" w:tplc="0409000F">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05">
    <w:nsid w:val="549A5F99"/>
    <w:multiLevelType w:val="hybridMultilevel"/>
    <w:tmpl w:val="978E8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555A3794"/>
    <w:multiLevelType w:val="hybridMultilevel"/>
    <w:tmpl w:val="B24EE646"/>
    <w:lvl w:ilvl="0" w:tplc="C9AA255C">
      <w:start w:val="1"/>
      <w:numFmt w:val="decimal"/>
      <w:lvlText w:val="6.%1"/>
      <w:lvlJc w:val="left"/>
      <w:pPr>
        <w:ind w:left="480" w:hanging="480"/>
      </w:pPr>
      <w:rPr>
        <w:rFonts w:ascii="Times New Roman" w:hAnsi="Times New Roman" w:cs="Times New Roman" w:hint="default"/>
      </w:rPr>
    </w:lvl>
    <w:lvl w:ilvl="1" w:tplc="C512CF0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56DF69E1"/>
    <w:multiLevelType w:val="hybridMultilevel"/>
    <w:tmpl w:val="79288268"/>
    <w:lvl w:ilvl="0" w:tplc="C512CF0A">
      <w:start w:val="1"/>
      <w:numFmt w:val="decimal"/>
      <w:lvlText w:val="(%1)"/>
      <w:lvlJc w:val="left"/>
      <w:pPr>
        <w:ind w:left="1474" w:hanging="480"/>
      </w:pPr>
      <w:rPr>
        <w:rFonts w:hint="default"/>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8">
    <w:nsid w:val="578C5553"/>
    <w:multiLevelType w:val="hybridMultilevel"/>
    <w:tmpl w:val="8A08DE2A"/>
    <w:lvl w:ilvl="0" w:tplc="D4182122">
      <w:start w:val="1"/>
      <w:numFmt w:val="decimal"/>
      <w:lvlText w:val="(%1)"/>
      <w:lvlJc w:val="left"/>
      <w:pPr>
        <w:tabs>
          <w:tab w:val="num" w:pos="2160"/>
        </w:tabs>
        <w:ind w:left="2160" w:hanging="720"/>
      </w:pPr>
      <w:rPr>
        <w:rFonts w:hint="eastAsia"/>
      </w:rPr>
    </w:lvl>
    <w:lvl w:ilvl="1" w:tplc="09C4ECAC">
      <w:start w:val="1"/>
      <w:numFmt w:val="lowerLetter"/>
      <w:lvlText w:val="(%2)"/>
      <w:lvlJc w:val="left"/>
      <w:pPr>
        <w:ind w:left="1920" w:hanging="480"/>
      </w:pPr>
      <w:rPr>
        <w:rFonts w:hint="eastAsia"/>
        <w:i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9">
    <w:nsid w:val="58050A9C"/>
    <w:multiLevelType w:val="hybridMultilevel"/>
    <w:tmpl w:val="BB54F4C8"/>
    <w:lvl w:ilvl="0" w:tplc="5316E1DA">
      <w:start w:val="1"/>
      <w:numFmt w:val="lowerLetter"/>
      <w:lvlText w:val="(%1)"/>
      <w:lvlJc w:val="left"/>
      <w:pPr>
        <w:tabs>
          <w:tab w:val="num" w:pos="1440"/>
        </w:tabs>
        <w:ind w:left="144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0">
    <w:nsid w:val="58196EFA"/>
    <w:multiLevelType w:val="hybridMultilevel"/>
    <w:tmpl w:val="17E28010"/>
    <w:lvl w:ilvl="0" w:tplc="4C6A0C98">
      <w:start w:val="1"/>
      <w:numFmt w:val="decimal"/>
      <w:lvlText w:val="5.%1"/>
      <w:lvlJc w:val="left"/>
      <w:pPr>
        <w:ind w:left="480" w:hanging="480"/>
      </w:pPr>
      <w:rPr>
        <w:rFonts w:ascii="Times New Roman" w:hAnsi="Times New Roman" w:cs="Times New Roman" w:hint="default"/>
      </w:rPr>
    </w:lvl>
    <w:lvl w:ilvl="1" w:tplc="C512CF0A">
      <w:start w:val="1"/>
      <w:numFmt w:val="decimal"/>
      <w:lvlText w:val="(%2)"/>
      <w:lvlJc w:val="left"/>
      <w:pPr>
        <w:ind w:left="960" w:hanging="480"/>
      </w:pPr>
      <w:rPr>
        <w:rFonts w:hint="default"/>
      </w:rPr>
    </w:lvl>
    <w:lvl w:ilvl="2" w:tplc="11265044">
      <w:start w:val="1"/>
      <w:numFmt w:val="decimal"/>
      <w:lvlText w:val="(%3)"/>
      <w:lvlJc w:val="left"/>
      <w:pPr>
        <w:ind w:left="1440" w:hanging="480"/>
      </w:pPr>
      <w:rPr>
        <w:rFonts w:hint="eastAsia"/>
      </w:rPr>
    </w:lvl>
    <w:lvl w:ilvl="3" w:tplc="4A260D06">
      <w:start w:val="1"/>
      <w:numFmt w:val="bullet"/>
      <w:lvlText w:val=""/>
      <w:lvlJc w:val="left"/>
      <w:pPr>
        <w:ind w:left="1800" w:hanging="360"/>
      </w:pPr>
      <w:rPr>
        <w:rFonts w:ascii="Wingdings" w:eastAsia="新細明體" w:hAnsi="Wingdings"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595735F4"/>
    <w:multiLevelType w:val="hybridMultilevel"/>
    <w:tmpl w:val="5F000EBC"/>
    <w:lvl w:ilvl="0" w:tplc="C512CF0A">
      <w:start w:val="1"/>
      <w:numFmt w:val="decimal"/>
      <w:lvlText w:val="(%1)"/>
      <w:lvlJc w:val="left"/>
      <w:pPr>
        <w:ind w:left="840" w:hanging="360"/>
      </w:pPr>
      <w:rPr>
        <w:rFonts w:hint="default"/>
      </w:rPr>
    </w:lvl>
    <w:lvl w:ilvl="1" w:tplc="AF2231DC">
      <w:start w:val="1"/>
      <w:numFmt w:val="lowerLetter"/>
      <w:lvlText w:val="(%2)"/>
      <w:lvlJc w:val="left"/>
      <w:pPr>
        <w:ind w:left="1560" w:hanging="360"/>
      </w:pPr>
      <w:rPr>
        <w:rFonts w:hint="default"/>
      </w:r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2">
    <w:nsid w:val="598458F1"/>
    <w:multiLevelType w:val="hybridMultilevel"/>
    <w:tmpl w:val="A6CC8F66"/>
    <w:lvl w:ilvl="0" w:tplc="75D00D2C">
      <w:start w:val="1"/>
      <w:numFmt w:val="lowerRoman"/>
      <w:lvlText w:val="(%1)"/>
      <w:lvlJc w:val="left"/>
      <w:pPr>
        <w:tabs>
          <w:tab w:val="num" w:pos="2160"/>
        </w:tabs>
        <w:ind w:left="2160" w:hanging="720"/>
      </w:pPr>
      <w:rPr>
        <w:rFonts w:hint="eastAsia"/>
        <w:i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3">
    <w:nsid w:val="5B127DE9"/>
    <w:multiLevelType w:val="hybridMultilevel"/>
    <w:tmpl w:val="03ECC6CC"/>
    <w:lvl w:ilvl="0" w:tplc="093A7B6C">
      <w:start w:val="1"/>
      <w:numFmt w:val="decimal"/>
      <w:lvlText w:val="(%1)"/>
      <w:lvlJc w:val="left"/>
      <w:pPr>
        <w:ind w:left="480" w:hanging="480"/>
      </w:pPr>
      <w:rPr>
        <w:rFonts w:ascii="Times New Roman" w:hAnsi="Times New Roman" w:cs="Times New Roman" w:hint="default"/>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14">
    <w:nsid w:val="5B342D5A"/>
    <w:multiLevelType w:val="hybridMultilevel"/>
    <w:tmpl w:val="D1EE1D5C"/>
    <w:lvl w:ilvl="0" w:tplc="0D2A4F86">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nsid w:val="5C0D2A52"/>
    <w:multiLevelType w:val="hybridMultilevel"/>
    <w:tmpl w:val="AA96DA64"/>
    <w:lvl w:ilvl="0" w:tplc="AC220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5D3D26C3"/>
    <w:multiLevelType w:val="hybridMultilevel"/>
    <w:tmpl w:val="03064CBA"/>
    <w:lvl w:ilvl="0" w:tplc="C6F8AD9A">
      <w:start w:val="1"/>
      <w:numFmt w:val="lowerLetter"/>
      <w:lvlText w:val="(%1)"/>
      <w:lvlJc w:val="left"/>
      <w:pPr>
        <w:tabs>
          <w:tab w:val="num" w:pos="1473"/>
        </w:tabs>
        <w:ind w:left="1473" w:hanging="480"/>
      </w:pPr>
      <w:rPr>
        <w:rFonts w:ascii="Times New Roman" w:hAnsi="Times New Roman" w:cs="Times New Roman" w:hint="default"/>
        <w:sz w:val="26"/>
        <w:szCs w:val="26"/>
      </w:rPr>
    </w:lvl>
    <w:lvl w:ilvl="1" w:tplc="ADF2932A">
      <w:start w:val="1"/>
      <w:numFmt w:val="lowerRoman"/>
      <w:lvlText w:val="(%2)"/>
      <w:lvlJc w:val="left"/>
      <w:pPr>
        <w:tabs>
          <w:tab w:val="num" w:pos="2013"/>
        </w:tabs>
        <w:ind w:left="2013" w:hanging="480"/>
      </w:pPr>
      <w:rPr>
        <w:rFonts w:ascii="Times New Roman" w:hAnsi="Times New Roman" w:cs="Times New Roman" w:hint="default"/>
        <w:sz w:val="26"/>
        <w:szCs w:val="26"/>
      </w:rPr>
    </w:lvl>
    <w:lvl w:ilvl="2" w:tplc="0409001B" w:tentative="1">
      <w:start w:val="1"/>
      <w:numFmt w:val="lowerRoman"/>
      <w:lvlText w:val="%3."/>
      <w:lvlJc w:val="right"/>
      <w:pPr>
        <w:tabs>
          <w:tab w:val="num" w:pos="993"/>
        </w:tabs>
        <w:ind w:left="993" w:hanging="480"/>
      </w:pPr>
    </w:lvl>
    <w:lvl w:ilvl="3" w:tplc="0409000F" w:tentative="1">
      <w:start w:val="1"/>
      <w:numFmt w:val="decimal"/>
      <w:lvlText w:val="%4."/>
      <w:lvlJc w:val="left"/>
      <w:pPr>
        <w:tabs>
          <w:tab w:val="num" w:pos="1473"/>
        </w:tabs>
        <w:ind w:left="1473" w:hanging="480"/>
      </w:pPr>
    </w:lvl>
    <w:lvl w:ilvl="4" w:tplc="04090019" w:tentative="1">
      <w:start w:val="1"/>
      <w:numFmt w:val="ideographTraditional"/>
      <w:lvlText w:val="%5、"/>
      <w:lvlJc w:val="left"/>
      <w:pPr>
        <w:tabs>
          <w:tab w:val="num" w:pos="1953"/>
        </w:tabs>
        <w:ind w:left="1953" w:hanging="480"/>
      </w:pPr>
    </w:lvl>
    <w:lvl w:ilvl="5" w:tplc="0409001B" w:tentative="1">
      <w:start w:val="1"/>
      <w:numFmt w:val="lowerRoman"/>
      <w:lvlText w:val="%6."/>
      <w:lvlJc w:val="right"/>
      <w:pPr>
        <w:tabs>
          <w:tab w:val="num" w:pos="2433"/>
        </w:tabs>
        <w:ind w:left="2433" w:hanging="480"/>
      </w:pPr>
    </w:lvl>
    <w:lvl w:ilvl="6" w:tplc="0409000F" w:tentative="1">
      <w:start w:val="1"/>
      <w:numFmt w:val="decimal"/>
      <w:lvlText w:val="%7."/>
      <w:lvlJc w:val="left"/>
      <w:pPr>
        <w:tabs>
          <w:tab w:val="num" w:pos="2913"/>
        </w:tabs>
        <w:ind w:left="2913" w:hanging="480"/>
      </w:pPr>
    </w:lvl>
    <w:lvl w:ilvl="7" w:tplc="04090019" w:tentative="1">
      <w:start w:val="1"/>
      <w:numFmt w:val="ideographTraditional"/>
      <w:lvlText w:val="%8、"/>
      <w:lvlJc w:val="left"/>
      <w:pPr>
        <w:tabs>
          <w:tab w:val="num" w:pos="3393"/>
        </w:tabs>
        <w:ind w:left="3393" w:hanging="480"/>
      </w:pPr>
    </w:lvl>
    <w:lvl w:ilvl="8" w:tplc="0409001B" w:tentative="1">
      <w:start w:val="1"/>
      <w:numFmt w:val="lowerRoman"/>
      <w:lvlText w:val="%9."/>
      <w:lvlJc w:val="right"/>
      <w:pPr>
        <w:tabs>
          <w:tab w:val="num" w:pos="3873"/>
        </w:tabs>
        <w:ind w:left="3873" w:hanging="480"/>
      </w:pPr>
    </w:lvl>
  </w:abstractNum>
  <w:abstractNum w:abstractNumId="117">
    <w:nsid w:val="5D4E3EE2"/>
    <w:multiLevelType w:val="hybridMultilevel"/>
    <w:tmpl w:val="3E7EE122"/>
    <w:lvl w:ilvl="0" w:tplc="11265044">
      <w:start w:val="1"/>
      <w:numFmt w:val="decimal"/>
      <w:lvlText w:val="(%1)"/>
      <w:lvlJc w:val="left"/>
      <w:pPr>
        <w:tabs>
          <w:tab w:val="num" w:pos="1429"/>
        </w:tabs>
        <w:ind w:left="1429" w:hanging="720"/>
      </w:pPr>
      <w:rPr>
        <w:rFonts w:hint="eastAsia"/>
      </w:rPr>
    </w:lvl>
    <w:lvl w:ilvl="1" w:tplc="04090019" w:tentative="1">
      <w:start w:val="1"/>
      <w:numFmt w:val="ideographTraditional"/>
      <w:lvlText w:val="%2、"/>
      <w:lvlJc w:val="left"/>
      <w:pPr>
        <w:tabs>
          <w:tab w:val="num" w:pos="1189"/>
        </w:tabs>
        <w:ind w:left="1189" w:hanging="480"/>
      </w:pPr>
    </w:lvl>
    <w:lvl w:ilvl="2" w:tplc="0409001B" w:tentative="1">
      <w:start w:val="1"/>
      <w:numFmt w:val="lowerRoman"/>
      <w:lvlText w:val="%3."/>
      <w:lvlJc w:val="right"/>
      <w:pPr>
        <w:tabs>
          <w:tab w:val="num" w:pos="1669"/>
        </w:tabs>
        <w:ind w:left="1669" w:hanging="480"/>
      </w:pPr>
    </w:lvl>
    <w:lvl w:ilvl="3" w:tplc="0409000F" w:tentative="1">
      <w:start w:val="1"/>
      <w:numFmt w:val="decimal"/>
      <w:lvlText w:val="%4."/>
      <w:lvlJc w:val="left"/>
      <w:pPr>
        <w:tabs>
          <w:tab w:val="num" w:pos="2149"/>
        </w:tabs>
        <w:ind w:left="2149" w:hanging="480"/>
      </w:pPr>
    </w:lvl>
    <w:lvl w:ilvl="4" w:tplc="04090019" w:tentative="1">
      <w:start w:val="1"/>
      <w:numFmt w:val="ideographTraditional"/>
      <w:lvlText w:val="%5、"/>
      <w:lvlJc w:val="left"/>
      <w:pPr>
        <w:tabs>
          <w:tab w:val="num" w:pos="2629"/>
        </w:tabs>
        <w:ind w:left="2629" w:hanging="480"/>
      </w:pPr>
    </w:lvl>
    <w:lvl w:ilvl="5" w:tplc="0409001B" w:tentative="1">
      <w:start w:val="1"/>
      <w:numFmt w:val="lowerRoman"/>
      <w:lvlText w:val="%6."/>
      <w:lvlJc w:val="right"/>
      <w:pPr>
        <w:tabs>
          <w:tab w:val="num" w:pos="3109"/>
        </w:tabs>
        <w:ind w:left="3109" w:hanging="480"/>
      </w:pPr>
    </w:lvl>
    <w:lvl w:ilvl="6" w:tplc="0409000F" w:tentative="1">
      <w:start w:val="1"/>
      <w:numFmt w:val="decimal"/>
      <w:lvlText w:val="%7."/>
      <w:lvlJc w:val="left"/>
      <w:pPr>
        <w:tabs>
          <w:tab w:val="num" w:pos="3589"/>
        </w:tabs>
        <w:ind w:left="3589" w:hanging="480"/>
      </w:pPr>
    </w:lvl>
    <w:lvl w:ilvl="7" w:tplc="04090019" w:tentative="1">
      <w:start w:val="1"/>
      <w:numFmt w:val="ideographTraditional"/>
      <w:lvlText w:val="%8、"/>
      <w:lvlJc w:val="left"/>
      <w:pPr>
        <w:tabs>
          <w:tab w:val="num" w:pos="4069"/>
        </w:tabs>
        <w:ind w:left="4069" w:hanging="480"/>
      </w:pPr>
    </w:lvl>
    <w:lvl w:ilvl="8" w:tplc="0409001B" w:tentative="1">
      <w:start w:val="1"/>
      <w:numFmt w:val="lowerRoman"/>
      <w:lvlText w:val="%9."/>
      <w:lvlJc w:val="right"/>
      <w:pPr>
        <w:tabs>
          <w:tab w:val="num" w:pos="4549"/>
        </w:tabs>
        <w:ind w:left="4549" w:hanging="480"/>
      </w:pPr>
    </w:lvl>
  </w:abstractNum>
  <w:abstractNum w:abstractNumId="118">
    <w:nsid w:val="5D9B55B6"/>
    <w:multiLevelType w:val="hybridMultilevel"/>
    <w:tmpl w:val="FFB09F3C"/>
    <w:lvl w:ilvl="0" w:tplc="73B8EA72">
      <w:start w:val="1"/>
      <w:numFmt w:val="lowerRoman"/>
      <w:lvlText w:val="(%1)"/>
      <w:lvlJc w:val="left"/>
      <w:pPr>
        <w:tabs>
          <w:tab w:val="num" w:pos="1898"/>
        </w:tabs>
        <w:ind w:left="1898" w:hanging="720"/>
      </w:pPr>
      <w:rPr>
        <w:rFonts w:hint="eastAsia"/>
        <w:i w:val="0"/>
      </w:rPr>
    </w:lvl>
    <w:lvl w:ilvl="1" w:tplc="05C21C2E">
      <w:start w:val="1"/>
      <w:numFmt w:val="lowerRoman"/>
      <w:lvlText w:val="(%2)"/>
      <w:lvlJc w:val="center"/>
      <w:pPr>
        <w:tabs>
          <w:tab w:val="num" w:pos="3065"/>
        </w:tabs>
        <w:ind w:left="3065" w:hanging="480"/>
      </w:pPr>
      <w:rPr>
        <w:rFonts w:hint="eastAsia"/>
      </w:rPr>
    </w:lvl>
    <w:lvl w:ilvl="2" w:tplc="3AC4F666">
      <w:start w:val="28"/>
      <w:numFmt w:val="bullet"/>
      <w:lvlText w:val=""/>
      <w:lvlJc w:val="left"/>
      <w:pPr>
        <w:tabs>
          <w:tab w:val="num" w:pos="2498"/>
        </w:tabs>
        <w:ind w:left="2498" w:hanging="360"/>
      </w:pPr>
      <w:rPr>
        <w:rFonts w:ascii="Wingdings" w:eastAsia="標楷體" w:hAnsi="Wingdings" w:cs="Times New Roman" w:hint="default"/>
      </w:rPr>
    </w:lvl>
    <w:lvl w:ilvl="3" w:tplc="3AC4F666">
      <w:start w:val="28"/>
      <w:numFmt w:val="bullet"/>
      <w:lvlText w:val=""/>
      <w:lvlJc w:val="left"/>
      <w:pPr>
        <w:tabs>
          <w:tab w:val="num" w:pos="2978"/>
        </w:tabs>
        <w:ind w:left="2978" w:hanging="360"/>
      </w:pPr>
      <w:rPr>
        <w:rFonts w:ascii="Wingdings" w:eastAsia="標楷體" w:hAnsi="Wingdings" w:cs="Times New Roman" w:hint="default"/>
      </w:rPr>
    </w:lvl>
    <w:lvl w:ilvl="4" w:tplc="04090019">
      <w:start w:val="1"/>
      <w:numFmt w:val="ideographTraditional"/>
      <w:lvlText w:val="%5、"/>
      <w:lvlJc w:val="left"/>
      <w:pPr>
        <w:tabs>
          <w:tab w:val="num" w:pos="3578"/>
        </w:tabs>
        <w:ind w:left="3578" w:hanging="480"/>
      </w:pPr>
    </w:lvl>
    <w:lvl w:ilvl="5" w:tplc="0409001B" w:tentative="1">
      <w:start w:val="1"/>
      <w:numFmt w:val="lowerRoman"/>
      <w:lvlText w:val="%6."/>
      <w:lvlJc w:val="right"/>
      <w:pPr>
        <w:tabs>
          <w:tab w:val="num" w:pos="4058"/>
        </w:tabs>
        <w:ind w:left="4058" w:hanging="480"/>
      </w:pPr>
    </w:lvl>
    <w:lvl w:ilvl="6" w:tplc="0409000F" w:tentative="1">
      <w:start w:val="1"/>
      <w:numFmt w:val="decimal"/>
      <w:lvlText w:val="%7."/>
      <w:lvlJc w:val="left"/>
      <w:pPr>
        <w:tabs>
          <w:tab w:val="num" w:pos="4538"/>
        </w:tabs>
        <w:ind w:left="4538" w:hanging="480"/>
      </w:pPr>
    </w:lvl>
    <w:lvl w:ilvl="7" w:tplc="04090019" w:tentative="1">
      <w:start w:val="1"/>
      <w:numFmt w:val="ideographTraditional"/>
      <w:lvlText w:val="%8、"/>
      <w:lvlJc w:val="left"/>
      <w:pPr>
        <w:tabs>
          <w:tab w:val="num" w:pos="5018"/>
        </w:tabs>
        <w:ind w:left="5018" w:hanging="480"/>
      </w:pPr>
    </w:lvl>
    <w:lvl w:ilvl="8" w:tplc="0409001B" w:tentative="1">
      <w:start w:val="1"/>
      <w:numFmt w:val="lowerRoman"/>
      <w:lvlText w:val="%9."/>
      <w:lvlJc w:val="right"/>
      <w:pPr>
        <w:tabs>
          <w:tab w:val="num" w:pos="5498"/>
        </w:tabs>
        <w:ind w:left="5498" w:hanging="480"/>
      </w:pPr>
    </w:lvl>
  </w:abstractNum>
  <w:abstractNum w:abstractNumId="119">
    <w:nsid w:val="5F673728"/>
    <w:multiLevelType w:val="hybridMultilevel"/>
    <w:tmpl w:val="355ECC5E"/>
    <w:lvl w:ilvl="0" w:tplc="DD06E560">
      <w:start w:val="1"/>
      <w:numFmt w:val="decimal"/>
      <w:lvlText w:val="9.%1"/>
      <w:lvlJc w:val="left"/>
      <w:pPr>
        <w:ind w:left="480" w:hanging="480"/>
      </w:pPr>
      <w:rPr>
        <w:rFonts w:ascii="Times New Roman" w:hAnsi="Times New Roman"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601429B5"/>
    <w:multiLevelType w:val="hybridMultilevel"/>
    <w:tmpl w:val="9320B248"/>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1">
    <w:nsid w:val="60670A90"/>
    <w:multiLevelType w:val="hybridMultilevel"/>
    <w:tmpl w:val="66CC3D58"/>
    <w:lvl w:ilvl="0" w:tplc="2E26EF2A">
      <w:start w:val="1"/>
      <w:numFmt w:val="lowerLetter"/>
      <w:lvlText w:val="(%1)"/>
      <w:lvlJc w:val="left"/>
      <w:pPr>
        <w:ind w:left="990" w:hanging="480"/>
      </w:pPr>
      <w:rPr>
        <w:rFonts w:hint="default"/>
      </w:r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22">
    <w:nsid w:val="61780E33"/>
    <w:multiLevelType w:val="hybridMultilevel"/>
    <w:tmpl w:val="EC02CD72"/>
    <w:lvl w:ilvl="0" w:tplc="C6F8AD9A">
      <w:start w:val="1"/>
      <w:numFmt w:val="lowerLetter"/>
      <w:lvlText w:val="(%1)"/>
      <w:lvlJc w:val="left"/>
      <w:pPr>
        <w:ind w:left="1200" w:hanging="480"/>
      </w:pPr>
      <w:rPr>
        <w:rFonts w:ascii="Times New Roman" w:hAnsi="Times New Roman" w:cs="Times New Roman" w:hint="default"/>
        <w:sz w:val="26"/>
        <w:szCs w:val="26"/>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3">
    <w:nsid w:val="61EA14BC"/>
    <w:multiLevelType w:val="hybridMultilevel"/>
    <w:tmpl w:val="C2ACDDDE"/>
    <w:lvl w:ilvl="0" w:tplc="6DBE81FA">
      <w:start w:val="1"/>
      <w:numFmt w:val="lowerLetter"/>
      <w:lvlText w:val="(%1)"/>
      <w:lvlJc w:val="left"/>
      <w:pPr>
        <w:tabs>
          <w:tab w:val="num" w:pos="2139"/>
        </w:tabs>
        <w:ind w:left="2139" w:hanging="720"/>
      </w:pPr>
      <w:rPr>
        <w:rFonts w:hint="eastAsia"/>
      </w:rPr>
    </w:lvl>
    <w:lvl w:ilvl="1" w:tplc="04090019">
      <w:start w:val="1"/>
      <w:numFmt w:val="ideographTraditional"/>
      <w:lvlText w:val="%2、"/>
      <w:lvlJc w:val="left"/>
      <w:pPr>
        <w:tabs>
          <w:tab w:val="num" w:pos="1614"/>
        </w:tabs>
        <w:ind w:left="1614" w:hanging="480"/>
      </w:pPr>
    </w:lvl>
    <w:lvl w:ilvl="2" w:tplc="0409001B">
      <w:start w:val="1"/>
      <w:numFmt w:val="lowerRoman"/>
      <w:lvlText w:val="%3."/>
      <w:lvlJc w:val="right"/>
      <w:pPr>
        <w:tabs>
          <w:tab w:val="num" w:pos="2094"/>
        </w:tabs>
        <w:ind w:left="2094" w:hanging="480"/>
      </w:pPr>
    </w:lvl>
    <w:lvl w:ilvl="3" w:tplc="0409000F">
      <w:start w:val="1"/>
      <w:numFmt w:val="decimal"/>
      <w:lvlText w:val="%4."/>
      <w:lvlJc w:val="left"/>
      <w:pPr>
        <w:tabs>
          <w:tab w:val="num" w:pos="2574"/>
        </w:tabs>
        <w:ind w:left="2574" w:hanging="480"/>
      </w:pPr>
    </w:lvl>
    <w:lvl w:ilvl="4" w:tplc="04090019" w:tentative="1">
      <w:start w:val="1"/>
      <w:numFmt w:val="ideographTraditional"/>
      <w:lvlText w:val="%5、"/>
      <w:lvlJc w:val="left"/>
      <w:pPr>
        <w:tabs>
          <w:tab w:val="num" w:pos="3054"/>
        </w:tabs>
        <w:ind w:left="3054" w:hanging="480"/>
      </w:pPr>
    </w:lvl>
    <w:lvl w:ilvl="5" w:tplc="0409001B" w:tentative="1">
      <w:start w:val="1"/>
      <w:numFmt w:val="lowerRoman"/>
      <w:lvlText w:val="%6."/>
      <w:lvlJc w:val="right"/>
      <w:pPr>
        <w:tabs>
          <w:tab w:val="num" w:pos="3534"/>
        </w:tabs>
        <w:ind w:left="3534" w:hanging="480"/>
      </w:pPr>
    </w:lvl>
    <w:lvl w:ilvl="6" w:tplc="0409000F" w:tentative="1">
      <w:start w:val="1"/>
      <w:numFmt w:val="decimal"/>
      <w:lvlText w:val="%7."/>
      <w:lvlJc w:val="left"/>
      <w:pPr>
        <w:tabs>
          <w:tab w:val="num" w:pos="4014"/>
        </w:tabs>
        <w:ind w:left="4014" w:hanging="480"/>
      </w:pPr>
    </w:lvl>
    <w:lvl w:ilvl="7" w:tplc="04090019" w:tentative="1">
      <w:start w:val="1"/>
      <w:numFmt w:val="ideographTraditional"/>
      <w:lvlText w:val="%8、"/>
      <w:lvlJc w:val="left"/>
      <w:pPr>
        <w:tabs>
          <w:tab w:val="num" w:pos="4494"/>
        </w:tabs>
        <w:ind w:left="4494" w:hanging="480"/>
      </w:pPr>
    </w:lvl>
    <w:lvl w:ilvl="8" w:tplc="0409001B" w:tentative="1">
      <w:start w:val="1"/>
      <w:numFmt w:val="lowerRoman"/>
      <w:lvlText w:val="%9."/>
      <w:lvlJc w:val="right"/>
      <w:pPr>
        <w:tabs>
          <w:tab w:val="num" w:pos="4974"/>
        </w:tabs>
        <w:ind w:left="4974" w:hanging="480"/>
      </w:pPr>
    </w:lvl>
  </w:abstractNum>
  <w:abstractNum w:abstractNumId="124">
    <w:nsid w:val="625B063E"/>
    <w:multiLevelType w:val="hybridMultilevel"/>
    <w:tmpl w:val="3104C3C4"/>
    <w:lvl w:ilvl="0" w:tplc="1126504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62DD7189"/>
    <w:multiLevelType w:val="hybridMultilevel"/>
    <w:tmpl w:val="C456A178"/>
    <w:lvl w:ilvl="0" w:tplc="FF82D314">
      <w:start w:val="1"/>
      <w:numFmt w:val="decimal"/>
      <w:lvlText w:val="7.%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65FE1B2D"/>
    <w:multiLevelType w:val="hybridMultilevel"/>
    <w:tmpl w:val="8C82D23E"/>
    <w:lvl w:ilvl="0" w:tplc="062ACE1E">
      <w:start w:val="1"/>
      <w:numFmt w:val="decimal"/>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27">
    <w:nsid w:val="663424A1"/>
    <w:multiLevelType w:val="hybridMultilevel"/>
    <w:tmpl w:val="DC1A88C4"/>
    <w:lvl w:ilvl="0" w:tplc="AF2231DC">
      <w:start w:val="1"/>
      <w:numFmt w:val="lowerLetter"/>
      <w:lvlText w:val="(%1)"/>
      <w:lvlJc w:val="left"/>
      <w:pPr>
        <w:ind w:left="1527" w:hanging="480"/>
      </w:pPr>
      <w:rPr>
        <w:rFonts w:hint="default"/>
      </w:rPr>
    </w:lvl>
    <w:lvl w:ilvl="1" w:tplc="08090001">
      <w:start w:val="1"/>
      <w:numFmt w:val="bullet"/>
      <w:lvlText w:val=""/>
      <w:lvlJc w:val="left"/>
      <w:pPr>
        <w:ind w:left="2007" w:hanging="480"/>
      </w:pPr>
      <w:rPr>
        <w:rFonts w:ascii="Symbol" w:hAnsi="Symbol" w:hint="default"/>
      </w:rPr>
    </w:lvl>
    <w:lvl w:ilvl="2" w:tplc="0409001B">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8">
    <w:nsid w:val="67806104"/>
    <w:multiLevelType w:val="hybridMultilevel"/>
    <w:tmpl w:val="F4502658"/>
    <w:lvl w:ilvl="0" w:tplc="C512CF0A">
      <w:start w:val="1"/>
      <w:numFmt w:val="decimal"/>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744"/>
        </w:tabs>
        <w:ind w:left="1744" w:hanging="480"/>
      </w:pPr>
    </w:lvl>
    <w:lvl w:ilvl="2" w:tplc="0409001B" w:tentative="1">
      <w:start w:val="1"/>
      <w:numFmt w:val="lowerRoman"/>
      <w:lvlText w:val="%3."/>
      <w:lvlJc w:val="right"/>
      <w:pPr>
        <w:tabs>
          <w:tab w:val="num" w:pos="2224"/>
        </w:tabs>
        <w:ind w:left="2224" w:hanging="480"/>
      </w:pPr>
    </w:lvl>
    <w:lvl w:ilvl="3" w:tplc="0409000F" w:tentative="1">
      <w:start w:val="1"/>
      <w:numFmt w:val="decimal"/>
      <w:lvlText w:val="%4."/>
      <w:lvlJc w:val="left"/>
      <w:pPr>
        <w:tabs>
          <w:tab w:val="num" w:pos="2704"/>
        </w:tabs>
        <w:ind w:left="2704" w:hanging="480"/>
      </w:pPr>
    </w:lvl>
    <w:lvl w:ilvl="4" w:tplc="04090019" w:tentative="1">
      <w:start w:val="1"/>
      <w:numFmt w:val="ideographTraditional"/>
      <w:lvlText w:val="%5、"/>
      <w:lvlJc w:val="left"/>
      <w:pPr>
        <w:tabs>
          <w:tab w:val="num" w:pos="3184"/>
        </w:tabs>
        <w:ind w:left="3184" w:hanging="480"/>
      </w:pPr>
    </w:lvl>
    <w:lvl w:ilvl="5" w:tplc="0409001B" w:tentative="1">
      <w:start w:val="1"/>
      <w:numFmt w:val="lowerRoman"/>
      <w:lvlText w:val="%6."/>
      <w:lvlJc w:val="right"/>
      <w:pPr>
        <w:tabs>
          <w:tab w:val="num" w:pos="3664"/>
        </w:tabs>
        <w:ind w:left="3664" w:hanging="480"/>
      </w:pPr>
    </w:lvl>
    <w:lvl w:ilvl="6" w:tplc="0409000F" w:tentative="1">
      <w:start w:val="1"/>
      <w:numFmt w:val="decimal"/>
      <w:lvlText w:val="%7."/>
      <w:lvlJc w:val="left"/>
      <w:pPr>
        <w:tabs>
          <w:tab w:val="num" w:pos="4144"/>
        </w:tabs>
        <w:ind w:left="4144" w:hanging="480"/>
      </w:pPr>
    </w:lvl>
    <w:lvl w:ilvl="7" w:tplc="04090019" w:tentative="1">
      <w:start w:val="1"/>
      <w:numFmt w:val="ideographTraditional"/>
      <w:lvlText w:val="%8、"/>
      <w:lvlJc w:val="left"/>
      <w:pPr>
        <w:tabs>
          <w:tab w:val="num" w:pos="4624"/>
        </w:tabs>
        <w:ind w:left="4624" w:hanging="480"/>
      </w:pPr>
    </w:lvl>
    <w:lvl w:ilvl="8" w:tplc="0409001B" w:tentative="1">
      <w:start w:val="1"/>
      <w:numFmt w:val="lowerRoman"/>
      <w:lvlText w:val="%9."/>
      <w:lvlJc w:val="right"/>
      <w:pPr>
        <w:tabs>
          <w:tab w:val="num" w:pos="5104"/>
        </w:tabs>
        <w:ind w:left="5104" w:hanging="480"/>
      </w:pPr>
    </w:lvl>
  </w:abstractNum>
  <w:abstractNum w:abstractNumId="129">
    <w:nsid w:val="68A55549"/>
    <w:multiLevelType w:val="hybridMultilevel"/>
    <w:tmpl w:val="0CBE4550"/>
    <w:lvl w:ilvl="0" w:tplc="20D626CE">
      <w:start w:val="1"/>
      <w:numFmt w:val="lowerRoman"/>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0">
    <w:nsid w:val="68C3512E"/>
    <w:multiLevelType w:val="multilevel"/>
    <w:tmpl w:val="DCF05D5E"/>
    <w:lvl w:ilvl="0">
      <w:start w:val="1"/>
      <w:numFmt w:val="decimal"/>
      <w:lvlText w:val="(%1)"/>
      <w:lvlJc w:val="left"/>
      <w:pPr>
        <w:tabs>
          <w:tab w:val="num" w:pos="480"/>
        </w:tabs>
        <w:ind w:left="905" w:hanging="425"/>
      </w:pPr>
      <w:rPr>
        <w:rFonts w:hint="eastAsia"/>
      </w:rPr>
    </w:lvl>
    <w:lvl w:ilvl="1">
      <w:start w:val="1"/>
      <w:numFmt w:val="decimal"/>
      <w:lvlText w:val="%1.%2"/>
      <w:lvlJc w:val="left"/>
      <w:pPr>
        <w:tabs>
          <w:tab w:val="num" w:pos="1048"/>
        </w:tabs>
        <w:ind w:left="2040" w:hanging="567"/>
      </w:pPr>
      <w:rPr>
        <w:rFonts w:hint="eastAsia"/>
        <w:b w:val="0"/>
        <w:sz w:val="26"/>
        <w:szCs w:val="26"/>
        <w:lang w:eastAsia="zh-TW"/>
      </w:rPr>
    </w:lvl>
    <w:lvl w:ilvl="2">
      <w:start w:val="1"/>
      <w:numFmt w:val="upperRoman"/>
      <w:lvlText w:val="%3."/>
      <w:lvlJc w:val="left"/>
      <w:pPr>
        <w:tabs>
          <w:tab w:val="num" w:pos="480"/>
        </w:tabs>
        <w:ind w:left="1898" w:hanging="567"/>
      </w:pPr>
      <w:rPr>
        <w:rFonts w:hint="eastAsia"/>
      </w:rPr>
    </w:lvl>
    <w:lvl w:ilvl="3">
      <w:start w:val="1"/>
      <w:numFmt w:val="decimal"/>
      <w:lvlText w:val="%1.%2.%3.%4"/>
      <w:lvlJc w:val="left"/>
      <w:pPr>
        <w:tabs>
          <w:tab w:val="num" w:pos="480"/>
        </w:tabs>
        <w:ind w:left="2464" w:hanging="708"/>
      </w:pPr>
      <w:rPr>
        <w:rFonts w:hint="eastAsia"/>
      </w:rPr>
    </w:lvl>
    <w:lvl w:ilvl="4">
      <w:start w:val="1"/>
      <w:numFmt w:val="decimal"/>
      <w:lvlText w:val="%1.%2.%3.%4.%5"/>
      <w:lvlJc w:val="left"/>
      <w:pPr>
        <w:tabs>
          <w:tab w:val="num" w:pos="480"/>
        </w:tabs>
        <w:ind w:left="3031" w:hanging="850"/>
      </w:pPr>
      <w:rPr>
        <w:rFonts w:hint="eastAsia"/>
      </w:rPr>
    </w:lvl>
    <w:lvl w:ilvl="5">
      <w:start w:val="1"/>
      <w:numFmt w:val="decimal"/>
      <w:lvlText w:val="%1.%2.%3.%4.%5.%6"/>
      <w:lvlJc w:val="left"/>
      <w:pPr>
        <w:tabs>
          <w:tab w:val="num" w:pos="480"/>
        </w:tabs>
        <w:ind w:left="3740" w:hanging="1134"/>
      </w:pPr>
      <w:rPr>
        <w:rFonts w:hint="eastAsia"/>
      </w:rPr>
    </w:lvl>
    <w:lvl w:ilvl="6">
      <w:start w:val="1"/>
      <w:numFmt w:val="decimal"/>
      <w:lvlText w:val="%1.%2.%3.%4.%5.%6.%7"/>
      <w:lvlJc w:val="left"/>
      <w:pPr>
        <w:tabs>
          <w:tab w:val="num" w:pos="480"/>
        </w:tabs>
        <w:ind w:left="4307" w:hanging="1276"/>
      </w:pPr>
      <w:rPr>
        <w:rFonts w:hint="eastAsia"/>
      </w:rPr>
    </w:lvl>
    <w:lvl w:ilvl="7">
      <w:start w:val="1"/>
      <w:numFmt w:val="decimal"/>
      <w:lvlText w:val="%1.%2.%3.%4.%5.%6.%7.%8"/>
      <w:lvlJc w:val="left"/>
      <w:pPr>
        <w:tabs>
          <w:tab w:val="num" w:pos="480"/>
        </w:tabs>
        <w:ind w:left="4874" w:hanging="1418"/>
      </w:pPr>
      <w:rPr>
        <w:rFonts w:hint="eastAsia"/>
      </w:rPr>
    </w:lvl>
    <w:lvl w:ilvl="8">
      <w:start w:val="1"/>
      <w:numFmt w:val="decimal"/>
      <w:lvlText w:val="%1.%2.%3.%4.%5.%6.%7.%8.%9"/>
      <w:lvlJc w:val="left"/>
      <w:pPr>
        <w:tabs>
          <w:tab w:val="num" w:pos="480"/>
        </w:tabs>
        <w:ind w:left="5582" w:hanging="1700"/>
      </w:pPr>
      <w:rPr>
        <w:rFonts w:hint="eastAsia"/>
      </w:rPr>
    </w:lvl>
  </w:abstractNum>
  <w:abstractNum w:abstractNumId="131">
    <w:nsid w:val="694D7958"/>
    <w:multiLevelType w:val="hybridMultilevel"/>
    <w:tmpl w:val="0BE0F72C"/>
    <w:lvl w:ilvl="0" w:tplc="2E26EF2A">
      <w:start w:val="1"/>
      <w:numFmt w:val="lowerLetter"/>
      <w:lvlText w:val="(%1)"/>
      <w:lvlJc w:val="left"/>
      <w:pPr>
        <w:ind w:left="990" w:hanging="480"/>
      </w:pPr>
      <w:rPr>
        <w:rFonts w:hint="default"/>
      </w:r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2">
    <w:nsid w:val="69C57597"/>
    <w:multiLevelType w:val="hybridMultilevel"/>
    <w:tmpl w:val="E3304B62"/>
    <w:lvl w:ilvl="0" w:tplc="AF2231DC">
      <w:start w:val="1"/>
      <w:numFmt w:val="lowerLetter"/>
      <w:lvlText w:val="(%1)"/>
      <w:lvlJc w:val="left"/>
      <w:pPr>
        <w:ind w:left="1527" w:hanging="480"/>
      </w:pPr>
      <w:rPr>
        <w:rFonts w:hint="default"/>
      </w:rPr>
    </w:lvl>
    <w:lvl w:ilvl="1" w:tplc="08090001">
      <w:start w:val="1"/>
      <w:numFmt w:val="bullet"/>
      <w:lvlText w:val=""/>
      <w:lvlJc w:val="left"/>
      <w:pPr>
        <w:ind w:left="2007" w:hanging="480"/>
      </w:pPr>
      <w:rPr>
        <w:rFonts w:ascii="Symbol" w:hAnsi="Symbol" w:hint="default"/>
      </w:rPr>
    </w:lvl>
    <w:lvl w:ilvl="2" w:tplc="0409001B">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33">
    <w:nsid w:val="6A046D15"/>
    <w:multiLevelType w:val="hybridMultilevel"/>
    <w:tmpl w:val="FFB09F3C"/>
    <w:lvl w:ilvl="0" w:tplc="73B8EA72">
      <w:start w:val="1"/>
      <w:numFmt w:val="lowerRoman"/>
      <w:lvlText w:val="(%1)"/>
      <w:lvlJc w:val="left"/>
      <w:pPr>
        <w:tabs>
          <w:tab w:val="num" w:pos="1898"/>
        </w:tabs>
        <w:ind w:left="1898" w:hanging="720"/>
      </w:pPr>
      <w:rPr>
        <w:rFonts w:hint="eastAsia"/>
        <w:i w:val="0"/>
      </w:rPr>
    </w:lvl>
    <w:lvl w:ilvl="1" w:tplc="05C21C2E">
      <w:start w:val="1"/>
      <w:numFmt w:val="lowerRoman"/>
      <w:lvlText w:val="(%2)"/>
      <w:lvlJc w:val="center"/>
      <w:pPr>
        <w:tabs>
          <w:tab w:val="num" w:pos="3065"/>
        </w:tabs>
        <w:ind w:left="3065" w:hanging="480"/>
      </w:pPr>
      <w:rPr>
        <w:rFonts w:hint="eastAsia"/>
      </w:rPr>
    </w:lvl>
    <w:lvl w:ilvl="2" w:tplc="3AC4F666">
      <w:start w:val="28"/>
      <w:numFmt w:val="bullet"/>
      <w:lvlText w:val=""/>
      <w:lvlJc w:val="left"/>
      <w:pPr>
        <w:tabs>
          <w:tab w:val="num" w:pos="2498"/>
        </w:tabs>
        <w:ind w:left="2498" w:hanging="360"/>
      </w:pPr>
      <w:rPr>
        <w:rFonts w:ascii="Wingdings" w:eastAsia="標楷體" w:hAnsi="Wingdings" w:cs="Times New Roman" w:hint="default"/>
      </w:rPr>
    </w:lvl>
    <w:lvl w:ilvl="3" w:tplc="3AC4F666">
      <w:start w:val="28"/>
      <w:numFmt w:val="bullet"/>
      <w:lvlText w:val=""/>
      <w:lvlJc w:val="left"/>
      <w:pPr>
        <w:tabs>
          <w:tab w:val="num" w:pos="2978"/>
        </w:tabs>
        <w:ind w:left="2978" w:hanging="360"/>
      </w:pPr>
      <w:rPr>
        <w:rFonts w:ascii="Wingdings" w:eastAsia="標楷體" w:hAnsi="Wingdings" w:cs="Times New Roman" w:hint="default"/>
      </w:rPr>
    </w:lvl>
    <w:lvl w:ilvl="4" w:tplc="04090019">
      <w:start w:val="1"/>
      <w:numFmt w:val="ideographTraditional"/>
      <w:lvlText w:val="%5、"/>
      <w:lvlJc w:val="left"/>
      <w:pPr>
        <w:tabs>
          <w:tab w:val="num" w:pos="3578"/>
        </w:tabs>
        <w:ind w:left="3578" w:hanging="480"/>
      </w:pPr>
    </w:lvl>
    <w:lvl w:ilvl="5" w:tplc="0409001B" w:tentative="1">
      <w:start w:val="1"/>
      <w:numFmt w:val="lowerRoman"/>
      <w:lvlText w:val="%6."/>
      <w:lvlJc w:val="right"/>
      <w:pPr>
        <w:tabs>
          <w:tab w:val="num" w:pos="4058"/>
        </w:tabs>
        <w:ind w:left="4058" w:hanging="480"/>
      </w:pPr>
    </w:lvl>
    <w:lvl w:ilvl="6" w:tplc="0409000F" w:tentative="1">
      <w:start w:val="1"/>
      <w:numFmt w:val="decimal"/>
      <w:lvlText w:val="%7."/>
      <w:lvlJc w:val="left"/>
      <w:pPr>
        <w:tabs>
          <w:tab w:val="num" w:pos="4538"/>
        </w:tabs>
        <w:ind w:left="4538" w:hanging="480"/>
      </w:pPr>
    </w:lvl>
    <w:lvl w:ilvl="7" w:tplc="04090019" w:tentative="1">
      <w:start w:val="1"/>
      <w:numFmt w:val="ideographTraditional"/>
      <w:lvlText w:val="%8、"/>
      <w:lvlJc w:val="left"/>
      <w:pPr>
        <w:tabs>
          <w:tab w:val="num" w:pos="5018"/>
        </w:tabs>
        <w:ind w:left="5018" w:hanging="480"/>
      </w:pPr>
    </w:lvl>
    <w:lvl w:ilvl="8" w:tplc="0409001B" w:tentative="1">
      <w:start w:val="1"/>
      <w:numFmt w:val="lowerRoman"/>
      <w:lvlText w:val="%9."/>
      <w:lvlJc w:val="right"/>
      <w:pPr>
        <w:tabs>
          <w:tab w:val="num" w:pos="5498"/>
        </w:tabs>
        <w:ind w:left="5498" w:hanging="480"/>
      </w:pPr>
    </w:lvl>
  </w:abstractNum>
  <w:abstractNum w:abstractNumId="134">
    <w:nsid w:val="6BF56178"/>
    <w:multiLevelType w:val="hybridMultilevel"/>
    <w:tmpl w:val="F2C66004"/>
    <w:lvl w:ilvl="0" w:tplc="73B8EA72">
      <w:start w:val="1"/>
      <w:numFmt w:val="lowerRoman"/>
      <w:lvlText w:val="(%1)"/>
      <w:lvlJc w:val="left"/>
      <w:pPr>
        <w:ind w:left="1937" w:hanging="480"/>
      </w:pPr>
      <w:rPr>
        <w:rFonts w:hint="eastAsia"/>
        <w:i w:val="0"/>
      </w:rPr>
    </w:lvl>
    <w:lvl w:ilvl="1" w:tplc="04090019" w:tentative="1">
      <w:start w:val="1"/>
      <w:numFmt w:val="ideographTraditional"/>
      <w:lvlText w:val="%2、"/>
      <w:lvlJc w:val="left"/>
      <w:pPr>
        <w:ind w:left="2417"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135">
    <w:nsid w:val="6C1A67E5"/>
    <w:multiLevelType w:val="hybridMultilevel"/>
    <w:tmpl w:val="8A08DE2A"/>
    <w:lvl w:ilvl="0" w:tplc="D4182122">
      <w:start w:val="1"/>
      <w:numFmt w:val="decimal"/>
      <w:lvlText w:val="(%1)"/>
      <w:lvlJc w:val="left"/>
      <w:pPr>
        <w:tabs>
          <w:tab w:val="num" w:pos="1287"/>
        </w:tabs>
        <w:ind w:left="1287" w:hanging="720"/>
      </w:pPr>
      <w:rPr>
        <w:rFonts w:hint="eastAsia"/>
      </w:rPr>
    </w:lvl>
    <w:lvl w:ilvl="1" w:tplc="09C4ECAC">
      <w:start w:val="1"/>
      <w:numFmt w:val="lowerLetter"/>
      <w:lvlText w:val="(%2)"/>
      <w:lvlJc w:val="left"/>
      <w:pPr>
        <w:ind w:left="1047" w:hanging="480"/>
      </w:pPr>
      <w:rPr>
        <w:rFonts w:hint="eastAsia"/>
        <w:i w:val="0"/>
      </w:rPr>
    </w:lvl>
    <w:lvl w:ilvl="2" w:tplc="0409001B">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36">
    <w:nsid w:val="6C4D06D5"/>
    <w:multiLevelType w:val="hybridMultilevel"/>
    <w:tmpl w:val="7D9AEBA4"/>
    <w:lvl w:ilvl="0" w:tplc="C1E2AB0A">
      <w:start w:val="1"/>
      <w:numFmt w:val="lowerRoman"/>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7">
    <w:nsid w:val="6C4F62EA"/>
    <w:multiLevelType w:val="hybridMultilevel"/>
    <w:tmpl w:val="8688AF02"/>
    <w:lvl w:ilvl="0" w:tplc="73B8EA72">
      <w:start w:val="1"/>
      <w:numFmt w:val="lowerRoman"/>
      <w:lvlText w:val="(%1)"/>
      <w:lvlJc w:val="left"/>
      <w:pPr>
        <w:tabs>
          <w:tab w:val="num" w:pos="2138"/>
        </w:tabs>
        <w:ind w:left="2138" w:hanging="720"/>
      </w:pPr>
      <w:rPr>
        <w:rFonts w:hint="eastAsia"/>
        <w:i w:val="0"/>
      </w:rPr>
    </w:lvl>
    <w:lvl w:ilvl="1" w:tplc="05C21C2E">
      <w:start w:val="1"/>
      <w:numFmt w:val="lowerRoman"/>
      <w:lvlText w:val="(%2)"/>
      <w:lvlJc w:val="center"/>
      <w:pPr>
        <w:tabs>
          <w:tab w:val="num" w:pos="3305"/>
        </w:tabs>
        <w:ind w:left="3305" w:hanging="480"/>
      </w:pPr>
      <w:rPr>
        <w:rFonts w:hint="eastAsia"/>
      </w:rPr>
    </w:lvl>
    <w:lvl w:ilvl="2" w:tplc="3AC4F666">
      <w:start w:val="28"/>
      <w:numFmt w:val="bullet"/>
      <w:lvlText w:val=""/>
      <w:lvlJc w:val="left"/>
      <w:pPr>
        <w:tabs>
          <w:tab w:val="num" w:pos="2738"/>
        </w:tabs>
        <w:ind w:left="2738" w:hanging="360"/>
      </w:pPr>
      <w:rPr>
        <w:rFonts w:ascii="Wingdings" w:eastAsia="標楷體" w:hAnsi="Wingdings" w:cs="Times New Roman" w:hint="default"/>
      </w:rPr>
    </w:lvl>
    <w:lvl w:ilvl="3" w:tplc="3AC4F666">
      <w:start w:val="28"/>
      <w:numFmt w:val="bullet"/>
      <w:lvlText w:val=""/>
      <w:lvlJc w:val="left"/>
      <w:pPr>
        <w:tabs>
          <w:tab w:val="num" w:pos="3218"/>
        </w:tabs>
        <w:ind w:left="3218" w:hanging="360"/>
      </w:pPr>
      <w:rPr>
        <w:rFonts w:ascii="Wingdings" w:eastAsia="標楷體" w:hAnsi="Wingdings" w:cs="Times New Roman" w:hint="default"/>
      </w:rPr>
    </w:lvl>
    <w:lvl w:ilvl="4" w:tplc="04090019">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138">
    <w:nsid w:val="6C7D4EE3"/>
    <w:multiLevelType w:val="hybridMultilevel"/>
    <w:tmpl w:val="9454E240"/>
    <w:lvl w:ilvl="0" w:tplc="39980F5A">
      <w:start w:val="1"/>
      <w:numFmt w:val="decimal"/>
      <w:lvlText w:val="10.%1"/>
      <w:lvlJc w:val="left"/>
      <w:pPr>
        <w:ind w:left="480" w:hanging="480"/>
      </w:pPr>
      <w:rPr>
        <w:rFonts w:ascii="Times New Roman" w:hAnsi="Times New Roman" w:cs="Times New Roman" w:hint="default"/>
        <w:b w:val="0"/>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6CC468F9"/>
    <w:multiLevelType w:val="hybridMultilevel"/>
    <w:tmpl w:val="BB6EDE82"/>
    <w:lvl w:ilvl="0" w:tplc="00A87E82">
      <w:start w:val="1"/>
      <w:numFmt w:val="lowerLetter"/>
      <w:lvlText w:val="(%1)"/>
      <w:lvlJc w:val="left"/>
      <w:pPr>
        <w:tabs>
          <w:tab w:val="num" w:pos="1473"/>
        </w:tabs>
        <w:ind w:left="1473"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0">
    <w:nsid w:val="6DE66997"/>
    <w:multiLevelType w:val="hybridMultilevel"/>
    <w:tmpl w:val="3578A5E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1">
    <w:nsid w:val="6E35425E"/>
    <w:multiLevelType w:val="hybridMultilevel"/>
    <w:tmpl w:val="8688AF02"/>
    <w:lvl w:ilvl="0" w:tplc="73B8EA72">
      <w:start w:val="1"/>
      <w:numFmt w:val="lowerRoman"/>
      <w:lvlText w:val="(%1)"/>
      <w:lvlJc w:val="left"/>
      <w:pPr>
        <w:tabs>
          <w:tab w:val="num" w:pos="1898"/>
        </w:tabs>
        <w:ind w:left="1898" w:hanging="720"/>
      </w:pPr>
      <w:rPr>
        <w:rFonts w:hint="eastAsia"/>
        <w:i w:val="0"/>
      </w:rPr>
    </w:lvl>
    <w:lvl w:ilvl="1" w:tplc="05C21C2E">
      <w:start w:val="1"/>
      <w:numFmt w:val="lowerRoman"/>
      <w:lvlText w:val="(%2)"/>
      <w:lvlJc w:val="center"/>
      <w:pPr>
        <w:tabs>
          <w:tab w:val="num" w:pos="3065"/>
        </w:tabs>
        <w:ind w:left="3065" w:hanging="480"/>
      </w:pPr>
      <w:rPr>
        <w:rFonts w:hint="eastAsia"/>
      </w:rPr>
    </w:lvl>
    <w:lvl w:ilvl="2" w:tplc="3AC4F666">
      <w:start w:val="28"/>
      <w:numFmt w:val="bullet"/>
      <w:lvlText w:val=""/>
      <w:lvlJc w:val="left"/>
      <w:pPr>
        <w:tabs>
          <w:tab w:val="num" w:pos="2498"/>
        </w:tabs>
        <w:ind w:left="2498" w:hanging="360"/>
      </w:pPr>
      <w:rPr>
        <w:rFonts w:ascii="Wingdings" w:eastAsia="標楷體" w:hAnsi="Wingdings" w:cs="Times New Roman" w:hint="default"/>
      </w:rPr>
    </w:lvl>
    <w:lvl w:ilvl="3" w:tplc="3AC4F666">
      <w:start w:val="28"/>
      <w:numFmt w:val="bullet"/>
      <w:lvlText w:val=""/>
      <w:lvlJc w:val="left"/>
      <w:pPr>
        <w:tabs>
          <w:tab w:val="num" w:pos="2978"/>
        </w:tabs>
        <w:ind w:left="2978" w:hanging="360"/>
      </w:pPr>
      <w:rPr>
        <w:rFonts w:ascii="Wingdings" w:eastAsia="標楷體" w:hAnsi="Wingdings" w:cs="Times New Roman" w:hint="default"/>
      </w:rPr>
    </w:lvl>
    <w:lvl w:ilvl="4" w:tplc="04090019">
      <w:start w:val="1"/>
      <w:numFmt w:val="ideographTraditional"/>
      <w:lvlText w:val="%5、"/>
      <w:lvlJc w:val="left"/>
      <w:pPr>
        <w:tabs>
          <w:tab w:val="num" w:pos="3578"/>
        </w:tabs>
        <w:ind w:left="3578" w:hanging="480"/>
      </w:pPr>
    </w:lvl>
    <w:lvl w:ilvl="5" w:tplc="0409001B" w:tentative="1">
      <w:start w:val="1"/>
      <w:numFmt w:val="lowerRoman"/>
      <w:lvlText w:val="%6."/>
      <w:lvlJc w:val="right"/>
      <w:pPr>
        <w:tabs>
          <w:tab w:val="num" w:pos="4058"/>
        </w:tabs>
        <w:ind w:left="4058" w:hanging="480"/>
      </w:pPr>
    </w:lvl>
    <w:lvl w:ilvl="6" w:tplc="0409000F" w:tentative="1">
      <w:start w:val="1"/>
      <w:numFmt w:val="decimal"/>
      <w:lvlText w:val="%7."/>
      <w:lvlJc w:val="left"/>
      <w:pPr>
        <w:tabs>
          <w:tab w:val="num" w:pos="4538"/>
        </w:tabs>
        <w:ind w:left="4538" w:hanging="480"/>
      </w:pPr>
    </w:lvl>
    <w:lvl w:ilvl="7" w:tplc="04090019" w:tentative="1">
      <w:start w:val="1"/>
      <w:numFmt w:val="ideographTraditional"/>
      <w:lvlText w:val="%8、"/>
      <w:lvlJc w:val="left"/>
      <w:pPr>
        <w:tabs>
          <w:tab w:val="num" w:pos="5018"/>
        </w:tabs>
        <w:ind w:left="5018" w:hanging="480"/>
      </w:pPr>
    </w:lvl>
    <w:lvl w:ilvl="8" w:tplc="0409001B" w:tentative="1">
      <w:start w:val="1"/>
      <w:numFmt w:val="lowerRoman"/>
      <w:lvlText w:val="%9."/>
      <w:lvlJc w:val="right"/>
      <w:pPr>
        <w:tabs>
          <w:tab w:val="num" w:pos="5498"/>
        </w:tabs>
        <w:ind w:left="5498" w:hanging="480"/>
      </w:pPr>
    </w:lvl>
  </w:abstractNum>
  <w:abstractNum w:abstractNumId="142">
    <w:nsid w:val="6EFE47DE"/>
    <w:multiLevelType w:val="hybridMultilevel"/>
    <w:tmpl w:val="B8C4A576"/>
    <w:lvl w:ilvl="0" w:tplc="3AC4F666">
      <w:start w:val="28"/>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3">
    <w:nsid w:val="6FAB3BB6"/>
    <w:multiLevelType w:val="hybridMultilevel"/>
    <w:tmpl w:val="8AAA0C94"/>
    <w:lvl w:ilvl="0" w:tplc="C6F8AD9A">
      <w:start w:val="1"/>
      <w:numFmt w:val="lowerLetter"/>
      <w:lvlText w:val="(%1)"/>
      <w:lvlJc w:val="left"/>
      <w:pPr>
        <w:tabs>
          <w:tab w:val="num" w:pos="1920"/>
        </w:tabs>
        <w:ind w:left="1920" w:hanging="480"/>
      </w:pPr>
      <w:rPr>
        <w:rFonts w:ascii="Times New Roman" w:hAnsi="Times New Roman" w:cs="Times New Roman" w:hint="default"/>
        <w:sz w:val="26"/>
        <w:szCs w:val="26"/>
      </w:rPr>
    </w:lvl>
    <w:lvl w:ilvl="1" w:tplc="ADF2932A">
      <w:start w:val="1"/>
      <w:numFmt w:val="lowerRoman"/>
      <w:lvlText w:val="(%2)"/>
      <w:lvlJc w:val="left"/>
      <w:pPr>
        <w:tabs>
          <w:tab w:val="num" w:pos="960"/>
        </w:tabs>
        <w:ind w:left="960" w:hanging="480"/>
      </w:pPr>
      <w:rPr>
        <w:rFonts w:ascii="Times New Roman" w:hAnsi="Times New Roman" w:cs="Times New Roman" w:hint="default"/>
        <w:sz w:val="26"/>
        <w:szCs w:val="26"/>
      </w:rPr>
    </w:lvl>
    <w:lvl w:ilvl="2" w:tplc="062ACE1E">
      <w:start w:val="1"/>
      <w:numFmt w:val="decimal"/>
      <w:lvlText w:val="(%3)"/>
      <w:lvlJc w:val="left"/>
      <w:pPr>
        <w:tabs>
          <w:tab w:val="num" w:pos="1680"/>
        </w:tabs>
        <w:ind w:left="1680" w:hanging="720"/>
      </w:pPr>
      <w:rPr>
        <w:rFonts w:hint="default"/>
      </w:rPr>
    </w:lvl>
    <w:lvl w:ilvl="3" w:tplc="0F3CE02C">
      <w:start w:val="1"/>
      <w:numFmt w:val="upperLetter"/>
      <w:lvlText w:val="%4."/>
      <w:lvlJc w:val="left"/>
      <w:pPr>
        <w:tabs>
          <w:tab w:val="num" w:pos="2160"/>
        </w:tabs>
        <w:ind w:left="2160" w:hanging="720"/>
      </w:pPr>
      <w:rPr>
        <w:rFonts w:hint="default"/>
        <w:b/>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4">
    <w:nsid w:val="71995112"/>
    <w:multiLevelType w:val="hybridMultilevel"/>
    <w:tmpl w:val="44F4BB38"/>
    <w:lvl w:ilvl="0" w:tplc="5C0EECC8">
      <w:start w:val="1"/>
      <w:numFmt w:val="lowerRoman"/>
      <w:lvlText w:val="(%1)"/>
      <w:lvlJc w:val="left"/>
      <w:pPr>
        <w:tabs>
          <w:tab w:val="num" w:pos="1682"/>
        </w:tabs>
        <w:ind w:left="1682" w:hanging="720"/>
      </w:pPr>
      <w:rPr>
        <w:rFonts w:hint="eastAsia"/>
        <w:i w:val="0"/>
      </w:rPr>
    </w:lvl>
    <w:lvl w:ilvl="1" w:tplc="73B8EA72">
      <w:start w:val="1"/>
      <w:numFmt w:val="lowerRoman"/>
      <w:lvlText w:val="(%2)"/>
      <w:lvlJc w:val="left"/>
      <w:pPr>
        <w:tabs>
          <w:tab w:val="num" w:pos="2849"/>
        </w:tabs>
        <w:ind w:left="2849" w:hanging="480"/>
      </w:pPr>
      <w:rPr>
        <w:rFonts w:hint="eastAsia"/>
        <w:i w:val="0"/>
      </w:rPr>
    </w:lvl>
    <w:lvl w:ilvl="2" w:tplc="3AC4F666">
      <w:start w:val="28"/>
      <w:numFmt w:val="bullet"/>
      <w:lvlText w:val=""/>
      <w:lvlJc w:val="left"/>
      <w:pPr>
        <w:tabs>
          <w:tab w:val="num" w:pos="2282"/>
        </w:tabs>
        <w:ind w:left="2282" w:hanging="360"/>
      </w:pPr>
      <w:rPr>
        <w:rFonts w:ascii="Wingdings" w:eastAsia="標楷體" w:hAnsi="Wingdings" w:cs="Times New Roman" w:hint="default"/>
      </w:rPr>
    </w:lvl>
    <w:lvl w:ilvl="3" w:tplc="3AC4F666">
      <w:start w:val="28"/>
      <w:numFmt w:val="bullet"/>
      <w:lvlText w:val=""/>
      <w:lvlJc w:val="left"/>
      <w:pPr>
        <w:tabs>
          <w:tab w:val="num" w:pos="2762"/>
        </w:tabs>
        <w:ind w:left="2762" w:hanging="360"/>
      </w:pPr>
      <w:rPr>
        <w:rFonts w:ascii="Wingdings" w:eastAsia="標楷體" w:hAnsi="Wingdings" w:cs="Times New Roman" w:hint="default"/>
      </w:rPr>
    </w:lvl>
    <w:lvl w:ilvl="4" w:tplc="04090019">
      <w:start w:val="1"/>
      <w:numFmt w:val="ideographTraditional"/>
      <w:lvlText w:val="%5、"/>
      <w:lvlJc w:val="left"/>
      <w:pPr>
        <w:tabs>
          <w:tab w:val="num" w:pos="3362"/>
        </w:tabs>
        <w:ind w:left="3362" w:hanging="480"/>
      </w:pPr>
    </w:lvl>
    <w:lvl w:ilvl="5" w:tplc="0409001B" w:tentative="1">
      <w:start w:val="1"/>
      <w:numFmt w:val="lowerRoman"/>
      <w:lvlText w:val="%6."/>
      <w:lvlJc w:val="right"/>
      <w:pPr>
        <w:tabs>
          <w:tab w:val="num" w:pos="3842"/>
        </w:tabs>
        <w:ind w:left="3842" w:hanging="480"/>
      </w:pPr>
    </w:lvl>
    <w:lvl w:ilvl="6" w:tplc="0409000F" w:tentative="1">
      <w:start w:val="1"/>
      <w:numFmt w:val="decimal"/>
      <w:lvlText w:val="%7."/>
      <w:lvlJc w:val="left"/>
      <w:pPr>
        <w:tabs>
          <w:tab w:val="num" w:pos="4322"/>
        </w:tabs>
        <w:ind w:left="4322" w:hanging="480"/>
      </w:pPr>
    </w:lvl>
    <w:lvl w:ilvl="7" w:tplc="04090019" w:tentative="1">
      <w:start w:val="1"/>
      <w:numFmt w:val="ideographTraditional"/>
      <w:lvlText w:val="%8、"/>
      <w:lvlJc w:val="left"/>
      <w:pPr>
        <w:tabs>
          <w:tab w:val="num" w:pos="4802"/>
        </w:tabs>
        <w:ind w:left="4802" w:hanging="480"/>
      </w:pPr>
    </w:lvl>
    <w:lvl w:ilvl="8" w:tplc="0409001B" w:tentative="1">
      <w:start w:val="1"/>
      <w:numFmt w:val="lowerRoman"/>
      <w:lvlText w:val="%9."/>
      <w:lvlJc w:val="right"/>
      <w:pPr>
        <w:tabs>
          <w:tab w:val="num" w:pos="5282"/>
        </w:tabs>
        <w:ind w:left="5282" w:hanging="480"/>
      </w:pPr>
    </w:lvl>
  </w:abstractNum>
  <w:abstractNum w:abstractNumId="145">
    <w:nsid w:val="71B759B6"/>
    <w:multiLevelType w:val="hybridMultilevel"/>
    <w:tmpl w:val="D256D1EC"/>
    <w:lvl w:ilvl="0" w:tplc="AF2231DC">
      <w:start w:val="1"/>
      <w:numFmt w:val="lowerLetter"/>
      <w:lvlText w:val="(%1)"/>
      <w:lvlJc w:val="left"/>
      <w:pPr>
        <w:ind w:left="1527" w:hanging="480"/>
      </w:pPr>
      <w:rPr>
        <w:rFonts w:hint="default"/>
      </w:rPr>
    </w:lvl>
    <w:lvl w:ilvl="1" w:tplc="08090001">
      <w:start w:val="1"/>
      <w:numFmt w:val="bullet"/>
      <w:lvlText w:val=""/>
      <w:lvlJc w:val="left"/>
      <w:pPr>
        <w:ind w:left="2007" w:hanging="480"/>
      </w:pPr>
      <w:rPr>
        <w:rFonts w:ascii="Symbol" w:hAnsi="Symbol" w:hint="default"/>
      </w:rPr>
    </w:lvl>
    <w:lvl w:ilvl="2" w:tplc="0409001B">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6">
    <w:nsid w:val="73123AD7"/>
    <w:multiLevelType w:val="hybridMultilevel"/>
    <w:tmpl w:val="C2ACDDDE"/>
    <w:lvl w:ilvl="0" w:tplc="6DBE81FA">
      <w:start w:val="1"/>
      <w:numFmt w:val="lowerLetter"/>
      <w:lvlText w:val="(%1)"/>
      <w:lvlJc w:val="left"/>
      <w:pPr>
        <w:tabs>
          <w:tab w:val="num" w:pos="1680"/>
        </w:tabs>
        <w:ind w:left="1680" w:hanging="720"/>
      </w:pPr>
      <w:rPr>
        <w:rFonts w:hint="eastAsia"/>
      </w:rPr>
    </w:lvl>
    <w:lvl w:ilvl="1" w:tplc="04090019">
      <w:start w:val="1"/>
      <w:numFmt w:val="ideographTraditional"/>
      <w:lvlText w:val="%2、"/>
      <w:lvlJc w:val="left"/>
      <w:pPr>
        <w:tabs>
          <w:tab w:val="num" w:pos="1155"/>
        </w:tabs>
        <w:ind w:left="1155" w:hanging="480"/>
      </w:pPr>
    </w:lvl>
    <w:lvl w:ilvl="2" w:tplc="0409001B">
      <w:start w:val="1"/>
      <w:numFmt w:val="lowerRoman"/>
      <w:lvlText w:val="%3."/>
      <w:lvlJc w:val="right"/>
      <w:pPr>
        <w:tabs>
          <w:tab w:val="num" w:pos="1635"/>
        </w:tabs>
        <w:ind w:left="1635" w:hanging="480"/>
      </w:pPr>
    </w:lvl>
    <w:lvl w:ilvl="3" w:tplc="0409000F">
      <w:start w:val="1"/>
      <w:numFmt w:val="decimal"/>
      <w:lvlText w:val="%4."/>
      <w:lvlJc w:val="left"/>
      <w:pPr>
        <w:tabs>
          <w:tab w:val="num" w:pos="2115"/>
        </w:tabs>
        <w:ind w:left="2115" w:hanging="480"/>
      </w:pPr>
    </w:lvl>
    <w:lvl w:ilvl="4" w:tplc="04090019" w:tentative="1">
      <w:start w:val="1"/>
      <w:numFmt w:val="ideographTraditional"/>
      <w:lvlText w:val="%5、"/>
      <w:lvlJc w:val="left"/>
      <w:pPr>
        <w:tabs>
          <w:tab w:val="num" w:pos="2595"/>
        </w:tabs>
        <w:ind w:left="2595" w:hanging="480"/>
      </w:pPr>
    </w:lvl>
    <w:lvl w:ilvl="5" w:tplc="0409001B" w:tentative="1">
      <w:start w:val="1"/>
      <w:numFmt w:val="lowerRoman"/>
      <w:lvlText w:val="%6."/>
      <w:lvlJc w:val="right"/>
      <w:pPr>
        <w:tabs>
          <w:tab w:val="num" w:pos="3075"/>
        </w:tabs>
        <w:ind w:left="3075" w:hanging="480"/>
      </w:pPr>
    </w:lvl>
    <w:lvl w:ilvl="6" w:tplc="0409000F" w:tentative="1">
      <w:start w:val="1"/>
      <w:numFmt w:val="decimal"/>
      <w:lvlText w:val="%7."/>
      <w:lvlJc w:val="left"/>
      <w:pPr>
        <w:tabs>
          <w:tab w:val="num" w:pos="3555"/>
        </w:tabs>
        <w:ind w:left="3555" w:hanging="480"/>
      </w:pPr>
    </w:lvl>
    <w:lvl w:ilvl="7" w:tplc="04090019" w:tentative="1">
      <w:start w:val="1"/>
      <w:numFmt w:val="ideographTraditional"/>
      <w:lvlText w:val="%8、"/>
      <w:lvlJc w:val="left"/>
      <w:pPr>
        <w:tabs>
          <w:tab w:val="num" w:pos="4035"/>
        </w:tabs>
        <w:ind w:left="4035" w:hanging="480"/>
      </w:pPr>
    </w:lvl>
    <w:lvl w:ilvl="8" w:tplc="0409001B" w:tentative="1">
      <w:start w:val="1"/>
      <w:numFmt w:val="lowerRoman"/>
      <w:lvlText w:val="%9."/>
      <w:lvlJc w:val="right"/>
      <w:pPr>
        <w:tabs>
          <w:tab w:val="num" w:pos="4515"/>
        </w:tabs>
        <w:ind w:left="4515" w:hanging="480"/>
      </w:pPr>
    </w:lvl>
  </w:abstractNum>
  <w:abstractNum w:abstractNumId="147">
    <w:nsid w:val="732C2A8F"/>
    <w:multiLevelType w:val="hybridMultilevel"/>
    <w:tmpl w:val="83A61034"/>
    <w:lvl w:ilvl="0" w:tplc="C512CF0A">
      <w:start w:val="1"/>
      <w:numFmt w:val="decimal"/>
      <w:lvlText w:val="(%1)"/>
      <w:lvlJc w:val="left"/>
      <w:pPr>
        <w:ind w:left="1296" w:hanging="480"/>
      </w:pPr>
      <w:rPr>
        <w:rFonts w:hint="default"/>
      </w:rPr>
    </w:lvl>
    <w:lvl w:ilvl="1" w:tplc="04090019">
      <w:start w:val="1"/>
      <w:numFmt w:val="ideographTraditional"/>
      <w:lvlText w:val="%2、"/>
      <w:lvlJc w:val="left"/>
      <w:pPr>
        <w:ind w:left="1776" w:hanging="480"/>
      </w:pPr>
    </w:lvl>
    <w:lvl w:ilvl="2" w:tplc="0409001B">
      <w:start w:val="1"/>
      <w:numFmt w:val="lowerRoman"/>
      <w:lvlText w:val="%3."/>
      <w:lvlJc w:val="right"/>
      <w:pPr>
        <w:ind w:left="2256" w:hanging="480"/>
      </w:pPr>
    </w:lvl>
    <w:lvl w:ilvl="3" w:tplc="0409000F">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48">
    <w:nsid w:val="739E542A"/>
    <w:multiLevelType w:val="hybridMultilevel"/>
    <w:tmpl w:val="B5B21788"/>
    <w:lvl w:ilvl="0" w:tplc="C512CF0A">
      <w:start w:val="1"/>
      <w:numFmt w:val="decimal"/>
      <w:lvlText w:val="(%1)"/>
      <w:lvlJc w:val="left"/>
      <w:pPr>
        <w:ind w:left="1047" w:hanging="480"/>
      </w:pPr>
      <w:rPr>
        <w:rFonts w:hint="default"/>
      </w:rPr>
    </w:lvl>
    <w:lvl w:ilvl="1" w:tplc="11265044">
      <w:start w:val="1"/>
      <w:numFmt w:val="decimal"/>
      <w:lvlText w:val="(%2)"/>
      <w:lvlJc w:val="left"/>
      <w:pPr>
        <w:ind w:left="1527" w:hanging="480"/>
      </w:pPr>
      <w:rPr>
        <w:rFonts w:hint="eastAsia"/>
      </w:rPr>
    </w:lvl>
    <w:lvl w:ilvl="2" w:tplc="E8D4A8E6">
      <w:start w:val="1"/>
      <w:numFmt w:val="lowerRoman"/>
      <w:lvlText w:val="(%3)"/>
      <w:lvlJc w:val="left"/>
      <w:pPr>
        <w:ind w:left="2007" w:hanging="480"/>
      </w:pPr>
      <w:rPr>
        <w:rFonts w:hint="eastAsia"/>
      </w:rPr>
    </w:lvl>
    <w:lvl w:ilvl="3" w:tplc="08090001">
      <w:start w:val="1"/>
      <w:numFmt w:val="bullet"/>
      <w:lvlText w:val=""/>
      <w:lvlJc w:val="left"/>
      <w:pPr>
        <w:ind w:left="2487" w:hanging="480"/>
      </w:pPr>
      <w:rPr>
        <w:rFonts w:ascii="Symbol" w:hAnsi="Symbol" w:hint="default"/>
      </w:rPr>
    </w:lvl>
    <w:lvl w:ilvl="4" w:tplc="04090003">
      <w:start w:val="1"/>
      <w:numFmt w:val="bullet"/>
      <w:lvlText w:val=""/>
      <w:lvlJc w:val="left"/>
      <w:pPr>
        <w:ind w:left="2967" w:hanging="480"/>
      </w:pPr>
      <w:rPr>
        <w:rFonts w:ascii="Wingdings" w:hAnsi="Wingdings" w:hint="default"/>
      </w:rPr>
    </w:lvl>
    <w:lvl w:ilvl="5" w:tplc="143A3B36">
      <w:start w:val="1"/>
      <w:numFmt w:val="bullet"/>
      <w:lvlText w:val=""/>
      <w:lvlJc w:val="left"/>
      <w:pPr>
        <w:ind w:left="3447" w:hanging="480"/>
      </w:pPr>
      <w:rPr>
        <w:rFonts w:ascii="Wingdings 3" w:hAnsi="Wingdings 3" w:hint="default"/>
      </w:rPr>
    </w:lvl>
    <w:lvl w:ilvl="6" w:tplc="99A61AFE">
      <w:start w:val="4"/>
      <w:numFmt w:val="bullet"/>
      <w:lvlText w:val=""/>
      <w:lvlJc w:val="left"/>
      <w:pPr>
        <w:ind w:left="3927" w:hanging="480"/>
      </w:pPr>
      <w:rPr>
        <w:rFonts w:ascii="Wingdings" w:eastAsiaTheme="minorEastAsia" w:hAnsi="Wingdings" w:cstheme="minorBidi" w:hint="default"/>
      </w:r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9">
    <w:nsid w:val="74343663"/>
    <w:multiLevelType w:val="hybridMultilevel"/>
    <w:tmpl w:val="A48C194C"/>
    <w:lvl w:ilvl="0" w:tplc="0D2A4F86">
      <w:start w:val="1"/>
      <w:numFmt w:val="decimal"/>
      <w:lvlText w:val="(%1)"/>
      <w:lvlJc w:val="left"/>
      <w:pPr>
        <w:ind w:left="720" w:hanging="360"/>
      </w:pPr>
      <w:rPr>
        <w:rFonts w:hint="eastAsia"/>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nsid w:val="74C33BEC"/>
    <w:multiLevelType w:val="hybridMultilevel"/>
    <w:tmpl w:val="111E1806"/>
    <w:lvl w:ilvl="0" w:tplc="73B8EA72">
      <w:start w:val="1"/>
      <w:numFmt w:val="lowerRoman"/>
      <w:lvlText w:val="(%1)"/>
      <w:lvlJc w:val="left"/>
      <w:pPr>
        <w:tabs>
          <w:tab w:val="num" w:pos="1898"/>
        </w:tabs>
        <w:ind w:left="1898" w:hanging="720"/>
      </w:pPr>
      <w:rPr>
        <w:rFonts w:hint="eastAsia"/>
        <w:i w:val="0"/>
      </w:rPr>
    </w:lvl>
    <w:lvl w:ilvl="1" w:tplc="A5B477F0">
      <w:numFmt w:val="bullet"/>
      <w:lvlText w:val="–"/>
      <w:lvlJc w:val="left"/>
      <w:pPr>
        <w:tabs>
          <w:tab w:val="num" w:pos="3065"/>
        </w:tabs>
        <w:ind w:left="3065" w:hanging="480"/>
      </w:pPr>
      <w:rPr>
        <w:rFonts w:ascii="Times New Roman" w:eastAsia="新細明體" w:hAnsi="Times New Roman" w:cs="Times New Roman" w:hint="default"/>
      </w:rPr>
    </w:lvl>
    <w:lvl w:ilvl="2" w:tplc="95F45F10">
      <w:start w:val="1"/>
      <w:numFmt w:val="bullet"/>
      <w:lvlText w:val=""/>
      <w:lvlJc w:val="left"/>
      <w:pPr>
        <w:tabs>
          <w:tab w:val="num" w:pos="2498"/>
        </w:tabs>
        <w:ind w:left="2498" w:hanging="360"/>
      </w:pPr>
      <w:rPr>
        <w:rFonts w:ascii="Symbol" w:hAnsi="Symbol" w:hint="default"/>
        <w:color w:val="auto"/>
      </w:rPr>
    </w:lvl>
    <w:lvl w:ilvl="3" w:tplc="08090001">
      <w:start w:val="1"/>
      <w:numFmt w:val="bullet"/>
      <w:lvlText w:val=""/>
      <w:lvlJc w:val="left"/>
      <w:pPr>
        <w:tabs>
          <w:tab w:val="num" w:pos="2978"/>
        </w:tabs>
        <w:ind w:left="2978" w:hanging="360"/>
      </w:pPr>
      <w:rPr>
        <w:rFonts w:ascii="Symbol" w:hAnsi="Symbol" w:hint="default"/>
      </w:rPr>
    </w:lvl>
    <w:lvl w:ilvl="4" w:tplc="04090019">
      <w:start w:val="1"/>
      <w:numFmt w:val="ideographTraditional"/>
      <w:lvlText w:val="%5、"/>
      <w:lvlJc w:val="left"/>
      <w:pPr>
        <w:tabs>
          <w:tab w:val="num" w:pos="3578"/>
        </w:tabs>
        <w:ind w:left="3578" w:hanging="480"/>
      </w:pPr>
    </w:lvl>
    <w:lvl w:ilvl="5" w:tplc="0409001B" w:tentative="1">
      <w:start w:val="1"/>
      <w:numFmt w:val="lowerRoman"/>
      <w:lvlText w:val="%6."/>
      <w:lvlJc w:val="right"/>
      <w:pPr>
        <w:tabs>
          <w:tab w:val="num" w:pos="4058"/>
        </w:tabs>
        <w:ind w:left="4058" w:hanging="480"/>
      </w:pPr>
    </w:lvl>
    <w:lvl w:ilvl="6" w:tplc="0409000F" w:tentative="1">
      <w:start w:val="1"/>
      <w:numFmt w:val="decimal"/>
      <w:lvlText w:val="%7."/>
      <w:lvlJc w:val="left"/>
      <w:pPr>
        <w:tabs>
          <w:tab w:val="num" w:pos="4538"/>
        </w:tabs>
        <w:ind w:left="4538" w:hanging="480"/>
      </w:pPr>
    </w:lvl>
    <w:lvl w:ilvl="7" w:tplc="04090019" w:tentative="1">
      <w:start w:val="1"/>
      <w:numFmt w:val="ideographTraditional"/>
      <w:lvlText w:val="%8、"/>
      <w:lvlJc w:val="left"/>
      <w:pPr>
        <w:tabs>
          <w:tab w:val="num" w:pos="5018"/>
        </w:tabs>
        <w:ind w:left="5018" w:hanging="480"/>
      </w:pPr>
    </w:lvl>
    <w:lvl w:ilvl="8" w:tplc="0409001B" w:tentative="1">
      <w:start w:val="1"/>
      <w:numFmt w:val="lowerRoman"/>
      <w:lvlText w:val="%9."/>
      <w:lvlJc w:val="right"/>
      <w:pPr>
        <w:tabs>
          <w:tab w:val="num" w:pos="5498"/>
        </w:tabs>
        <w:ind w:left="5498" w:hanging="480"/>
      </w:pPr>
    </w:lvl>
  </w:abstractNum>
  <w:abstractNum w:abstractNumId="151">
    <w:nsid w:val="76684C7D"/>
    <w:multiLevelType w:val="hybridMultilevel"/>
    <w:tmpl w:val="A92A57F6"/>
    <w:lvl w:ilvl="0" w:tplc="11265044">
      <w:start w:val="1"/>
      <w:numFmt w:val="decimal"/>
      <w:lvlText w:val="(%1)"/>
      <w:lvlJc w:val="left"/>
      <w:pPr>
        <w:ind w:left="1069" w:hanging="360"/>
      </w:pPr>
      <w:rPr>
        <w:rFonts w:hint="eastAsia"/>
      </w:rPr>
    </w:lvl>
    <w:lvl w:ilvl="1" w:tplc="7A0E10E6">
      <w:start w:val="1"/>
      <w:numFmt w:val="lowerLetter"/>
      <w:lvlText w:val="(%2)"/>
      <w:lvlJc w:val="left"/>
      <w:pPr>
        <w:ind w:left="1789" w:hanging="36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2">
    <w:nsid w:val="778C0B75"/>
    <w:multiLevelType w:val="hybridMultilevel"/>
    <w:tmpl w:val="867EF000"/>
    <w:lvl w:ilvl="0" w:tplc="AF5CF81C">
      <w:start w:val="1"/>
      <w:numFmt w:val="lowerLetter"/>
      <w:lvlText w:val="(%1)"/>
      <w:lvlJc w:val="left"/>
      <w:pPr>
        <w:ind w:left="1440" w:hanging="480"/>
      </w:pPr>
      <w:rPr>
        <w:rFonts w:hint="eastAsia"/>
      </w:rPr>
    </w:lvl>
    <w:lvl w:ilvl="1" w:tplc="11265044">
      <w:start w:val="1"/>
      <w:numFmt w:val="decimal"/>
      <w:lvlText w:val="(%2)"/>
      <w:lvlJc w:val="left"/>
      <w:pPr>
        <w:ind w:left="1920" w:hanging="480"/>
      </w:pPr>
      <w:rPr>
        <w:rFonts w:hint="eastAsia"/>
      </w:rPr>
    </w:lvl>
    <w:lvl w:ilvl="2" w:tplc="E8D4A8E6">
      <w:start w:val="1"/>
      <w:numFmt w:val="lowerRoman"/>
      <w:lvlText w:val="(%3)"/>
      <w:lvlJc w:val="left"/>
      <w:pPr>
        <w:ind w:left="2400" w:hanging="480"/>
      </w:pPr>
      <w:rPr>
        <w:rFonts w:hint="eastAsia"/>
      </w:rPr>
    </w:lvl>
    <w:lvl w:ilvl="3" w:tplc="08090001">
      <w:start w:val="1"/>
      <w:numFmt w:val="bullet"/>
      <w:lvlText w:val=""/>
      <w:lvlJc w:val="left"/>
      <w:pPr>
        <w:ind w:left="2880" w:hanging="480"/>
      </w:pPr>
      <w:rPr>
        <w:rFonts w:ascii="Symbol" w:hAnsi="Symbol" w:hint="default"/>
      </w:rPr>
    </w:lvl>
    <w:lvl w:ilvl="4" w:tplc="04090003">
      <w:start w:val="1"/>
      <w:numFmt w:val="bullet"/>
      <w:lvlText w:val=""/>
      <w:lvlJc w:val="left"/>
      <w:pPr>
        <w:ind w:left="3360" w:hanging="480"/>
      </w:pPr>
      <w:rPr>
        <w:rFonts w:ascii="Wingdings" w:hAnsi="Wingdings" w:hint="default"/>
      </w:rPr>
    </w:lvl>
    <w:lvl w:ilvl="5" w:tplc="143A3B36">
      <w:start w:val="1"/>
      <w:numFmt w:val="bullet"/>
      <w:lvlText w:val=""/>
      <w:lvlJc w:val="left"/>
      <w:pPr>
        <w:ind w:left="3840" w:hanging="480"/>
      </w:pPr>
      <w:rPr>
        <w:rFonts w:ascii="Wingdings 3" w:hAnsi="Wingdings 3" w:hint="default"/>
      </w:rPr>
    </w:lvl>
    <w:lvl w:ilvl="6" w:tplc="99A61AFE">
      <w:start w:val="4"/>
      <w:numFmt w:val="bullet"/>
      <w:lvlText w:val=""/>
      <w:lvlJc w:val="left"/>
      <w:pPr>
        <w:ind w:left="4320" w:hanging="480"/>
      </w:pPr>
      <w:rPr>
        <w:rFonts w:ascii="Wingdings" w:eastAsiaTheme="minorEastAsia" w:hAnsi="Wingdings" w:cstheme="minorBidi" w:hint="default"/>
      </w:r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3">
    <w:nsid w:val="78B33B59"/>
    <w:multiLevelType w:val="hybridMultilevel"/>
    <w:tmpl w:val="00A4E166"/>
    <w:lvl w:ilvl="0" w:tplc="BCB6394E">
      <w:start w:val="1"/>
      <w:numFmt w:val="decimal"/>
      <w:lvlText w:val="%1."/>
      <w:lvlJc w:val="left"/>
      <w:pPr>
        <w:ind w:left="718" w:hanging="360"/>
      </w:pPr>
      <w:rPr>
        <w:rFonts w:ascii="Times New Roman" w:hAnsi="Times New Roman" w:cs="Times New Roman"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54">
    <w:nsid w:val="79421B1B"/>
    <w:multiLevelType w:val="hybridMultilevel"/>
    <w:tmpl w:val="74B60A26"/>
    <w:lvl w:ilvl="0" w:tplc="062ACE1E">
      <w:start w:val="1"/>
      <w:numFmt w:val="decimal"/>
      <w:lvlText w:val="(%1)"/>
      <w:lvlJc w:val="left"/>
      <w:pPr>
        <w:ind w:left="1330" w:hanging="480"/>
      </w:pPr>
      <w:rPr>
        <w:rFonts w:hint="default"/>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5">
    <w:nsid w:val="7A31086E"/>
    <w:multiLevelType w:val="hybridMultilevel"/>
    <w:tmpl w:val="5E1E0C76"/>
    <w:lvl w:ilvl="0" w:tplc="C512CF0A">
      <w:start w:val="1"/>
      <w:numFmt w:val="decimal"/>
      <w:lvlText w:val="(%1)"/>
      <w:lvlJc w:val="left"/>
      <w:pPr>
        <w:ind w:left="1296" w:hanging="480"/>
      </w:pPr>
      <w:rPr>
        <w:rFonts w:hint="default"/>
      </w:rPr>
    </w:lvl>
    <w:lvl w:ilvl="1" w:tplc="04090019">
      <w:start w:val="1"/>
      <w:numFmt w:val="ideographTraditional"/>
      <w:lvlText w:val="%2、"/>
      <w:lvlJc w:val="left"/>
      <w:pPr>
        <w:ind w:left="1776" w:hanging="480"/>
      </w:pPr>
    </w:lvl>
    <w:lvl w:ilvl="2" w:tplc="0409001B">
      <w:start w:val="1"/>
      <w:numFmt w:val="lowerRoman"/>
      <w:lvlText w:val="%3."/>
      <w:lvlJc w:val="right"/>
      <w:pPr>
        <w:ind w:left="2256" w:hanging="480"/>
      </w:pPr>
    </w:lvl>
    <w:lvl w:ilvl="3" w:tplc="0409000F">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56">
    <w:nsid w:val="7ADF1CE8"/>
    <w:multiLevelType w:val="hybridMultilevel"/>
    <w:tmpl w:val="6D42D76A"/>
    <w:lvl w:ilvl="0" w:tplc="C512CF0A">
      <w:start w:val="1"/>
      <w:numFmt w:val="decimal"/>
      <w:lvlText w:val="(%1)"/>
      <w:lvlJc w:val="left"/>
      <w:pPr>
        <w:tabs>
          <w:tab w:val="num" w:pos="1920"/>
        </w:tabs>
        <w:ind w:left="1920" w:hanging="480"/>
      </w:pPr>
      <w:rPr>
        <w:rFonts w:hint="default"/>
      </w:rPr>
    </w:lvl>
    <w:lvl w:ilvl="1" w:tplc="04090003">
      <w:start w:val="1"/>
      <w:numFmt w:val="bullet"/>
      <w:lvlText w:val=""/>
      <w:lvlJc w:val="left"/>
      <w:pPr>
        <w:tabs>
          <w:tab w:val="num" w:pos="2400"/>
        </w:tabs>
        <w:ind w:left="2400" w:hanging="480"/>
      </w:pPr>
      <w:rPr>
        <w:rFonts w:ascii="Wingdings" w:hAnsi="Wingdings" w:hint="default"/>
      </w:rPr>
    </w:lvl>
    <w:lvl w:ilvl="2" w:tplc="04090005">
      <w:start w:val="1"/>
      <w:numFmt w:val="bullet"/>
      <w:lvlText w:val=""/>
      <w:lvlJc w:val="left"/>
      <w:pPr>
        <w:tabs>
          <w:tab w:val="num" w:pos="2880"/>
        </w:tabs>
        <w:ind w:left="2880" w:hanging="480"/>
      </w:pPr>
      <w:rPr>
        <w:rFonts w:ascii="Wingdings" w:hAnsi="Wingdings" w:hint="default"/>
      </w:rPr>
    </w:lvl>
    <w:lvl w:ilvl="3" w:tplc="04090001">
      <w:start w:val="1"/>
      <w:numFmt w:val="bullet"/>
      <w:lvlText w:val=""/>
      <w:lvlJc w:val="left"/>
      <w:pPr>
        <w:tabs>
          <w:tab w:val="num" w:pos="3360"/>
        </w:tabs>
        <w:ind w:left="3360" w:hanging="480"/>
      </w:pPr>
      <w:rPr>
        <w:rFonts w:ascii="Wingdings" w:hAnsi="Wingdings" w:hint="default"/>
      </w:rPr>
    </w:lvl>
    <w:lvl w:ilvl="4" w:tplc="04090003">
      <w:start w:val="1"/>
      <w:numFmt w:val="bullet"/>
      <w:lvlText w:val=""/>
      <w:lvlJc w:val="left"/>
      <w:pPr>
        <w:tabs>
          <w:tab w:val="num" w:pos="3840"/>
        </w:tabs>
        <w:ind w:left="3840" w:hanging="480"/>
      </w:pPr>
      <w:rPr>
        <w:rFonts w:ascii="Wingdings" w:hAnsi="Wingdings" w:hint="default"/>
      </w:rPr>
    </w:lvl>
    <w:lvl w:ilvl="5" w:tplc="04090005">
      <w:start w:val="1"/>
      <w:numFmt w:val="bullet"/>
      <w:lvlText w:val=""/>
      <w:lvlJc w:val="left"/>
      <w:pPr>
        <w:tabs>
          <w:tab w:val="num" w:pos="4320"/>
        </w:tabs>
        <w:ind w:left="4320" w:hanging="480"/>
      </w:pPr>
      <w:rPr>
        <w:rFonts w:ascii="Wingdings" w:hAnsi="Wingdings" w:hint="default"/>
      </w:rPr>
    </w:lvl>
    <w:lvl w:ilvl="6" w:tplc="04090001">
      <w:start w:val="1"/>
      <w:numFmt w:val="bullet"/>
      <w:lvlText w:val=""/>
      <w:lvlJc w:val="left"/>
      <w:pPr>
        <w:tabs>
          <w:tab w:val="num" w:pos="4800"/>
        </w:tabs>
        <w:ind w:left="4800" w:hanging="480"/>
      </w:pPr>
      <w:rPr>
        <w:rFonts w:ascii="Wingdings" w:hAnsi="Wingdings" w:hint="default"/>
      </w:rPr>
    </w:lvl>
    <w:lvl w:ilvl="7" w:tplc="04090003">
      <w:start w:val="1"/>
      <w:numFmt w:val="bullet"/>
      <w:lvlText w:val=""/>
      <w:lvlJc w:val="left"/>
      <w:pPr>
        <w:tabs>
          <w:tab w:val="num" w:pos="5280"/>
        </w:tabs>
        <w:ind w:left="5280" w:hanging="480"/>
      </w:pPr>
      <w:rPr>
        <w:rFonts w:ascii="Wingdings" w:hAnsi="Wingdings" w:hint="default"/>
      </w:rPr>
    </w:lvl>
    <w:lvl w:ilvl="8" w:tplc="04090005">
      <w:start w:val="1"/>
      <w:numFmt w:val="bullet"/>
      <w:lvlText w:val=""/>
      <w:lvlJc w:val="left"/>
      <w:pPr>
        <w:tabs>
          <w:tab w:val="num" w:pos="5760"/>
        </w:tabs>
        <w:ind w:left="5760" w:hanging="480"/>
      </w:pPr>
      <w:rPr>
        <w:rFonts w:ascii="Wingdings" w:hAnsi="Wingdings" w:hint="default"/>
      </w:rPr>
    </w:lvl>
  </w:abstractNum>
  <w:abstractNum w:abstractNumId="157">
    <w:nsid w:val="7AFF5F79"/>
    <w:multiLevelType w:val="hybridMultilevel"/>
    <w:tmpl w:val="90A205EA"/>
    <w:lvl w:ilvl="0" w:tplc="062ACE1E">
      <w:start w:val="1"/>
      <w:numFmt w:val="decimal"/>
      <w:lvlText w:val="(%1)"/>
      <w:lvlJc w:val="left"/>
      <w:pPr>
        <w:ind w:left="1385" w:hanging="480"/>
      </w:pPr>
      <w:rPr>
        <w:rFonts w:hint="default"/>
      </w:r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62ACE1E">
      <w:start w:val="1"/>
      <w:numFmt w:val="decimal"/>
      <w:lvlText w:val="(%4)"/>
      <w:lvlJc w:val="left"/>
      <w:pPr>
        <w:ind w:left="2825" w:hanging="480"/>
      </w:pPr>
      <w:rPr>
        <w:rFonts w:hint="default"/>
      </w:r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8">
    <w:nsid w:val="7B455FBE"/>
    <w:multiLevelType w:val="hybridMultilevel"/>
    <w:tmpl w:val="EC02CD72"/>
    <w:lvl w:ilvl="0" w:tplc="C6F8AD9A">
      <w:start w:val="1"/>
      <w:numFmt w:val="lowerLetter"/>
      <w:lvlText w:val="(%1)"/>
      <w:lvlJc w:val="left"/>
      <w:pPr>
        <w:ind w:left="1200" w:hanging="480"/>
      </w:pPr>
      <w:rPr>
        <w:rFonts w:ascii="Times New Roman" w:hAnsi="Times New Roman" w:cs="Times New Roman" w:hint="default"/>
        <w:sz w:val="26"/>
        <w:szCs w:val="26"/>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9">
    <w:nsid w:val="7C36075D"/>
    <w:multiLevelType w:val="hybridMultilevel"/>
    <w:tmpl w:val="7CC8906E"/>
    <w:lvl w:ilvl="0" w:tplc="0409000B">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60">
    <w:nsid w:val="7C7E4D0B"/>
    <w:multiLevelType w:val="hybridMultilevel"/>
    <w:tmpl w:val="5EB60466"/>
    <w:lvl w:ilvl="0" w:tplc="11265044">
      <w:start w:val="1"/>
      <w:numFmt w:val="decimal"/>
      <w:lvlText w:val="(%1)"/>
      <w:lvlJc w:val="left"/>
      <w:pPr>
        <w:tabs>
          <w:tab w:val="num" w:pos="1429"/>
        </w:tabs>
        <w:ind w:left="1429" w:hanging="720"/>
      </w:pPr>
      <w:rPr>
        <w:rFonts w:hint="eastAsia"/>
      </w:rPr>
    </w:lvl>
    <w:lvl w:ilvl="1" w:tplc="04090019" w:tentative="1">
      <w:start w:val="1"/>
      <w:numFmt w:val="ideographTraditional"/>
      <w:lvlText w:val="%2、"/>
      <w:lvlJc w:val="left"/>
      <w:pPr>
        <w:tabs>
          <w:tab w:val="num" w:pos="1189"/>
        </w:tabs>
        <w:ind w:left="1189" w:hanging="480"/>
      </w:pPr>
    </w:lvl>
    <w:lvl w:ilvl="2" w:tplc="0409001B" w:tentative="1">
      <w:start w:val="1"/>
      <w:numFmt w:val="lowerRoman"/>
      <w:lvlText w:val="%3."/>
      <w:lvlJc w:val="right"/>
      <w:pPr>
        <w:tabs>
          <w:tab w:val="num" w:pos="1669"/>
        </w:tabs>
        <w:ind w:left="1669" w:hanging="480"/>
      </w:pPr>
    </w:lvl>
    <w:lvl w:ilvl="3" w:tplc="0409000F" w:tentative="1">
      <w:start w:val="1"/>
      <w:numFmt w:val="decimal"/>
      <w:lvlText w:val="%4."/>
      <w:lvlJc w:val="left"/>
      <w:pPr>
        <w:tabs>
          <w:tab w:val="num" w:pos="2149"/>
        </w:tabs>
        <w:ind w:left="2149" w:hanging="480"/>
      </w:pPr>
    </w:lvl>
    <w:lvl w:ilvl="4" w:tplc="04090019" w:tentative="1">
      <w:start w:val="1"/>
      <w:numFmt w:val="ideographTraditional"/>
      <w:lvlText w:val="%5、"/>
      <w:lvlJc w:val="left"/>
      <w:pPr>
        <w:tabs>
          <w:tab w:val="num" w:pos="2629"/>
        </w:tabs>
        <w:ind w:left="2629" w:hanging="480"/>
      </w:pPr>
    </w:lvl>
    <w:lvl w:ilvl="5" w:tplc="0409001B" w:tentative="1">
      <w:start w:val="1"/>
      <w:numFmt w:val="lowerRoman"/>
      <w:lvlText w:val="%6."/>
      <w:lvlJc w:val="right"/>
      <w:pPr>
        <w:tabs>
          <w:tab w:val="num" w:pos="3109"/>
        </w:tabs>
        <w:ind w:left="3109" w:hanging="480"/>
      </w:pPr>
    </w:lvl>
    <w:lvl w:ilvl="6" w:tplc="0409000F" w:tentative="1">
      <w:start w:val="1"/>
      <w:numFmt w:val="decimal"/>
      <w:lvlText w:val="%7."/>
      <w:lvlJc w:val="left"/>
      <w:pPr>
        <w:tabs>
          <w:tab w:val="num" w:pos="3589"/>
        </w:tabs>
        <w:ind w:left="3589" w:hanging="480"/>
      </w:pPr>
    </w:lvl>
    <w:lvl w:ilvl="7" w:tplc="04090019" w:tentative="1">
      <w:start w:val="1"/>
      <w:numFmt w:val="ideographTraditional"/>
      <w:lvlText w:val="%8、"/>
      <w:lvlJc w:val="left"/>
      <w:pPr>
        <w:tabs>
          <w:tab w:val="num" w:pos="4069"/>
        </w:tabs>
        <w:ind w:left="4069" w:hanging="480"/>
      </w:pPr>
    </w:lvl>
    <w:lvl w:ilvl="8" w:tplc="0409001B" w:tentative="1">
      <w:start w:val="1"/>
      <w:numFmt w:val="lowerRoman"/>
      <w:lvlText w:val="%9."/>
      <w:lvlJc w:val="right"/>
      <w:pPr>
        <w:tabs>
          <w:tab w:val="num" w:pos="4549"/>
        </w:tabs>
        <w:ind w:left="4549" w:hanging="480"/>
      </w:pPr>
    </w:lvl>
  </w:abstractNum>
  <w:abstractNum w:abstractNumId="161">
    <w:nsid w:val="7CDF4AD6"/>
    <w:multiLevelType w:val="hybridMultilevel"/>
    <w:tmpl w:val="8C263062"/>
    <w:lvl w:ilvl="0" w:tplc="C512CF0A">
      <w:start w:val="1"/>
      <w:numFmt w:val="decimal"/>
      <w:lvlText w:val="(%1)"/>
      <w:lvlJc w:val="left"/>
      <w:pPr>
        <w:ind w:left="1189" w:hanging="48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2">
    <w:nsid w:val="7E640F2E"/>
    <w:multiLevelType w:val="hybridMultilevel"/>
    <w:tmpl w:val="22C659DE"/>
    <w:lvl w:ilvl="0" w:tplc="8000FD94">
      <w:start w:val="1"/>
      <w:numFmt w:val="lowerLetter"/>
      <w:lvlText w:val="(%1)"/>
      <w:lvlJc w:val="left"/>
      <w:pPr>
        <w:ind w:left="1920" w:hanging="480"/>
      </w:pPr>
      <w:rPr>
        <w:rFonts w:ascii="Times New Roman" w:eastAsia="新細明體"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3">
    <w:nsid w:val="7E92012C"/>
    <w:multiLevelType w:val="hybridMultilevel"/>
    <w:tmpl w:val="C8387EE6"/>
    <w:lvl w:ilvl="0" w:tplc="C512CF0A">
      <w:start w:val="1"/>
      <w:numFmt w:val="decimal"/>
      <w:lvlText w:val="(%1)"/>
      <w:lvlJc w:val="left"/>
      <w:pPr>
        <w:ind w:left="480" w:hanging="480"/>
      </w:pPr>
      <w:rPr>
        <w:rFonts w:hint="default"/>
      </w:rPr>
    </w:lvl>
    <w:lvl w:ilvl="1" w:tplc="A6627E1C">
      <w:start w:val="1"/>
      <w:numFmt w:val="decimal"/>
      <w:lvlText w:val="(%2)"/>
      <w:lvlJc w:val="left"/>
      <w:pPr>
        <w:ind w:left="960" w:hanging="480"/>
      </w:pPr>
      <w:rPr>
        <w:rFonts w:ascii="Times New Roman" w:hAnsi="Times New Roman" w:cs="Times New Roman" w:hint="default"/>
        <w:b/>
        <w:i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nsid w:val="7F787D8A"/>
    <w:multiLevelType w:val="hybridMultilevel"/>
    <w:tmpl w:val="B5B21788"/>
    <w:lvl w:ilvl="0" w:tplc="C512CF0A">
      <w:start w:val="1"/>
      <w:numFmt w:val="decimal"/>
      <w:lvlText w:val="(%1)"/>
      <w:lvlJc w:val="left"/>
      <w:pPr>
        <w:ind w:left="1047" w:hanging="480"/>
      </w:pPr>
      <w:rPr>
        <w:rFonts w:hint="default"/>
      </w:rPr>
    </w:lvl>
    <w:lvl w:ilvl="1" w:tplc="11265044">
      <w:start w:val="1"/>
      <w:numFmt w:val="decimal"/>
      <w:lvlText w:val="(%2)"/>
      <w:lvlJc w:val="left"/>
      <w:pPr>
        <w:ind w:left="1527" w:hanging="480"/>
      </w:pPr>
      <w:rPr>
        <w:rFonts w:hint="eastAsia"/>
      </w:rPr>
    </w:lvl>
    <w:lvl w:ilvl="2" w:tplc="E8D4A8E6">
      <w:start w:val="1"/>
      <w:numFmt w:val="lowerRoman"/>
      <w:lvlText w:val="(%3)"/>
      <w:lvlJc w:val="left"/>
      <w:pPr>
        <w:ind w:left="2007" w:hanging="480"/>
      </w:pPr>
      <w:rPr>
        <w:rFonts w:hint="eastAsia"/>
      </w:rPr>
    </w:lvl>
    <w:lvl w:ilvl="3" w:tplc="08090001">
      <w:start w:val="1"/>
      <w:numFmt w:val="bullet"/>
      <w:lvlText w:val=""/>
      <w:lvlJc w:val="left"/>
      <w:pPr>
        <w:ind w:left="2487" w:hanging="480"/>
      </w:pPr>
      <w:rPr>
        <w:rFonts w:ascii="Symbol" w:hAnsi="Symbol" w:hint="default"/>
      </w:rPr>
    </w:lvl>
    <w:lvl w:ilvl="4" w:tplc="04090003">
      <w:start w:val="1"/>
      <w:numFmt w:val="bullet"/>
      <w:lvlText w:val=""/>
      <w:lvlJc w:val="left"/>
      <w:pPr>
        <w:ind w:left="2967" w:hanging="480"/>
      </w:pPr>
      <w:rPr>
        <w:rFonts w:ascii="Wingdings" w:hAnsi="Wingdings" w:hint="default"/>
      </w:rPr>
    </w:lvl>
    <w:lvl w:ilvl="5" w:tplc="143A3B36">
      <w:start w:val="1"/>
      <w:numFmt w:val="bullet"/>
      <w:lvlText w:val=""/>
      <w:lvlJc w:val="left"/>
      <w:pPr>
        <w:ind w:left="3447" w:hanging="480"/>
      </w:pPr>
      <w:rPr>
        <w:rFonts w:ascii="Wingdings 3" w:hAnsi="Wingdings 3" w:hint="default"/>
      </w:rPr>
    </w:lvl>
    <w:lvl w:ilvl="6" w:tplc="99A61AFE">
      <w:start w:val="4"/>
      <w:numFmt w:val="bullet"/>
      <w:lvlText w:val=""/>
      <w:lvlJc w:val="left"/>
      <w:pPr>
        <w:ind w:left="3927" w:hanging="480"/>
      </w:pPr>
      <w:rPr>
        <w:rFonts w:ascii="Wingdings" w:eastAsiaTheme="minorEastAsia" w:hAnsi="Wingdings" w:cstheme="minorBidi" w:hint="default"/>
      </w:r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54"/>
  </w:num>
  <w:num w:numId="2">
    <w:abstractNumId w:val="51"/>
  </w:num>
  <w:num w:numId="3">
    <w:abstractNumId w:val="163"/>
  </w:num>
  <w:num w:numId="4">
    <w:abstractNumId w:val="16"/>
  </w:num>
  <w:num w:numId="5">
    <w:abstractNumId w:val="52"/>
  </w:num>
  <w:num w:numId="6">
    <w:abstractNumId w:val="81"/>
  </w:num>
  <w:num w:numId="7">
    <w:abstractNumId w:val="89"/>
  </w:num>
  <w:num w:numId="8">
    <w:abstractNumId w:val="75"/>
  </w:num>
  <w:num w:numId="9">
    <w:abstractNumId w:val="57"/>
  </w:num>
  <w:num w:numId="10">
    <w:abstractNumId w:val="100"/>
  </w:num>
  <w:num w:numId="11">
    <w:abstractNumId w:val="114"/>
  </w:num>
  <w:num w:numId="12">
    <w:abstractNumId w:val="88"/>
  </w:num>
  <w:num w:numId="13">
    <w:abstractNumId w:val="79"/>
  </w:num>
  <w:num w:numId="14">
    <w:abstractNumId w:val="11"/>
  </w:num>
  <w:num w:numId="15">
    <w:abstractNumId w:val="20"/>
  </w:num>
  <w:num w:numId="16">
    <w:abstractNumId w:val="153"/>
  </w:num>
  <w:num w:numId="17">
    <w:abstractNumId w:val="161"/>
  </w:num>
  <w:num w:numId="18">
    <w:abstractNumId w:val="70"/>
  </w:num>
  <w:num w:numId="19">
    <w:abstractNumId w:val="90"/>
  </w:num>
  <w:num w:numId="20">
    <w:abstractNumId w:val="49"/>
  </w:num>
  <w:num w:numId="21">
    <w:abstractNumId w:val="25"/>
  </w:num>
  <w:num w:numId="22">
    <w:abstractNumId w:val="113"/>
  </w:num>
  <w:num w:numId="23">
    <w:abstractNumId w:val="102"/>
  </w:num>
  <w:num w:numId="24">
    <w:abstractNumId w:val="50"/>
  </w:num>
  <w:num w:numId="25">
    <w:abstractNumId w:val="110"/>
  </w:num>
  <w:num w:numId="26">
    <w:abstractNumId w:val="128"/>
  </w:num>
  <w:num w:numId="27">
    <w:abstractNumId w:val="164"/>
  </w:num>
  <w:num w:numId="28">
    <w:abstractNumId w:val="145"/>
  </w:num>
  <w:num w:numId="29">
    <w:abstractNumId w:val="132"/>
  </w:num>
  <w:num w:numId="30">
    <w:abstractNumId w:val="127"/>
  </w:num>
  <w:num w:numId="31">
    <w:abstractNumId w:val="34"/>
  </w:num>
  <w:num w:numId="32">
    <w:abstractNumId w:val="111"/>
  </w:num>
  <w:num w:numId="33">
    <w:abstractNumId w:val="62"/>
  </w:num>
  <w:num w:numId="34">
    <w:abstractNumId w:val="152"/>
  </w:num>
  <w:num w:numId="35">
    <w:abstractNumId w:val="106"/>
  </w:num>
  <w:num w:numId="36">
    <w:abstractNumId w:val="21"/>
  </w:num>
  <w:num w:numId="37">
    <w:abstractNumId w:val="39"/>
  </w:num>
  <w:num w:numId="38">
    <w:abstractNumId w:val="23"/>
  </w:num>
  <w:num w:numId="39">
    <w:abstractNumId w:val="72"/>
  </w:num>
  <w:num w:numId="40">
    <w:abstractNumId w:val="64"/>
  </w:num>
  <w:num w:numId="41">
    <w:abstractNumId w:val="15"/>
  </w:num>
  <w:num w:numId="42">
    <w:abstractNumId w:val="103"/>
  </w:num>
  <w:num w:numId="43">
    <w:abstractNumId w:val="151"/>
  </w:num>
  <w:num w:numId="44">
    <w:abstractNumId w:val="27"/>
  </w:num>
  <w:num w:numId="45">
    <w:abstractNumId w:val="117"/>
  </w:num>
  <w:num w:numId="46">
    <w:abstractNumId w:val="42"/>
  </w:num>
  <w:num w:numId="47">
    <w:abstractNumId w:val="125"/>
  </w:num>
  <w:num w:numId="48">
    <w:abstractNumId w:val="82"/>
  </w:num>
  <w:num w:numId="49">
    <w:abstractNumId w:val="94"/>
  </w:num>
  <w:num w:numId="50">
    <w:abstractNumId w:val="123"/>
  </w:num>
  <w:num w:numId="51">
    <w:abstractNumId w:val="129"/>
  </w:num>
  <w:num w:numId="52">
    <w:abstractNumId w:val="146"/>
  </w:num>
  <w:num w:numId="53">
    <w:abstractNumId w:val="130"/>
  </w:num>
  <w:num w:numId="54">
    <w:abstractNumId w:val="4"/>
  </w:num>
  <w:num w:numId="55">
    <w:abstractNumId w:val="142"/>
  </w:num>
  <w:num w:numId="56">
    <w:abstractNumId w:val="109"/>
  </w:num>
  <w:num w:numId="57">
    <w:abstractNumId w:val="48"/>
  </w:num>
  <w:num w:numId="58">
    <w:abstractNumId w:val="139"/>
  </w:num>
  <w:num w:numId="59">
    <w:abstractNumId w:val="18"/>
  </w:num>
  <w:num w:numId="60">
    <w:abstractNumId w:val="65"/>
  </w:num>
  <w:num w:numId="61">
    <w:abstractNumId w:val="45"/>
  </w:num>
  <w:num w:numId="62">
    <w:abstractNumId w:val="1"/>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3">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4">
    <w:abstractNumId w:val="116"/>
  </w:num>
  <w:num w:numId="65">
    <w:abstractNumId w:val="37"/>
  </w:num>
  <w:num w:numId="66">
    <w:abstractNumId w:val="24"/>
  </w:num>
  <w:num w:numId="67">
    <w:abstractNumId w:val="91"/>
  </w:num>
  <w:num w:numId="68">
    <w:abstractNumId w:val="149"/>
  </w:num>
  <w:num w:numId="69">
    <w:abstractNumId w:val="138"/>
  </w:num>
  <w:num w:numId="70">
    <w:abstractNumId w:val="87"/>
  </w:num>
  <w:num w:numId="71">
    <w:abstractNumId w:val="143"/>
  </w:num>
  <w:num w:numId="72">
    <w:abstractNumId w:val="58"/>
  </w:num>
  <w:num w:numId="73">
    <w:abstractNumId w:val="140"/>
  </w:num>
  <w:num w:numId="74">
    <w:abstractNumId w:val="10"/>
  </w:num>
  <w:num w:numId="75">
    <w:abstractNumId w:val="80"/>
  </w:num>
  <w:num w:numId="76">
    <w:abstractNumId w:val="40"/>
  </w:num>
  <w:num w:numId="77">
    <w:abstractNumId w:val="6"/>
  </w:num>
  <w:num w:numId="78">
    <w:abstractNumId w:val="61"/>
  </w:num>
  <w:num w:numId="79">
    <w:abstractNumId w:val="83"/>
  </w:num>
  <w:num w:numId="80">
    <w:abstractNumId w:val="119"/>
  </w:num>
  <w:num w:numId="81">
    <w:abstractNumId w:val="2"/>
  </w:num>
  <w:num w:numId="82">
    <w:abstractNumId w:val="101"/>
  </w:num>
  <w:num w:numId="83">
    <w:abstractNumId w:val="28"/>
  </w:num>
  <w:num w:numId="84">
    <w:abstractNumId w:val="126"/>
  </w:num>
  <w:num w:numId="85">
    <w:abstractNumId w:val="63"/>
  </w:num>
  <w:num w:numId="86">
    <w:abstractNumId w:val="38"/>
  </w:num>
  <w:num w:numId="87">
    <w:abstractNumId w:val="19"/>
  </w:num>
  <w:num w:numId="88">
    <w:abstractNumId w:val="46"/>
  </w:num>
  <w:num w:numId="89">
    <w:abstractNumId w:val="53"/>
  </w:num>
  <w:num w:numId="90">
    <w:abstractNumId w:val="154"/>
  </w:num>
  <w:num w:numId="91">
    <w:abstractNumId w:val="134"/>
  </w:num>
  <w:num w:numId="92">
    <w:abstractNumId w:val="77"/>
  </w:num>
  <w:num w:numId="93">
    <w:abstractNumId w:val="43"/>
  </w:num>
  <w:num w:numId="94">
    <w:abstractNumId w:val="32"/>
  </w:num>
  <w:num w:numId="95">
    <w:abstractNumId w:val="144"/>
  </w:num>
  <w:num w:numId="96">
    <w:abstractNumId w:val="41"/>
  </w:num>
  <w:num w:numId="97">
    <w:abstractNumId w:val="55"/>
  </w:num>
  <w:num w:numId="98">
    <w:abstractNumId w:val="26"/>
  </w:num>
  <w:num w:numId="99">
    <w:abstractNumId w:val="141"/>
  </w:num>
  <w:num w:numId="100">
    <w:abstractNumId w:val="69"/>
  </w:num>
  <w:num w:numId="101">
    <w:abstractNumId w:val="31"/>
  </w:num>
  <w:num w:numId="102">
    <w:abstractNumId w:val="8"/>
  </w:num>
  <w:num w:numId="103">
    <w:abstractNumId w:val="120"/>
  </w:num>
  <w:num w:numId="104">
    <w:abstractNumId w:val="159"/>
  </w:num>
  <w:num w:numId="105">
    <w:abstractNumId w:val="96"/>
  </w:num>
  <w:num w:numId="106">
    <w:abstractNumId w:val="156"/>
  </w:num>
  <w:num w:numId="107">
    <w:abstractNumId w:val="30"/>
  </w:num>
  <w:num w:numId="108">
    <w:abstractNumId w:val="108"/>
  </w:num>
  <w:num w:numId="109">
    <w:abstractNumId w:val="36"/>
  </w:num>
  <w:num w:numId="110">
    <w:abstractNumId w:val="135"/>
  </w:num>
  <w:num w:numId="111">
    <w:abstractNumId w:val="84"/>
  </w:num>
  <w:num w:numId="112">
    <w:abstractNumId w:val="162"/>
  </w:num>
  <w:num w:numId="113">
    <w:abstractNumId w:val="3"/>
  </w:num>
  <w:num w:numId="114">
    <w:abstractNumId w:val="122"/>
  </w:num>
  <w:num w:numId="115">
    <w:abstractNumId w:val="158"/>
  </w:num>
  <w:num w:numId="116">
    <w:abstractNumId w:val="133"/>
  </w:num>
  <w:num w:numId="117">
    <w:abstractNumId w:val="118"/>
  </w:num>
  <w:num w:numId="118">
    <w:abstractNumId w:val="17"/>
  </w:num>
  <w:num w:numId="119">
    <w:abstractNumId w:val="98"/>
  </w:num>
  <w:num w:numId="120">
    <w:abstractNumId w:val="29"/>
  </w:num>
  <w:num w:numId="121">
    <w:abstractNumId w:val="115"/>
  </w:num>
  <w:num w:numId="122">
    <w:abstractNumId w:val="76"/>
  </w:num>
  <w:num w:numId="123">
    <w:abstractNumId w:val="105"/>
  </w:num>
  <w:num w:numId="124">
    <w:abstractNumId w:val="86"/>
  </w:num>
  <w:num w:numId="125">
    <w:abstractNumId w:val="74"/>
  </w:num>
  <w:num w:numId="126">
    <w:abstractNumId w:val="147"/>
  </w:num>
  <w:num w:numId="127">
    <w:abstractNumId w:val="155"/>
  </w:num>
  <w:num w:numId="128">
    <w:abstractNumId w:val="104"/>
  </w:num>
  <w:num w:numId="129">
    <w:abstractNumId w:val="66"/>
  </w:num>
  <w:num w:numId="130">
    <w:abstractNumId w:val="97"/>
  </w:num>
  <w:num w:numId="131">
    <w:abstractNumId w:val="9"/>
  </w:num>
  <w:num w:numId="132">
    <w:abstractNumId w:val="95"/>
  </w:num>
  <w:num w:numId="133">
    <w:abstractNumId w:val="93"/>
  </w:num>
  <w:num w:numId="134">
    <w:abstractNumId w:val="56"/>
  </w:num>
  <w:num w:numId="135">
    <w:abstractNumId w:val="85"/>
  </w:num>
  <w:num w:numId="136">
    <w:abstractNumId w:val="92"/>
  </w:num>
  <w:num w:numId="137">
    <w:abstractNumId w:val="112"/>
  </w:num>
  <w:num w:numId="138">
    <w:abstractNumId w:val="137"/>
  </w:num>
  <w:num w:numId="139">
    <w:abstractNumId w:val="148"/>
  </w:num>
  <w:num w:numId="140">
    <w:abstractNumId w:val="67"/>
  </w:num>
  <w:num w:numId="141">
    <w:abstractNumId w:val="121"/>
  </w:num>
  <w:num w:numId="142">
    <w:abstractNumId w:val="131"/>
  </w:num>
  <w:num w:numId="143">
    <w:abstractNumId w:val="22"/>
  </w:num>
  <w:num w:numId="144">
    <w:abstractNumId w:val="35"/>
  </w:num>
  <w:num w:numId="145">
    <w:abstractNumId w:val="68"/>
  </w:num>
  <w:num w:numId="146">
    <w:abstractNumId w:val="107"/>
  </w:num>
  <w:num w:numId="147">
    <w:abstractNumId w:val="124"/>
  </w:num>
  <w:num w:numId="148">
    <w:abstractNumId w:val="7"/>
  </w:num>
  <w:num w:numId="149">
    <w:abstractNumId w:val="44"/>
  </w:num>
  <w:num w:numId="150">
    <w:abstractNumId w:val="13"/>
  </w:num>
  <w:num w:numId="151">
    <w:abstractNumId w:val="47"/>
  </w:num>
  <w:num w:numId="152">
    <w:abstractNumId w:val="99"/>
  </w:num>
  <w:num w:numId="153">
    <w:abstractNumId w:val="14"/>
  </w:num>
  <w:num w:numId="154">
    <w:abstractNumId w:val="136"/>
  </w:num>
  <w:num w:numId="155">
    <w:abstractNumId w:val="60"/>
  </w:num>
  <w:num w:numId="156">
    <w:abstractNumId w:val="33"/>
  </w:num>
  <w:num w:numId="157">
    <w:abstractNumId w:val="12"/>
  </w:num>
  <w:num w:numId="158">
    <w:abstractNumId w:val="59"/>
  </w:num>
  <w:num w:numId="159">
    <w:abstractNumId w:val="150"/>
  </w:num>
  <w:num w:numId="160">
    <w:abstractNumId w:val="5"/>
  </w:num>
  <w:num w:numId="161">
    <w:abstractNumId w:val="78"/>
  </w:num>
  <w:num w:numId="162">
    <w:abstractNumId w:val="71"/>
  </w:num>
  <w:num w:numId="163">
    <w:abstractNumId w:val="73"/>
  </w:num>
  <w:num w:numId="164">
    <w:abstractNumId w:val="160"/>
  </w:num>
  <w:num w:numId="165">
    <w:abstractNumId w:val="15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92"/>
    <w:rsid w:val="0000187C"/>
    <w:rsid w:val="00002ECD"/>
    <w:rsid w:val="0000305A"/>
    <w:rsid w:val="00004E47"/>
    <w:rsid w:val="000052BE"/>
    <w:rsid w:val="000054AC"/>
    <w:rsid w:val="00005ABD"/>
    <w:rsid w:val="00006365"/>
    <w:rsid w:val="000067F0"/>
    <w:rsid w:val="00006889"/>
    <w:rsid w:val="00006E9C"/>
    <w:rsid w:val="00010257"/>
    <w:rsid w:val="0001056C"/>
    <w:rsid w:val="000105C6"/>
    <w:rsid w:val="00010A66"/>
    <w:rsid w:val="00011021"/>
    <w:rsid w:val="000110D0"/>
    <w:rsid w:val="00011118"/>
    <w:rsid w:val="00011741"/>
    <w:rsid w:val="00011C44"/>
    <w:rsid w:val="00014FAF"/>
    <w:rsid w:val="00016D2A"/>
    <w:rsid w:val="00016DCB"/>
    <w:rsid w:val="00016DFF"/>
    <w:rsid w:val="00017CC4"/>
    <w:rsid w:val="00020B3B"/>
    <w:rsid w:val="00022E26"/>
    <w:rsid w:val="00023AF2"/>
    <w:rsid w:val="00023EE9"/>
    <w:rsid w:val="00024435"/>
    <w:rsid w:val="00024D54"/>
    <w:rsid w:val="000250C7"/>
    <w:rsid w:val="00026A61"/>
    <w:rsid w:val="00026B5F"/>
    <w:rsid w:val="000270E8"/>
    <w:rsid w:val="00027DFE"/>
    <w:rsid w:val="000311DF"/>
    <w:rsid w:val="0003139C"/>
    <w:rsid w:val="000316B6"/>
    <w:rsid w:val="000319A8"/>
    <w:rsid w:val="000325E2"/>
    <w:rsid w:val="00032A5B"/>
    <w:rsid w:val="000331FB"/>
    <w:rsid w:val="000334B0"/>
    <w:rsid w:val="000338AE"/>
    <w:rsid w:val="00033ED2"/>
    <w:rsid w:val="0003437A"/>
    <w:rsid w:val="00034A39"/>
    <w:rsid w:val="00035C06"/>
    <w:rsid w:val="000361E0"/>
    <w:rsid w:val="0003745F"/>
    <w:rsid w:val="000405A5"/>
    <w:rsid w:val="00040BCF"/>
    <w:rsid w:val="0004123D"/>
    <w:rsid w:val="00042309"/>
    <w:rsid w:val="0004493D"/>
    <w:rsid w:val="0004679F"/>
    <w:rsid w:val="0004753C"/>
    <w:rsid w:val="00051977"/>
    <w:rsid w:val="00051E55"/>
    <w:rsid w:val="00052292"/>
    <w:rsid w:val="00053136"/>
    <w:rsid w:val="00053D17"/>
    <w:rsid w:val="000548BE"/>
    <w:rsid w:val="00054DB6"/>
    <w:rsid w:val="00055448"/>
    <w:rsid w:val="00055469"/>
    <w:rsid w:val="000562DB"/>
    <w:rsid w:val="0005657A"/>
    <w:rsid w:val="000570A5"/>
    <w:rsid w:val="00060D99"/>
    <w:rsid w:val="00060FAB"/>
    <w:rsid w:val="00062C8C"/>
    <w:rsid w:val="000652A8"/>
    <w:rsid w:val="000660BA"/>
    <w:rsid w:val="0006712A"/>
    <w:rsid w:val="0006761A"/>
    <w:rsid w:val="00067BA6"/>
    <w:rsid w:val="00070FD8"/>
    <w:rsid w:val="000710BD"/>
    <w:rsid w:val="00071102"/>
    <w:rsid w:val="00071316"/>
    <w:rsid w:val="00071F10"/>
    <w:rsid w:val="00072B1C"/>
    <w:rsid w:val="00074939"/>
    <w:rsid w:val="00074C87"/>
    <w:rsid w:val="00075996"/>
    <w:rsid w:val="00075EE7"/>
    <w:rsid w:val="00076BCF"/>
    <w:rsid w:val="00077429"/>
    <w:rsid w:val="0008034B"/>
    <w:rsid w:val="000803AA"/>
    <w:rsid w:val="00080AEF"/>
    <w:rsid w:val="00080C5E"/>
    <w:rsid w:val="000810BC"/>
    <w:rsid w:val="000826B2"/>
    <w:rsid w:val="00083106"/>
    <w:rsid w:val="0008439D"/>
    <w:rsid w:val="00084402"/>
    <w:rsid w:val="00084934"/>
    <w:rsid w:val="00084E49"/>
    <w:rsid w:val="00084F38"/>
    <w:rsid w:val="00085634"/>
    <w:rsid w:val="00086789"/>
    <w:rsid w:val="00086ED1"/>
    <w:rsid w:val="00090396"/>
    <w:rsid w:val="00090C6F"/>
    <w:rsid w:val="000923FC"/>
    <w:rsid w:val="00092821"/>
    <w:rsid w:val="00092A51"/>
    <w:rsid w:val="000943D0"/>
    <w:rsid w:val="00095157"/>
    <w:rsid w:val="000956C9"/>
    <w:rsid w:val="00095FD0"/>
    <w:rsid w:val="00096A82"/>
    <w:rsid w:val="00097323"/>
    <w:rsid w:val="00097461"/>
    <w:rsid w:val="000974AB"/>
    <w:rsid w:val="00097C1E"/>
    <w:rsid w:val="000A06AF"/>
    <w:rsid w:val="000A25AA"/>
    <w:rsid w:val="000A2960"/>
    <w:rsid w:val="000A2E61"/>
    <w:rsid w:val="000A3377"/>
    <w:rsid w:val="000A3919"/>
    <w:rsid w:val="000A3B82"/>
    <w:rsid w:val="000A43D1"/>
    <w:rsid w:val="000A5960"/>
    <w:rsid w:val="000A5CF1"/>
    <w:rsid w:val="000A680F"/>
    <w:rsid w:val="000A7229"/>
    <w:rsid w:val="000A7D96"/>
    <w:rsid w:val="000B0587"/>
    <w:rsid w:val="000B16AA"/>
    <w:rsid w:val="000B1F7D"/>
    <w:rsid w:val="000B2533"/>
    <w:rsid w:val="000B2A51"/>
    <w:rsid w:val="000B3407"/>
    <w:rsid w:val="000B3542"/>
    <w:rsid w:val="000B550F"/>
    <w:rsid w:val="000B62B5"/>
    <w:rsid w:val="000B6CB8"/>
    <w:rsid w:val="000B6CDF"/>
    <w:rsid w:val="000B7C90"/>
    <w:rsid w:val="000C1531"/>
    <w:rsid w:val="000C17A3"/>
    <w:rsid w:val="000C195E"/>
    <w:rsid w:val="000C1964"/>
    <w:rsid w:val="000C25DD"/>
    <w:rsid w:val="000C3E82"/>
    <w:rsid w:val="000C3EF1"/>
    <w:rsid w:val="000C40AB"/>
    <w:rsid w:val="000C5EA3"/>
    <w:rsid w:val="000C5EAD"/>
    <w:rsid w:val="000C6888"/>
    <w:rsid w:val="000C6B38"/>
    <w:rsid w:val="000C6FEB"/>
    <w:rsid w:val="000C7E1E"/>
    <w:rsid w:val="000D0163"/>
    <w:rsid w:val="000D0209"/>
    <w:rsid w:val="000D15DA"/>
    <w:rsid w:val="000D25B6"/>
    <w:rsid w:val="000D298A"/>
    <w:rsid w:val="000D2E02"/>
    <w:rsid w:val="000D36AC"/>
    <w:rsid w:val="000D390B"/>
    <w:rsid w:val="000D3DC8"/>
    <w:rsid w:val="000D4074"/>
    <w:rsid w:val="000D43F7"/>
    <w:rsid w:val="000D4FAB"/>
    <w:rsid w:val="000D60DF"/>
    <w:rsid w:val="000D63AD"/>
    <w:rsid w:val="000D689E"/>
    <w:rsid w:val="000D6CD0"/>
    <w:rsid w:val="000D6D1C"/>
    <w:rsid w:val="000D7B4F"/>
    <w:rsid w:val="000E047D"/>
    <w:rsid w:val="000E085E"/>
    <w:rsid w:val="000E16E7"/>
    <w:rsid w:val="000E1F95"/>
    <w:rsid w:val="000E2429"/>
    <w:rsid w:val="000E3755"/>
    <w:rsid w:val="000E537A"/>
    <w:rsid w:val="000E6BFB"/>
    <w:rsid w:val="000F0339"/>
    <w:rsid w:val="000F09D4"/>
    <w:rsid w:val="000F0CBD"/>
    <w:rsid w:val="000F1D77"/>
    <w:rsid w:val="000F1F6D"/>
    <w:rsid w:val="000F225E"/>
    <w:rsid w:val="000F22F7"/>
    <w:rsid w:val="000F2D3A"/>
    <w:rsid w:val="000F454D"/>
    <w:rsid w:val="000F4FCC"/>
    <w:rsid w:val="000F4FD2"/>
    <w:rsid w:val="000F5593"/>
    <w:rsid w:val="000F57BE"/>
    <w:rsid w:val="000F5F54"/>
    <w:rsid w:val="000F6237"/>
    <w:rsid w:val="000F6913"/>
    <w:rsid w:val="000F7073"/>
    <w:rsid w:val="00101436"/>
    <w:rsid w:val="00101D0E"/>
    <w:rsid w:val="00102A03"/>
    <w:rsid w:val="00103033"/>
    <w:rsid w:val="0010342A"/>
    <w:rsid w:val="00104AE8"/>
    <w:rsid w:val="00106069"/>
    <w:rsid w:val="00106213"/>
    <w:rsid w:val="00107389"/>
    <w:rsid w:val="001074B3"/>
    <w:rsid w:val="0010752E"/>
    <w:rsid w:val="00107DE9"/>
    <w:rsid w:val="00110170"/>
    <w:rsid w:val="00110647"/>
    <w:rsid w:val="00110856"/>
    <w:rsid w:val="00110911"/>
    <w:rsid w:val="00110A80"/>
    <w:rsid w:val="00112449"/>
    <w:rsid w:val="00112D4C"/>
    <w:rsid w:val="00112DE8"/>
    <w:rsid w:val="00112E04"/>
    <w:rsid w:val="00112F8E"/>
    <w:rsid w:val="0011310A"/>
    <w:rsid w:val="0011335D"/>
    <w:rsid w:val="00113C61"/>
    <w:rsid w:val="001142F5"/>
    <w:rsid w:val="00115579"/>
    <w:rsid w:val="00115EE6"/>
    <w:rsid w:val="00116137"/>
    <w:rsid w:val="00120116"/>
    <w:rsid w:val="00121691"/>
    <w:rsid w:val="00122E18"/>
    <w:rsid w:val="00123584"/>
    <w:rsid w:val="00123AFD"/>
    <w:rsid w:val="00123BD1"/>
    <w:rsid w:val="00124236"/>
    <w:rsid w:val="0012445B"/>
    <w:rsid w:val="00125E22"/>
    <w:rsid w:val="00125F96"/>
    <w:rsid w:val="00125F9D"/>
    <w:rsid w:val="00126230"/>
    <w:rsid w:val="0012633F"/>
    <w:rsid w:val="0012661C"/>
    <w:rsid w:val="00126890"/>
    <w:rsid w:val="00126A22"/>
    <w:rsid w:val="00127BDD"/>
    <w:rsid w:val="00127E50"/>
    <w:rsid w:val="001324D6"/>
    <w:rsid w:val="001327ED"/>
    <w:rsid w:val="00132B21"/>
    <w:rsid w:val="00132FE3"/>
    <w:rsid w:val="00133606"/>
    <w:rsid w:val="0013367E"/>
    <w:rsid w:val="00133CBC"/>
    <w:rsid w:val="00133D25"/>
    <w:rsid w:val="00134AE6"/>
    <w:rsid w:val="0013520A"/>
    <w:rsid w:val="00135584"/>
    <w:rsid w:val="00135B6E"/>
    <w:rsid w:val="00136C86"/>
    <w:rsid w:val="00136D8E"/>
    <w:rsid w:val="00137612"/>
    <w:rsid w:val="00137F1D"/>
    <w:rsid w:val="00140530"/>
    <w:rsid w:val="00140F6F"/>
    <w:rsid w:val="00141EB2"/>
    <w:rsid w:val="0014200B"/>
    <w:rsid w:val="0014203F"/>
    <w:rsid w:val="00142A8C"/>
    <w:rsid w:val="00142F52"/>
    <w:rsid w:val="0014381F"/>
    <w:rsid w:val="001443C3"/>
    <w:rsid w:val="0014484F"/>
    <w:rsid w:val="00144880"/>
    <w:rsid w:val="0014582D"/>
    <w:rsid w:val="00151C77"/>
    <w:rsid w:val="00153792"/>
    <w:rsid w:val="00153D9F"/>
    <w:rsid w:val="00154524"/>
    <w:rsid w:val="00156112"/>
    <w:rsid w:val="00156284"/>
    <w:rsid w:val="00156A65"/>
    <w:rsid w:val="00156F00"/>
    <w:rsid w:val="00157549"/>
    <w:rsid w:val="00160646"/>
    <w:rsid w:val="00160675"/>
    <w:rsid w:val="00160A76"/>
    <w:rsid w:val="00160BD5"/>
    <w:rsid w:val="00161813"/>
    <w:rsid w:val="00161ABA"/>
    <w:rsid w:val="0016460E"/>
    <w:rsid w:val="00164E07"/>
    <w:rsid w:val="0016633A"/>
    <w:rsid w:val="0016689F"/>
    <w:rsid w:val="0016740F"/>
    <w:rsid w:val="001675CA"/>
    <w:rsid w:val="001676FA"/>
    <w:rsid w:val="001706B7"/>
    <w:rsid w:val="00171D59"/>
    <w:rsid w:val="0017297D"/>
    <w:rsid w:val="00173FFF"/>
    <w:rsid w:val="00174223"/>
    <w:rsid w:val="00174539"/>
    <w:rsid w:val="001746A1"/>
    <w:rsid w:val="00174CF6"/>
    <w:rsid w:val="001769D0"/>
    <w:rsid w:val="00177034"/>
    <w:rsid w:val="00177922"/>
    <w:rsid w:val="00180D07"/>
    <w:rsid w:val="0018135F"/>
    <w:rsid w:val="001814D5"/>
    <w:rsid w:val="00181EF1"/>
    <w:rsid w:val="001834BF"/>
    <w:rsid w:val="001834E6"/>
    <w:rsid w:val="001854DB"/>
    <w:rsid w:val="00185657"/>
    <w:rsid w:val="001859AB"/>
    <w:rsid w:val="0018607D"/>
    <w:rsid w:val="00186DB5"/>
    <w:rsid w:val="001875AB"/>
    <w:rsid w:val="0018765F"/>
    <w:rsid w:val="00190077"/>
    <w:rsid w:val="0019118E"/>
    <w:rsid w:val="001911E9"/>
    <w:rsid w:val="001922E9"/>
    <w:rsid w:val="00193B0E"/>
    <w:rsid w:val="00194CF7"/>
    <w:rsid w:val="00194FCF"/>
    <w:rsid w:val="00195990"/>
    <w:rsid w:val="001961B8"/>
    <w:rsid w:val="00196343"/>
    <w:rsid w:val="0019675B"/>
    <w:rsid w:val="00196B4F"/>
    <w:rsid w:val="0019757D"/>
    <w:rsid w:val="00197CB2"/>
    <w:rsid w:val="001A0ED9"/>
    <w:rsid w:val="001A1776"/>
    <w:rsid w:val="001A206D"/>
    <w:rsid w:val="001A26A4"/>
    <w:rsid w:val="001A297C"/>
    <w:rsid w:val="001A2D94"/>
    <w:rsid w:val="001A3366"/>
    <w:rsid w:val="001A3799"/>
    <w:rsid w:val="001A4BAC"/>
    <w:rsid w:val="001A5091"/>
    <w:rsid w:val="001A5E1A"/>
    <w:rsid w:val="001A5EF7"/>
    <w:rsid w:val="001A6E6B"/>
    <w:rsid w:val="001A7126"/>
    <w:rsid w:val="001B069E"/>
    <w:rsid w:val="001B0C32"/>
    <w:rsid w:val="001B28F7"/>
    <w:rsid w:val="001B4847"/>
    <w:rsid w:val="001B5241"/>
    <w:rsid w:val="001B5DA3"/>
    <w:rsid w:val="001B64C1"/>
    <w:rsid w:val="001B71A6"/>
    <w:rsid w:val="001C0188"/>
    <w:rsid w:val="001C051E"/>
    <w:rsid w:val="001C2098"/>
    <w:rsid w:val="001C2AB5"/>
    <w:rsid w:val="001C2D1D"/>
    <w:rsid w:val="001C2DE4"/>
    <w:rsid w:val="001C47E7"/>
    <w:rsid w:val="001C50D8"/>
    <w:rsid w:val="001C517B"/>
    <w:rsid w:val="001C6282"/>
    <w:rsid w:val="001C6A95"/>
    <w:rsid w:val="001D046C"/>
    <w:rsid w:val="001D0CD5"/>
    <w:rsid w:val="001D0ECE"/>
    <w:rsid w:val="001D1DCA"/>
    <w:rsid w:val="001D202A"/>
    <w:rsid w:val="001D39AF"/>
    <w:rsid w:val="001D49FB"/>
    <w:rsid w:val="001D4E7D"/>
    <w:rsid w:val="001D5C29"/>
    <w:rsid w:val="001D6008"/>
    <w:rsid w:val="001D6E0E"/>
    <w:rsid w:val="001E00E9"/>
    <w:rsid w:val="001E0CA9"/>
    <w:rsid w:val="001E1467"/>
    <w:rsid w:val="001E1E8B"/>
    <w:rsid w:val="001E2BB9"/>
    <w:rsid w:val="001E37DB"/>
    <w:rsid w:val="001E3A9E"/>
    <w:rsid w:val="001E4783"/>
    <w:rsid w:val="001E6AA9"/>
    <w:rsid w:val="001E70D7"/>
    <w:rsid w:val="001E73C3"/>
    <w:rsid w:val="001F01D2"/>
    <w:rsid w:val="001F0DF6"/>
    <w:rsid w:val="001F14F6"/>
    <w:rsid w:val="001F192A"/>
    <w:rsid w:val="001F3584"/>
    <w:rsid w:val="001F361F"/>
    <w:rsid w:val="001F476C"/>
    <w:rsid w:val="001F524A"/>
    <w:rsid w:val="001F5C7E"/>
    <w:rsid w:val="001F5E6F"/>
    <w:rsid w:val="001F7B81"/>
    <w:rsid w:val="001F7BD5"/>
    <w:rsid w:val="001F7C9D"/>
    <w:rsid w:val="00200AE1"/>
    <w:rsid w:val="00200BD2"/>
    <w:rsid w:val="00201256"/>
    <w:rsid w:val="00201AC2"/>
    <w:rsid w:val="00201DE3"/>
    <w:rsid w:val="0020298A"/>
    <w:rsid w:val="00202C2B"/>
    <w:rsid w:val="00202F0C"/>
    <w:rsid w:val="00204A33"/>
    <w:rsid w:val="00204BC7"/>
    <w:rsid w:val="002050ED"/>
    <w:rsid w:val="0020648C"/>
    <w:rsid w:val="00210313"/>
    <w:rsid w:val="002109B2"/>
    <w:rsid w:val="002112A2"/>
    <w:rsid w:val="002119BE"/>
    <w:rsid w:val="00211CC4"/>
    <w:rsid w:val="00212538"/>
    <w:rsid w:val="00212A4D"/>
    <w:rsid w:val="00213948"/>
    <w:rsid w:val="00213C53"/>
    <w:rsid w:val="00213F0D"/>
    <w:rsid w:val="00214145"/>
    <w:rsid w:val="0021442E"/>
    <w:rsid w:val="0021470E"/>
    <w:rsid w:val="00214E9C"/>
    <w:rsid w:val="00215174"/>
    <w:rsid w:val="00215739"/>
    <w:rsid w:val="00222F39"/>
    <w:rsid w:val="002234AC"/>
    <w:rsid w:val="00223E0C"/>
    <w:rsid w:val="002251A2"/>
    <w:rsid w:val="00226FE9"/>
    <w:rsid w:val="00227FE9"/>
    <w:rsid w:val="0023006A"/>
    <w:rsid w:val="00231580"/>
    <w:rsid w:val="002317A5"/>
    <w:rsid w:val="002318BD"/>
    <w:rsid w:val="002326B9"/>
    <w:rsid w:val="002326FB"/>
    <w:rsid w:val="00232EED"/>
    <w:rsid w:val="002330D7"/>
    <w:rsid w:val="00233439"/>
    <w:rsid w:val="002339AE"/>
    <w:rsid w:val="00233B22"/>
    <w:rsid w:val="00235EA4"/>
    <w:rsid w:val="0023624A"/>
    <w:rsid w:val="0023683D"/>
    <w:rsid w:val="00236D81"/>
    <w:rsid w:val="00237065"/>
    <w:rsid w:val="002375C6"/>
    <w:rsid w:val="00237829"/>
    <w:rsid w:val="0024187D"/>
    <w:rsid w:val="00242DCC"/>
    <w:rsid w:val="00244437"/>
    <w:rsid w:val="0024459E"/>
    <w:rsid w:val="00244D7D"/>
    <w:rsid w:val="00245ADA"/>
    <w:rsid w:val="00246D10"/>
    <w:rsid w:val="00246D52"/>
    <w:rsid w:val="0024709A"/>
    <w:rsid w:val="002470EF"/>
    <w:rsid w:val="00247394"/>
    <w:rsid w:val="0024787B"/>
    <w:rsid w:val="00247AFB"/>
    <w:rsid w:val="00247B27"/>
    <w:rsid w:val="00247BA4"/>
    <w:rsid w:val="00247C7B"/>
    <w:rsid w:val="002513B2"/>
    <w:rsid w:val="0025140A"/>
    <w:rsid w:val="00251443"/>
    <w:rsid w:val="002518FE"/>
    <w:rsid w:val="0025204B"/>
    <w:rsid w:val="002526FC"/>
    <w:rsid w:val="0025293F"/>
    <w:rsid w:val="00253FEC"/>
    <w:rsid w:val="002549E3"/>
    <w:rsid w:val="0025529C"/>
    <w:rsid w:val="002569DD"/>
    <w:rsid w:val="00256EFB"/>
    <w:rsid w:val="002574A9"/>
    <w:rsid w:val="002600C2"/>
    <w:rsid w:val="00261126"/>
    <w:rsid w:val="0026186C"/>
    <w:rsid w:val="00261DB4"/>
    <w:rsid w:val="00262A7D"/>
    <w:rsid w:val="002635B1"/>
    <w:rsid w:val="00265E60"/>
    <w:rsid w:val="0026680D"/>
    <w:rsid w:val="00267969"/>
    <w:rsid w:val="00270019"/>
    <w:rsid w:val="002700D8"/>
    <w:rsid w:val="00270A66"/>
    <w:rsid w:val="00270C72"/>
    <w:rsid w:val="00270FE5"/>
    <w:rsid w:val="00271277"/>
    <w:rsid w:val="00272377"/>
    <w:rsid w:val="00272882"/>
    <w:rsid w:val="00273369"/>
    <w:rsid w:val="00273EE2"/>
    <w:rsid w:val="00274C04"/>
    <w:rsid w:val="00275B10"/>
    <w:rsid w:val="00275D88"/>
    <w:rsid w:val="00275E79"/>
    <w:rsid w:val="0027690E"/>
    <w:rsid w:val="002769DE"/>
    <w:rsid w:val="00276E17"/>
    <w:rsid w:val="00277F64"/>
    <w:rsid w:val="0028098E"/>
    <w:rsid w:val="00280DD1"/>
    <w:rsid w:val="00281526"/>
    <w:rsid w:val="00283AD8"/>
    <w:rsid w:val="002844DC"/>
    <w:rsid w:val="00284CBC"/>
    <w:rsid w:val="00285718"/>
    <w:rsid w:val="0028655D"/>
    <w:rsid w:val="0028668D"/>
    <w:rsid w:val="00286ACD"/>
    <w:rsid w:val="00287BAC"/>
    <w:rsid w:val="00290ACC"/>
    <w:rsid w:val="002916A6"/>
    <w:rsid w:val="00291AD7"/>
    <w:rsid w:val="00291DE8"/>
    <w:rsid w:val="00291FA0"/>
    <w:rsid w:val="00293A4D"/>
    <w:rsid w:val="002964FE"/>
    <w:rsid w:val="00296D46"/>
    <w:rsid w:val="00297C9E"/>
    <w:rsid w:val="002A098E"/>
    <w:rsid w:val="002A231D"/>
    <w:rsid w:val="002A25DD"/>
    <w:rsid w:val="002A2AE8"/>
    <w:rsid w:val="002A43D1"/>
    <w:rsid w:val="002A4753"/>
    <w:rsid w:val="002A47FF"/>
    <w:rsid w:val="002A4E3D"/>
    <w:rsid w:val="002A523F"/>
    <w:rsid w:val="002A5697"/>
    <w:rsid w:val="002A58AD"/>
    <w:rsid w:val="002A645E"/>
    <w:rsid w:val="002A7F8D"/>
    <w:rsid w:val="002B0801"/>
    <w:rsid w:val="002B08F7"/>
    <w:rsid w:val="002B0E33"/>
    <w:rsid w:val="002B0F85"/>
    <w:rsid w:val="002B22E4"/>
    <w:rsid w:val="002B2646"/>
    <w:rsid w:val="002B31B4"/>
    <w:rsid w:val="002B3B87"/>
    <w:rsid w:val="002B3C03"/>
    <w:rsid w:val="002B3CA8"/>
    <w:rsid w:val="002B3F2A"/>
    <w:rsid w:val="002B4388"/>
    <w:rsid w:val="002B54E8"/>
    <w:rsid w:val="002B56B8"/>
    <w:rsid w:val="002B56F4"/>
    <w:rsid w:val="002B5BD3"/>
    <w:rsid w:val="002B6766"/>
    <w:rsid w:val="002B7354"/>
    <w:rsid w:val="002C0014"/>
    <w:rsid w:val="002C0F36"/>
    <w:rsid w:val="002C1E35"/>
    <w:rsid w:val="002C23F6"/>
    <w:rsid w:val="002C5F22"/>
    <w:rsid w:val="002C6030"/>
    <w:rsid w:val="002C693C"/>
    <w:rsid w:val="002D0204"/>
    <w:rsid w:val="002D0359"/>
    <w:rsid w:val="002D0691"/>
    <w:rsid w:val="002D0CB0"/>
    <w:rsid w:val="002D1720"/>
    <w:rsid w:val="002D2B3B"/>
    <w:rsid w:val="002D36D1"/>
    <w:rsid w:val="002D38E3"/>
    <w:rsid w:val="002D3C34"/>
    <w:rsid w:val="002D40F9"/>
    <w:rsid w:val="002D451F"/>
    <w:rsid w:val="002D49FE"/>
    <w:rsid w:val="002D4B36"/>
    <w:rsid w:val="002D54C8"/>
    <w:rsid w:val="002D69B6"/>
    <w:rsid w:val="002D7975"/>
    <w:rsid w:val="002D7A6A"/>
    <w:rsid w:val="002D7EA7"/>
    <w:rsid w:val="002E01DF"/>
    <w:rsid w:val="002E0C89"/>
    <w:rsid w:val="002E26DE"/>
    <w:rsid w:val="002E28FB"/>
    <w:rsid w:val="002E2DA5"/>
    <w:rsid w:val="002E34E2"/>
    <w:rsid w:val="002E3CC9"/>
    <w:rsid w:val="002E3E62"/>
    <w:rsid w:val="002F0931"/>
    <w:rsid w:val="002F0E82"/>
    <w:rsid w:val="002F19BF"/>
    <w:rsid w:val="002F1AA0"/>
    <w:rsid w:val="002F2494"/>
    <w:rsid w:val="002F25F9"/>
    <w:rsid w:val="002F27B8"/>
    <w:rsid w:val="002F29F7"/>
    <w:rsid w:val="002F2D51"/>
    <w:rsid w:val="002F409E"/>
    <w:rsid w:val="002F50DF"/>
    <w:rsid w:val="002F5218"/>
    <w:rsid w:val="002F572C"/>
    <w:rsid w:val="002F5935"/>
    <w:rsid w:val="002F66DA"/>
    <w:rsid w:val="002F6AF4"/>
    <w:rsid w:val="002F6C13"/>
    <w:rsid w:val="002F7274"/>
    <w:rsid w:val="002F7675"/>
    <w:rsid w:val="003003DF"/>
    <w:rsid w:val="003006B1"/>
    <w:rsid w:val="0030116C"/>
    <w:rsid w:val="00302A04"/>
    <w:rsid w:val="00302F2A"/>
    <w:rsid w:val="0030380B"/>
    <w:rsid w:val="00304C54"/>
    <w:rsid w:val="00305207"/>
    <w:rsid w:val="00305D02"/>
    <w:rsid w:val="00306B28"/>
    <w:rsid w:val="00306BC0"/>
    <w:rsid w:val="00306FFD"/>
    <w:rsid w:val="0030701D"/>
    <w:rsid w:val="00307097"/>
    <w:rsid w:val="0030767B"/>
    <w:rsid w:val="00310797"/>
    <w:rsid w:val="00310867"/>
    <w:rsid w:val="00310C7D"/>
    <w:rsid w:val="00310F18"/>
    <w:rsid w:val="003113F8"/>
    <w:rsid w:val="0031179F"/>
    <w:rsid w:val="0031221D"/>
    <w:rsid w:val="00312E43"/>
    <w:rsid w:val="00313BE9"/>
    <w:rsid w:val="00313CBD"/>
    <w:rsid w:val="00313CCB"/>
    <w:rsid w:val="00314462"/>
    <w:rsid w:val="00314B1A"/>
    <w:rsid w:val="0031501B"/>
    <w:rsid w:val="003159D0"/>
    <w:rsid w:val="00315AE4"/>
    <w:rsid w:val="00315EF8"/>
    <w:rsid w:val="00316070"/>
    <w:rsid w:val="003172E6"/>
    <w:rsid w:val="0031760B"/>
    <w:rsid w:val="00317C99"/>
    <w:rsid w:val="00320E2B"/>
    <w:rsid w:val="003215BF"/>
    <w:rsid w:val="00321B31"/>
    <w:rsid w:val="00323305"/>
    <w:rsid w:val="003244E9"/>
    <w:rsid w:val="0032548E"/>
    <w:rsid w:val="0032578B"/>
    <w:rsid w:val="0032659A"/>
    <w:rsid w:val="00326A01"/>
    <w:rsid w:val="00326BA9"/>
    <w:rsid w:val="00327DF5"/>
    <w:rsid w:val="0033170F"/>
    <w:rsid w:val="00333EDB"/>
    <w:rsid w:val="0033423E"/>
    <w:rsid w:val="00334256"/>
    <w:rsid w:val="003342E0"/>
    <w:rsid w:val="00334378"/>
    <w:rsid w:val="003344E3"/>
    <w:rsid w:val="003350ED"/>
    <w:rsid w:val="00335345"/>
    <w:rsid w:val="00335B16"/>
    <w:rsid w:val="00335CAF"/>
    <w:rsid w:val="00336035"/>
    <w:rsid w:val="003370C3"/>
    <w:rsid w:val="0033713B"/>
    <w:rsid w:val="003403E4"/>
    <w:rsid w:val="003411DF"/>
    <w:rsid w:val="00341306"/>
    <w:rsid w:val="00341BA0"/>
    <w:rsid w:val="00341CEC"/>
    <w:rsid w:val="00342146"/>
    <w:rsid w:val="00342338"/>
    <w:rsid w:val="003424C9"/>
    <w:rsid w:val="003432EC"/>
    <w:rsid w:val="0034458A"/>
    <w:rsid w:val="00344B53"/>
    <w:rsid w:val="0034502C"/>
    <w:rsid w:val="00345CFE"/>
    <w:rsid w:val="00346050"/>
    <w:rsid w:val="003467EE"/>
    <w:rsid w:val="003468BB"/>
    <w:rsid w:val="00347989"/>
    <w:rsid w:val="00347A3F"/>
    <w:rsid w:val="00347EDB"/>
    <w:rsid w:val="00352239"/>
    <w:rsid w:val="003523B7"/>
    <w:rsid w:val="00352B56"/>
    <w:rsid w:val="0035447D"/>
    <w:rsid w:val="00355C02"/>
    <w:rsid w:val="00355F31"/>
    <w:rsid w:val="00356A3E"/>
    <w:rsid w:val="0035753A"/>
    <w:rsid w:val="00361C81"/>
    <w:rsid w:val="0036269E"/>
    <w:rsid w:val="00362762"/>
    <w:rsid w:val="00364D15"/>
    <w:rsid w:val="003660DD"/>
    <w:rsid w:val="003674B2"/>
    <w:rsid w:val="00367830"/>
    <w:rsid w:val="00367D7D"/>
    <w:rsid w:val="003700CA"/>
    <w:rsid w:val="00370B7F"/>
    <w:rsid w:val="003714FA"/>
    <w:rsid w:val="0037163F"/>
    <w:rsid w:val="0037179F"/>
    <w:rsid w:val="0037193C"/>
    <w:rsid w:val="003719FA"/>
    <w:rsid w:val="00372B5D"/>
    <w:rsid w:val="003746EF"/>
    <w:rsid w:val="00374E6F"/>
    <w:rsid w:val="003759BB"/>
    <w:rsid w:val="00375DD0"/>
    <w:rsid w:val="003764AA"/>
    <w:rsid w:val="0037786A"/>
    <w:rsid w:val="003804DC"/>
    <w:rsid w:val="003813C2"/>
    <w:rsid w:val="003826E5"/>
    <w:rsid w:val="00384639"/>
    <w:rsid w:val="00384B8E"/>
    <w:rsid w:val="00384DF2"/>
    <w:rsid w:val="00385B44"/>
    <w:rsid w:val="003870E4"/>
    <w:rsid w:val="003903B1"/>
    <w:rsid w:val="003911FC"/>
    <w:rsid w:val="003919B7"/>
    <w:rsid w:val="003920D9"/>
    <w:rsid w:val="00392AA1"/>
    <w:rsid w:val="003957FA"/>
    <w:rsid w:val="00396D22"/>
    <w:rsid w:val="00396D63"/>
    <w:rsid w:val="00396DA8"/>
    <w:rsid w:val="00397E4D"/>
    <w:rsid w:val="003A0C12"/>
    <w:rsid w:val="003A0EC2"/>
    <w:rsid w:val="003A184A"/>
    <w:rsid w:val="003A19B8"/>
    <w:rsid w:val="003A24A2"/>
    <w:rsid w:val="003A2D2C"/>
    <w:rsid w:val="003A2E49"/>
    <w:rsid w:val="003A3836"/>
    <w:rsid w:val="003A39CC"/>
    <w:rsid w:val="003A43CD"/>
    <w:rsid w:val="003A53C6"/>
    <w:rsid w:val="003A5A72"/>
    <w:rsid w:val="003A5EE7"/>
    <w:rsid w:val="003A6AAF"/>
    <w:rsid w:val="003A6AC6"/>
    <w:rsid w:val="003A71C2"/>
    <w:rsid w:val="003A75F5"/>
    <w:rsid w:val="003A7704"/>
    <w:rsid w:val="003B263E"/>
    <w:rsid w:val="003B2715"/>
    <w:rsid w:val="003B5404"/>
    <w:rsid w:val="003B60C3"/>
    <w:rsid w:val="003B61BB"/>
    <w:rsid w:val="003B6FAF"/>
    <w:rsid w:val="003B75C7"/>
    <w:rsid w:val="003B7887"/>
    <w:rsid w:val="003B7D4F"/>
    <w:rsid w:val="003C25EC"/>
    <w:rsid w:val="003C475B"/>
    <w:rsid w:val="003C53AE"/>
    <w:rsid w:val="003C59D6"/>
    <w:rsid w:val="003C5BDE"/>
    <w:rsid w:val="003C5BEB"/>
    <w:rsid w:val="003C64A1"/>
    <w:rsid w:val="003C7106"/>
    <w:rsid w:val="003C7510"/>
    <w:rsid w:val="003C7B0D"/>
    <w:rsid w:val="003D08D1"/>
    <w:rsid w:val="003D0CA2"/>
    <w:rsid w:val="003D1667"/>
    <w:rsid w:val="003D18D2"/>
    <w:rsid w:val="003D2038"/>
    <w:rsid w:val="003D28BF"/>
    <w:rsid w:val="003D32AE"/>
    <w:rsid w:val="003D3900"/>
    <w:rsid w:val="003D4227"/>
    <w:rsid w:val="003D43C7"/>
    <w:rsid w:val="003D4495"/>
    <w:rsid w:val="003D5446"/>
    <w:rsid w:val="003D67C1"/>
    <w:rsid w:val="003E06AE"/>
    <w:rsid w:val="003E1022"/>
    <w:rsid w:val="003E1618"/>
    <w:rsid w:val="003E1699"/>
    <w:rsid w:val="003E219C"/>
    <w:rsid w:val="003E29CD"/>
    <w:rsid w:val="003E3E96"/>
    <w:rsid w:val="003E4354"/>
    <w:rsid w:val="003E47B4"/>
    <w:rsid w:val="003E52EB"/>
    <w:rsid w:val="003E52FC"/>
    <w:rsid w:val="003E5D90"/>
    <w:rsid w:val="003E5EE2"/>
    <w:rsid w:val="003E6521"/>
    <w:rsid w:val="003E6594"/>
    <w:rsid w:val="003E6663"/>
    <w:rsid w:val="003E6A09"/>
    <w:rsid w:val="003E7124"/>
    <w:rsid w:val="003E7217"/>
    <w:rsid w:val="003E7CAE"/>
    <w:rsid w:val="003F02A9"/>
    <w:rsid w:val="003F062B"/>
    <w:rsid w:val="003F0639"/>
    <w:rsid w:val="003F0A3C"/>
    <w:rsid w:val="003F1F4D"/>
    <w:rsid w:val="003F332C"/>
    <w:rsid w:val="003F4474"/>
    <w:rsid w:val="003F46AB"/>
    <w:rsid w:val="003F6069"/>
    <w:rsid w:val="003F6AD7"/>
    <w:rsid w:val="003F737C"/>
    <w:rsid w:val="003F748B"/>
    <w:rsid w:val="003F7769"/>
    <w:rsid w:val="00400E9F"/>
    <w:rsid w:val="00400F1D"/>
    <w:rsid w:val="0040114D"/>
    <w:rsid w:val="00401264"/>
    <w:rsid w:val="00402109"/>
    <w:rsid w:val="004034BF"/>
    <w:rsid w:val="00404526"/>
    <w:rsid w:val="00404A8C"/>
    <w:rsid w:val="0040556A"/>
    <w:rsid w:val="004064C9"/>
    <w:rsid w:val="00406BEF"/>
    <w:rsid w:val="004076BE"/>
    <w:rsid w:val="004101EE"/>
    <w:rsid w:val="00410B99"/>
    <w:rsid w:val="00411EAC"/>
    <w:rsid w:val="004128CE"/>
    <w:rsid w:val="00414795"/>
    <w:rsid w:val="00414D7B"/>
    <w:rsid w:val="00415026"/>
    <w:rsid w:val="00416860"/>
    <w:rsid w:val="00416BD3"/>
    <w:rsid w:val="00421657"/>
    <w:rsid w:val="004223A3"/>
    <w:rsid w:val="00422E8D"/>
    <w:rsid w:val="004237A2"/>
    <w:rsid w:val="00423D86"/>
    <w:rsid w:val="0042414E"/>
    <w:rsid w:val="0042478F"/>
    <w:rsid w:val="0042697F"/>
    <w:rsid w:val="00426D16"/>
    <w:rsid w:val="00427977"/>
    <w:rsid w:val="004310A3"/>
    <w:rsid w:val="00431421"/>
    <w:rsid w:val="00432871"/>
    <w:rsid w:val="004332BE"/>
    <w:rsid w:val="0043407D"/>
    <w:rsid w:val="0043440C"/>
    <w:rsid w:val="00434777"/>
    <w:rsid w:val="00434849"/>
    <w:rsid w:val="004364BB"/>
    <w:rsid w:val="00437AB0"/>
    <w:rsid w:val="00441EE9"/>
    <w:rsid w:val="00443E69"/>
    <w:rsid w:val="00445108"/>
    <w:rsid w:val="004460E5"/>
    <w:rsid w:val="00451558"/>
    <w:rsid w:val="00451910"/>
    <w:rsid w:val="004520FA"/>
    <w:rsid w:val="00453442"/>
    <w:rsid w:val="0045580F"/>
    <w:rsid w:val="00455B2A"/>
    <w:rsid w:val="00456E64"/>
    <w:rsid w:val="00457AE8"/>
    <w:rsid w:val="00457E94"/>
    <w:rsid w:val="0046019D"/>
    <w:rsid w:val="00460812"/>
    <w:rsid w:val="0046094D"/>
    <w:rsid w:val="00460DD5"/>
    <w:rsid w:val="00461F62"/>
    <w:rsid w:val="00463202"/>
    <w:rsid w:val="00464834"/>
    <w:rsid w:val="00464CD9"/>
    <w:rsid w:val="0046554B"/>
    <w:rsid w:val="00466B8C"/>
    <w:rsid w:val="00467D96"/>
    <w:rsid w:val="00470341"/>
    <w:rsid w:val="004704A8"/>
    <w:rsid w:val="00470BAF"/>
    <w:rsid w:val="00470CC4"/>
    <w:rsid w:val="0047133C"/>
    <w:rsid w:val="004716C1"/>
    <w:rsid w:val="00472970"/>
    <w:rsid w:val="00472C03"/>
    <w:rsid w:val="00473512"/>
    <w:rsid w:val="004741A1"/>
    <w:rsid w:val="0047456C"/>
    <w:rsid w:val="00474EBC"/>
    <w:rsid w:val="0047508D"/>
    <w:rsid w:val="00475772"/>
    <w:rsid w:val="00475E9D"/>
    <w:rsid w:val="00475EEA"/>
    <w:rsid w:val="00477573"/>
    <w:rsid w:val="004803FA"/>
    <w:rsid w:val="0048055C"/>
    <w:rsid w:val="00482928"/>
    <w:rsid w:val="00483137"/>
    <w:rsid w:val="00483F29"/>
    <w:rsid w:val="0048435B"/>
    <w:rsid w:val="00484424"/>
    <w:rsid w:val="004846B5"/>
    <w:rsid w:val="00484701"/>
    <w:rsid w:val="0048562F"/>
    <w:rsid w:val="00485932"/>
    <w:rsid w:val="0048599A"/>
    <w:rsid w:val="00485A80"/>
    <w:rsid w:val="00485B90"/>
    <w:rsid w:val="00486DB4"/>
    <w:rsid w:val="004870A3"/>
    <w:rsid w:val="00487166"/>
    <w:rsid w:val="00490192"/>
    <w:rsid w:val="00490FE9"/>
    <w:rsid w:val="00491470"/>
    <w:rsid w:val="00491BFF"/>
    <w:rsid w:val="00492D16"/>
    <w:rsid w:val="0049332A"/>
    <w:rsid w:val="004946E6"/>
    <w:rsid w:val="00495245"/>
    <w:rsid w:val="0049528B"/>
    <w:rsid w:val="00495DD7"/>
    <w:rsid w:val="004961DD"/>
    <w:rsid w:val="00497F02"/>
    <w:rsid w:val="004A0127"/>
    <w:rsid w:val="004A0785"/>
    <w:rsid w:val="004A0C8C"/>
    <w:rsid w:val="004A0EAB"/>
    <w:rsid w:val="004A1057"/>
    <w:rsid w:val="004A1927"/>
    <w:rsid w:val="004A1E50"/>
    <w:rsid w:val="004A22CC"/>
    <w:rsid w:val="004A2843"/>
    <w:rsid w:val="004A2891"/>
    <w:rsid w:val="004A29AF"/>
    <w:rsid w:val="004A2A9D"/>
    <w:rsid w:val="004A39F7"/>
    <w:rsid w:val="004A3DC3"/>
    <w:rsid w:val="004A5830"/>
    <w:rsid w:val="004A75C1"/>
    <w:rsid w:val="004B1623"/>
    <w:rsid w:val="004B1C86"/>
    <w:rsid w:val="004B24EA"/>
    <w:rsid w:val="004B2777"/>
    <w:rsid w:val="004B3427"/>
    <w:rsid w:val="004B42E1"/>
    <w:rsid w:val="004B5ED0"/>
    <w:rsid w:val="004B648A"/>
    <w:rsid w:val="004B65B0"/>
    <w:rsid w:val="004B6A14"/>
    <w:rsid w:val="004B71F0"/>
    <w:rsid w:val="004C0AD6"/>
    <w:rsid w:val="004C16C1"/>
    <w:rsid w:val="004C1D13"/>
    <w:rsid w:val="004C21A8"/>
    <w:rsid w:val="004C2546"/>
    <w:rsid w:val="004C291C"/>
    <w:rsid w:val="004C3226"/>
    <w:rsid w:val="004C3630"/>
    <w:rsid w:val="004C3729"/>
    <w:rsid w:val="004C4A31"/>
    <w:rsid w:val="004C4FA5"/>
    <w:rsid w:val="004C55E1"/>
    <w:rsid w:val="004C569C"/>
    <w:rsid w:val="004C5A1F"/>
    <w:rsid w:val="004C5A4A"/>
    <w:rsid w:val="004C6F7F"/>
    <w:rsid w:val="004D1032"/>
    <w:rsid w:val="004D16DA"/>
    <w:rsid w:val="004D17F4"/>
    <w:rsid w:val="004D20A8"/>
    <w:rsid w:val="004D3477"/>
    <w:rsid w:val="004D452F"/>
    <w:rsid w:val="004D4C5E"/>
    <w:rsid w:val="004D4ECE"/>
    <w:rsid w:val="004D60FB"/>
    <w:rsid w:val="004D6104"/>
    <w:rsid w:val="004D6513"/>
    <w:rsid w:val="004D70CE"/>
    <w:rsid w:val="004D7A62"/>
    <w:rsid w:val="004D7D41"/>
    <w:rsid w:val="004E0C50"/>
    <w:rsid w:val="004E1EF3"/>
    <w:rsid w:val="004E2764"/>
    <w:rsid w:val="004E29FF"/>
    <w:rsid w:val="004E2A0E"/>
    <w:rsid w:val="004E38F8"/>
    <w:rsid w:val="004E4F86"/>
    <w:rsid w:val="004E5767"/>
    <w:rsid w:val="004E5796"/>
    <w:rsid w:val="004E57D4"/>
    <w:rsid w:val="004E593B"/>
    <w:rsid w:val="004E5F8F"/>
    <w:rsid w:val="004E60E8"/>
    <w:rsid w:val="004E7111"/>
    <w:rsid w:val="004E7FED"/>
    <w:rsid w:val="004F02B0"/>
    <w:rsid w:val="004F08E9"/>
    <w:rsid w:val="004F1669"/>
    <w:rsid w:val="004F2349"/>
    <w:rsid w:val="004F4B7A"/>
    <w:rsid w:val="004F5664"/>
    <w:rsid w:val="004F6117"/>
    <w:rsid w:val="004F62A2"/>
    <w:rsid w:val="004F65CD"/>
    <w:rsid w:val="004F67EA"/>
    <w:rsid w:val="004F690F"/>
    <w:rsid w:val="004F6B3B"/>
    <w:rsid w:val="004F7250"/>
    <w:rsid w:val="00500C2D"/>
    <w:rsid w:val="00502AF1"/>
    <w:rsid w:val="005036F2"/>
    <w:rsid w:val="00503B07"/>
    <w:rsid w:val="00503C8A"/>
    <w:rsid w:val="0050433F"/>
    <w:rsid w:val="00506357"/>
    <w:rsid w:val="00506E7A"/>
    <w:rsid w:val="005070A0"/>
    <w:rsid w:val="00507676"/>
    <w:rsid w:val="00511345"/>
    <w:rsid w:val="00511C24"/>
    <w:rsid w:val="00512ADA"/>
    <w:rsid w:val="00514440"/>
    <w:rsid w:val="0051508E"/>
    <w:rsid w:val="00515B72"/>
    <w:rsid w:val="005166EE"/>
    <w:rsid w:val="005168A3"/>
    <w:rsid w:val="00516A95"/>
    <w:rsid w:val="00517074"/>
    <w:rsid w:val="0051764C"/>
    <w:rsid w:val="005222EE"/>
    <w:rsid w:val="00522EF3"/>
    <w:rsid w:val="00524B57"/>
    <w:rsid w:val="00525D71"/>
    <w:rsid w:val="00525DF7"/>
    <w:rsid w:val="005264EB"/>
    <w:rsid w:val="0052740D"/>
    <w:rsid w:val="0053047D"/>
    <w:rsid w:val="00530599"/>
    <w:rsid w:val="00530671"/>
    <w:rsid w:val="00530946"/>
    <w:rsid w:val="0053111F"/>
    <w:rsid w:val="00531A94"/>
    <w:rsid w:val="00533117"/>
    <w:rsid w:val="00534348"/>
    <w:rsid w:val="005346E5"/>
    <w:rsid w:val="00534791"/>
    <w:rsid w:val="005352C9"/>
    <w:rsid w:val="005355DD"/>
    <w:rsid w:val="005362FF"/>
    <w:rsid w:val="00540141"/>
    <w:rsid w:val="005401DA"/>
    <w:rsid w:val="0054039A"/>
    <w:rsid w:val="00541C0E"/>
    <w:rsid w:val="00542118"/>
    <w:rsid w:val="00542901"/>
    <w:rsid w:val="005431D5"/>
    <w:rsid w:val="00543784"/>
    <w:rsid w:val="005441F7"/>
    <w:rsid w:val="005446C4"/>
    <w:rsid w:val="00544DEF"/>
    <w:rsid w:val="00544E2B"/>
    <w:rsid w:val="00544E48"/>
    <w:rsid w:val="00545439"/>
    <w:rsid w:val="0054582A"/>
    <w:rsid w:val="00545BF8"/>
    <w:rsid w:val="0054722F"/>
    <w:rsid w:val="00547490"/>
    <w:rsid w:val="005475C0"/>
    <w:rsid w:val="00547880"/>
    <w:rsid w:val="00547C15"/>
    <w:rsid w:val="005505B0"/>
    <w:rsid w:val="00550972"/>
    <w:rsid w:val="00550C36"/>
    <w:rsid w:val="00551F0A"/>
    <w:rsid w:val="00552B44"/>
    <w:rsid w:val="005545A7"/>
    <w:rsid w:val="00555CFD"/>
    <w:rsid w:val="00555F65"/>
    <w:rsid w:val="00556927"/>
    <w:rsid w:val="00556B8E"/>
    <w:rsid w:val="00557454"/>
    <w:rsid w:val="00557795"/>
    <w:rsid w:val="00560CD7"/>
    <w:rsid w:val="00561369"/>
    <w:rsid w:val="00562389"/>
    <w:rsid w:val="00562712"/>
    <w:rsid w:val="0056279F"/>
    <w:rsid w:val="00562969"/>
    <w:rsid w:val="00562C24"/>
    <w:rsid w:val="00562D4E"/>
    <w:rsid w:val="005636D1"/>
    <w:rsid w:val="005637E4"/>
    <w:rsid w:val="00567FF7"/>
    <w:rsid w:val="00570E8B"/>
    <w:rsid w:val="005713AF"/>
    <w:rsid w:val="0057195C"/>
    <w:rsid w:val="0057300C"/>
    <w:rsid w:val="0057333D"/>
    <w:rsid w:val="00573972"/>
    <w:rsid w:val="00575804"/>
    <w:rsid w:val="005767A6"/>
    <w:rsid w:val="00576908"/>
    <w:rsid w:val="00576AF9"/>
    <w:rsid w:val="005770F8"/>
    <w:rsid w:val="00577D04"/>
    <w:rsid w:val="0058003C"/>
    <w:rsid w:val="00580702"/>
    <w:rsid w:val="00580E19"/>
    <w:rsid w:val="00583612"/>
    <w:rsid w:val="00583B90"/>
    <w:rsid w:val="00583DB6"/>
    <w:rsid w:val="00585073"/>
    <w:rsid w:val="005853D6"/>
    <w:rsid w:val="00585486"/>
    <w:rsid w:val="00585652"/>
    <w:rsid w:val="005862C5"/>
    <w:rsid w:val="00587A46"/>
    <w:rsid w:val="005904EF"/>
    <w:rsid w:val="00590E89"/>
    <w:rsid w:val="005911DA"/>
    <w:rsid w:val="00591AF6"/>
    <w:rsid w:val="00592993"/>
    <w:rsid w:val="00592C1E"/>
    <w:rsid w:val="00592F22"/>
    <w:rsid w:val="00594017"/>
    <w:rsid w:val="0059416B"/>
    <w:rsid w:val="005963F5"/>
    <w:rsid w:val="00596A94"/>
    <w:rsid w:val="00596BDF"/>
    <w:rsid w:val="00596F86"/>
    <w:rsid w:val="00597CC6"/>
    <w:rsid w:val="005A0249"/>
    <w:rsid w:val="005A19DC"/>
    <w:rsid w:val="005A1FC1"/>
    <w:rsid w:val="005A20D4"/>
    <w:rsid w:val="005A24E5"/>
    <w:rsid w:val="005A25C5"/>
    <w:rsid w:val="005A2BBF"/>
    <w:rsid w:val="005A2EA2"/>
    <w:rsid w:val="005A3072"/>
    <w:rsid w:val="005A4804"/>
    <w:rsid w:val="005A5A76"/>
    <w:rsid w:val="005A5EDD"/>
    <w:rsid w:val="005A6C9E"/>
    <w:rsid w:val="005A6E01"/>
    <w:rsid w:val="005A742C"/>
    <w:rsid w:val="005B0241"/>
    <w:rsid w:val="005B0A2A"/>
    <w:rsid w:val="005B11A0"/>
    <w:rsid w:val="005B1AE2"/>
    <w:rsid w:val="005B2EFA"/>
    <w:rsid w:val="005B3517"/>
    <w:rsid w:val="005B3CC3"/>
    <w:rsid w:val="005B4178"/>
    <w:rsid w:val="005B4A50"/>
    <w:rsid w:val="005B5840"/>
    <w:rsid w:val="005B5A19"/>
    <w:rsid w:val="005B5A24"/>
    <w:rsid w:val="005B6095"/>
    <w:rsid w:val="005B7031"/>
    <w:rsid w:val="005B7646"/>
    <w:rsid w:val="005C021D"/>
    <w:rsid w:val="005C084E"/>
    <w:rsid w:val="005C0A1A"/>
    <w:rsid w:val="005C14CF"/>
    <w:rsid w:val="005C1EA9"/>
    <w:rsid w:val="005C245B"/>
    <w:rsid w:val="005C29A5"/>
    <w:rsid w:val="005C2D54"/>
    <w:rsid w:val="005C32DB"/>
    <w:rsid w:val="005C3D1F"/>
    <w:rsid w:val="005C444C"/>
    <w:rsid w:val="005C51F4"/>
    <w:rsid w:val="005C538D"/>
    <w:rsid w:val="005C5501"/>
    <w:rsid w:val="005C55F2"/>
    <w:rsid w:val="005C6130"/>
    <w:rsid w:val="005C6AF9"/>
    <w:rsid w:val="005D041D"/>
    <w:rsid w:val="005D0AD2"/>
    <w:rsid w:val="005D1500"/>
    <w:rsid w:val="005D1CDA"/>
    <w:rsid w:val="005D25B8"/>
    <w:rsid w:val="005D35CE"/>
    <w:rsid w:val="005D3F3B"/>
    <w:rsid w:val="005D4601"/>
    <w:rsid w:val="005D4A04"/>
    <w:rsid w:val="005D5514"/>
    <w:rsid w:val="005D64D0"/>
    <w:rsid w:val="005D707A"/>
    <w:rsid w:val="005E070E"/>
    <w:rsid w:val="005E0A4F"/>
    <w:rsid w:val="005E0BB8"/>
    <w:rsid w:val="005E0C00"/>
    <w:rsid w:val="005E1F0D"/>
    <w:rsid w:val="005E37AB"/>
    <w:rsid w:val="005E446F"/>
    <w:rsid w:val="005E49C9"/>
    <w:rsid w:val="005E4AD9"/>
    <w:rsid w:val="005E623B"/>
    <w:rsid w:val="005F13AD"/>
    <w:rsid w:val="005F170A"/>
    <w:rsid w:val="005F269C"/>
    <w:rsid w:val="005F3631"/>
    <w:rsid w:val="005F4ECA"/>
    <w:rsid w:val="005F68E8"/>
    <w:rsid w:val="005F6A3C"/>
    <w:rsid w:val="005F72C0"/>
    <w:rsid w:val="005F76ED"/>
    <w:rsid w:val="005F7824"/>
    <w:rsid w:val="00600D3B"/>
    <w:rsid w:val="00600FA1"/>
    <w:rsid w:val="006019BC"/>
    <w:rsid w:val="006021EA"/>
    <w:rsid w:val="006028E4"/>
    <w:rsid w:val="00604903"/>
    <w:rsid w:val="00605438"/>
    <w:rsid w:val="00605F69"/>
    <w:rsid w:val="0060648C"/>
    <w:rsid w:val="00610578"/>
    <w:rsid w:val="00611178"/>
    <w:rsid w:val="006116B3"/>
    <w:rsid w:val="006130B7"/>
    <w:rsid w:val="0061313B"/>
    <w:rsid w:val="006133F2"/>
    <w:rsid w:val="00614348"/>
    <w:rsid w:val="00614A4E"/>
    <w:rsid w:val="00615320"/>
    <w:rsid w:val="00615851"/>
    <w:rsid w:val="00615ADC"/>
    <w:rsid w:val="00616421"/>
    <w:rsid w:val="00616A42"/>
    <w:rsid w:val="0061723E"/>
    <w:rsid w:val="00617385"/>
    <w:rsid w:val="00617ED3"/>
    <w:rsid w:val="00621176"/>
    <w:rsid w:val="0062179D"/>
    <w:rsid w:val="00621F6A"/>
    <w:rsid w:val="0062282A"/>
    <w:rsid w:val="00622CAC"/>
    <w:rsid w:val="0062370D"/>
    <w:rsid w:val="00623C48"/>
    <w:rsid w:val="006244AD"/>
    <w:rsid w:val="006257FA"/>
    <w:rsid w:val="0062718F"/>
    <w:rsid w:val="006310B2"/>
    <w:rsid w:val="00632154"/>
    <w:rsid w:val="00633C1E"/>
    <w:rsid w:val="0063462A"/>
    <w:rsid w:val="00634645"/>
    <w:rsid w:val="006348D8"/>
    <w:rsid w:val="006350E9"/>
    <w:rsid w:val="00635FA2"/>
    <w:rsid w:val="00636F80"/>
    <w:rsid w:val="00637157"/>
    <w:rsid w:val="00637926"/>
    <w:rsid w:val="0064003F"/>
    <w:rsid w:val="00640A22"/>
    <w:rsid w:val="00641662"/>
    <w:rsid w:val="00642178"/>
    <w:rsid w:val="00642CD2"/>
    <w:rsid w:val="00644006"/>
    <w:rsid w:val="00645032"/>
    <w:rsid w:val="006452CE"/>
    <w:rsid w:val="006459E5"/>
    <w:rsid w:val="00646793"/>
    <w:rsid w:val="00647601"/>
    <w:rsid w:val="0064762C"/>
    <w:rsid w:val="006500B5"/>
    <w:rsid w:val="00650632"/>
    <w:rsid w:val="00651712"/>
    <w:rsid w:val="00652AA1"/>
    <w:rsid w:val="00653177"/>
    <w:rsid w:val="00653405"/>
    <w:rsid w:val="00653C9D"/>
    <w:rsid w:val="00654CBC"/>
    <w:rsid w:val="006553BE"/>
    <w:rsid w:val="00655724"/>
    <w:rsid w:val="00655B06"/>
    <w:rsid w:val="0065648E"/>
    <w:rsid w:val="006568CF"/>
    <w:rsid w:val="006572C4"/>
    <w:rsid w:val="00657537"/>
    <w:rsid w:val="0065783B"/>
    <w:rsid w:val="0066069A"/>
    <w:rsid w:val="00660829"/>
    <w:rsid w:val="006614EF"/>
    <w:rsid w:val="00661F6E"/>
    <w:rsid w:val="00663A98"/>
    <w:rsid w:val="00663D82"/>
    <w:rsid w:val="006644F1"/>
    <w:rsid w:val="00665CDE"/>
    <w:rsid w:val="006678B8"/>
    <w:rsid w:val="00667FF2"/>
    <w:rsid w:val="006716D5"/>
    <w:rsid w:val="00671A5A"/>
    <w:rsid w:val="00672521"/>
    <w:rsid w:val="00672AC2"/>
    <w:rsid w:val="00672B3A"/>
    <w:rsid w:val="00672D08"/>
    <w:rsid w:val="00673693"/>
    <w:rsid w:val="0067445B"/>
    <w:rsid w:val="00674932"/>
    <w:rsid w:val="006752F0"/>
    <w:rsid w:val="006753AD"/>
    <w:rsid w:val="00675548"/>
    <w:rsid w:val="0068007B"/>
    <w:rsid w:val="006804FD"/>
    <w:rsid w:val="006806DE"/>
    <w:rsid w:val="00680C62"/>
    <w:rsid w:val="00682984"/>
    <w:rsid w:val="00683D9F"/>
    <w:rsid w:val="00685248"/>
    <w:rsid w:val="006858D9"/>
    <w:rsid w:val="00686352"/>
    <w:rsid w:val="006865E1"/>
    <w:rsid w:val="00687808"/>
    <w:rsid w:val="00690A5E"/>
    <w:rsid w:val="00691246"/>
    <w:rsid w:val="00692268"/>
    <w:rsid w:val="006928BC"/>
    <w:rsid w:val="00692A1D"/>
    <w:rsid w:val="006930B1"/>
    <w:rsid w:val="0069472B"/>
    <w:rsid w:val="00695371"/>
    <w:rsid w:val="006953D8"/>
    <w:rsid w:val="0069652C"/>
    <w:rsid w:val="0069687D"/>
    <w:rsid w:val="00697001"/>
    <w:rsid w:val="006970FE"/>
    <w:rsid w:val="006978FF"/>
    <w:rsid w:val="00697AAB"/>
    <w:rsid w:val="006A163A"/>
    <w:rsid w:val="006A243B"/>
    <w:rsid w:val="006A317C"/>
    <w:rsid w:val="006A3D16"/>
    <w:rsid w:val="006A437A"/>
    <w:rsid w:val="006A445B"/>
    <w:rsid w:val="006A4D3E"/>
    <w:rsid w:val="006A5212"/>
    <w:rsid w:val="006A546C"/>
    <w:rsid w:val="006A66FC"/>
    <w:rsid w:val="006A763F"/>
    <w:rsid w:val="006B10B2"/>
    <w:rsid w:val="006B1CF3"/>
    <w:rsid w:val="006B2E7F"/>
    <w:rsid w:val="006B3305"/>
    <w:rsid w:val="006B47DB"/>
    <w:rsid w:val="006B4A7D"/>
    <w:rsid w:val="006B4D4D"/>
    <w:rsid w:val="006B51B6"/>
    <w:rsid w:val="006B6DFF"/>
    <w:rsid w:val="006B7131"/>
    <w:rsid w:val="006B7158"/>
    <w:rsid w:val="006B7481"/>
    <w:rsid w:val="006C05E1"/>
    <w:rsid w:val="006C0AD4"/>
    <w:rsid w:val="006C12F4"/>
    <w:rsid w:val="006C148D"/>
    <w:rsid w:val="006C1C96"/>
    <w:rsid w:val="006C1CDB"/>
    <w:rsid w:val="006C21EB"/>
    <w:rsid w:val="006C2699"/>
    <w:rsid w:val="006C5D2D"/>
    <w:rsid w:val="006C6405"/>
    <w:rsid w:val="006C7775"/>
    <w:rsid w:val="006C78D0"/>
    <w:rsid w:val="006C79C1"/>
    <w:rsid w:val="006C7B89"/>
    <w:rsid w:val="006C7CCD"/>
    <w:rsid w:val="006C7F91"/>
    <w:rsid w:val="006D0719"/>
    <w:rsid w:val="006D0DBE"/>
    <w:rsid w:val="006D4505"/>
    <w:rsid w:val="006D4C2F"/>
    <w:rsid w:val="006D60A6"/>
    <w:rsid w:val="006D68B5"/>
    <w:rsid w:val="006D7E4F"/>
    <w:rsid w:val="006E05D4"/>
    <w:rsid w:val="006E1DFA"/>
    <w:rsid w:val="006E32D7"/>
    <w:rsid w:val="006E37AA"/>
    <w:rsid w:val="006E39E7"/>
    <w:rsid w:val="006E3C03"/>
    <w:rsid w:val="006E49CB"/>
    <w:rsid w:val="006E4F57"/>
    <w:rsid w:val="006E5245"/>
    <w:rsid w:val="006E5338"/>
    <w:rsid w:val="006E6E7E"/>
    <w:rsid w:val="006E7B1F"/>
    <w:rsid w:val="006F1F5B"/>
    <w:rsid w:val="006F226E"/>
    <w:rsid w:val="006F24DE"/>
    <w:rsid w:val="006F340E"/>
    <w:rsid w:val="006F4ADE"/>
    <w:rsid w:val="006F5062"/>
    <w:rsid w:val="006F5A36"/>
    <w:rsid w:val="006F5B69"/>
    <w:rsid w:val="006F5DC8"/>
    <w:rsid w:val="006F6C4B"/>
    <w:rsid w:val="006F70C6"/>
    <w:rsid w:val="006F73D4"/>
    <w:rsid w:val="006F75F0"/>
    <w:rsid w:val="006F7C47"/>
    <w:rsid w:val="0070064A"/>
    <w:rsid w:val="00702DBA"/>
    <w:rsid w:val="00703834"/>
    <w:rsid w:val="007040C9"/>
    <w:rsid w:val="00704CFF"/>
    <w:rsid w:val="0070546F"/>
    <w:rsid w:val="00705992"/>
    <w:rsid w:val="0070658C"/>
    <w:rsid w:val="007078B1"/>
    <w:rsid w:val="007101F3"/>
    <w:rsid w:val="00710AF5"/>
    <w:rsid w:val="007113C2"/>
    <w:rsid w:val="007117C7"/>
    <w:rsid w:val="00712B9B"/>
    <w:rsid w:val="00712CB2"/>
    <w:rsid w:val="007133D5"/>
    <w:rsid w:val="00713BA4"/>
    <w:rsid w:val="00713C84"/>
    <w:rsid w:val="0071453C"/>
    <w:rsid w:val="0071633D"/>
    <w:rsid w:val="007164A9"/>
    <w:rsid w:val="00716D36"/>
    <w:rsid w:val="00720C93"/>
    <w:rsid w:val="00722705"/>
    <w:rsid w:val="007227C0"/>
    <w:rsid w:val="00722968"/>
    <w:rsid w:val="00723129"/>
    <w:rsid w:val="0072334A"/>
    <w:rsid w:val="007243F1"/>
    <w:rsid w:val="00724A0F"/>
    <w:rsid w:val="007255D1"/>
    <w:rsid w:val="00725691"/>
    <w:rsid w:val="0072585F"/>
    <w:rsid w:val="007259E2"/>
    <w:rsid w:val="007260F6"/>
    <w:rsid w:val="00726270"/>
    <w:rsid w:val="0072660E"/>
    <w:rsid w:val="00726684"/>
    <w:rsid w:val="00726C36"/>
    <w:rsid w:val="007274EF"/>
    <w:rsid w:val="00727590"/>
    <w:rsid w:val="00727ADE"/>
    <w:rsid w:val="00727FDE"/>
    <w:rsid w:val="00730070"/>
    <w:rsid w:val="007311FC"/>
    <w:rsid w:val="00731276"/>
    <w:rsid w:val="00731E39"/>
    <w:rsid w:val="0073243B"/>
    <w:rsid w:val="00733054"/>
    <w:rsid w:val="00733698"/>
    <w:rsid w:val="00733852"/>
    <w:rsid w:val="00734A9C"/>
    <w:rsid w:val="00735757"/>
    <w:rsid w:val="00736406"/>
    <w:rsid w:val="0073649E"/>
    <w:rsid w:val="00736918"/>
    <w:rsid w:val="0073734D"/>
    <w:rsid w:val="00737A93"/>
    <w:rsid w:val="0074064B"/>
    <w:rsid w:val="00743CFB"/>
    <w:rsid w:val="007443BB"/>
    <w:rsid w:val="007444A1"/>
    <w:rsid w:val="00744EDF"/>
    <w:rsid w:val="0074540C"/>
    <w:rsid w:val="0074640E"/>
    <w:rsid w:val="00746445"/>
    <w:rsid w:val="0074724E"/>
    <w:rsid w:val="00747C4A"/>
    <w:rsid w:val="007515BC"/>
    <w:rsid w:val="00753323"/>
    <w:rsid w:val="00753F38"/>
    <w:rsid w:val="007549FA"/>
    <w:rsid w:val="00754BD2"/>
    <w:rsid w:val="00754CC5"/>
    <w:rsid w:val="0075666D"/>
    <w:rsid w:val="00756E8D"/>
    <w:rsid w:val="00757D75"/>
    <w:rsid w:val="00762548"/>
    <w:rsid w:val="00762DDB"/>
    <w:rsid w:val="007645FC"/>
    <w:rsid w:val="00765DFC"/>
    <w:rsid w:val="007666D1"/>
    <w:rsid w:val="00771437"/>
    <w:rsid w:val="00773E8B"/>
    <w:rsid w:val="007742A5"/>
    <w:rsid w:val="00774C51"/>
    <w:rsid w:val="00774E61"/>
    <w:rsid w:val="00775B33"/>
    <w:rsid w:val="00775C17"/>
    <w:rsid w:val="00775D66"/>
    <w:rsid w:val="00776117"/>
    <w:rsid w:val="00776636"/>
    <w:rsid w:val="00780AD9"/>
    <w:rsid w:val="00782263"/>
    <w:rsid w:val="00782293"/>
    <w:rsid w:val="007833EB"/>
    <w:rsid w:val="00783C17"/>
    <w:rsid w:val="007840C7"/>
    <w:rsid w:val="007863E3"/>
    <w:rsid w:val="00786EFE"/>
    <w:rsid w:val="00787083"/>
    <w:rsid w:val="00790117"/>
    <w:rsid w:val="0079081A"/>
    <w:rsid w:val="00790B27"/>
    <w:rsid w:val="00790C64"/>
    <w:rsid w:val="0079275A"/>
    <w:rsid w:val="007931E5"/>
    <w:rsid w:val="00793761"/>
    <w:rsid w:val="007939C5"/>
    <w:rsid w:val="00793A8D"/>
    <w:rsid w:val="00796C2E"/>
    <w:rsid w:val="0079739C"/>
    <w:rsid w:val="00797D9F"/>
    <w:rsid w:val="007A0E4C"/>
    <w:rsid w:val="007A11B5"/>
    <w:rsid w:val="007A138B"/>
    <w:rsid w:val="007A13CE"/>
    <w:rsid w:val="007A290B"/>
    <w:rsid w:val="007A2E45"/>
    <w:rsid w:val="007A39B1"/>
    <w:rsid w:val="007A48BF"/>
    <w:rsid w:val="007A5158"/>
    <w:rsid w:val="007A5DD4"/>
    <w:rsid w:val="007A749D"/>
    <w:rsid w:val="007B0277"/>
    <w:rsid w:val="007B06DE"/>
    <w:rsid w:val="007B0DBF"/>
    <w:rsid w:val="007B27DB"/>
    <w:rsid w:val="007B29D2"/>
    <w:rsid w:val="007B2E42"/>
    <w:rsid w:val="007B32EB"/>
    <w:rsid w:val="007B3A1E"/>
    <w:rsid w:val="007B497E"/>
    <w:rsid w:val="007B63A2"/>
    <w:rsid w:val="007B67D2"/>
    <w:rsid w:val="007B6987"/>
    <w:rsid w:val="007B7039"/>
    <w:rsid w:val="007B74E4"/>
    <w:rsid w:val="007B7F9A"/>
    <w:rsid w:val="007C0357"/>
    <w:rsid w:val="007C0372"/>
    <w:rsid w:val="007C085D"/>
    <w:rsid w:val="007C0C09"/>
    <w:rsid w:val="007C1105"/>
    <w:rsid w:val="007C1294"/>
    <w:rsid w:val="007C310A"/>
    <w:rsid w:val="007C5149"/>
    <w:rsid w:val="007C51F1"/>
    <w:rsid w:val="007C53F5"/>
    <w:rsid w:val="007C5F37"/>
    <w:rsid w:val="007C71BD"/>
    <w:rsid w:val="007C783D"/>
    <w:rsid w:val="007D0381"/>
    <w:rsid w:val="007D0907"/>
    <w:rsid w:val="007D1288"/>
    <w:rsid w:val="007D198A"/>
    <w:rsid w:val="007D1CF9"/>
    <w:rsid w:val="007D242D"/>
    <w:rsid w:val="007D2761"/>
    <w:rsid w:val="007D27AC"/>
    <w:rsid w:val="007D2D8A"/>
    <w:rsid w:val="007D2E5C"/>
    <w:rsid w:val="007D3DFF"/>
    <w:rsid w:val="007D3F6A"/>
    <w:rsid w:val="007D41B5"/>
    <w:rsid w:val="007D668D"/>
    <w:rsid w:val="007D6B98"/>
    <w:rsid w:val="007D7787"/>
    <w:rsid w:val="007E02EE"/>
    <w:rsid w:val="007E0A2A"/>
    <w:rsid w:val="007E16E7"/>
    <w:rsid w:val="007E23BD"/>
    <w:rsid w:val="007E25A6"/>
    <w:rsid w:val="007E4DD3"/>
    <w:rsid w:val="007E53AF"/>
    <w:rsid w:val="007E6210"/>
    <w:rsid w:val="007E68A8"/>
    <w:rsid w:val="007F0CFA"/>
    <w:rsid w:val="007F0EE3"/>
    <w:rsid w:val="007F140B"/>
    <w:rsid w:val="007F23FF"/>
    <w:rsid w:val="007F2790"/>
    <w:rsid w:val="007F2A06"/>
    <w:rsid w:val="007F2BE3"/>
    <w:rsid w:val="007F2C35"/>
    <w:rsid w:val="007F3B76"/>
    <w:rsid w:val="007F4561"/>
    <w:rsid w:val="007F4ECB"/>
    <w:rsid w:val="007F5211"/>
    <w:rsid w:val="007F52D4"/>
    <w:rsid w:val="007F5496"/>
    <w:rsid w:val="007F63B4"/>
    <w:rsid w:val="007F69FD"/>
    <w:rsid w:val="007F7219"/>
    <w:rsid w:val="007F7399"/>
    <w:rsid w:val="007F7401"/>
    <w:rsid w:val="007F755C"/>
    <w:rsid w:val="00800C0A"/>
    <w:rsid w:val="0080146E"/>
    <w:rsid w:val="00802C01"/>
    <w:rsid w:val="00803A55"/>
    <w:rsid w:val="00803C49"/>
    <w:rsid w:val="00804581"/>
    <w:rsid w:val="008074BE"/>
    <w:rsid w:val="00810509"/>
    <w:rsid w:val="00811776"/>
    <w:rsid w:val="00811D82"/>
    <w:rsid w:val="00812016"/>
    <w:rsid w:val="00812E17"/>
    <w:rsid w:val="00813079"/>
    <w:rsid w:val="008134C2"/>
    <w:rsid w:val="008136D3"/>
    <w:rsid w:val="00813F02"/>
    <w:rsid w:val="0081439E"/>
    <w:rsid w:val="00815127"/>
    <w:rsid w:val="00815DF8"/>
    <w:rsid w:val="008172F7"/>
    <w:rsid w:val="00817503"/>
    <w:rsid w:val="00817A3D"/>
    <w:rsid w:val="00817CBE"/>
    <w:rsid w:val="00817CE9"/>
    <w:rsid w:val="00820000"/>
    <w:rsid w:val="00821B2D"/>
    <w:rsid w:val="0082293E"/>
    <w:rsid w:val="00822B61"/>
    <w:rsid w:val="00823A56"/>
    <w:rsid w:val="0082415C"/>
    <w:rsid w:val="00824A23"/>
    <w:rsid w:val="0082555F"/>
    <w:rsid w:val="008260BB"/>
    <w:rsid w:val="00826337"/>
    <w:rsid w:val="0083009A"/>
    <w:rsid w:val="00830E56"/>
    <w:rsid w:val="008338DC"/>
    <w:rsid w:val="00833DBE"/>
    <w:rsid w:val="0083463D"/>
    <w:rsid w:val="00834CC5"/>
    <w:rsid w:val="00834E58"/>
    <w:rsid w:val="00835321"/>
    <w:rsid w:val="00836099"/>
    <w:rsid w:val="008366BE"/>
    <w:rsid w:val="00836CA6"/>
    <w:rsid w:val="00840813"/>
    <w:rsid w:val="00840E65"/>
    <w:rsid w:val="00841AAE"/>
    <w:rsid w:val="008429B8"/>
    <w:rsid w:val="00843A01"/>
    <w:rsid w:val="0084461A"/>
    <w:rsid w:val="00844AD5"/>
    <w:rsid w:val="00844CCF"/>
    <w:rsid w:val="00845D0D"/>
    <w:rsid w:val="00845D61"/>
    <w:rsid w:val="00847B64"/>
    <w:rsid w:val="00850CB8"/>
    <w:rsid w:val="00851C49"/>
    <w:rsid w:val="0085254C"/>
    <w:rsid w:val="00852712"/>
    <w:rsid w:val="00852797"/>
    <w:rsid w:val="00853120"/>
    <w:rsid w:val="00853B0D"/>
    <w:rsid w:val="0085449D"/>
    <w:rsid w:val="0085452D"/>
    <w:rsid w:val="00854680"/>
    <w:rsid w:val="00854ADA"/>
    <w:rsid w:val="00857A5A"/>
    <w:rsid w:val="00857B85"/>
    <w:rsid w:val="008615DC"/>
    <w:rsid w:val="00861652"/>
    <w:rsid w:val="00862445"/>
    <w:rsid w:val="00862760"/>
    <w:rsid w:val="008629F3"/>
    <w:rsid w:val="00862EE9"/>
    <w:rsid w:val="00864150"/>
    <w:rsid w:val="008661BC"/>
    <w:rsid w:val="008662E4"/>
    <w:rsid w:val="0086643D"/>
    <w:rsid w:val="00866A66"/>
    <w:rsid w:val="008672C4"/>
    <w:rsid w:val="008678C0"/>
    <w:rsid w:val="008700A5"/>
    <w:rsid w:val="00870F91"/>
    <w:rsid w:val="008723C3"/>
    <w:rsid w:val="008743AD"/>
    <w:rsid w:val="00874AC5"/>
    <w:rsid w:val="00874D73"/>
    <w:rsid w:val="00874E83"/>
    <w:rsid w:val="00874FCB"/>
    <w:rsid w:val="00875A90"/>
    <w:rsid w:val="00875DAA"/>
    <w:rsid w:val="008770AF"/>
    <w:rsid w:val="00877165"/>
    <w:rsid w:val="00880E55"/>
    <w:rsid w:val="0088212D"/>
    <w:rsid w:val="00883B93"/>
    <w:rsid w:val="0088400F"/>
    <w:rsid w:val="00884036"/>
    <w:rsid w:val="008847DB"/>
    <w:rsid w:val="0088526A"/>
    <w:rsid w:val="008859FD"/>
    <w:rsid w:val="0088693B"/>
    <w:rsid w:val="00887DF6"/>
    <w:rsid w:val="00890F8A"/>
    <w:rsid w:val="008917F6"/>
    <w:rsid w:val="00891CB9"/>
    <w:rsid w:val="008932D9"/>
    <w:rsid w:val="00893FCE"/>
    <w:rsid w:val="00894117"/>
    <w:rsid w:val="00895245"/>
    <w:rsid w:val="00895C0E"/>
    <w:rsid w:val="00895DE8"/>
    <w:rsid w:val="00896AD3"/>
    <w:rsid w:val="00896D36"/>
    <w:rsid w:val="00896DF1"/>
    <w:rsid w:val="008A0059"/>
    <w:rsid w:val="008A0579"/>
    <w:rsid w:val="008A1D90"/>
    <w:rsid w:val="008A257F"/>
    <w:rsid w:val="008A2DF1"/>
    <w:rsid w:val="008A2F48"/>
    <w:rsid w:val="008A39B4"/>
    <w:rsid w:val="008A3B57"/>
    <w:rsid w:val="008A3EE5"/>
    <w:rsid w:val="008A4996"/>
    <w:rsid w:val="008A4F4D"/>
    <w:rsid w:val="008A597D"/>
    <w:rsid w:val="008A5BDF"/>
    <w:rsid w:val="008A633E"/>
    <w:rsid w:val="008A6CFD"/>
    <w:rsid w:val="008A7468"/>
    <w:rsid w:val="008A751F"/>
    <w:rsid w:val="008B05E9"/>
    <w:rsid w:val="008B06A7"/>
    <w:rsid w:val="008B203E"/>
    <w:rsid w:val="008B224E"/>
    <w:rsid w:val="008B2817"/>
    <w:rsid w:val="008B2CC7"/>
    <w:rsid w:val="008B2E7B"/>
    <w:rsid w:val="008B35F1"/>
    <w:rsid w:val="008B384B"/>
    <w:rsid w:val="008B3CEE"/>
    <w:rsid w:val="008B4D9F"/>
    <w:rsid w:val="008B5C41"/>
    <w:rsid w:val="008B5CBC"/>
    <w:rsid w:val="008B71A1"/>
    <w:rsid w:val="008B71B9"/>
    <w:rsid w:val="008B7D84"/>
    <w:rsid w:val="008C092C"/>
    <w:rsid w:val="008C0E88"/>
    <w:rsid w:val="008C12A3"/>
    <w:rsid w:val="008C13DE"/>
    <w:rsid w:val="008C1DCE"/>
    <w:rsid w:val="008C23B4"/>
    <w:rsid w:val="008C2E51"/>
    <w:rsid w:val="008C42D5"/>
    <w:rsid w:val="008C4733"/>
    <w:rsid w:val="008C5402"/>
    <w:rsid w:val="008C5B87"/>
    <w:rsid w:val="008C5C8C"/>
    <w:rsid w:val="008C619C"/>
    <w:rsid w:val="008C66F0"/>
    <w:rsid w:val="008C6774"/>
    <w:rsid w:val="008C720D"/>
    <w:rsid w:val="008C745F"/>
    <w:rsid w:val="008D074E"/>
    <w:rsid w:val="008D0EAD"/>
    <w:rsid w:val="008D0F12"/>
    <w:rsid w:val="008D1893"/>
    <w:rsid w:val="008D20C7"/>
    <w:rsid w:val="008D20E2"/>
    <w:rsid w:val="008D240E"/>
    <w:rsid w:val="008D33D4"/>
    <w:rsid w:val="008D4425"/>
    <w:rsid w:val="008D45E5"/>
    <w:rsid w:val="008D5230"/>
    <w:rsid w:val="008D5378"/>
    <w:rsid w:val="008D611E"/>
    <w:rsid w:val="008D64FB"/>
    <w:rsid w:val="008D6775"/>
    <w:rsid w:val="008E0582"/>
    <w:rsid w:val="008E11DA"/>
    <w:rsid w:val="008E290D"/>
    <w:rsid w:val="008E44B0"/>
    <w:rsid w:val="008E49FE"/>
    <w:rsid w:val="008E5080"/>
    <w:rsid w:val="008E6174"/>
    <w:rsid w:val="008E6382"/>
    <w:rsid w:val="008E68B0"/>
    <w:rsid w:val="008E6B3D"/>
    <w:rsid w:val="008E78E5"/>
    <w:rsid w:val="008F0097"/>
    <w:rsid w:val="008F0232"/>
    <w:rsid w:val="008F0323"/>
    <w:rsid w:val="008F2164"/>
    <w:rsid w:val="008F3F80"/>
    <w:rsid w:val="008F4564"/>
    <w:rsid w:val="008F4836"/>
    <w:rsid w:val="008F523D"/>
    <w:rsid w:val="008F5E2C"/>
    <w:rsid w:val="008F6496"/>
    <w:rsid w:val="008F6558"/>
    <w:rsid w:val="008F6888"/>
    <w:rsid w:val="008F7BCA"/>
    <w:rsid w:val="00900344"/>
    <w:rsid w:val="0090386B"/>
    <w:rsid w:val="00903AB0"/>
    <w:rsid w:val="00903E8E"/>
    <w:rsid w:val="00903FFC"/>
    <w:rsid w:val="009048A4"/>
    <w:rsid w:val="00904A3A"/>
    <w:rsid w:val="00904ED4"/>
    <w:rsid w:val="0090559A"/>
    <w:rsid w:val="00905610"/>
    <w:rsid w:val="00907756"/>
    <w:rsid w:val="00907CE6"/>
    <w:rsid w:val="00911040"/>
    <w:rsid w:val="009114B7"/>
    <w:rsid w:val="00911E27"/>
    <w:rsid w:val="0091524B"/>
    <w:rsid w:val="00916B36"/>
    <w:rsid w:val="00917BDD"/>
    <w:rsid w:val="00920502"/>
    <w:rsid w:val="00920C95"/>
    <w:rsid w:val="00920E62"/>
    <w:rsid w:val="009211F1"/>
    <w:rsid w:val="00921B20"/>
    <w:rsid w:val="00922309"/>
    <w:rsid w:val="00922E67"/>
    <w:rsid w:val="00923290"/>
    <w:rsid w:val="009233A6"/>
    <w:rsid w:val="009246AA"/>
    <w:rsid w:val="00924AAC"/>
    <w:rsid w:val="00925BDD"/>
    <w:rsid w:val="00927409"/>
    <w:rsid w:val="009274D9"/>
    <w:rsid w:val="009318EA"/>
    <w:rsid w:val="00931AA0"/>
    <w:rsid w:val="00931F3F"/>
    <w:rsid w:val="0093341A"/>
    <w:rsid w:val="00933B3A"/>
    <w:rsid w:val="00934B2A"/>
    <w:rsid w:val="00934BD0"/>
    <w:rsid w:val="00934E28"/>
    <w:rsid w:val="00935837"/>
    <w:rsid w:val="00935C38"/>
    <w:rsid w:val="00941516"/>
    <w:rsid w:val="009415EC"/>
    <w:rsid w:val="009419DA"/>
    <w:rsid w:val="0094280A"/>
    <w:rsid w:val="00943B54"/>
    <w:rsid w:val="00943C29"/>
    <w:rsid w:val="00944A1F"/>
    <w:rsid w:val="0094582C"/>
    <w:rsid w:val="009458AD"/>
    <w:rsid w:val="00945C4C"/>
    <w:rsid w:val="009468A2"/>
    <w:rsid w:val="00947905"/>
    <w:rsid w:val="0095114A"/>
    <w:rsid w:val="009524AD"/>
    <w:rsid w:val="00953387"/>
    <w:rsid w:val="0095354C"/>
    <w:rsid w:val="00953DBF"/>
    <w:rsid w:val="009546C5"/>
    <w:rsid w:val="00954FD2"/>
    <w:rsid w:val="00955553"/>
    <w:rsid w:val="00955556"/>
    <w:rsid w:val="00956113"/>
    <w:rsid w:val="00956834"/>
    <w:rsid w:val="00956E34"/>
    <w:rsid w:val="00957B88"/>
    <w:rsid w:val="00960997"/>
    <w:rsid w:val="00960B90"/>
    <w:rsid w:val="00962794"/>
    <w:rsid w:val="009637BF"/>
    <w:rsid w:val="0096382D"/>
    <w:rsid w:val="00963FB5"/>
    <w:rsid w:val="0096451B"/>
    <w:rsid w:val="0096541F"/>
    <w:rsid w:val="00965576"/>
    <w:rsid w:val="009657D0"/>
    <w:rsid w:val="00965ABE"/>
    <w:rsid w:val="00967565"/>
    <w:rsid w:val="0096764F"/>
    <w:rsid w:val="009704DD"/>
    <w:rsid w:val="00971F10"/>
    <w:rsid w:val="00972ADD"/>
    <w:rsid w:val="009743A3"/>
    <w:rsid w:val="00975B61"/>
    <w:rsid w:val="00975D02"/>
    <w:rsid w:val="00976854"/>
    <w:rsid w:val="00976B6B"/>
    <w:rsid w:val="00977A87"/>
    <w:rsid w:val="0098017D"/>
    <w:rsid w:val="00980C2E"/>
    <w:rsid w:val="00981516"/>
    <w:rsid w:val="009815D4"/>
    <w:rsid w:val="00981668"/>
    <w:rsid w:val="00982D83"/>
    <w:rsid w:val="00982F99"/>
    <w:rsid w:val="00985ADF"/>
    <w:rsid w:val="00985C07"/>
    <w:rsid w:val="00987502"/>
    <w:rsid w:val="009876D8"/>
    <w:rsid w:val="00990640"/>
    <w:rsid w:val="00990832"/>
    <w:rsid w:val="00991156"/>
    <w:rsid w:val="00991CC8"/>
    <w:rsid w:val="009920F6"/>
    <w:rsid w:val="0099276D"/>
    <w:rsid w:val="00992F7C"/>
    <w:rsid w:val="009938DE"/>
    <w:rsid w:val="0099497F"/>
    <w:rsid w:val="00995C22"/>
    <w:rsid w:val="00996701"/>
    <w:rsid w:val="0099697A"/>
    <w:rsid w:val="00996DD5"/>
    <w:rsid w:val="009971A8"/>
    <w:rsid w:val="0099744E"/>
    <w:rsid w:val="0099793B"/>
    <w:rsid w:val="009A0D0E"/>
    <w:rsid w:val="009A0F21"/>
    <w:rsid w:val="009A1932"/>
    <w:rsid w:val="009A294F"/>
    <w:rsid w:val="009A3D42"/>
    <w:rsid w:val="009A4E3D"/>
    <w:rsid w:val="009A56DB"/>
    <w:rsid w:val="009A578A"/>
    <w:rsid w:val="009A5EC0"/>
    <w:rsid w:val="009A67E2"/>
    <w:rsid w:val="009A7747"/>
    <w:rsid w:val="009A7D04"/>
    <w:rsid w:val="009A7DF3"/>
    <w:rsid w:val="009B05AC"/>
    <w:rsid w:val="009B0A92"/>
    <w:rsid w:val="009B0FE3"/>
    <w:rsid w:val="009B1002"/>
    <w:rsid w:val="009B166D"/>
    <w:rsid w:val="009B256A"/>
    <w:rsid w:val="009B30D1"/>
    <w:rsid w:val="009B34DE"/>
    <w:rsid w:val="009B38FD"/>
    <w:rsid w:val="009B439F"/>
    <w:rsid w:val="009B6B09"/>
    <w:rsid w:val="009B7B0F"/>
    <w:rsid w:val="009B7B4F"/>
    <w:rsid w:val="009B7E56"/>
    <w:rsid w:val="009C10AD"/>
    <w:rsid w:val="009C2163"/>
    <w:rsid w:val="009C22C2"/>
    <w:rsid w:val="009C3A77"/>
    <w:rsid w:val="009C3D47"/>
    <w:rsid w:val="009C44A1"/>
    <w:rsid w:val="009C477F"/>
    <w:rsid w:val="009C5630"/>
    <w:rsid w:val="009C580B"/>
    <w:rsid w:val="009C69F0"/>
    <w:rsid w:val="009C787F"/>
    <w:rsid w:val="009C7992"/>
    <w:rsid w:val="009D0370"/>
    <w:rsid w:val="009D092C"/>
    <w:rsid w:val="009D0D34"/>
    <w:rsid w:val="009D0E39"/>
    <w:rsid w:val="009D1065"/>
    <w:rsid w:val="009D1365"/>
    <w:rsid w:val="009D1B09"/>
    <w:rsid w:val="009D1D37"/>
    <w:rsid w:val="009D2339"/>
    <w:rsid w:val="009D2438"/>
    <w:rsid w:val="009D2A1D"/>
    <w:rsid w:val="009D2A21"/>
    <w:rsid w:val="009D2CB4"/>
    <w:rsid w:val="009D381E"/>
    <w:rsid w:val="009D38D6"/>
    <w:rsid w:val="009D4227"/>
    <w:rsid w:val="009D4B58"/>
    <w:rsid w:val="009D4F03"/>
    <w:rsid w:val="009D5343"/>
    <w:rsid w:val="009D5F29"/>
    <w:rsid w:val="009D6167"/>
    <w:rsid w:val="009D63F3"/>
    <w:rsid w:val="009D6500"/>
    <w:rsid w:val="009D70BA"/>
    <w:rsid w:val="009D7832"/>
    <w:rsid w:val="009D7EB6"/>
    <w:rsid w:val="009E0826"/>
    <w:rsid w:val="009E0FEB"/>
    <w:rsid w:val="009E118C"/>
    <w:rsid w:val="009E169E"/>
    <w:rsid w:val="009E17C4"/>
    <w:rsid w:val="009E19A5"/>
    <w:rsid w:val="009E19E6"/>
    <w:rsid w:val="009E201C"/>
    <w:rsid w:val="009E20B1"/>
    <w:rsid w:val="009E2BED"/>
    <w:rsid w:val="009E36D1"/>
    <w:rsid w:val="009E3784"/>
    <w:rsid w:val="009E3DAE"/>
    <w:rsid w:val="009E527D"/>
    <w:rsid w:val="009E5A3B"/>
    <w:rsid w:val="009E5F1F"/>
    <w:rsid w:val="009E6481"/>
    <w:rsid w:val="009E66FD"/>
    <w:rsid w:val="009E72B2"/>
    <w:rsid w:val="009E74CB"/>
    <w:rsid w:val="009E77F1"/>
    <w:rsid w:val="009F12DE"/>
    <w:rsid w:val="009F1D41"/>
    <w:rsid w:val="009F1DEE"/>
    <w:rsid w:val="009F2D58"/>
    <w:rsid w:val="009F313E"/>
    <w:rsid w:val="009F3DE2"/>
    <w:rsid w:val="009F4176"/>
    <w:rsid w:val="009F4ED6"/>
    <w:rsid w:val="009F66D4"/>
    <w:rsid w:val="009F7533"/>
    <w:rsid w:val="009F7A31"/>
    <w:rsid w:val="009F7CD2"/>
    <w:rsid w:val="00A002B5"/>
    <w:rsid w:val="00A00A61"/>
    <w:rsid w:val="00A022DC"/>
    <w:rsid w:val="00A0338A"/>
    <w:rsid w:val="00A034CA"/>
    <w:rsid w:val="00A03600"/>
    <w:rsid w:val="00A03D4A"/>
    <w:rsid w:val="00A04A39"/>
    <w:rsid w:val="00A05DEA"/>
    <w:rsid w:val="00A06BD2"/>
    <w:rsid w:val="00A07068"/>
    <w:rsid w:val="00A07177"/>
    <w:rsid w:val="00A10921"/>
    <w:rsid w:val="00A10D58"/>
    <w:rsid w:val="00A1134B"/>
    <w:rsid w:val="00A11ABF"/>
    <w:rsid w:val="00A11E5F"/>
    <w:rsid w:val="00A124E0"/>
    <w:rsid w:val="00A12AAB"/>
    <w:rsid w:val="00A12EF8"/>
    <w:rsid w:val="00A131AE"/>
    <w:rsid w:val="00A13A89"/>
    <w:rsid w:val="00A13F81"/>
    <w:rsid w:val="00A14639"/>
    <w:rsid w:val="00A14A53"/>
    <w:rsid w:val="00A152EF"/>
    <w:rsid w:val="00A168A7"/>
    <w:rsid w:val="00A16BC0"/>
    <w:rsid w:val="00A16C98"/>
    <w:rsid w:val="00A17EBA"/>
    <w:rsid w:val="00A20A1F"/>
    <w:rsid w:val="00A22228"/>
    <w:rsid w:val="00A2285B"/>
    <w:rsid w:val="00A23916"/>
    <w:rsid w:val="00A2448F"/>
    <w:rsid w:val="00A25495"/>
    <w:rsid w:val="00A27835"/>
    <w:rsid w:val="00A27F50"/>
    <w:rsid w:val="00A30742"/>
    <w:rsid w:val="00A3170A"/>
    <w:rsid w:val="00A31C36"/>
    <w:rsid w:val="00A3257E"/>
    <w:rsid w:val="00A35974"/>
    <w:rsid w:val="00A35D46"/>
    <w:rsid w:val="00A37108"/>
    <w:rsid w:val="00A37C91"/>
    <w:rsid w:val="00A37DDE"/>
    <w:rsid w:val="00A414B2"/>
    <w:rsid w:val="00A433E3"/>
    <w:rsid w:val="00A468F9"/>
    <w:rsid w:val="00A46F74"/>
    <w:rsid w:val="00A46FD4"/>
    <w:rsid w:val="00A478ED"/>
    <w:rsid w:val="00A47C66"/>
    <w:rsid w:val="00A5084D"/>
    <w:rsid w:val="00A524A3"/>
    <w:rsid w:val="00A52B09"/>
    <w:rsid w:val="00A53945"/>
    <w:rsid w:val="00A53988"/>
    <w:rsid w:val="00A5402E"/>
    <w:rsid w:val="00A54E97"/>
    <w:rsid w:val="00A55962"/>
    <w:rsid w:val="00A55F42"/>
    <w:rsid w:val="00A57FF5"/>
    <w:rsid w:val="00A60735"/>
    <w:rsid w:val="00A60801"/>
    <w:rsid w:val="00A614E5"/>
    <w:rsid w:val="00A62D8B"/>
    <w:rsid w:val="00A63337"/>
    <w:rsid w:val="00A658CB"/>
    <w:rsid w:val="00A65E65"/>
    <w:rsid w:val="00A667FC"/>
    <w:rsid w:val="00A70AA8"/>
    <w:rsid w:val="00A71D7E"/>
    <w:rsid w:val="00A72545"/>
    <w:rsid w:val="00A72ADE"/>
    <w:rsid w:val="00A750B4"/>
    <w:rsid w:val="00A750BE"/>
    <w:rsid w:val="00A755BB"/>
    <w:rsid w:val="00A76138"/>
    <w:rsid w:val="00A7625F"/>
    <w:rsid w:val="00A764B6"/>
    <w:rsid w:val="00A76638"/>
    <w:rsid w:val="00A768E6"/>
    <w:rsid w:val="00A76ECE"/>
    <w:rsid w:val="00A77228"/>
    <w:rsid w:val="00A77458"/>
    <w:rsid w:val="00A779BA"/>
    <w:rsid w:val="00A801D0"/>
    <w:rsid w:val="00A82D17"/>
    <w:rsid w:val="00A839F9"/>
    <w:rsid w:val="00A83E27"/>
    <w:rsid w:val="00A83E60"/>
    <w:rsid w:val="00A84D51"/>
    <w:rsid w:val="00A85BF1"/>
    <w:rsid w:val="00A862E9"/>
    <w:rsid w:val="00A8773A"/>
    <w:rsid w:val="00A87C10"/>
    <w:rsid w:val="00A90A49"/>
    <w:rsid w:val="00A91AF2"/>
    <w:rsid w:val="00A91D9F"/>
    <w:rsid w:val="00A92602"/>
    <w:rsid w:val="00A92EF9"/>
    <w:rsid w:val="00A94173"/>
    <w:rsid w:val="00A945F3"/>
    <w:rsid w:val="00A94747"/>
    <w:rsid w:val="00A94D68"/>
    <w:rsid w:val="00A9566B"/>
    <w:rsid w:val="00A96330"/>
    <w:rsid w:val="00A96BEF"/>
    <w:rsid w:val="00AA07A4"/>
    <w:rsid w:val="00AA0BF0"/>
    <w:rsid w:val="00AA18BF"/>
    <w:rsid w:val="00AA27DC"/>
    <w:rsid w:val="00AA2ADE"/>
    <w:rsid w:val="00AA2CCF"/>
    <w:rsid w:val="00AA5A84"/>
    <w:rsid w:val="00AA6550"/>
    <w:rsid w:val="00AA6551"/>
    <w:rsid w:val="00AA6E14"/>
    <w:rsid w:val="00AA7D6D"/>
    <w:rsid w:val="00AB02B6"/>
    <w:rsid w:val="00AB128D"/>
    <w:rsid w:val="00AB1905"/>
    <w:rsid w:val="00AB25D1"/>
    <w:rsid w:val="00AB26A3"/>
    <w:rsid w:val="00AB2890"/>
    <w:rsid w:val="00AB2C1A"/>
    <w:rsid w:val="00AB2F72"/>
    <w:rsid w:val="00AB36C0"/>
    <w:rsid w:val="00AB4BE9"/>
    <w:rsid w:val="00AB5218"/>
    <w:rsid w:val="00AB5C1F"/>
    <w:rsid w:val="00AB67E1"/>
    <w:rsid w:val="00AB6F59"/>
    <w:rsid w:val="00AB7426"/>
    <w:rsid w:val="00AB749D"/>
    <w:rsid w:val="00AB7B1F"/>
    <w:rsid w:val="00AC065A"/>
    <w:rsid w:val="00AC0832"/>
    <w:rsid w:val="00AC1FB2"/>
    <w:rsid w:val="00AC2255"/>
    <w:rsid w:val="00AC2A32"/>
    <w:rsid w:val="00AC2CC8"/>
    <w:rsid w:val="00AC4491"/>
    <w:rsid w:val="00AC4B8C"/>
    <w:rsid w:val="00AC4D93"/>
    <w:rsid w:val="00AC54AB"/>
    <w:rsid w:val="00AC5856"/>
    <w:rsid w:val="00AC5F6E"/>
    <w:rsid w:val="00AC678B"/>
    <w:rsid w:val="00AC6B9B"/>
    <w:rsid w:val="00AC6EC9"/>
    <w:rsid w:val="00AD1366"/>
    <w:rsid w:val="00AD2197"/>
    <w:rsid w:val="00AD2AB4"/>
    <w:rsid w:val="00AD3D7B"/>
    <w:rsid w:val="00AD48D2"/>
    <w:rsid w:val="00AD4AAE"/>
    <w:rsid w:val="00AD4C28"/>
    <w:rsid w:val="00AD4C55"/>
    <w:rsid w:val="00AD5A0E"/>
    <w:rsid w:val="00AD5AF2"/>
    <w:rsid w:val="00AD5F8F"/>
    <w:rsid w:val="00AD6153"/>
    <w:rsid w:val="00AD6E88"/>
    <w:rsid w:val="00AD7BCF"/>
    <w:rsid w:val="00AE0E1C"/>
    <w:rsid w:val="00AE1033"/>
    <w:rsid w:val="00AE21C7"/>
    <w:rsid w:val="00AE36A3"/>
    <w:rsid w:val="00AE609A"/>
    <w:rsid w:val="00AE7265"/>
    <w:rsid w:val="00AE754D"/>
    <w:rsid w:val="00AF0A48"/>
    <w:rsid w:val="00AF1152"/>
    <w:rsid w:val="00AF1CBA"/>
    <w:rsid w:val="00AF35C2"/>
    <w:rsid w:val="00AF4A46"/>
    <w:rsid w:val="00AF5DEA"/>
    <w:rsid w:val="00AF6467"/>
    <w:rsid w:val="00AF6BFC"/>
    <w:rsid w:val="00AF73DF"/>
    <w:rsid w:val="00B00728"/>
    <w:rsid w:val="00B00D55"/>
    <w:rsid w:val="00B00D8C"/>
    <w:rsid w:val="00B01BCB"/>
    <w:rsid w:val="00B02559"/>
    <w:rsid w:val="00B02E14"/>
    <w:rsid w:val="00B031E7"/>
    <w:rsid w:val="00B0436A"/>
    <w:rsid w:val="00B04AFC"/>
    <w:rsid w:val="00B0502C"/>
    <w:rsid w:val="00B06423"/>
    <w:rsid w:val="00B066B2"/>
    <w:rsid w:val="00B069EE"/>
    <w:rsid w:val="00B07A00"/>
    <w:rsid w:val="00B07C31"/>
    <w:rsid w:val="00B07D9B"/>
    <w:rsid w:val="00B07EFE"/>
    <w:rsid w:val="00B10CE2"/>
    <w:rsid w:val="00B11B40"/>
    <w:rsid w:val="00B1300D"/>
    <w:rsid w:val="00B13390"/>
    <w:rsid w:val="00B13515"/>
    <w:rsid w:val="00B13794"/>
    <w:rsid w:val="00B14828"/>
    <w:rsid w:val="00B15341"/>
    <w:rsid w:val="00B15D24"/>
    <w:rsid w:val="00B15E5D"/>
    <w:rsid w:val="00B15E60"/>
    <w:rsid w:val="00B16F8C"/>
    <w:rsid w:val="00B17263"/>
    <w:rsid w:val="00B17673"/>
    <w:rsid w:val="00B2068A"/>
    <w:rsid w:val="00B209AB"/>
    <w:rsid w:val="00B212E0"/>
    <w:rsid w:val="00B25FB8"/>
    <w:rsid w:val="00B261DD"/>
    <w:rsid w:val="00B26EFD"/>
    <w:rsid w:val="00B30FF8"/>
    <w:rsid w:val="00B31514"/>
    <w:rsid w:val="00B316EB"/>
    <w:rsid w:val="00B31AB4"/>
    <w:rsid w:val="00B328A9"/>
    <w:rsid w:val="00B33F0B"/>
    <w:rsid w:val="00B34266"/>
    <w:rsid w:val="00B35BFB"/>
    <w:rsid w:val="00B3682E"/>
    <w:rsid w:val="00B37B02"/>
    <w:rsid w:val="00B409A1"/>
    <w:rsid w:val="00B40BC8"/>
    <w:rsid w:val="00B4118C"/>
    <w:rsid w:val="00B41229"/>
    <w:rsid w:val="00B421E1"/>
    <w:rsid w:val="00B42242"/>
    <w:rsid w:val="00B42C26"/>
    <w:rsid w:val="00B42C56"/>
    <w:rsid w:val="00B43773"/>
    <w:rsid w:val="00B44A8B"/>
    <w:rsid w:val="00B45C9F"/>
    <w:rsid w:val="00B46417"/>
    <w:rsid w:val="00B47880"/>
    <w:rsid w:val="00B478A2"/>
    <w:rsid w:val="00B5126A"/>
    <w:rsid w:val="00B51A3A"/>
    <w:rsid w:val="00B51A42"/>
    <w:rsid w:val="00B52644"/>
    <w:rsid w:val="00B52751"/>
    <w:rsid w:val="00B537E6"/>
    <w:rsid w:val="00B537F3"/>
    <w:rsid w:val="00B53C56"/>
    <w:rsid w:val="00B53FD8"/>
    <w:rsid w:val="00B544BE"/>
    <w:rsid w:val="00B55538"/>
    <w:rsid w:val="00B55CFB"/>
    <w:rsid w:val="00B55DB0"/>
    <w:rsid w:val="00B5685E"/>
    <w:rsid w:val="00B56EAB"/>
    <w:rsid w:val="00B57560"/>
    <w:rsid w:val="00B578FE"/>
    <w:rsid w:val="00B60EF6"/>
    <w:rsid w:val="00B61B37"/>
    <w:rsid w:val="00B62138"/>
    <w:rsid w:val="00B63D63"/>
    <w:rsid w:val="00B64125"/>
    <w:rsid w:val="00B66053"/>
    <w:rsid w:val="00B67067"/>
    <w:rsid w:val="00B672BA"/>
    <w:rsid w:val="00B679B1"/>
    <w:rsid w:val="00B67C01"/>
    <w:rsid w:val="00B71767"/>
    <w:rsid w:val="00B717FB"/>
    <w:rsid w:val="00B71DA1"/>
    <w:rsid w:val="00B72011"/>
    <w:rsid w:val="00B72899"/>
    <w:rsid w:val="00B72B64"/>
    <w:rsid w:val="00B739F0"/>
    <w:rsid w:val="00B74421"/>
    <w:rsid w:val="00B74509"/>
    <w:rsid w:val="00B75568"/>
    <w:rsid w:val="00B758DB"/>
    <w:rsid w:val="00B75F08"/>
    <w:rsid w:val="00B76306"/>
    <w:rsid w:val="00B7734A"/>
    <w:rsid w:val="00B77360"/>
    <w:rsid w:val="00B77713"/>
    <w:rsid w:val="00B800EA"/>
    <w:rsid w:val="00B80166"/>
    <w:rsid w:val="00B81998"/>
    <w:rsid w:val="00B81C36"/>
    <w:rsid w:val="00B83521"/>
    <w:rsid w:val="00B83FCF"/>
    <w:rsid w:val="00B84C5B"/>
    <w:rsid w:val="00B84DD8"/>
    <w:rsid w:val="00B85BA6"/>
    <w:rsid w:val="00B85E49"/>
    <w:rsid w:val="00B86B5F"/>
    <w:rsid w:val="00B87612"/>
    <w:rsid w:val="00B87A53"/>
    <w:rsid w:val="00B87C3C"/>
    <w:rsid w:val="00B91D48"/>
    <w:rsid w:val="00B947B0"/>
    <w:rsid w:val="00B94BC8"/>
    <w:rsid w:val="00B954E6"/>
    <w:rsid w:val="00B9550E"/>
    <w:rsid w:val="00B9571A"/>
    <w:rsid w:val="00B958E4"/>
    <w:rsid w:val="00B95BF8"/>
    <w:rsid w:val="00B962C7"/>
    <w:rsid w:val="00B96C5D"/>
    <w:rsid w:val="00B9791A"/>
    <w:rsid w:val="00B97FBC"/>
    <w:rsid w:val="00BA12D1"/>
    <w:rsid w:val="00BA1672"/>
    <w:rsid w:val="00BA1F2A"/>
    <w:rsid w:val="00BA210D"/>
    <w:rsid w:val="00BA41E6"/>
    <w:rsid w:val="00BA5413"/>
    <w:rsid w:val="00BA68D5"/>
    <w:rsid w:val="00BA6B13"/>
    <w:rsid w:val="00BA6BCB"/>
    <w:rsid w:val="00BA7497"/>
    <w:rsid w:val="00BA786A"/>
    <w:rsid w:val="00BA7CD2"/>
    <w:rsid w:val="00BA7ED7"/>
    <w:rsid w:val="00BB1218"/>
    <w:rsid w:val="00BB182B"/>
    <w:rsid w:val="00BB1AAB"/>
    <w:rsid w:val="00BB1BC9"/>
    <w:rsid w:val="00BB2043"/>
    <w:rsid w:val="00BB2C29"/>
    <w:rsid w:val="00BB2E08"/>
    <w:rsid w:val="00BB4DD5"/>
    <w:rsid w:val="00BB4E5A"/>
    <w:rsid w:val="00BB5454"/>
    <w:rsid w:val="00BB5B49"/>
    <w:rsid w:val="00BB5CF4"/>
    <w:rsid w:val="00BB5F6A"/>
    <w:rsid w:val="00BB6C27"/>
    <w:rsid w:val="00BB6E48"/>
    <w:rsid w:val="00BB727C"/>
    <w:rsid w:val="00BB7F5E"/>
    <w:rsid w:val="00BC0F47"/>
    <w:rsid w:val="00BC1D1A"/>
    <w:rsid w:val="00BC209B"/>
    <w:rsid w:val="00BC3904"/>
    <w:rsid w:val="00BC43B3"/>
    <w:rsid w:val="00BC441A"/>
    <w:rsid w:val="00BC561F"/>
    <w:rsid w:val="00BC596D"/>
    <w:rsid w:val="00BC5DC9"/>
    <w:rsid w:val="00BC60F9"/>
    <w:rsid w:val="00BC74E5"/>
    <w:rsid w:val="00BD0F1E"/>
    <w:rsid w:val="00BD1567"/>
    <w:rsid w:val="00BD18B9"/>
    <w:rsid w:val="00BD23C7"/>
    <w:rsid w:val="00BD2AEC"/>
    <w:rsid w:val="00BD321A"/>
    <w:rsid w:val="00BD34F5"/>
    <w:rsid w:val="00BD4AF2"/>
    <w:rsid w:val="00BD5442"/>
    <w:rsid w:val="00BD5481"/>
    <w:rsid w:val="00BD581F"/>
    <w:rsid w:val="00BD5F17"/>
    <w:rsid w:val="00BD60A6"/>
    <w:rsid w:val="00BD6556"/>
    <w:rsid w:val="00BD7E38"/>
    <w:rsid w:val="00BE0712"/>
    <w:rsid w:val="00BE091C"/>
    <w:rsid w:val="00BE0FC8"/>
    <w:rsid w:val="00BE13A2"/>
    <w:rsid w:val="00BE1875"/>
    <w:rsid w:val="00BE38E7"/>
    <w:rsid w:val="00BE3D19"/>
    <w:rsid w:val="00BE4186"/>
    <w:rsid w:val="00BE437B"/>
    <w:rsid w:val="00BE4734"/>
    <w:rsid w:val="00BE49D4"/>
    <w:rsid w:val="00BE4FCD"/>
    <w:rsid w:val="00BE5C2D"/>
    <w:rsid w:val="00BE719E"/>
    <w:rsid w:val="00BE7750"/>
    <w:rsid w:val="00BE7899"/>
    <w:rsid w:val="00BE7E91"/>
    <w:rsid w:val="00BE7EAA"/>
    <w:rsid w:val="00BF0F5A"/>
    <w:rsid w:val="00BF24C7"/>
    <w:rsid w:val="00BF3246"/>
    <w:rsid w:val="00BF4CB5"/>
    <w:rsid w:val="00BF55ED"/>
    <w:rsid w:val="00BF6209"/>
    <w:rsid w:val="00C01074"/>
    <w:rsid w:val="00C01E3D"/>
    <w:rsid w:val="00C01F8F"/>
    <w:rsid w:val="00C02535"/>
    <w:rsid w:val="00C04B01"/>
    <w:rsid w:val="00C04FAF"/>
    <w:rsid w:val="00C06400"/>
    <w:rsid w:val="00C0665F"/>
    <w:rsid w:val="00C06875"/>
    <w:rsid w:val="00C06B7D"/>
    <w:rsid w:val="00C07AB7"/>
    <w:rsid w:val="00C07EB1"/>
    <w:rsid w:val="00C10019"/>
    <w:rsid w:val="00C103B6"/>
    <w:rsid w:val="00C1152C"/>
    <w:rsid w:val="00C11B1B"/>
    <w:rsid w:val="00C12B64"/>
    <w:rsid w:val="00C12E65"/>
    <w:rsid w:val="00C14E5A"/>
    <w:rsid w:val="00C1661E"/>
    <w:rsid w:val="00C16FCC"/>
    <w:rsid w:val="00C20532"/>
    <w:rsid w:val="00C20CCB"/>
    <w:rsid w:val="00C21BC6"/>
    <w:rsid w:val="00C2214C"/>
    <w:rsid w:val="00C229CD"/>
    <w:rsid w:val="00C22A85"/>
    <w:rsid w:val="00C23947"/>
    <w:rsid w:val="00C23E91"/>
    <w:rsid w:val="00C2547E"/>
    <w:rsid w:val="00C26363"/>
    <w:rsid w:val="00C30EB5"/>
    <w:rsid w:val="00C31272"/>
    <w:rsid w:val="00C31504"/>
    <w:rsid w:val="00C32DDF"/>
    <w:rsid w:val="00C3304E"/>
    <w:rsid w:val="00C336EB"/>
    <w:rsid w:val="00C3382E"/>
    <w:rsid w:val="00C3419D"/>
    <w:rsid w:val="00C34D64"/>
    <w:rsid w:val="00C3505E"/>
    <w:rsid w:val="00C3537F"/>
    <w:rsid w:val="00C36975"/>
    <w:rsid w:val="00C37286"/>
    <w:rsid w:val="00C374DE"/>
    <w:rsid w:val="00C4092C"/>
    <w:rsid w:val="00C41072"/>
    <w:rsid w:val="00C41242"/>
    <w:rsid w:val="00C41CEC"/>
    <w:rsid w:val="00C42788"/>
    <w:rsid w:val="00C42A08"/>
    <w:rsid w:val="00C42FD7"/>
    <w:rsid w:val="00C44550"/>
    <w:rsid w:val="00C446C7"/>
    <w:rsid w:val="00C45743"/>
    <w:rsid w:val="00C45E69"/>
    <w:rsid w:val="00C465F3"/>
    <w:rsid w:val="00C46853"/>
    <w:rsid w:val="00C46DB4"/>
    <w:rsid w:val="00C472D3"/>
    <w:rsid w:val="00C475E4"/>
    <w:rsid w:val="00C47CB2"/>
    <w:rsid w:val="00C511F0"/>
    <w:rsid w:val="00C513FD"/>
    <w:rsid w:val="00C5200F"/>
    <w:rsid w:val="00C52812"/>
    <w:rsid w:val="00C5368A"/>
    <w:rsid w:val="00C54617"/>
    <w:rsid w:val="00C5497F"/>
    <w:rsid w:val="00C5504C"/>
    <w:rsid w:val="00C56984"/>
    <w:rsid w:val="00C56B1C"/>
    <w:rsid w:val="00C56CB3"/>
    <w:rsid w:val="00C56F41"/>
    <w:rsid w:val="00C576A3"/>
    <w:rsid w:val="00C61C3A"/>
    <w:rsid w:val="00C61E13"/>
    <w:rsid w:val="00C6277D"/>
    <w:rsid w:val="00C627DB"/>
    <w:rsid w:val="00C62BFC"/>
    <w:rsid w:val="00C631B1"/>
    <w:rsid w:val="00C632F5"/>
    <w:rsid w:val="00C63D20"/>
    <w:rsid w:val="00C64A39"/>
    <w:rsid w:val="00C65F53"/>
    <w:rsid w:val="00C66C20"/>
    <w:rsid w:val="00C670A2"/>
    <w:rsid w:val="00C67150"/>
    <w:rsid w:val="00C672E1"/>
    <w:rsid w:val="00C67929"/>
    <w:rsid w:val="00C70B19"/>
    <w:rsid w:val="00C7226F"/>
    <w:rsid w:val="00C7243D"/>
    <w:rsid w:val="00C7286B"/>
    <w:rsid w:val="00C733A2"/>
    <w:rsid w:val="00C74592"/>
    <w:rsid w:val="00C7512C"/>
    <w:rsid w:val="00C769E6"/>
    <w:rsid w:val="00C76FFB"/>
    <w:rsid w:val="00C77252"/>
    <w:rsid w:val="00C77592"/>
    <w:rsid w:val="00C8056F"/>
    <w:rsid w:val="00C80D64"/>
    <w:rsid w:val="00C81B9B"/>
    <w:rsid w:val="00C82C68"/>
    <w:rsid w:val="00C83F28"/>
    <w:rsid w:val="00C844D6"/>
    <w:rsid w:val="00C84907"/>
    <w:rsid w:val="00C84ACA"/>
    <w:rsid w:val="00C84FA2"/>
    <w:rsid w:val="00C851F5"/>
    <w:rsid w:val="00C859F6"/>
    <w:rsid w:val="00C86CDA"/>
    <w:rsid w:val="00C87886"/>
    <w:rsid w:val="00C90B2A"/>
    <w:rsid w:val="00C90CD0"/>
    <w:rsid w:val="00C90DE2"/>
    <w:rsid w:val="00C91047"/>
    <w:rsid w:val="00C912F6"/>
    <w:rsid w:val="00C914F2"/>
    <w:rsid w:val="00C91F78"/>
    <w:rsid w:val="00C9265A"/>
    <w:rsid w:val="00C92AC4"/>
    <w:rsid w:val="00C94D51"/>
    <w:rsid w:val="00C965B1"/>
    <w:rsid w:val="00C967FD"/>
    <w:rsid w:val="00C97788"/>
    <w:rsid w:val="00CA01EC"/>
    <w:rsid w:val="00CA07AE"/>
    <w:rsid w:val="00CA0E62"/>
    <w:rsid w:val="00CA14D6"/>
    <w:rsid w:val="00CA173A"/>
    <w:rsid w:val="00CA1A14"/>
    <w:rsid w:val="00CA1B2A"/>
    <w:rsid w:val="00CA2939"/>
    <w:rsid w:val="00CA2CBC"/>
    <w:rsid w:val="00CA4918"/>
    <w:rsid w:val="00CA4BC0"/>
    <w:rsid w:val="00CA5451"/>
    <w:rsid w:val="00CA5D75"/>
    <w:rsid w:val="00CA747C"/>
    <w:rsid w:val="00CB0678"/>
    <w:rsid w:val="00CB0CB8"/>
    <w:rsid w:val="00CB194D"/>
    <w:rsid w:val="00CB2468"/>
    <w:rsid w:val="00CB2EE4"/>
    <w:rsid w:val="00CB31A7"/>
    <w:rsid w:val="00CB45BB"/>
    <w:rsid w:val="00CB4714"/>
    <w:rsid w:val="00CB4E37"/>
    <w:rsid w:val="00CB53DA"/>
    <w:rsid w:val="00CB602C"/>
    <w:rsid w:val="00CB64FE"/>
    <w:rsid w:val="00CB6694"/>
    <w:rsid w:val="00CB71CB"/>
    <w:rsid w:val="00CC0E36"/>
    <w:rsid w:val="00CC1A5F"/>
    <w:rsid w:val="00CC1E5F"/>
    <w:rsid w:val="00CC3136"/>
    <w:rsid w:val="00CC4ACF"/>
    <w:rsid w:val="00CC4F72"/>
    <w:rsid w:val="00CC5B99"/>
    <w:rsid w:val="00CC6662"/>
    <w:rsid w:val="00CD0AF8"/>
    <w:rsid w:val="00CD1191"/>
    <w:rsid w:val="00CD12D9"/>
    <w:rsid w:val="00CD175D"/>
    <w:rsid w:val="00CD2EB1"/>
    <w:rsid w:val="00CD3B5C"/>
    <w:rsid w:val="00CD49DA"/>
    <w:rsid w:val="00CD4FC6"/>
    <w:rsid w:val="00CD511D"/>
    <w:rsid w:val="00CD56A4"/>
    <w:rsid w:val="00CD5831"/>
    <w:rsid w:val="00CD65F5"/>
    <w:rsid w:val="00CD687E"/>
    <w:rsid w:val="00CD70D2"/>
    <w:rsid w:val="00CD74F8"/>
    <w:rsid w:val="00CD7F1A"/>
    <w:rsid w:val="00CE0A3F"/>
    <w:rsid w:val="00CE146E"/>
    <w:rsid w:val="00CE277B"/>
    <w:rsid w:val="00CE2CEE"/>
    <w:rsid w:val="00CE3421"/>
    <w:rsid w:val="00CE489B"/>
    <w:rsid w:val="00CE559B"/>
    <w:rsid w:val="00CE5BC9"/>
    <w:rsid w:val="00CE6B8C"/>
    <w:rsid w:val="00CE6FD3"/>
    <w:rsid w:val="00CF07EE"/>
    <w:rsid w:val="00CF18C7"/>
    <w:rsid w:val="00CF20CD"/>
    <w:rsid w:val="00CF3164"/>
    <w:rsid w:val="00CF3349"/>
    <w:rsid w:val="00CF35FB"/>
    <w:rsid w:val="00CF3CCD"/>
    <w:rsid w:val="00CF3D00"/>
    <w:rsid w:val="00CF3DBD"/>
    <w:rsid w:val="00CF4AF4"/>
    <w:rsid w:val="00CF4DA6"/>
    <w:rsid w:val="00CF513E"/>
    <w:rsid w:val="00CF5E2E"/>
    <w:rsid w:val="00CF6381"/>
    <w:rsid w:val="00CF69AD"/>
    <w:rsid w:val="00CF70DA"/>
    <w:rsid w:val="00CF7464"/>
    <w:rsid w:val="00D0094F"/>
    <w:rsid w:val="00D01926"/>
    <w:rsid w:val="00D02C38"/>
    <w:rsid w:val="00D02F3A"/>
    <w:rsid w:val="00D033FC"/>
    <w:rsid w:val="00D0523A"/>
    <w:rsid w:val="00D056A0"/>
    <w:rsid w:val="00D05B84"/>
    <w:rsid w:val="00D06CBE"/>
    <w:rsid w:val="00D07723"/>
    <w:rsid w:val="00D07DFD"/>
    <w:rsid w:val="00D10BF0"/>
    <w:rsid w:val="00D114CE"/>
    <w:rsid w:val="00D11856"/>
    <w:rsid w:val="00D11F91"/>
    <w:rsid w:val="00D1267C"/>
    <w:rsid w:val="00D147E3"/>
    <w:rsid w:val="00D14887"/>
    <w:rsid w:val="00D15B4F"/>
    <w:rsid w:val="00D16482"/>
    <w:rsid w:val="00D16A00"/>
    <w:rsid w:val="00D16D24"/>
    <w:rsid w:val="00D1732A"/>
    <w:rsid w:val="00D17618"/>
    <w:rsid w:val="00D2019C"/>
    <w:rsid w:val="00D21428"/>
    <w:rsid w:val="00D2142F"/>
    <w:rsid w:val="00D2163A"/>
    <w:rsid w:val="00D22260"/>
    <w:rsid w:val="00D22A25"/>
    <w:rsid w:val="00D22B51"/>
    <w:rsid w:val="00D22C57"/>
    <w:rsid w:val="00D23A44"/>
    <w:rsid w:val="00D24178"/>
    <w:rsid w:val="00D250CB"/>
    <w:rsid w:val="00D31B35"/>
    <w:rsid w:val="00D32ED9"/>
    <w:rsid w:val="00D33682"/>
    <w:rsid w:val="00D33749"/>
    <w:rsid w:val="00D33C52"/>
    <w:rsid w:val="00D343B0"/>
    <w:rsid w:val="00D348D7"/>
    <w:rsid w:val="00D36170"/>
    <w:rsid w:val="00D36C4E"/>
    <w:rsid w:val="00D36CCB"/>
    <w:rsid w:val="00D36D9F"/>
    <w:rsid w:val="00D3717D"/>
    <w:rsid w:val="00D40E6C"/>
    <w:rsid w:val="00D423E2"/>
    <w:rsid w:val="00D42C64"/>
    <w:rsid w:val="00D43A4D"/>
    <w:rsid w:val="00D447CA"/>
    <w:rsid w:val="00D447FC"/>
    <w:rsid w:val="00D44B6D"/>
    <w:rsid w:val="00D458AA"/>
    <w:rsid w:val="00D45F4E"/>
    <w:rsid w:val="00D461C6"/>
    <w:rsid w:val="00D46E47"/>
    <w:rsid w:val="00D508A5"/>
    <w:rsid w:val="00D525C0"/>
    <w:rsid w:val="00D53B58"/>
    <w:rsid w:val="00D5487B"/>
    <w:rsid w:val="00D54C84"/>
    <w:rsid w:val="00D55B07"/>
    <w:rsid w:val="00D57691"/>
    <w:rsid w:val="00D57969"/>
    <w:rsid w:val="00D605AB"/>
    <w:rsid w:val="00D60911"/>
    <w:rsid w:val="00D611EF"/>
    <w:rsid w:val="00D61998"/>
    <w:rsid w:val="00D62DD6"/>
    <w:rsid w:val="00D63FAE"/>
    <w:rsid w:val="00D63FDE"/>
    <w:rsid w:val="00D642A8"/>
    <w:rsid w:val="00D6510A"/>
    <w:rsid w:val="00D652F3"/>
    <w:rsid w:val="00D65B26"/>
    <w:rsid w:val="00D66026"/>
    <w:rsid w:val="00D663EE"/>
    <w:rsid w:val="00D6641D"/>
    <w:rsid w:val="00D6646D"/>
    <w:rsid w:val="00D67282"/>
    <w:rsid w:val="00D70006"/>
    <w:rsid w:val="00D706E9"/>
    <w:rsid w:val="00D71187"/>
    <w:rsid w:val="00D71E26"/>
    <w:rsid w:val="00D73323"/>
    <w:rsid w:val="00D736CF"/>
    <w:rsid w:val="00D74D1B"/>
    <w:rsid w:val="00D75467"/>
    <w:rsid w:val="00D759F8"/>
    <w:rsid w:val="00D771CB"/>
    <w:rsid w:val="00D77A20"/>
    <w:rsid w:val="00D822A4"/>
    <w:rsid w:val="00D82C8B"/>
    <w:rsid w:val="00D835E0"/>
    <w:rsid w:val="00D84A23"/>
    <w:rsid w:val="00D85CB4"/>
    <w:rsid w:val="00D85CDB"/>
    <w:rsid w:val="00D86068"/>
    <w:rsid w:val="00D8732F"/>
    <w:rsid w:val="00D875FE"/>
    <w:rsid w:val="00D8771F"/>
    <w:rsid w:val="00D924AC"/>
    <w:rsid w:val="00D929A1"/>
    <w:rsid w:val="00D92A74"/>
    <w:rsid w:val="00D92E47"/>
    <w:rsid w:val="00D94993"/>
    <w:rsid w:val="00D9672A"/>
    <w:rsid w:val="00D96CDB"/>
    <w:rsid w:val="00D9737A"/>
    <w:rsid w:val="00D973B6"/>
    <w:rsid w:val="00D973EF"/>
    <w:rsid w:val="00D9781F"/>
    <w:rsid w:val="00D978B7"/>
    <w:rsid w:val="00D97F6D"/>
    <w:rsid w:val="00DA104E"/>
    <w:rsid w:val="00DA22B3"/>
    <w:rsid w:val="00DA237C"/>
    <w:rsid w:val="00DA2F33"/>
    <w:rsid w:val="00DA3E66"/>
    <w:rsid w:val="00DA3F67"/>
    <w:rsid w:val="00DA4473"/>
    <w:rsid w:val="00DA4956"/>
    <w:rsid w:val="00DA624A"/>
    <w:rsid w:val="00DB0947"/>
    <w:rsid w:val="00DB15E3"/>
    <w:rsid w:val="00DB1741"/>
    <w:rsid w:val="00DB1FC3"/>
    <w:rsid w:val="00DB227F"/>
    <w:rsid w:val="00DB29D8"/>
    <w:rsid w:val="00DB3068"/>
    <w:rsid w:val="00DB3633"/>
    <w:rsid w:val="00DB3D16"/>
    <w:rsid w:val="00DB5826"/>
    <w:rsid w:val="00DB5EFB"/>
    <w:rsid w:val="00DB73C0"/>
    <w:rsid w:val="00DC010B"/>
    <w:rsid w:val="00DC07E9"/>
    <w:rsid w:val="00DC1282"/>
    <w:rsid w:val="00DC1622"/>
    <w:rsid w:val="00DC29D2"/>
    <w:rsid w:val="00DC2DC3"/>
    <w:rsid w:val="00DC3034"/>
    <w:rsid w:val="00DC32AA"/>
    <w:rsid w:val="00DC42B0"/>
    <w:rsid w:val="00DC4A18"/>
    <w:rsid w:val="00DC5D3A"/>
    <w:rsid w:val="00DC6542"/>
    <w:rsid w:val="00DC6D1C"/>
    <w:rsid w:val="00DC6FFF"/>
    <w:rsid w:val="00DC7939"/>
    <w:rsid w:val="00DC7E9E"/>
    <w:rsid w:val="00DC7F18"/>
    <w:rsid w:val="00DD16C4"/>
    <w:rsid w:val="00DD1DAB"/>
    <w:rsid w:val="00DD34E6"/>
    <w:rsid w:val="00DD4950"/>
    <w:rsid w:val="00DD4B14"/>
    <w:rsid w:val="00DD5A96"/>
    <w:rsid w:val="00DD6D7D"/>
    <w:rsid w:val="00DD6FDF"/>
    <w:rsid w:val="00DD765C"/>
    <w:rsid w:val="00DE049A"/>
    <w:rsid w:val="00DE0DE3"/>
    <w:rsid w:val="00DE0F2C"/>
    <w:rsid w:val="00DE1311"/>
    <w:rsid w:val="00DE1B03"/>
    <w:rsid w:val="00DE2B23"/>
    <w:rsid w:val="00DE2F84"/>
    <w:rsid w:val="00DE3457"/>
    <w:rsid w:val="00DE3493"/>
    <w:rsid w:val="00DE42AC"/>
    <w:rsid w:val="00DE4B19"/>
    <w:rsid w:val="00DE716A"/>
    <w:rsid w:val="00DE7A9F"/>
    <w:rsid w:val="00DF021D"/>
    <w:rsid w:val="00DF1E14"/>
    <w:rsid w:val="00DF1F4E"/>
    <w:rsid w:val="00DF1FFD"/>
    <w:rsid w:val="00DF22AC"/>
    <w:rsid w:val="00DF2A03"/>
    <w:rsid w:val="00DF2C7C"/>
    <w:rsid w:val="00DF3143"/>
    <w:rsid w:val="00DF4E95"/>
    <w:rsid w:val="00DF53C3"/>
    <w:rsid w:val="00DF598A"/>
    <w:rsid w:val="00DF5B85"/>
    <w:rsid w:val="00DF631E"/>
    <w:rsid w:val="00DF63E6"/>
    <w:rsid w:val="00E0031B"/>
    <w:rsid w:val="00E02582"/>
    <w:rsid w:val="00E02CBD"/>
    <w:rsid w:val="00E02E2D"/>
    <w:rsid w:val="00E035BB"/>
    <w:rsid w:val="00E03668"/>
    <w:rsid w:val="00E03C23"/>
    <w:rsid w:val="00E043A0"/>
    <w:rsid w:val="00E04846"/>
    <w:rsid w:val="00E04F70"/>
    <w:rsid w:val="00E056A0"/>
    <w:rsid w:val="00E058BC"/>
    <w:rsid w:val="00E10763"/>
    <w:rsid w:val="00E11A50"/>
    <w:rsid w:val="00E12F3E"/>
    <w:rsid w:val="00E132C5"/>
    <w:rsid w:val="00E14071"/>
    <w:rsid w:val="00E140C2"/>
    <w:rsid w:val="00E1421B"/>
    <w:rsid w:val="00E14818"/>
    <w:rsid w:val="00E151E6"/>
    <w:rsid w:val="00E157A6"/>
    <w:rsid w:val="00E15DC7"/>
    <w:rsid w:val="00E160B6"/>
    <w:rsid w:val="00E16EE3"/>
    <w:rsid w:val="00E17825"/>
    <w:rsid w:val="00E20668"/>
    <w:rsid w:val="00E20BC3"/>
    <w:rsid w:val="00E20EC7"/>
    <w:rsid w:val="00E21147"/>
    <w:rsid w:val="00E22A56"/>
    <w:rsid w:val="00E23171"/>
    <w:rsid w:val="00E247E5"/>
    <w:rsid w:val="00E25603"/>
    <w:rsid w:val="00E26385"/>
    <w:rsid w:val="00E268E3"/>
    <w:rsid w:val="00E27ADD"/>
    <w:rsid w:val="00E27AF2"/>
    <w:rsid w:val="00E30385"/>
    <w:rsid w:val="00E30C72"/>
    <w:rsid w:val="00E3143F"/>
    <w:rsid w:val="00E31746"/>
    <w:rsid w:val="00E31C99"/>
    <w:rsid w:val="00E31E15"/>
    <w:rsid w:val="00E324A7"/>
    <w:rsid w:val="00E33777"/>
    <w:rsid w:val="00E33B0B"/>
    <w:rsid w:val="00E33CE0"/>
    <w:rsid w:val="00E33DCF"/>
    <w:rsid w:val="00E34030"/>
    <w:rsid w:val="00E341E7"/>
    <w:rsid w:val="00E349BB"/>
    <w:rsid w:val="00E3534C"/>
    <w:rsid w:val="00E35778"/>
    <w:rsid w:val="00E366EB"/>
    <w:rsid w:val="00E36B33"/>
    <w:rsid w:val="00E403B0"/>
    <w:rsid w:val="00E41493"/>
    <w:rsid w:val="00E4159F"/>
    <w:rsid w:val="00E41E83"/>
    <w:rsid w:val="00E428E3"/>
    <w:rsid w:val="00E42CC9"/>
    <w:rsid w:val="00E451D4"/>
    <w:rsid w:val="00E45AC4"/>
    <w:rsid w:val="00E461DE"/>
    <w:rsid w:val="00E46259"/>
    <w:rsid w:val="00E46461"/>
    <w:rsid w:val="00E4764C"/>
    <w:rsid w:val="00E51673"/>
    <w:rsid w:val="00E52398"/>
    <w:rsid w:val="00E5268D"/>
    <w:rsid w:val="00E547E2"/>
    <w:rsid w:val="00E5569A"/>
    <w:rsid w:val="00E55D0A"/>
    <w:rsid w:val="00E56C86"/>
    <w:rsid w:val="00E572FD"/>
    <w:rsid w:val="00E5785F"/>
    <w:rsid w:val="00E60392"/>
    <w:rsid w:val="00E61033"/>
    <w:rsid w:val="00E61882"/>
    <w:rsid w:val="00E61986"/>
    <w:rsid w:val="00E62A02"/>
    <w:rsid w:val="00E62FAC"/>
    <w:rsid w:val="00E638D0"/>
    <w:rsid w:val="00E63D44"/>
    <w:rsid w:val="00E65395"/>
    <w:rsid w:val="00E653D0"/>
    <w:rsid w:val="00E700C5"/>
    <w:rsid w:val="00E70135"/>
    <w:rsid w:val="00E70452"/>
    <w:rsid w:val="00E7092A"/>
    <w:rsid w:val="00E72AED"/>
    <w:rsid w:val="00E72AF2"/>
    <w:rsid w:val="00E747DB"/>
    <w:rsid w:val="00E7495E"/>
    <w:rsid w:val="00E74C73"/>
    <w:rsid w:val="00E759AC"/>
    <w:rsid w:val="00E75F30"/>
    <w:rsid w:val="00E76796"/>
    <w:rsid w:val="00E76A22"/>
    <w:rsid w:val="00E76D29"/>
    <w:rsid w:val="00E77253"/>
    <w:rsid w:val="00E811AA"/>
    <w:rsid w:val="00E82092"/>
    <w:rsid w:val="00E84008"/>
    <w:rsid w:val="00E84222"/>
    <w:rsid w:val="00E845E7"/>
    <w:rsid w:val="00E8462A"/>
    <w:rsid w:val="00E848EB"/>
    <w:rsid w:val="00E85B03"/>
    <w:rsid w:val="00E85E6E"/>
    <w:rsid w:val="00E900CD"/>
    <w:rsid w:val="00E9022C"/>
    <w:rsid w:val="00E9084E"/>
    <w:rsid w:val="00E90A8F"/>
    <w:rsid w:val="00E9184B"/>
    <w:rsid w:val="00E92144"/>
    <w:rsid w:val="00E92151"/>
    <w:rsid w:val="00E92CB6"/>
    <w:rsid w:val="00E93349"/>
    <w:rsid w:val="00E93DE3"/>
    <w:rsid w:val="00E948E6"/>
    <w:rsid w:val="00EA0D2F"/>
    <w:rsid w:val="00EA2C7D"/>
    <w:rsid w:val="00EA314E"/>
    <w:rsid w:val="00EA58C0"/>
    <w:rsid w:val="00EA5DDC"/>
    <w:rsid w:val="00EA6768"/>
    <w:rsid w:val="00EA7E71"/>
    <w:rsid w:val="00EB1FD1"/>
    <w:rsid w:val="00EB24CA"/>
    <w:rsid w:val="00EB4A9D"/>
    <w:rsid w:val="00EB645A"/>
    <w:rsid w:val="00EB6BD8"/>
    <w:rsid w:val="00EB71CC"/>
    <w:rsid w:val="00EB780F"/>
    <w:rsid w:val="00EC0E9F"/>
    <w:rsid w:val="00EC0EFB"/>
    <w:rsid w:val="00EC2BCE"/>
    <w:rsid w:val="00EC30D7"/>
    <w:rsid w:val="00EC4A2D"/>
    <w:rsid w:val="00EC5E7B"/>
    <w:rsid w:val="00EC649C"/>
    <w:rsid w:val="00EC7743"/>
    <w:rsid w:val="00EC79FC"/>
    <w:rsid w:val="00ED1F55"/>
    <w:rsid w:val="00ED1F6C"/>
    <w:rsid w:val="00ED1FF6"/>
    <w:rsid w:val="00ED2C79"/>
    <w:rsid w:val="00ED2D41"/>
    <w:rsid w:val="00ED386D"/>
    <w:rsid w:val="00ED4E5F"/>
    <w:rsid w:val="00ED5764"/>
    <w:rsid w:val="00ED62A0"/>
    <w:rsid w:val="00ED6848"/>
    <w:rsid w:val="00ED7070"/>
    <w:rsid w:val="00EE203D"/>
    <w:rsid w:val="00EE3656"/>
    <w:rsid w:val="00EE3BDC"/>
    <w:rsid w:val="00EE56EF"/>
    <w:rsid w:val="00EE5714"/>
    <w:rsid w:val="00EE60FA"/>
    <w:rsid w:val="00EE6C93"/>
    <w:rsid w:val="00EE6F7A"/>
    <w:rsid w:val="00EE6F8D"/>
    <w:rsid w:val="00EE709D"/>
    <w:rsid w:val="00EF0371"/>
    <w:rsid w:val="00EF0418"/>
    <w:rsid w:val="00EF1674"/>
    <w:rsid w:val="00EF282B"/>
    <w:rsid w:val="00EF48B5"/>
    <w:rsid w:val="00EF6152"/>
    <w:rsid w:val="00EF66CB"/>
    <w:rsid w:val="00F01536"/>
    <w:rsid w:val="00F0155C"/>
    <w:rsid w:val="00F018BE"/>
    <w:rsid w:val="00F03A5F"/>
    <w:rsid w:val="00F03C9A"/>
    <w:rsid w:val="00F04D44"/>
    <w:rsid w:val="00F05BF7"/>
    <w:rsid w:val="00F05CCC"/>
    <w:rsid w:val="00F06A04"/>
    <w:rsid w:val="00F073CF"/>
    <w:rsid w:val="00F075FC"/>
    <w:rsid w:val="00F0788F"/>
    <w:rsid w:val="00F07E48"/>
    <w:rsid w:val="00F07F00"/>
    <w:rsid w:val="00F106FF"/>
    <w:rsid w:val="00F10F93"/>
    <w:rsid w:val="00F1221C"/>
    <w:rsid w:val="00F12F2D"/>
    <w:rsid w:val="00F13E12"/>
    <w:rsid w:val="00F13EEA"/>
    <w:rsid w:val="00F1566A"/>
    <w:rsid w:val="00F15FED"/>
    <w:rsid w:val="00F166C6"/>
    <w:rsid w:val="00F20266"/>
    <w:rsid w:val="00F20920"/>
    <w:rsid w:val="00F2093B"/>
    <w:rsid w:val="00F20D0C"/>
    <w:rsid w:val="00F21BE6"/>
    <w:rsid w:val="00F21D12"/>
    <w:rsid w:val="00F21D8D"/>
    <w:rsid w:val="00F2389F"/>
    <w:rsid w:val="00F23D4C"/>
    <w:rsid w:val="00F25186"/>
    <w:rsid w:val="00F253A0"/>
    <w:rsid w:val="00F25BE4"/>
    <w:rsid w:val="00F27125"/>
    <w:rsid w:val="00F272A3"/>
    <w:rsid w:val="00F27385"/>
    <w:rsid w:val="00F304E9"/>
    <w:rsid w:val="00F323F1"/>
    <w:rsid w:val="00F331FF"/>
    <w:rsid w:val="00F338A7"/>
    <w:rsid w:val="00F341D7"/>
    <w:rsid w:val="00F3497F"/>
    <w:rsid w:val="00F34BD1"/>
    <w:rsid w:val="00F4001F"/>
    <w:rsid w:val="00F4036B"/>
    <w:rsid w:val="00F419EC"/>
    <w:rsid w:val="00F43285"/>
    <w:rsid w:val="00F43F9A"/>
    <w:rsid w:val="00F449FB"/>
    <w:rsid w:val="00F453F1"/>
    <w:rsid w:val="00F47B17"/>
    <w:rsid w:val="00F513E9"/>
    <w:rsid w:val="00F51507"/>
    <w:rsid w:val="00F52008"/>
    <w:rsid w:val="00F5294B"/>
    <w:rsid w:val="00F52CDC"/>
    <w:rsid w:val="00F532C7"/>
    <w:rsid w:val="00F5395A"/>
    <w:rsid w:val="00F539CD"/>
    <w:rsid w:val="00F54EBD"/>
    <w:rsid w:val="00F55696"/>
    <w:rsid w:val="00F55ADA"/>
    <w:rsid w:val="00F57894"/>
    <w:rsid w:val="00F61292"/>
    <w:rsid w:val="00F615C4"/>
    <w:rsid w:val="00F6196E"/>
    <w:rsid w:val="00F61D1F"/>
    <w:rsid w:val="00F641DE"/>
    <w:rsid w:val="00F64493"/>
    <w:rsid w:val="00F649F1"/>
    <w:rsid w:val="00F65304"/>
    <w:rsid w:val="00F6581F"/>
    <w:rsid w:val="00F65899"/>
    <w:rsid w:val="00F66975"/>
    <w:rsid w:val="00F66F7D"/>
    <w:rsid w:val="00F67771"/>
    <w:rsid w:val="00F703C4"/>
    <w:rsid w:val="00F708EB"/>
    <w:rsid w:val="00F70E12"/>
    <w:rsid w:val="00F7159E"/>
    <w:rsid w:val="00F72BBF"/>
    <w:rsid w:val="00F72F33"/>
    <w:rsid w:val="00F734C0"/>
    <w:rsid w:val="00F74F32"/>
    <w:rsid w:val="00F7625D"/>
    <w:rsid w:val="00F76F33"/>
    <w:rsid w:val="00F773C9"/>
    <w:rsid w:val="00F80497"/>
    <w:rsid w:val="00F81A9D"/>
    <w:rsid w:val="00F8204F"/>
    <w:rsid w:val="00F8284D"/>
    <w:rsid w:val="00F8396E"/>
    <w:rsid w:val="00F83DE3"/>
    <w:rsid w:val="00F8435F"/>
    <w:rsid w:val="00F84B3E"/>
    <w:rsid w:val="00F864FD"/>
    <w:rsid w:val="00F904BF"/>
    <w:rsid w:val="00F918B2"/>
    <w:rsid w:val="00F918C0"/>
    <w:rsid w:val="00F919CA"/>
    <w:rsid w:val="00F91E06"/>
    <w:rsid w:val="00F9306C"/>
    <w:rsid w:val="00F9313A"/>
    <w:rsid w:val="00F93CB5"/>
    <w:rsid w:val="00F95191"/>
    <w:rsid w:val="00F96088"/>
    <w:rsid w:val="00F9691C"/>
    <w:rsid w:val="00F973CE"/>
    <w:rsid w:val="00F9742A"/>
    <w:rsid w:val="00F97772"/>
    <w:rsid w:val="00FA1E69"/>
    <w:rsid w:val="00FA4BC7"/>
    <w:rsid w:val="00FA6038"/>
    <w:rsid w:val="00FA68D2"/>
    <w:rsid w:val="00FB196D"/>
    <w:rsid w:val="00FB265E"/>
    <w:rsid w:val="00FB37DF"/>
    <w:rsid w:val="00FB39A1"/>
    <w:rsid w:val="00FB3A34"/>
    <w:rsid w:val="00FB3BFB"/>
    <w:rsid w:val="00FB3DC1"/>
    <w:rsid w:val="00FB3EDF"/>
    <w:rsid w:val="00FB4C39"/>
    <w:rsid w:val="00FB542C"/>
    <w:rsid w:val="00FB5728"/>
    <w:rsid w:val="00FB5AD1"/>
    <w:rsid w:val="00FB6156"/>
    <w:rsid w:val="00FB67F1"/>
    <w:rsid w:val="00FB68BF"/>
    <w:rsid w:val="00FB7405"/>
    <w:rsid w:val="00FB76AC"/>
    <w:rsid w:val="00FB7FF3"/>
    <w:rsid w:val="00FB7FF5"/>
    <w:rsid w:val="00FC0B16"/>
    <w:rsid w:val="00FC0EB3"/>
    <w:rsid w:val="00FC127F"/>
    <w:rsid w:val="00FC2C11"/>
    <w:rsid w:val="00FC3FB7"/>
    <w:rsid w:val="00FC4425"/>
    <w:rsid w:val="00FC4B50"/>
    <w:rsid w:val="00FC520B"/>
    <w:rsid w:val="00FC7D2B"/>
    <w:rsid w:val="00FD18E7"/>
    <w:rsid w:val="00FD1911"/>
    <w:rsid w:val="00FD2195"/>
    <w:rsid w:val="00FD21AB"/>
    <w:rsid w:val="00FD5176"/>
    <w:rsid w:val="00FD5508"/>
    <w:rsid w:val="00FD5F38"/>
    <w:rsid w:val="00FD76B2"/>
    <w:rsid w:val="00FE012D"/>
    <w:rsid w:val="00FE0152"/>
    <w:rsid w:val="00FE0ED1"/>
    <w:rsid w:val="00FE199A"/>
    <w:rsid w:val="00FE1D20"/>
    <w:rsid w:val="00FE1E38"/>
    <w:rsid w:val="00FE38EC"/>
    <w:rsid w:val="00FE40EB"/>
    <w:rsid w:val="00FE4FAC"/>
    <w:rsid w:val="00FE507F"/>
    <w:rsid w:val="00FE52E0"/>
    <w:rsid w:val="00FE6105"/>
    <w:rsid w:val="00FE7012"/>
    <w:rsid w:val="00FE7A3E"/>
    <w:rsid w:val="00FF0165"/>
    <w:rsid w:val="00FF1068"/>
    <w:rsid w:val="00FF1474"/>
    <w:rsid w:val="00FF1D4E"/>
    <w:rsid w:val="00FF290A"/>
    <w:rsid w:val="00FF3E8E"/>
    <w:rsid w:val="00FF3EBE"/>
    <w:rsid w:val="00FF3F1E"/>
    <w:rsid w:val="00FF4664"/>
    <w:rsid w:val="00FF5104"/>
    <w:rsid w:val="00FF7837"/>
    <w:rsid w:val="00FF7B39"/>
    <w:rsid w:val="00FF7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91636"/>
  <w15:docId w15:val="{58EA8AFD-2DDA-47DA-9F43-68871148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_HKSCS" w:hAnsi="Times New Roman" w:cs="Times New Roman"/>
        <w:sz w:val="26"/>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136"/>
    <w:pPr>
      <w:widowControl w:val="0"/>
    </w:pPr>
  </w:style>
  <w:style w:type="paragraph" w:styleId="1">
    <w:name w:val="heading 1"/>
    <w:basedOn w:val="a"/>
    <w:next w:val="a"/>
    <w:link w:val="10"/>
    <w:qFormat/>
    <w:rsid w:val="009524AD"/>
    <w:pPr>
      <w:keepNext/>
      <w:jc w:val="both"/>
      <w:outlineLvl w:val="0"/>
    </w:pPr>
    <w:rPr>
      <w:rFonts w:eastAsia="新細明體"/>
      <w:b/>
      <w:bCs/>
      <w:spacing w:val="20"/>
      <w:szCs w:val="24"/>
    </w:rPr>
  </w:style>
  <w:style w:type="paragraph" w:styleId="2">
    <w:name w:val="heading 2"/>
    <w:basedOn w:val="a"/>
    <w:next w:val="a"/>
    <w:link w:val="20"/>
    <w:qFormat/>
    <w:rsid w:val="009524AD"/>
    <w:pPr>
      <w:widowControl/>
      <w:overflowPunct w:val="0"/>
      <w:autoSpaceDE w:val="0"/>
      <w:autoSpaceDN w:val="0"/>
      <w:adjustRightInd w:val="0"/>
      <w:spacing w:before="120"/>
      <w:textAlignment w:val="baseline"/>
      <w:outlineLvl w:val="1"/>
    </w:pPr>
    <w:rPr>
      <w:rFonts w:ascii="Arial" w:eastAsia="新細明體" w:hAnsi="Arial"/>
      <w:sz w:val="16"/>
      <w:szCs w:val="20"/>
    </w:rPr>
  </w:style>
  <w:style w:type="paragraph" w:styleId="3">
    <w:name w:val="heading 3"/>
    <w:basedOn w:val="a"/>
    <w:next w:val="a"/>
    <w:link w:val="30"/>
    <w:qFormat/>
    <w:rsid w:val="009524AD"/>
    <w:pPr>
      <w:keepNext/>
      <w:spacing w:line="720" w:lineRule="auto"/>
      <w:outlineLvl w:val="2"/>
    </w:pPr>
    <w:rPr>
      <w:rFonts w:ascii="Arial" w:eastAsia="新細明體" w:hAnsi="Arial"/>
      <w:b/>
      <w:bCs/>
      <w:sz w:val="36"/>
      <w:szCs w:val="36"/>
    </w:rPr>
  </w:style>
  <w:style w:type="paragraph" w:styleId="4">
    <w:name w:val="heading 4"/>
    <w:basedOn w:val="a"/>
    <w:next w:val="a"/>
    <w:link w:val="40"/>
    <w:semiHidden/>
    <w:unhideWhenUsed/>
    <w:qFormat/>
    <w:rsid w:val="009524AD"/>
    <w:pPr>
      <w:keepNext/>
      <w:spacing w:line="720" w:lineRule="auto"/>
      <w:outlineLvl w:val="3"/>
    </w:pPr>
    <w:rPr>
      <w:rFonts w:ascii="Cambria" w:eastAsia="新細明體" w:hAnsi="Cambria"/>
      <w:sz w:val="36"/>
      <w:szCs w:val="36"/>
    </w:rPr>
  </w:style>
  <w:style w:type="paragraph" w:styleId="5">
    <w:name w:val="heading 5"/>
    <w:basedOn w:val="a"/>
    <w:next w:val="a"/>
    <w:link w:val="50"/>
    <w:qFormat/>
    <w:rsid w:val="009524AD"/>
    <w:pPr>
      <w:keepNext/>
      <w:widowControl/>
      <w:tabs>
        <w:tab w:val="left" w:pos="1530"/>
        <w:tab w:val="left" w:pos="4770"/>
        <w:tab w:val="left" w:leader="underscore" w:pos="8136"/>
        <w:tab w:val="left" w:pos="9000"/>
      </w:tabs>
      <w:overflowPunct w:val="0"/>
      <w:autoSpaceDE w:val="0"/>
      <w:autoSpaceDN w:val="0"/>
      <w:adjustRightInd w:val="0"/>
      <w:spacing w:line="240" w:lineRule="atLeast"/>
      <w:jc w:val="right"/>
      <w:textAlignment w:val="baseline"/>
      <w:outlineLvl w:val="4"/>
    </w:pPr>
    <w:rPr>
      <w:rFonts w:eastAsia="新細明體"/>
      <w:sz w:val="16"/>
      <w:szCs w:val="20"/>
      <w:u w:val="single"/>
    </w:rPr>
  </w:style>
  <w:style w:type="paragraph" w:styleId="7">
    <w:name w:val="heading 7"/>
    <w:basedOn w:val="a"/>
    <w:next w:val="a"/>
    <w:link w:val="70"/>
    <w:semiHidden/>
    <w:unhideWhenUsed/>
    <w:qFormat/>
    <w:rsid w:val="009524AD"/>
    <w:pPr>
      <w:keepNext/>
      <w:spacing w:line="720" w:lineRule="auto"/>
      <w:ind w:leftChars="400" w:left="400"/>
      <w:outlineLvl w:val="6"/>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60392"/>
    <w:rPr>
      <w:rFonts w:asciiTheme="majorHAnsi" w:eastAsiaTheme="majorEastAsia" w:hAnsiTheme="majorHAnsi" w:cstheme="majorBidi"/>
      <w:sz w:val="18"/>
      <w:szCs w:val="18"/>
    </w:rPr>
  </w:style>
  <w:style w:type="character" w:customStyle="1" w:styleId="a4">
    <w:name w:val="註解方塊文字 字元"/>
    <w:basedOn w:val="a0"/>
    <w:link w:val="a3"/>
    <w:semiHidden/>
    <w:rsid w:val="00E60392"/>
    <w:rPr>
      <w:rFonts w:asciiTheme="majorHAnsi" w:eastAsiaTheme="majorEastAsia" w:hAnsiTheme="majorHAnsi" w:cstheme="majorBidi"/>
      <w:sz w:val="18"/>
      <w:szCs w:val="18"/>
    </w:rPr>
  </w:style>
  <w:style w:type="character" w:styleId="a5">
    <w:name w:val="annotation reference"/>
    <w:basedOn w:val="a0"/>
    <w:uiPriority w:val="99"/>
    <w:unhideWhenUsed/>
    <w:rsid w:val="001A26A4"/>
    <w:rPr>
      <w:sz w:val="18"/>
      <w:szCs w:val="18"/>
    </w:rPr>
  </w:style>
  <w:style w:type="paragraph" w:styleId="a6">
    <w:name w:val="annotation text"/>
    <w:basedOn w:val="a"/>
    <w:link w:val="a7"/>
    <w:uiPriority w:val="99"/>
    <w:unhideWhenUsed/>
    <w:rsid w:val="001A26A4"/>
  </w:style>
  <w:style w:type="character" w:customStyle="1" w:styleId="a7">
    <w:name w:val="註解文字 字元"/>
    <w:basedOn w:val="a0"/>
    <w:link w:val="a6"/>
    <w:uiPriority w:val="99"/>
    <w:rsid w:val="001A26A4"/>
  </w:style>
  <w:style w:type="paragraph" w:styleId="a8">
    <w:name w:val="annotation subject"/>
    <w:basedOn w:val="a6"/>
    <w:next w:val="a6"/>
    <w:link w:val="a9"/>
    <w:unhideWhenUsed/>
    <w:rsid w:val="001A26A4"/>
    <w:rPr>
      <w:b/>
      <w:bCs/>
    </w:rPr>
  </w:style>
  <w:style w:type="character" w:customStyle="1" w:styleId="a9">
    <w:name w:val="註解主旨 字元"/>
    <w:basedOn w:val="a7"/>
    <w:link w:val="a8"/>
    <w:rsid w:val="001A26A4"/>
    <w:rPr>
      <w:b/>
      <w:bCs/>
    </w:rPr>
  </w:style>
  <w:style w:type="paragraph" w:styleId="aa">
    <w:name w:val="header"/>
    <w:basedOn w:val="a"/>
    <w:link w:val="ab"/>
    <w:uiPriority w:val="99"/>
    <w:unhideWhenUsed/>
    <w:rsid w:val="00E653D0"/>
    <w:pPr>
      <w:tabs>
        <w:tab w:val="center" w:pos="4153"/>
        <w:tab w:val="right" w:pos="8306"/>
      </w:tabs>
    </w:pPr>
  </w:style>
  <w:style w:type="character" w:customStyle="1" w:styleId="ab">
    <w:name w:val="頁首 字元"/>
    <w:basedOn w:val="a0"/>
    <w:link w:val="aa"/>
    <w:uiPriority w:val="99"/>
    <w:rsid w:val="00E653D0"/>
  </w:style>
  <w:style w:type="paragraph" w:styleId="ac">
    <w:name w:val="footer"/>
    <w:basedOn w:val="a"/>
    <w:link w:val="ad"/>
    <w:uiPriority w:val="99"/>
    <w:unhideWhenUsed/>
    <w:rsid w:val="00E653D0"/>
    <w:pPr>
      <w:tabs>
        <w:tab w:val="center" w:pos="4153"/>
        <w:tab w:val="right" w:pos="8306"/>
      </w:tabs>
    </w:pPr>
  </w:style>
  <w:style w:type="character" w:customStyle="1" w:styleId="ad">
    <w:name w:val="頁尾 字元"/>
    <w:basedOn w:val="a0"/>
    <w:link w:val="ac"/>
    <w:uiPriority w:val="99"/>
    <w:rsid w:val="00E653D0"/>
  </w:style>
  <w:style w:type="paragraph" w:styleId="ae">
    <w:name w:val="List Paragraph"/>
    <w:basedOn w:val="a"/>
    <w:uiPriority w:val="34"/>
    <w:qFormat/>
    <w:rsid w:val="004460E5"/>
    <w:pPr>
      <w:ind w:left="720"/>
      <w:contextualSpacing/>
    </w:pPr>
  </w:style>
  <w:style w:type="paragraph" w:styleId="af">
    <w:name w:val="Revision"/>
    <w:hidden/>
    <w:uiPriority w:val="99"/>
    <w:semiHidden/>
    <w:rsid w:val="00C1152C"/>
  </w:style>
  <w:style w:type="paragraph" w:customStyle="1" w:styleId="233E5CD5853943F4BD7E8C4B124C0E1D">
    <w:name w:val="233E5CD5853943F4BD7E8C4B124C0E1D"/>
    <w:rsid w:val="00307097"/>
    <w:pPr>
      <w:spacing w:after="200" w:line="276" w:lineRule="auto"/>
    </w:pPr>
    <w:rPr>
      <w:sz w:val="22"/>
      <w:lang w:val="en-GB"/>
    </w:rPr>
  </w:style>
  <w:style w:type="paragraph" w:styleId="af0">
    <w:name w:val="footnote text"/>
    <w:basedOn w:val="a"/>
    <w:link w:val="af1"/>
    <w:uiPriority w:val="99"/>
    <w:semiHidden/>
    <w:unhideWhenUsed/>
    <w:rsid w:val="009B166D"/>
    <w:pPr>
      <w:snapToGrid w:val="0"/>
    </w:pPr>
    <w:rPr>
      <w:sz w:val="20"/>
      <w:szCs w:val="20"/>
    </w:rPr>
  </w:style>
  <w:style w:type="character" w:customStyle="1" w:styleId="af1">
    <w:name w:val="註腳文字 字元"/>
    <w:basedOn w:val="a0"/>
    <w:link w:val="af0"/>
    <w:uiPriority w:val="99"/>
    <w:semiHidden/>
    <w:rsid w:val="009B166D"/>
    <w:rPr>
      <w:sz w:val="20"/>
      <w:szCs w:val="20"/>
    </w:rPr>
  </w:style>
  <w:style w:type="character" w:styleId="af2">
    <w:name w:val="footnote reference"/>
    <w:semiHidden/>
    <w:rsid w:val="009B166D"/>
    <w:rPr>
      <w:sz w:val="20"/>
      <w:vertAlign w:val="superscript"/>
    </w:rPr>
  </w:style>
  <w:style w:type="table" w:styleId="af3">
    <w:name w:val="Table Grid"/>
    <w:basedOn w:val="a1"/>
    <w:uiPriority w:val="59"/>
    <w:rsid w:val="009B166D"/>
    <w:rPr>
      <w:rFonts w:eastAsia="SimSu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
    <w:basedOn w:val="a1"/>
    <w:next w:val="af3"/>
    <w:uiPriority w:val="59"/>
    <w:rsid w:val="00AF1CBA"/>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74640E"/>
  </w:style>
  <w:style w:type="table" w:customStyle="1" w:styleId="21">
    <w:name w:val="表格格線2"/>
    <w:basedOn w:val="a1"/>
    <w:next w:val="af3"/>
    <w:uiPriority w:val="59"/>
    <w:rsid w:val="000F5593"/>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semiHidden/>
    <w:unhideWhenUsed/>
    <w:rsid w:val="002A58AD"/>
    <w:pPr>
      <w:snapToGrid w:val="0"/>
    </w:pPr>
  </w:style>
  <w:style w:type="character" w:customStyle="1" w:styleId="af5">
    <w:name w:val="章節附註文字 字元"/>
    <w:basedOn w:val="a0"/>
    <w:link w:val="af4"/>
    <w:semiHidden/>
    <w:rsid w:val="002A58AD"/>
  </w:style>
  <w:style w:type="character" w:styleId="af6">
    <w:name w:val="endnote reference"/>
    <w:basedOn w:val="a0"/>
    <w:unhideWhenUsed/>
    <w:rsid w:val="002A58AD"/>
    <w:rPr>
      <w:vertAlign w:val="superscript"/>
    </w:rPr>
  </w:style>
  <w:style w:type="character" w:customStyle="1" w:styleId="10">
    <w:name w:val="標題 1 字元"/>
    <w:basedOn w:val="a0"/>
    <w:link w:val="1"/>
    <w:rsid w:val="009524AD"/>
    <w:rPr>
      <w:rFonts w:ascii="Times New Roman" w:eastAsia="新細明體" w:hAnsi="Times New Roman" w:cs="Times New Roman"/>
      <w:b/>
      <w:bCs/>
      <w:spacing w:val="20"/>
      <w:szCs w:val="24"/>
    </w:rPr>
  </w:style>
  <w:style w:type="character" w:customStyle="1" w:styleId="20">
    <w:name w:val="標題 2 字元"/>
    <w:basedOn w:val="a0"/>
    <w:link w:val="2"/>
    <w:rsid w:val="009524AD"/>
    <w:rPr>
      <w:rFonts w:ascii="Arial" w:eastAsia="新細明體" w:hAnsi="Arial" w:cs="Times New Roman"/>
      <w:kern w:val="0"/>
      <w:sz w:val="16"/>
      <w:szCs w:val="20"/>
    </w:rPr>
  </w:style>
  <w:style w:type="character" w:customStyle="1" w:styleId="30">
    <w:name w:val="標題 3 字元"/>
    <w:basedOn w:val="a0"/>
    <w:link w:val="3"/>
    <w:rsid w:val="009524AD"/>
    <w:rPr>
      <w:rFonts w:ascii="Arial" w:eastAsia="新細明體" w:hAnsi="Arial" w:cs="Times New Roman"/>
      <w:b/>
      <w:bCs/>
      <w:sz w:val="36"/>
      <w:szCs w:val="36"/>
    </w:rPr>
  </w:style>
  <w:style w:type="character" w:customStyle="1" w:styleId="40">
    <w:name w:val="標題 4 字元"/>
    <w:basedOn w:val="a0"/>
    <w:link w:val="4"/>
    <w:semiHidden/>
    <w:rsid w:val="009524AD"/>
    <w:rPr>
      <w:rFonts w:ascii="Cambria" w:eastAsia="新細明體" w:hAnsi="Cambria" w:cs="Times New Roman"/>
      <w:sz w:val="36"/>
      <w:szCs w:val="36"/>
    </w:rPr>
  </w:style>
  <w:style w:type="character" w:customStyle="1" w:styleId="50">
    <w:name w:val="標題 5 字元"/>
    <w:basedOn w:val="a0"/>
    <w:link w:val="5"/>
    <w:rsid w:val="009524AD"/>
    <w:rPr>
      <w:rFonts w:ascii="Times New Roman" w:eastAsia="新細明體" w:hAnsi="Times New Roman" w:cs="Times New Roman"/>
      <w:kern w:val="0"/>
      <w:sz w:val="16"/>
      <w:szCs w:val="20"/>
      <w:u w:val="single"/>
    </w:rPr>
  </w:style>
  <w:style w:type="character" w:customStyle="1" w:styleId="70">
    <w:name w:val="標題 7 字元"/>
    <w:basedOn w:val="a0"/>
    <w:link w:val="7"/>
    <w:semiHidden/>
    <w:rsid w:val="009524AD"/>
    <w:rPr>
      <w:rFonts w:ascii="Cambria" w:eastAsia="新細明體" w:hAnsi="Cambria" w:cs="Times New Roman"/>
      <w:b/>
      <w:bCs/>
      <w:sz w:val="36"/>
      <w:szCs w:val="36"/>
    </w:rPr>
  </w:style>
  <w:style w:type="numbering" w:customStyle="1" w:styleId="12">
    <w:name w:val="無清單1"/>
    <w:next w:val="a2"/>
    <w:uiPriority w:val="99"/>
    <w:semiHidden/>
    <w:unhideWhenUsed/>
    <w:rsid w:val="009524AD"/>
  </w:style>
  <w:style w:type="paragraph" w:styleId="af7">
    <w:name w:val="Body Text"/>
    <w:basedOn w:val="a"/>
    <w:link w:val="af8"/>
    <w:rsid w:val="009524AD"/>
    <w:pPr>
      <w:autoSpaceDE w:val="0"/>
      <w:autoSpaceDN w:val="0"/>
      <w:adjustRightInd w:val="0"/>
      <w:jc w:val="both"/>
      <w:textAlignment w:val="baseline"/>
    </w:pPr>
    <w:rPr>
      <w:rFonts w:eastAsia="新細明體"/>
      <w:b/>
      <w:szCs w:val="20"/>
    </w:rPr>
  </w:style>
  <w:style w:type="character" w:customStyle="1" w:styleId="af8">
    <w:name w:val="本文 字元"/>
    <w:basedOn w:val="a0"/>
    <w:link w:val="af7"/>
    <w:rsid w:val="009524AD"/>
    <w:rPr>
      <w:rFonts w:ascii="Times New Roman" w:eastAsia="新細明體" w:hAnsi="Times New Roman" w:cs="Times New Roman"/>
      <w:b/>
      <w:szCs w:val="20"/>
    </w:rPr>
  </w:style>
  <w:style w:type="character" w:styleId="af9">
    <w:name w:val="page number"/>
    <w:basedOn w:val="a0"/>
    <w:rsid w:val="009524AD"/>
  </w:style>
  <w:style w:type="paragraph" w:styleId="Web">
    <w:name w:val="Normal (Web)"/>
    <w:basedOn w:val="a"/>
    <w:rsid w:val="009524AD"/>
    <w:pPr>
      <w:widowControl/>
      <w:spacing w:before="100" w:beforeAutospacing="1" w:after="100" w:afterAutospacing="1"/>
    </w:pPr>
    <w:rPr>
      <w:rFonts w:ascii="新細明體" w:eastAsia="新細明體" w:hAnsi="新細明體" w:cs="新細明體"/>
      <w:szCs w:val="24"/>
    </w:rPr>
  </w:style>
  <w:style w:type="paragraph" w:styleId="22">
    <w:name w:val="Body Text Indent 2"/>
    <w:basedOn w:val="a"/>
    <w:link w:val="23"/>
    <w:rsid w:val="009524AD"/>
    <w:pPr>
      <w:spacing w:after="120" w:line="480" w:lineRule="auto"/>
      <w:ind w:leftChars="200" w:left="480"/>
    </w:pPr>
    <w:rPr>
      <w:rFonts w:eastAsia="新細明體"/>
      <w:szCs w:val="24"/>
    </w:rPr>
  </w:style>
  <w:style w:type="character" w:customStyle="1" w:styleId="23">
    <w:name w:val="本文縮排 2 字元"/>
    <w:basedOn w:val="a0"/>
    <w:link w:val="22"/>
    <w:rsid w:val="009524AD"/>
    <w:rPr>
      <w:rFonts w:ascii="Times New Roman" w:eastAsia="新細明體" w:hAnsi="Times New Roman" w:cs="Times New Roman"/>
      <w:szCs w:val="24"/>
    </w:rPr>
  </w:style>
  <w:style w:type="paragraph" w:customStyle="1" w:styleId="Legal1">
    <w:name w:val="Legal 1"/>
    <w:basedOn w:val="a"/>
    <w:rsid w:val="009524AD"/>
    <w:pPr>
      <w:numPr>
        <w:numId w:val="62"/>
      </w:numPr>
      <w:autoSpaceDE w:val="0"/>
      <w:autoSpaceDN w:val="0"/>
      <w:adjustRightInd w:val="0"/>
      <w:outlineLvl w:val="0"/>
    </w:pPr>
    <w:rPr>
      <w:rFonts w:ascii="Courier New" w:eastAsia="新細明體" w:hAnsi="Courier New"/>
      <w:sz w:val="20"/>
      <w:szCs w:val="24"/>
      <w:lang w:val="en-GB"/>
    </w:rPr>
  </w:style>
  <w:style w:type="paragraph" w:styleId="afa">
    <w:name w:val="Body Text Indent"/>
    <w:basedOn w:val="a"/>
    <w:link w:val="afb"/>
    <w:rsid w:val="009524AD"/>
    <w:pPr>
      <w:spacing w:after="120"/>
      <w:ind w:leftChars="200" w:left="480"/>
    </w:pPr>
    <w:rPr>
      <w:rFonts w:eastAsia="新細明體"/>
      <w:szCs w:val="24"/>
    </w:rPr>
  </w:style>
  <w:style w:type="character" w:customStyle="1" w:styleId="afb">
    <w:name w:val="本文縮排 字元"/>
    <w:basedOn w:val="a0"/>
    <w:link w:val="afa"/>
    <w:rsid w:val="009524AD"/>
    <w:rPr>
      <w:rFonts w:ascii="Times New Roman" w:eastAsia="新細明體" w:hAnsi="Times New Roman" w:cs="Times New Roman"/>
      <w:szCs w:val="24"/>
    </w:rPr>
  </w:style>
  <w:style w:type="character" w:styleId="afc">
    <w:name w:val="Hyperlink"/>
    <w:uiPriority w:val="99"/>
    <w:rsid w:val="009524AD"/>
    <w:rPr>
      <w:rFonts w:cs="Times New Roman"/>
      <w:color w:val="0000FF"/>
      <w:u w:val="single"/>
    </w:rPr>
  </w:style>
  <w:style w:type="paragraph" w:customStyle="1" w:styleId="Level1">
    <w:name w:val="Level 1"/>
    <w:basedOn w:val="a"/>
    <w:rsid w:val="009524AD"/>
    <w:pPr>
      <w:numPr>
        <w:numId w:val="63"/>
      </w:numPr>
      <w:autoSpaceDE w:val="0"/>
      <w:autoSpaceDN w:val="0"/>
      <w:adjustRightInd w:val="0"/>
      <w:outlineLvl w:val="0"/>
    </w:pPr>
    <w:rPr>
      <w:rFonts w:ascii="MS PMincho" w:eastAsia="MS PMincho"/>
      <w:sz w:val="20"/>
      <w:szCs w:val="24"/>
      <w:lang w:val="en-GB"/>
    </w:rPr>
  </w:style>
  <w:style w:type="paragraph" w:styleId="afd">
    <w:name w:val="Note Heading"/>
    <w:basedOn w:val="a"/>
    <w:next w:val="a"/>
    <w:link w:val="afe"/>
    <w:rsid w:val="009524AD"/>
    <w:pPr>
      <w:autoSpaceDE w:val="0"/>
      <w:autoSpaceDN w:val="0"/>
      <w:adjustRightInd w:val="0"/>
      <w:jc w:val="center"/>
      <w:textAlignment w:val="baseline"/>
    </w:pPr>
    <w:rPr>
      <w:rFonts w:eastAsia="新細明體"/>
      <w:szCs w:val="20"/>
    </w:rPr>
  </w:style>
  <w:style w:type="character" w:customStyle="1" w:styleId="afe">
    <w:name w:val="註釋標題 字元"/>
    <w:basedOn w:val="a0"/>
    <w:link w:val="afd"/>
    <w:rsid w:val="009524AD"/>
    <w:rPr>
      <w:rFonts w:ascii="Times New Roman" w:eastAsia="新細明體" w:hAnsi="Times New Roman" w:cs="Times New Roman"/>
      <w:szCs w:val="20"/>
    </w:rPr>
  </w:style>
  <w:style w:type="paragraph" w:styleId="aff">
    <w:name w:val="Title"/>
    <w:basedOn w:val="a"/>
    <w:link w:val="aff0"/>
    <w:qFormat/>
    <w:rsid w:val="009524AD"/>
    <w:pPr>
      <w:adjustRightInd w:val="0"/>
      <w:jc w:val="center"/>
      <w:textAlignment w:val="baseline"/>
    </w:pPr>
    <w:rPr>
      <w:rFonts w:eastAsia="新細明體"/>
      <w:b/>
      <w:caps/>
      <w:szCs w:val="20"/>
      <w:u w:val="single"/>
    </w:rPr>
  </w:style>
  <w:style w:type="character" w:customStyle="1" w:styleId="aff0">
    <w:name w:val="標題 字元"/>
    <w:basedOn w:val="a0"/>
    <w:link w:val="aff"/>
    <w:rsid w:val="009524AD"/>
    <w:rPr>
      <w:rFonts w:ascii="Times New Roman" w:eastAsia="新細明體" w:hAnsi="Times New Roman" w:cs="Times New Roman"/>
      <w:b/>
      <w:caps/>
      <w:kern w:val="0"/>
      <w:szCs w:val="20"/>
      <w:u w:val="single"/>
    </w:rPr>
  </w:style>
  <w:style w:type="paragraph" w:styleId="aff1">
    <w:name w:val="Normal Indent"/>
    <w:basedOn w:val="a"/>
    <w:rsid w:val="009524AD"/>
    <w:pPr>
      <w:widowControl/>
      <w:overflowPunct w:val="0"/>
      <w:autoSpaceDE w:val="0"/>
      <w:autoSpaceDN w:val="0"/>
      <w:adjustRightInd w:val="0"/>
      <w:ind w:left="720"/>
      <w:textAlignment w:val="baseline"/>
    </w:pPr>
    <w:rPr>
      <w:rFonts w:eastAsia="新細明體"/>
      <w:sz w:val="20"/>
      <w:szCs w:val="20"/>
    </w:rPr>
  </w:style>
  <w:style w:type="paragraph" w:styleId="24">
    <w:name w:val="Body Text 2"/>
    <w:basedOn w:val="a"/>
    <w:link w:val="25"/>
    <w:rsid w:val="009524AD"/>
    <w:rPr>
      <w:rFonts w:eastAsia="新細明體"/>
      <w:szCs w:val="20"/>
    </w:rPr>
  </w:style>
  <w:style w:type="character" w:customStyle="1" w:styleId="25">
    <w:name w:val="本文 2 字元"/>
    <w:basedOn w:val="a0"/>
    <w:link w:val="24"/>
    <w:rsid w:val="009524AD"/>
    <w:rPr>
      <w:rFonts w:ascii="Times New Roman" w:eastAsia="新細明體" w:hAnsi="Times New Roman" w:cs="Times New Roman"/>
      <w:sz w:val="26"/>
      <w:szCs w:val="20"/>
    </w:rPr>
  </w:style>
  <w:style w:type="character" w:customStyle="1" w:styleId="desc1">
    <w:name w:val="desc1"/>
    <w:rsid w:val="009524AD"/>
    <w:rPr>
      <w:rFonts w:ascii="Arial" w:hAnsi="Arial" w:cs="Arial" w:hint="default"/>
      <w:strike w:val="0"/>
      <w:dstrike w:val="0"/>
      <w:color w:val="000000"/>
      <w:sz w:val="18"/>
      <w:szCs w:val="18"/>
      <w:u w:val="none"/>
      <w:effect w:val="none"/>
    </w:rPr>
  </w:style>
  <w:style w:type="table" w:customStyle="1" w:styleId="31">
    <w:name w:val="表格格線3"/>
    <w:basedOn w:val="a1"/>
    <w:next w:val="af3"/>
    <w:rsid w:val="009524AD"/>
    <w:pPr>
      <w:widowControl w:val="0"/>
    </w:pPr>
    <w:rPr>
      <w:rFonts w:eastAsia="新細明體"/>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字元 字元2"/>
    <w:semiHidden/>
    <w:locked/>
    <w:rsid w:val="009524AD"/>
    <w:rPr>
      <w:rFonts w:cs="Times New Roman"/>
      <w:kern w:val="2"/>
      <w:lang w:val="en-GB"/>
    </w:rPr>
  </w:style>
  <w:style w:type="character" w:customStyle="1" w:styleId="27">
    <w:name w:val="字元 字元2"/>
    <w:semiHidden/>
    <w:locked/>
    <w:rsid w:val="009524AD"/>
    <w:rPr>
      <w:rFonts w:cs="Times New Roman"/>
      <w:kern w:val="2"/>
      <w:lang w:val="en-GB"/>
    </w:rPr>
  </w:style>
  <w:style w:type="paragraph" w:styleId="aff2">
    <w:name w:val="Salutation"/>
    <w:basedOn w:val="a"/>
    <w:next w:val="a"/>
    <w:link w:val="aff3"/>
    <w:rsid w:val="009524AD"/>
    <w:pPr>
      <w:widowControl/>
      <w:overflowPunct w:val="0"/>
      <w:autoSpaceDE w:val="0"/>
      <w:autoSpaceDN w:val="0"/>
      <w:adjustRightInd w:val="0"/>
      <w:textAlignment w:val="baseline"/>
    </w:pPr>
    <w:rPr>
      <w:rFonts w:eastAsia="細明體"/>
      <w:noProof/>
      <w:sz w:val="22"/>
      <w:szCs w:val="20"/>
      <w:lang w:val="en-GB"/>
    </w:rPr>
  </w:style>
  <w:style w:type="character" w:customStyle="1" w:styleId="aff3">
    <w:name w:val="問候 字元"/>
    <w:basedOn w:val="a0"/>
    <w:link w:val="aff2"/>
    <w:rsid w:val="009524AD"/>
    <w:rPr>
      <w:rFonts w:ascii="Times New Roman" w:eastAsia="細明體" w:hAnsi="Times New Roman" w:cs="Times New Roman"/>
      <w:noProof/>
      <w:kern w:val="0"/>
      <w:sz w:val="22"/>
      <w:szCs w:val="20"/>
      <w:lang w:val="en-GB"/>
    </w:rPr>
  </w:style>
  <w:style w:type="paragraph" w:styleId="aff4">
    <w:name w:val="Closing"/>
    <w:basedOn w:val="a"/>
    <w:link w:val="aff5"/>
    <w:rsid w:val="009524AD"/>
    <w:pPr>
      <w:ind w:leftChars="1800" w:left="100"/>
    </w:pPr>
    <w:rPr>
      <w:rFonts w:eastAsia="新細明體"/>
      <w:spacing w:val="20"/>
      <w:szCs w:val="26"/>
      <w:lang w:eastAsia="zh-HK"/>
    </w:rPr>
  </w:style>
  <w:style w:type="character" w:customStyle="1" w:styleId="aff5">
    <w:name w:val="結語 字元"/>
    <w:basedOn w:val="a0"/>
    <w:link w:val="aff4"/>
    <w:rsid w:val="009524AD"/>
    <w:rPr>
      <w:rFonts w:ascii="Times New Roman" w:eastAsia="新細明體" w:hAnsi="Times New Roman" w:cs="Times New Roman"/>
      <w:spacing w:val="20"/>
      <w:sz w:val="26"/>
      <w:szCs w:val="26"/>
      <w:lang w:eastAsia="zh-HK"/>
    </w:rPr>
  </w:style>
  <w:style w:type="numbering" w:customStyle="1" w:styleId="110">
    <w:name w:val="無清單11"/>
    <w:next w:val="a2"/>
    <w:uiPriority w:val="99"/>
    <w:semiHidden/>
    <w:unhideWhenUsed/>
    <w:rsid w:val="009524AD"/>
  </w:style>
  <w:style w:type="numbering" w:customStyle="1" w:styleId="111">
    <w:name w:val="無清單111"/>
    <w:next w:val="a2"/>
    <w:uiPriority w:val="99"/>
    <w:semiHidden/>
    <w:unhideWhenUsed/>
    <w:rsid w:val="009524AD"/>
  </w:style>
  <w:style w:type="character" w:customStyle="1" w:styleId="13">
    <w:name w:val="章節附註文字 字元1"/>
    <w:uiPriority w:val="99"/>
    <w:semiHidden/>
    <w:rsid w:val="009524AD"/>
  </w:style>
  <w:style w:type="table" w:customStyle="1" w:styleId="112">
    <w:name w:val="表格格線11"/>
    <w:basedOn w:val="a1"/>
    <w:next w:val="af3"/>
    <w:rsid w:val="009524AD"/>
    <w:pPr>
      <w:widowControl w:val="0"/>
    </w:pPr>
    <w:rPr>
      <w:rFonts w:eastAsia="新細明體"/>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next w:val="af3"/>
    <w:rsid w:val="009524AD"/>
    <w:pPr>
      <w:widowControl w:val="0"/>
      <w:numPr>
        <w:numId w:val="8"/>
      </w:numPr>
      <w:tabs>
        <w:tab w:val="num" w:pos="360"/>
      </w:tabs>
      <w:ind w:left="0" w:firstLine="0"/>
    </w:pPr>
    <w:rPr>
      <w:rFonts w:eastAsia="新細明體"/>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next w:val="af3"/>
    <w:rsid w:val="009524AD"/>
    <w:pPr>
      <w:widowControl w:val="0"/>
      <w:numPr>
        <w:numId w:val="8"/>
      </w:numPr>
      <w:tabs>
        <w:tab w:val="num" w:pos="360"/>
      </w:tabs>
      <w:ind w:left="0" w:firstLine="0"/>
    </w:pPr>
    <w:rPr>
      <w:rFonts w:eastAsia="新細明體"/>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1"/>
    <w:next w:val="af3"/>
    <w:uiPriority w:val="59"/>
    <w:rsid w:val="009524AD"/>
    <w:rPr>
      <w:rFonts w:ascii="Calibri" w:eastAsia="新細明體"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無清單2"/>
    <w:next w:val="a2"/>
    <w:uiPriority w:val="99"/>
    <w:semiHidden/>
    <w:unhideWhenUsed/>
    <w:rsid w:val="00E61033"/>
  </w:style>
  <w:style w:type="numbering" w:customStyle="1" w:styleId="32">
    <w:name w:val="無清單3"/>
    <w:next w:val="a2"/>
    <w:uiPriority w:val="99"/>
    <w:semiHidden/>
    <w:unhideWhenUsed/>
    <w:rsid w:val="00AB2890"/>
  </w:style>
  <w:style w:type="numbering" w:customStyle="1" w:styleId="120">
    <w:name w:val="無清單12"/>
    <w:next w:val="a2"/>
    <w:uiPriority w:val="99"/>
    <w:semiHidden/>
    <w:unhideWhenUsed/>
    <w:rsid w:val="00AB2890"/>
  </w:style>
  <w:style w:type="table" w:customStyle="1" w:styleId="41">
    <w:name w:val="表格格線4"/>
    <w:basedOn w:val="a1"/>
    <w:next w:val="af3"/>
    <w:rsid w:val="00AB2890"/>
    <w:pPr>
      <w:widowControl w:val="0"/>
    </w:pPr>
    <w:rPr>
      <w:rFonts w:eastAsia="新細明體"/>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樣式1"/>
    <w:basedOn w:val="3"/>
    <w:link w:val="15"/>
    <w:qFormat/>
    <w:rsid w:val="005C0A1A"/>
    <w:pPr>
      <w:spacing w:line="480" w:lineRule="auto"/>
      <w:ind w:left="1276" w:hangingChars="354" w:hanging="1276"/>
    </w:pPr>
    <w:rPr>
      <w:spacing w:val="20"/>
      <w:sz w:val="32"/>
    </w:rPr>
  </w:style>
  <w:style w:type="paragraph" w:styleId="aff6">
    <w:name w:val="TOC Heading"/>
    <w:basedOn w:val="1"/>
    <w:next w:val="a"/>
    <w:uiPriority w:val="39"/>
    <w:semiHidden/>
    <w:unhideWhenUsed/>
    <w:qFormat/>
    <w:rsid w:val="00020B3B"/>
    <w:pPr>
      <w:keepLines/>
      <w:widowControl/>
      <w:spacing w:before="480" w:line="276" w:lineRule="auto"/>
      <w:jc w:val="left"/>
      <w:outlineLvl w:val="9"/>
    </w:pPr>
    <w:rPr>
      <w:rFonts w:asciiTheme="majorHAnsi" w:eastAsiaTheme="majorEastAsia" w:hAnsiTheme="majorHAnsi" w:cstheme="majorBidi"/>
      <w:color w:val="365F91" w:themeColor="accent1" w:themeShade="BF"/>
      <w:spacing w:val="0"/>
      <w:sz w:val="28"/>
      <w:szCs w:val="28"/>
    </w:rPr>
  </w:style>
  <w:style w:type="character" w:customStyle="1" w:styleId="15">
    <w:name w:val="樣式1 字元"/>
    <w:basedOn w:val="30"/>
    <w:link w:val="14"/>
    <w:rsid w:val="005C0A1A"/>
    <w:rPr>
      <w:rFonts w:ascii="Arial" w:eastAsia="新細明體" w:hAnsi="Arial" w:cs="Times New Roman"/>
      <w:b/>
      <w:bCs/>
      <w:spacing w:val="20"/>
      <w:sz w:val="32"/>
      <w:szCs w:val="36"/>
    </w:rPr>
  </w:style>
  <w:style w:type="paragraph" w:styleId="29">
    <w:name w:val="toc 2"/>
    <w:basedOn w:val="a"/>
    <w:next w:val="a"/>
    <w:autoRedefine/>
    <w:uiPriority w:val="39"/>
    <w:unhideWhenUsed/>
    <w:qFormat/>
    <w:rsid w:val="00020B3B"/>
    <w:pPr>
      <w:widowControl/>
      <w:spacing w:after="100" w:line="276" w:lineRule="auto"/>
      <w:ind w:left="220"/>
    </w:pPr>
    <w:rPr>
      <w:sz w:val="22"/>
    </w:rPr>
  </w:style>
  <w:style w:type="paragraph" w:styleId="16">
    <w:name w:val="toc 1"/>
    <w:basedOn w:val="a"/>
    <w:next w:val="a"/>
    <w:autoRedefine/>
    <w:uiPriority w:val="39"/>
    <w:unhideWhenUsed/>
    <w:qFormat/>
    <w:rsid w:val="00020B3B"/>
    <w:pPr>
      <w:widowControl/>
      <w:spacing w:after="100" w:line="276" w:lineRule="auto"/>
    </w:pPr>
    <w:rPr>
      <w:sz w:val="22"/>
    </w:rPr>
  </w:style>
  <w:style w:type="paragraph" w:styleId="33">
    <w:name w:val="toc 3"/>
    <w:basedOn w:val="a"/>
    <w:next w:val="a"/>
    <w:autoRedefine/>
    <w:uiPriority w:val="39"/>
    <w:unhideWhenUsed/>
    <w:qFormat/>
    <w:rsid w:val="00A667FC"/>
    <w:pPr>
      <w:widowControl/>
      <w:tabs>
        <w:tab w:val="left" w:pos="1440"/>
        <w:tab w:val="left" w:pos="1701"/>
        <w:tab w:val="right" w:leader="dot" w:pos="8297"/>
      </w:tabs>
      <w:spacing w:after="100" w:line="276" w:lineRule="auto"/>
      <w:ind w:left="440"/>
    </w:pPr>
    <w:rPr>
      <w:noProof/>
    </w:rPr>
  </w:style>
  <w:style w:type="table" w:customStyle="1" w:styleId="220">
    <w:name w:val="表格格線22"/>
    <w:basedOn w:val="a1"/>
    <w:next w:val="af3"/>
    <w:uiPriority w:val="59"/>
    <w:rsid w:val="004C1D13"/>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ize11">
    <w:name w:val="fontsize11"/>
    <w:basedOn w:val="a0"/>
    <w:rsid w:val="006A4D3E"/>
    <w:rPr>
      <w:spacing w:val="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4127">
      <w:bodyDiv w:val="1"/>
      <w:marLeft w:val="0"/>
      <w:marRight w:val="0"/>
      <w:marTop w:val="0"/>
      <w:marBottom w:val="0"/>
      <w:divBdr>
        <w:top w:val="none" w:sz="0" w:space="0" w:color="auto"/>
        <w:left w:val="none" w:sz="0" w:space="0" w:color="auto"/>
        <w:bottom w:val="none" w:sz="0" w:space="0" w:color="auto"/>
        <w:right w:val="none" w:sz="0" w:space="0" w:color="auto"/>
      </w:divBdr>
      <w:divsChild>
        <w:div w:id="1220479274">
          <w:marLeft w:val="0"/>
          <w:marRight w:val="0"/>
          <w:marTop w:val="0"/>
          <w:marBottom w:val="0"/>
          <w:divBdr>
            <w:top w:val="none" w:sz="0" w:space="0" w:color="auto"/>
            <w:left w:val="none" w:sz="0" w:space="0" w:color="auto"/>
            <w:bottom w:val="none" w:sz="0" w:space="0" w:color="auto"/>
            <w:right w:val="none" w:sz="0" w:space="0" w:color="auto"/>
          </w:divBdr>
          <w:divsChild>
            <w:div w:id="768090233">
              <w:marLeft w:val="0"/>
              <w:marRight w:val="0"/>
              <w:marTop w:val="0"/>
              <w:marBottom w:val="0"/>
              <w:divBdr>
                <w:top w:val="none" w:sz="0" w:space="0" w:color="auto"/>
                <w:left w:val="none" w:sz="0" w:space="0" w:color="auto"/>
                <w:bottom w:val="none" w:sz="0" w:space="0" w:color="auto"/>
                <w:right w:val="none" w:sz="0" w:space="0" w:color="auto"/>
              </w:divBdr>
              <w:divsChild>
                <w:div w:id="546839512">
                  <w:marLeft w:val="0"/>
                  <w:marRight w:val="0"/>
                  <w:marTop w:val="0"/>
                  <w:marBottom w:val="0"/>
                  <w:divBdr>
                    <w:top w:val="none" w:sz="0" w:space="0" w:color="auto"/>
                    <w:left w:val="none" w:sz="0" w:space="0" w:color="auto"/>
                    <w:bottom w:val="none" w:sz="0" w:space="0" w:color="auto"/>
                    <w:right w:val="none" w:sz="0" w:space="0" w:color="auto"/>
                  </w:divBdr>
                  <w:divsChild>
                    <w:div w:id="755519775">
                      <w:marLeft w:val="0"/>
                      <w:marRight w:val="0"/>
                      <w:marTop w:val="0"/>
                      <w:marBottom w:val="0"/>
                      <w:divBdr>
                        <w:top w:val="none" w:sz="0" w:space="0" w:color="auto"/>
                        <w:left w:val="none" w:sz="0" w:space="0" w:color="auto"/>
                        <w:bottom w:val="none" w:sz="0" w:space="0" w:color="auto"/>
                        <w:right w:val="none" w:sz="0" w:space="0" w:color="auto"/>
                      </w:divBdr>
                      <w:divsChild>
                        <w:div w:id="1781029715">
                          <w:marLeft w:val="0"/>
                          <w:marRight w:val="0"/>
                          <w:marTop w:val="0"/>
                          <w:marBottom w:val="0"/>
                          <w:divBdr>
                            <w:top w:val="none" w:sz="0" w:space="0" w:color="auto"/>
                            <w:left w:val="none" w:sz="0" w:space="0" w:color="auto"/>
                            <w:bottom w:val="none" w:sz="0" w:space="0" w:color="auto"/>
                            <w:right w:val="none" w:sz="0" w:space="0" w:color="auto"/>
                          </w:divBdr>
                          <w:divsChild>
                            <w:div w:id="1756974899">
                              <w:marLeft w:val="0"/>
                              <w:marRight w:val="0"/>
                              <w:marTop w:val="0"/>
                              <w:marBottom w:val="0"/>
                              <w:divBdr>
                                <w:top w:val="none" w:sz="0" w:space="0" w:color="auto"/>
                                <w:left w:val="none" w:sz="0" w:space="0" w:color="auto"/>
                                <w:bottom w:val="none" w:sz="0" w:space="0" w:color="auto"/>
                                <w:right w:val="none" w:sz="0" w:space="0" w:color="auto"/>
                              </w:divBdr>
                              <w:divsChild>
                                <w:div w:id="1811360490">
                                  <w:marLeft w:val="0"/>
                                  <w:marRight w:val="0"/>
                                  <w:marTop w:val="0"/>
                                  <w:marBottom w:val="0"/>
                                  <w:divBdr>
                                    <w:top w:val="none" w:sz="0" w:space="0" w:color="auto"/>
                                    <w:left w:val="none" w:sz="0" w:space="0" w:color="auto"/>
                                    <w:bottom w:val="none" w:sz="0" w:space="0" w:color="auto"/>
                                    <w:right w:val="none" w:sz="0" w:space="0" w:color="auto"/>
                                  </w:divBdr>
                                  <w:divsChild>
                                    <w:div w:id="1375544632">
                                      <w:marLeft w:val="0"/>
                                      <w:marRight w:val="0"/>
                                      <w:marTop w:val="0"/>
                                      <w:marBottom w:val="0"/>
                                      <w:divBdr>
                                        <w:top w:val="none" w:sz="0" w:space="0" w:color="auto"/>
                                        <w:left w:val="none" w:sz="0" w:space="0" w:color="auto"/>
                                        <w:bottom w:val="none" w:sz="0" w:space="0" w:color="auto"/>
                                        <w:right w:val="none" w:sz="0" w:space="0" w:color="auto"/>
                                      </w:divBdr>
                                      <w:divsChild>
                                        <w:div w:id="1795176194">
                                          <w:marLeft w:val="0"/>
                                          <w:marRight w:val="0"/>
                                          <w:marTop w:val="0"/>
                                          <w:marBottom w:val="495"/>
                                          <w:divBdr>
                                            <w:top w:val="none" w:sz="0" w:space="0" w:color="auto"/>
                                            <w:left w:val="none" w:sz="0" w:space="0" w:color="auto"/>
                                            <w:bottom w:val="none" w:sz="0" w:space="0" w:color="auto"/>
                                            <w:right w:val="none" w:sz="0" w:space="0" w:color="auto"/>
                                          </w:divBdr>
                                          <w:divsChild>
                                            <w:div w:id="1715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05143">
      <w:bodyDiv w:val="1"/>
      <w:marLeft w:val="0"/>
      <w:marRight w:val="0"/>
      <w:marTop w:val="0"/>
      <w:marBottom w:val="0"/>
      <w:divBdr>
        <w:top w:val="none" w:sz="0" w:space="0" w:color="auto"/>
        <w:left w:val="none" w:sz="0" w:space="0" w:color="auto"/>
        <w:bottom w:val="none" w:sz="0" w:space="0" w:color="auto"/>
        <w:right w:val="none" w:sz="0" w:space="0" w:color="auto"/>
      </w:divBdr>
      <w:divsChild>
        <w:div w:id="1873957878">
          <w:marLeft w:val="0"/>
          <w:marRight w:val="0"/>
          <w:marTop w:val="0"/>
          <w:marBottom w:val="0"/>
          <w:divBdr>
            <w:top w:val="none" w:sz="0" w:space="0" w:color="auto"/>
            <w:left w:val="none" w:sz="0" w:space="0" w:color="auto"/>
            <w:bottom w:val="none" w:sz="0" w:space="0" w:color="auto"/>
            <w:right w:val="none" w:sz="0" w:space="0" w:color="auto"/>
          </w:divBdr>
          <w:divsChild>
            <w:div w:id="1178352730">
              <w:marLeft w:val="0"/>
              <w:marRight w:val="0"/>
              <w:marTop w:val="0"/>
              <w:marBottom w:val="0"/>
              <w:divBdr>
                <w:top w:val="none" w:sz="0" w:space="0" w:color="auto"/>
                <w:left w:val="none" w:sz="0" w:space="0" w:color="auto"/>
                <w:bottom w:val="none" w:sz="0" w:space="0" w:color="auto"/>
                <w:right w:val="none" w:sz="0" w:space="0" w:color="auto"/>
              </w:divBdr>
              <w:divsChild>
                <w:div w:id="1192568283">
                  <w:marLeft w:val="0"/>
                  <w:marRight w:val="0"/>
                  <w:marTop w:val="0"/>
                  <w:marBottom w:val="0"/>
                  <w:divBdr>
                    <w:top w:val="none" w:sz="0" w:space="0" w:color="auto"/>
                    <w:left w:val="none" w:sz="0" w:space="0" w:color="auto"/>
                    <w:bottom w:val="none" w:sz="0" w:space="0" w:color="auto"/>
                    <w:right w:val="none" w:sz="0" w:space="0" w:color="auto"/>
                  </w:divBdr>
                  <w:divsChild>
                    <w:div w:id="283468392">
                      <w:marLeft w:val="0"/>
                      <w:marRight w:val="0"/>
                      <w:marTop w:val="0"/>
                      <w:marBottom w:val="0"/>
                      <w:divBdr>
                        <w:top w:val="none" w:sz="0" w:space="0" w:color="auto"/>
                        <w:left w:val="none" w:sz="0" w:space="0" w:color="auto"/>
                        <w:bottom w:val="none" w:sz="0" w:space="0" w:color="auto"/>
                        <w:right w:val="none" w:sz="0" w:space="0" w:color="auto"/>
                      </w:divBdr>
                      <w:divsChild>
                        <w:div w:id="1118069030">
                          <w:marLeft w:val="0"/>
                          <w:marRight w:val="0"/>
                          <w:marTop w:val="0"/>
                          <w:marBottom w:val="0"/>
                          <w:divBdr>
                            <w:top w:val="none" w:sz="0" w:space="0" w:color="auto"/>
                            <w:left w:val="none" w:sz="0" w:space="0" w:color="auto"/>
                            <w:bottom w:val="none" w:sz="0" w:space="0" w:color="auto"/>
                            <w:right w:val="none" w:sz="0" w:space="0" w:color="auto"/>
                          </w:divBdr>
                          <w:divsChild>
                            <w:div w:id="1725719327">
                              <w:marLeft w:val="0"/>
                              <w:marRight w:val="0"/>
                              <w:marTop w:val="0"/>
                              <w:marBottom w:val="0"/>
                              <w:divBdr>
                                <w:top w:val="none" w:sz="0" w:space="0" w:color="auto"/>
                                <w:left w:val="none" w:sz="0" w:space="0" w:color="auto"/>
                                <w:bottom w:val="none" w:sz="0" w:space="0" w:color="auto"/>
                                <w:right w:val="none" w:sz="0" w:space="0" w:color="auto"/>
                              </w:divBdr>
                              <w:divsChild>
                                <w:div w:id="1598555746">
                                  <w:marLeft w:val="0"/>
                                  <w:marRight w:val="0"/>
                                  <w:marTop w:val="0"/>
                                  <w:marBottom w:val="0"/>
                                  <w:divBdr>
                                    <w:top w:val="none" w:sz="0" w:space="0" w:color="auto"/>
                                    <w:left w:val="none" w:sz="0" w:space="0" w:color="auto"/>
                                    <w:bottom w:val="none" w:sz="0" w:space="0" w:color="auto"/>
                                    <w:right w:val="none" w:sz="0" w:space="0" w:color="auto"/>
                                  </w:divBdr>
                                  <w:divsChild>
                                    <w:div w:id="7759912">
                                      <w:marLeft w:val="0"/>
                                      <w:marRight w:val="0"/>
                                      <w:marTop w:val="0"/>
                                      <w:marBottom w:val="0"/>
                                      <w:divBdr>
                                        <w:top w:val="none" w:sz="0" w:space="0" w:color="auto"/>
                                        <w:left w:val="none" w:sz="0" w:space="0" w:color="auto"/>
                                        <w:bottom w:val="none" w:sz="0" w:space="0" w:color="auto"/>
                                        <w:right w:val="none" w:sz="0" w:space="0" w:color="auto"/>
                                      </w:divBdr>
                                      <w:divsChild>
                                        <w:div w:id="89401407">
                                          <w:marLeft w:val="0"/>
                                          <w:marRight w:val="0"/>
                                          <w:marTop w:val="0"/>
                                          <w:marBottom w:val="495"/>
                                          <w:divBdr>
                                            <w:top w:val="none" w:sz="0" w:space="0" w:color="auto"/>
                                            <w:left w:val="none" w:sz="0" w:space="0" w:color="auto"/>
                                            <w:bottom w:val="none" w:sz="0" w:space="0" w:color="auto"/>
                                            <w:right w:val="none" w:sz="0" w:space="0" w:color="auto"/>
                                          </w:divBdr>
                                          <w:divsChild>
                                            <w:div w:id="2505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905191">
      <w:bodyDiv w:val="1"/>
      <w:marLeft w:val="0"/>
      <w:marRight w:val="0"/>
      <w:marTop w:val="0"/>
      <w:marBottom w:val="0"/>
      <w:divBdr>
        <w:top w:val="none" w:sz="0" w:space="0" w:color="auto"/>
        <w:left w:val="none" w:sz="0" w:space="0" w:color="auto"/>
        <w:bottom w:val="none" w:sz="0" w:space="0" w:color="auto"/>
        <w:right w:val="none" w:sz="0" w:space="0" w:color="auto"/>
      </w:divBdr>
      <w:divsChild>
        <w:div w:id="109587940">
          <w:marLeft w:val="0"/>
          <w:marRight w:val="0"/>
          <w:marTop w:val="0"/>
          <w:marBottom w:val="0"/>
          <w:divBdr>
            <w:top w:val="none" w:sz="0" w:space="0" w:color="auto"/>
            <w:left w:val="none" w:sz="0" w:space="0" w:color="auto"/>
            <w:bottom w:val="none" w:sz="0" w:space="0" w:color="auto"/>
            <w:right w:val="none" w:sz="0" w:space="0" w:color="auto"/>
          </w:divBdr>
          <w:divsChild>
            <w:div w:id="2114133611">
              <w:marLeft w:val="0"/>
              <w:marRight w:val="0"/>
              <w:marTop w:val="0"/>
              <w:marBottom w:val="0"/>
              <w:divBdr>
                <w:top w:val="none" w:sz="0" w:space="0" w:color="auto"/>
                <w:left w:val="none" w:sz="0" w:space="0" w:color="auto"/>
                <w:bottom w:val="none" w:sz="0" w:space="0" w:color="auto"/>
                <w:right w:val="none" w:sz="0" w:space="0" w:color="auto"/>
              </w:divBdr>
              <w:divsChild>
                <w:div w:id="386152889">
                  <w:marLeft w:val="0"/>
                  <w:marRight w:val="0"/>
                  <w:marTop w:val="0"/>
                  <w:marBottom w:val="0"/>
                  <w:divBdr>
                    <w:top w:val="none" w:sz="0" w:space="0" w:color="auto"/>
                    <w:left w:val="none" w:sz="0" w:space="0" w:color="auto"/>
                    <w:bottom w:val="none" w:sz="0" w:space="0" w:color="auto"/>
                    <w:right w:val="none" w:sz="0" w:space="0" w:color="auto"/>
                  </w:divBdr>
                  <w:divsChild>
                    <w:div w:id="1314986897">
                      <w:marLeft w:val="0"/>
                      <w:marRight w:val="0"/>
                      <w:marTop w:val="0"/>
                      <w:marBottom w:val="0"/>
                      <w:divBdr>
                        <w:top w:val="none" w:sz="0" w:space="0" w:color="auto"/>
                        <w:left w:val="none" w:sz="0" w:space="0" w:color="auto"/>
                        <w:bottom w:val="none" w:sz="0" w:space="0" w:color="auto"/>
                        <w:right w:val="none" w:sz="0" w:space="0" w:color="auto"/>
                      </w:divBdr>
                      <w:divsChild>
                        <w:div w:id="1255821720">
                          <w:marLeft w:val="0"/>
                          <w:marRight w:val="0"/>
                          <w:marTop w:val="0"/>
                          <w:marBottom w:val="0"/>
                          <w:divBdr>
                            <w:top w:val="none" w:sz="0" w:space="0" w:color="auto"/>
                            <w:left w:val="none" w:sz="0" w:space="0" w:color="auto"/>
                            <w:bottom w:val="none" w:sz="0" w:space="0" w:color="auto"/>
                            <w:right w:val="none" w:sz="0" w:space="0" w:color="auto"/>
                          </w:divBdr>
                          <w:divsChild>
                            <w:div w:id="1051736073">
                              <w:marLeft w:val="0"/>
                              <w:marRight w:val="0"/>
                              <w:marTop w:val="0"/>
                              <w:marBottom w:val="0"/>
                              <w:divBdr>
                                <w:top w:val="none" w:sz="0" w:space="0" w:color="auto"/>
                                <w:left w:val="none" w:sz="0" w:space="0" w:color="auto"/>
                                <w:bottom w:val="none" w:sz="0" w:space="0" w:color="auto"/>
                                <w:right w:val="none" w:sz="0" w:space="0" w:color="auto"/>
                              </w:divBdr>
                              <w:divsChild>
                                <w:div w:id="1363433606">
                                  <w:marLeft w:val="0"/>
                                  <w:marRight w:val="0"/>
                                  <w:marTop w:val="0"/>
                                  <w:marBottom w:val="0"/>
                                  <w:divBdr>
                                    <w:top w:val="none" w:sz="0" w:space="0" w:color="auto"/>
                                    <w:left w:val="none" w:sz="0" w:space="0" w:color="auto"/>
                                    <w:bottom w:val="none" w:sz="0" w:space="0" w:color="auto"/>
                                    <w:right w:val="none" w:sz="0" w:space="0" w:color="auto"/>
                                  </w:divBdr>
                                  <w:divsChild>
                                    <w:div w:id="2076008747">
                                      <w:marLeft w:val="0"/>
                                      <w:marRight w:val="0"/>
                                      <w:marTop w:val="0"/>
                                      <w:marBottom w:val="0"/>
                                      <w:divBdr>
                                        <w:top w:val="none" w:sz="0" w:space="0" w:color="auto"/>
                                        <w:left w:val="none" w:sz="0" w:space="0" w:color="auto"/>
                                        <w:bottom w:val="none" w:sz="0" w:space="0" w:color="auto"/>
                                        <w:right w:val="none" w:sz="0" w:space="0" w:color="auto"/>
                                      </w:divBdr>
                                      <w:divsChild>
                                        <w:div w:id="1097678529">
                                          <w:marLeft w:val="0"/>
                                          <w:marRight w:val="0"/>
                                          <w:marTop w:val="0"/>
                                          <w:marBottom w:val="495"/>
                                          <w:divBdr>
                                            <w:top w:val="none" w:sz="0" w:space="0" w:color="auto"/>
                                            <w:left w:val="none" w:sz="0" w:space="0" w:color="auto"/>
                                            <w:bottom w:val="none" w:sz="0" w:space="0" w:color="auto"/>
                                            <w:right w:val="none" w:sz="0" w:space="0" w:color="auto"/>
                                          </w:divBdr>
                                          <w:divsChild>
                                            <w:div w:id="6247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018891">
      <w:bodyDiv w:val="1"/>
      <w:marLeft w:val="0"/>
      <w:marRight w:val="0"/>
      <w:marTop w:val="0"/>
      <w:marBottom w:val="0"/>
      <w:divBdr>
        <w:top w:val="none" w:sz="0" w:space="0" w:color="auto"/>
        <w:left w:val="none" w:sz="0" w:space="0" w:color="auto"/>
        <w:bottom w:val="none" w:sz="0" w:space="0" w:color="auto"/>
        <w:right w:val="none" w:sz="0" w:space="0" w:color="auto"/>
      </w:divBdr>
      <w:divsChild>
        <w:div w:id="1905606434">
          <w:marLeft w:val="547"/>
          <w:marRight w:val="0"/>
          <w:marTop w:val="0"/>
          <w:marBottom w:val="0"/>
          <w:divBdr>
            <w:top w:val="none" w:sz="0" w:space="0" w:color="auto"/>
            <w:left w:val="none" w:sz="0" w:space="0" w:color="auto"/>
            <w:bottom w:val="none" w:sz="0" w:space="0" w:color="auto"/>
            <w:right w:val="none" w:sz="0" w:space="0" w:color="auto"/>
          </w:divBdr>
        </w:div>
      </w:divsChild>
    </w:div>
    <w:div w:id="564292292">
      <w:bodyDiv w:val="1"/>
      <w:marLeft w:val="0"/>
      <w:marRight w:val="0"/>
      <w:marTop w:val="0"/>
      <w:marBottom w:val="0"/>
      <w:divBdr>
        <w:top w:val="none" w:sz="0" w:space="0" w:color="auto"/>
        <w:left w:val="none" w:sz="0" w:space="0" w:color="auto"/>
        <w:bottom w:val="none" w:sz="0" w:space="0" w:color="auto"/>
        <w:right w:val="none" w:sz="0" w:space="0" w:color="auto"/>
      </w:divBdr>
      <w:divsChild>
        <w:div w:id="2034843193">
          <w:marLeft w:val="547"/>
          <w:marRight w:val="0"/>
          <w:marTop w:val="0"/>
          <w:marBottom w:val="0"/>
          <w:divBdr>
            <w:top w:val="none" w:sz="0" w:space="0" w:color="auto"/>
            <w:left w:val="none" w:sz="0" w:space="0" w:color="auto"/>
            <w:bottom w:val="none" w:sz="0" w:space="0" w:color="auto"/>
            <w:right w:val="none" w:sz="0" w:space="0" w:color="auto"/>
          </w:divBdr>
        </w:div>
      </w:divsChild>
    </w:div>
    <w:div w:id="593129197">
      <w:bodyDiv w:val="1"/>
      <w:marLeft w:val="0"/>
      <w:marRight w:val="0"/>
      <w:marTop w:val="0"/>
      <w:marBottom w:val="0"/>
      <w:divBdr>
        <w:top w:val="none" w:sz="0" w:space="0" w:color="auto"/>
        <w:left w:val="none" w:sz="0" w:space="0" w:color="auto"/>
        <w:bottom w:val="none" w:sz="0" w:space="0" w:color="auto"/>
        <w:right w:val="none" w:sz="0" w:space="0" w:color="auto"/>
      </w:divBdr>
      <w:divsChild>
        <w:div w:id="1544364032">
          <w:marLeft w:val="0"/>
          <w:marRight w:val="0"/>
          <w:marTop w:val="0"/>
          <w:marBottom w:val="0"/>
          <w:divBdr>
            <w:top w:val="none" w:sz="0" w:space="0" w:color="auto"/>
            <w:left w:val="none" w:sz="0" w:space="0" w:color="auto"/>
            <w:bottom w:val="none" w:sz="0" w:space="0" w:color="auto"/>
            <w:right w:val="none" w:sz="0" w:space="0" w:color="auto"/>
          </w:divBdr>
          <w:divsChild>
            <w:div w:id="1474370144">
              <w:marLeft w:val="0"/>
              <w:marRight w:val="0"/>
              <w:marTop w:val="0"/>
              <w:marBottom w:val="0"/>
              <w:divBdr>
                <w:top w:val="none" w:sz="0" w:space="0" w:color="auto"/>
                <w:left w:val="none" w:sz="0" w:space="0" w:color="auto"/>
                <w:bottom w:val="none" w:sz="0" w:space="0" w:color="auto"/>
                <w:right w:val="none" w:sz="0" w:space="0" w:color="auto"/>
              </w:divBdr>
              <w:divsChild>
                <w:div w:id="440758469">
                  <w:marLeft w:val="0"/>
                  <w:marRight w:val="0"/>
                  <w:marTop w:val="0"/>
                  <w:marBottom w:val="0"/>
                  <w:divBdr>
                    <w:top w:val="none" w:sz="0" w:space="0" w:color="auto"/>
                    <w:left w:val="none" w:sz="0" w:space="0" w:color="auto"/>
                    <w:bottom w:val="none" w:sz="0" w:space="0" w:color="auto"/>
                    <w:right w:val="none" w:sz="0" w:space="0" w:color="auto"/>
                  </w:divBdr>
                  <w:divsChild>
                    <w:div w:id="1977949186">
                      <w:marLeft w:val="0"/>
                      <w:marRight w:val="0"/>
                      <w:marTop w:val="0"/>
                      <w:marBottom w:val="0"/>
                      <w:divBdr>
                        <w:top w:val="none" w:sz="0" w:space="0" w:color="auto"/>
                        <w:left w:val="none" w:sz="0" w:space="0" w:color="auto"/>
                        <w:bottom w:val="none" w:sz="0" w:space="0" w:color="auto"/>
                        <w:right w:val="none" w:sz="0" w:space="0" w:color="auto"/>
                      </w:divBdr>
                      <w:divsChild>
                        <w:div w:id="801773629">
                          <w:marLeft w:val="0"/>
                          <w:marRight w:val="0"/>
                          <w:marTop w:val="0"/>
                          <w:marBottom w:val="0"/>
                          <w:divBdr>
                            <w:top w:val="none" w:sz="0" w:space="0" w:color="auto"/>
                            <w:left w:val="none" w:sz="0" w:space="0" w:color="auto"/>
                            <w:bottom w:val="none" w:sz="0" w:space="0" w:color="auto"/>
                            <w:right w:val="none" w:sz="0" w:space="0" w:color="auto"/>
                          </w:divBdr>
                          <w:divsChild>
                            <w:div w:id="1864242602">
                              <w:marLeft w:val="0"/>
                              <w:marRight w:val="0"/>
                              <w:marTop w:val="0"/>
                              <w:marBottom w:val="0"/>
                              <w:divBdr>
                                <w:top w:val="none" w:sz="0" w:space="0" w:color="auto"/>
                                <w:left w:val="none" w:sz="0" w:space="0" w:color="auto"/>
                                <w:bottom w:val="none" w:sz="0" w:space="0" w:color="auto"/>
                                <w:right w:val="none" w:sz="0" w:space="0" w:color="auto"/>
                              </w:divBdr>
                              <w:divsChild>
                                <w:div w:id="701518002">
                                  <w:marLeft w:val="0"/>
                                  <w:marRight w:val="0"/>
                                  <w:marTop w:val="0"/>
                                  <w:marBottom w:val="0"/>
                                  <w:divBdr>
                                    <w:top w:val="none" w:sz="0" w:space="0" w:color="auto"/>
                                    <w:left w:val="none" w:sz="0" w:space="0" w:color="auto"/>
                                    <w:bottom w:val="none" w:sz="0" w:space="0" w:color="auto"/>
                                    <w:right w:val="none" w:sz="0" w:space="0" w:color="auto"/>
                                  </w:divBdr>
                                  <w:divsChild>
                                    <w:div w:id="425080410">
                                      <w:marLeft w:val="0"/>
                                      <w:marRight w:val="0"/>
                                      <w:marTop w:val="0"/>
                                      <w:marBottom w:val="0"/>
                                      <w:divBdr>
                                        <w:top w:val="none" w:sz="0" w:space="0" w:color="auto"/>
                                        <w:left w:val="none" w:sz="0" w:space="0" w:color="auto"/>
                                        <w:bottom w:val="none" w:sz="0" w:space="0" w:color="auto"/>
                                        <w:right w:val="none" w:sz="0" w:space="0" w:color="auto"/>
                                      </w:divBdr>
                                      <w:divsChild>
                                        <w:div w:id="1966933820">
                                          <w:marLeft w:val="0"/>
                                          <w:marRight w:val="0"/>
                                          <w:marTop w:val="0"/>
                                          <w:marBottom w:val="495"/>
                                          <w:divBdr>
                                            <w:top w:val="none" w:sz="0" w:space="0" w:color="auto"/>
                                            <w:left w:val="none" w:sz="0" w:space="0" w:color="auto"/>
                                            <w:bottom w:val="none" w:sz="0" w:space="0" w:color="auto"/>
                                            <w:right w:val="none" w:sz="0" w:space="0" w:color="auto"/>
                                          </w:divBdr>
                                          <w:divsChild>
                                            <w:div w:id="5240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2898756">
      <w:bodyDiv w:val="1"/>
      <w:marLeft w:val="0"/>
      <w:marRight w:val="0"/>
      <w:marTop w:val="0"/>
      <w:marBottom w:val="0"/>
      <w:divBdr>
        <w:top w:val="none" w:sz="0" w:space="0" w:color="auto"/>
        <w:left w:val="none" w:sz="0" w:space="0" w:color="auto"/>
        <w:bottom w:val="none" w:sz="0" w:space="0" w:color="auto"/>
        <w:right w:val="none" w:sz="0" w:space="0" w:color="auto"/>
      </w:divBdr>
      <w:divsChild>
        <w:div w:id="1291589831">
          <w:marLeft w:val="0"/>
          <w:marRight w:val="0"/>
          <w:marTop w:val="0"/>
          <w:marBottom w:val="0"/>
          <w:divBdr>
            <w:top w:val="single" w:sz="2" w:space="0" w:color="FFFFFF"/>
            <w:left w:val="single" w:sz="2" w:space="0" w:color="FFFFFF"/>
            <w:bottom w:val="single" w:sz="2" w:space="0" w:color="FFFFFF"/>
            <w:right w:val="single" w:sz="2" w:space="0" w:color="FFFFFF"/>
          </w:divBdr>
          <w:divsChild>
            <w:div w:id="8366485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7852828">
      <w:bodyDiv w:val="1"/>
      <w:marLeft w:val="0"/>
      <w:marRight w:val="0"/>
      <w:marTop w:val="0"/>
      <w:marBottom w:val="0"/>
      <w:divBdr>
        <w:top w:val="none" w:sz="0" w:space="0" w:color="auto"/>
        <w:left w:val="none" w:sz="0" w:space="0" w:color="auto"/>
        <w:bottom w:val="none" w:sz="0" w:space="0" w:color="auto"/>
        <w:right w:val="none" w:sz="0" w:space="0" w:color="auto"/>
      </w:divBdr>
    </w:div>
    <w:div w:id="1070008490">
      <w:bodyDiv w:val="1"/>
      <w:marLeft w:val="0"/>
      <w:marRight w:val="0"/>
      <w:marTop w:val="0"/>
      <w:marBottom w:val="0"/>
      <w:divBdr>
        <w:top w:val="none" w:sz="0" w:space="0" w:color="auto"/>
        <w:left w:val="none" w:sz="0" w:space="0" w:color="auto"/>
        <w:bottom w:val="none" w:sz="0" w:space="0" w:color="auto"/>
        <w:right w:val="none" w:sz="0" w:space="0" w:color="auto"/>
      </w:divBdr>
    </w:div>
    <w:div w:id="1355303264">
      <w:bodyDiv w:val="1"/>
      <w:marLeft w:val="0"/>
      <w:marRight w:val="0"/>
      <w:marTop w:val="0"/>
      <w:marBottom w:val="0"/>
      <w:divBdr>
        <w:top w:val="none" w:sz="0" w:space="0" w:color="auto"/>
        <w:left w:val="none" w:sz="0" w:space="0" w:color="auto"/>
        <w:bottom w:val="none" w:sz="0" w:space="0" w:color="auto"/>
        <w:right w:val="none" w:sz="0" w:space="0" w:color="auto"/>
      </w:divBdr>
      <w:divsChild>
        <w:div w:id="160891976">
          <w:marLeft w:val="0"/>
          <w:marRight w:val="0"/>
          <w:marTop w:val="0"/>
          <w:marBottom w:val="0"/>
          <w:divBdr>
            <w:top w:val="none" w:sz="0" w:space="0" w:color="auto"/>
            <w:left w:val="none" w:sz="0" w:space="0" w:color="auto"/>
            <w:bottom w:val="none" w:sz="0" w:space="0" w:color="auto"/>
            <w:right w:val="none" w:sz="0" w:space="0" w:color="auto"/>
          </w:divBdr>
          <w:divsChild>
            <w:div w:id="1751997970">
              <w:marLeft w:val="0"/>
              <w:marRight w:val="0"/>
              <w:marTop w:val="0"/>
              <w:marBottom w:val="0"/>
              <w:divBdr>
                <w:top w:val="none" w:sz="0" w:space="0" w:color="auto"/>
                <w:left w:val="none" w:sz="0" w:space="0" w:color="auto"/>
                <w:bottom w:val="none" w:sz="0" w:space="0" w:color="auto"/>
                <w:right w:val="none" w:sz="0" w:space="0" w:color="auto"/>
              </w:divBdr>
              <w:divsChild>
                <w:div w:id="744492643">
                  <w:marLeft w:val="0"/>
                  <w:marRight w:val="0"/>
                  <w:marTop w:val="0"/>
                  <w:marBottom w:val="0"/>
                  <w:divBdr>
                    <w:top w:val="none" w:sz="0" w:space="0" w:color="auto"/>
                    <w:left w:val="none" w:sz="0" w:space="0" w:color="auto"/>
                    <w:bottom w:val="none" w:sz="0" w:space="0" w:color="auto"/>
                    <w:right w:val="none" w:sz="0" w:space="0" w:color="auto"/>
                  </w:divBdr>
                  <w:divsChild>
                    <w:div w:id="1302272733">
                      <w:marLeft w:val="0"/>
                      <w:marRight w:val="0"/>
                      <w:marTop w:val="0"/>
                      <w:marBottom w:val="0"/>
                      <w:divBdr>
                        <w:top w:val="none" w:sz="0" w:space="0" w:color="auto"/>
                        <w:left w:val="none" w:sz="0" w:space="0" w:color="auto"/>
                        <w:bottom w:val="none" w:sz="0" w:space="0" w:color="auto"/>
                        <w:right w:val="none" w:sz="0" w:space="0" w:color="auto"/>
                      </w:divBdr>
                      <w:divsChild>
                        <w:div w:id="449010950">
                          <w:marLeft w:val="0"/>
                          <w:marRight w:val="0"/>
                          <w:marTop w:val="0"/>
                          <w:marBottom w:val="0"/>
                          <w:divBdr>
                            <w:top w:val="none" w:sz="0" w:space="0" w:color="auto"/>
                            <w:left w:val="none" w:sz="0" w:space="0" w:color="auto"/>
                            <w:bottom w:val="none" w:sz="0" w:space="0" w:color="auto"/>
                            <w:right w:val="none" w:sz="0" w:space="0" w:color="auto"/>
                          </w:divBdr>
                          <w:divsChild>
                            <w:div w:id="65077962">
                              <w:marLeft w:val="0"/>
                              <w:marRight w:val="0"/>
                              <w:marTop w:val="0"/>
                              <w:marBottom w:val="0"/>
                              <w:divBdr>
                                <w:top w:val="none" w:sz="0" w:space="0" w:color="auto"/>
                                <w:left w:val="none" w:sz="0" w:space="0" w:color="auto"/>
                                <w:bottom w:val="none" w:sz="0" w:space="0" w:color="auto"/>
                                <w:right w:val="none" w:sz="0" w:space="0" w:color="auto"/>
                              </w:divBdr>
                              <w:divsChild>
                                <w:div w:id="1859541128">
                                  <w:marLeft w:val="0"/>
                                  <w:marRight w:val="0"/>
                                  <w:marTop w:val="0"/>
                                  <w:marBottom w:val="0"/>
                                  <w:divBdr>
                                    <w:top w:val="none" w:sz="0" w:space="0" w:color="auto"/>
                                    <w:left w:val="none" w:sz="0" w:space="0" w:color="auto"/>
                                    <w:bottom w:val="none" w:sz="0" w:space="0" w:color="auto"/>
                                    <w:right w:val="none" w:sz="0" w:space="0" w:color="auto"/>
                                  </w:divBdr>
                                  <w:divsChild>
                                    <w:div w:id="642933219">
                                      <w:marLeft w:val="0"/>
                                      <w:marRight w:val="0"/>
                                      <w:marTop w:val="0"/>
                                      <w:marBottom w:val="0"/>
                                      <w:divBdr>
                                        <w:top w:val="none" w:sz="0" w:space="0" w:color="auto"/>
                                        <w:left w:val="none" w:sz="0" w:space="0" w:color="auto"/>
                                        <w:bottom w:val="none" w:sz="0" w:space="0" w:color="auto"/>
                                        <w:right w:val="none" w:sz="0" w:space="0" w:color="auto"/>
                                      </w:divBdr>
                                      <w:divsChild>
                                        <w:div w:id="789471036">
                                          <w:marLeft w:val="0"/>
                                          <w:marRight w:val="0"/>
                                          <w:marTop w:val="0"/>
                                          <w:marBottom w:val="495"/>
                                          <w:divBdr>
                                            <w:top w:val="none" w:sz="0" w:space="0" w:color="auto"/>
                                            <w:left w:val="none" w:sz="0" w:space="0" w:color="auto"/>
                                            <w:bottom w:val="none" w:sz="0" w:space="0" w:color="auto"/>
                                            <w:right w:val="none" w:sz="0" w:space="0" w:color="auto"/>
                                          </w:divBdr>
                                          <w:divsChild>
                                            <w:div w:id="17826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5029">
      <w:bodyDiv w:val="1"/>
      <w:marLeft w:val="0"/>
      <w:marRight w:val="0"/>
      <w:marTop w:val="0"/>
      <w:marBottom w:val="0"/>
      <w:divBdr>
        <w:top w:val="none" w:sz="0" w:space="0" w:color="auto"/>
        <w:left w:val="none" w:sz="0" w:space="0" w:color="auto"/>
        <w:bottom w:val="none" w:sz="0" w:space="0" w:color="auto"/>
        <w:right w:val="none" w:sz="0" w:space="0" w:color="auto"/>
      </w:divBdr>
      <w:divsChild>
        <w:div w:id="4394955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hyperlink" Target="https://www.swd.gov.hk/tc/index/site_pubsvc/page_family/sub_fcwprocedure/id_1447/" TargetMode="External"/><Relationship Id="rId68" Type="http://schemas.openxmlformats.org/officeDocument/2006/relationships/diagramColors" Target="diagrams/colors11.xml"/><Relationship Id="rId16" Type="http://schemas.openxmlformats.org/officeDocument/2006/relationships/diagramData" Target="diagrams/data2.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Data" Target="diagrams/data9.xml"/><Relationship Id="rId58" Type="http://schemas.openxmlformats.org/officeDocument/2006/relationships/diagramData" Target="diagrams/data10.xml"/><Relationship Id="rId66" Type="http://schemas.openxmlformats.org/officeDocument/2006/relationships/diagramLayout" Target="diagrams/layout11.xml"/><Relationship Id="rId74" Type="http://schemas.openxmlformats.org/officeDocument/2006/relationships/hyperlink" Target="http://www.had.gov.hk/rru/tc_chi/programmes/programmes_comm_sscem.html" TargetMode="External"/><Relationship Id="rId5" Type="http://schemas.openxmlformats.org/officeDocument/2006/relationships/webSettings" Target="webSettings.xml"/><Relationship Id="rId61" Type="http://schemas.openxmlformats.org/officeDocument/2006/relationships/diagramColors" Target="diagrams/colors10.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Colors" Target="diagrams/colors9.xml"/><Relationship Id="rId64" Type="http://schemas.openxmlformats.org/officeDocument/2006/relationships/hyperlink" Target="http://www.had.gov.hk/rru/tc_chi/programmes/programmes_comm_sscem.html" TargetMode="External"/><Relationship Id="rId69" Type="http://schemas.microsoft.com/office/2007/relationships/diagramDrawing" Target="diagrams/drawing11.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sites.google.com/site/vperccs/"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Layout" Target="diagrams/layout10.xml"/><Relationship Id="rId67" Type="http://schemas.openxmlformats.org/officeDocument/2006/relationships/diagramQuickStyle" Target="diagrams/quickStyle11.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Layout" Target="diagrams/layout9.xml"/><Relationship Id="rId62" Type="http://schemas.microsoft.com/office/2007/relationships/diagramDrawing" Target="diagrams/drawing10.xml"/><Relationship Id="rId70" Type="http://schemas.openxmlformats.org/officeDocument/2006/relationships/header" Target="header2.xm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microsoft.com/office/2007/relationships/diagramDrawing" Target="diagrams/drawing9.xml"/><Relationship Id="rId10" Type="http://schemas.openxmlformats.org/officeDocument/2006/relationships/image" Target="media/image1.jpg"/><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hyperlink" Target="https://www.swd.gov.hk/tc/index/site_pubsvc/page_family/sub_listofserv/id_residchildcare/" TargetMode="External"/><Relationship Id="rId60" Type="http://schemas.openxmlformats.org/officeDocument/2006/relationships/diagramQuickStyle" Target="diagrams/quickStyle10.xml"/><Relationship Id="rId65" Type="http://schemas.openxmlformats.org/officeDocument/2006/relationships/diagramData" Target="diagrams/data11.xml"/><Relationship Id="rId73" Type="http://schemas.openxmlformats.org/officeDocument/2006/relationships/header" Target="header3.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openxmlformats.org/officeDocument/2006/relationships/diagramQuickStyle" Target="diagrams/quickStyle9.xm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846367-99FA-4FBA-B66F-34CFE221F5A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CA"/>
        </a:p>
      </dgm:t>
    </dgm:pt>
    <dgm:pt modelId="{1A4D0DE4-5556-4816-9A2E-C59002DEAC61}">
      <dgm:prSet phldrT="[Text]" custT="1"/>
      <dgm:spPr>
        <a:xfrm>
          <a:off x="251217" y="37184"/>
          <a:ext cx="5024339" cy="560880"/>
        </a:xfrm>
        <a:solidFill>
          <a:srgbClr val="4BACC6">
            <a:lumMod val="20000"/>
            <a:lumOff val="80000"/>
          </a:srgbClr>
        </a:solidFill>
        <a:ln w="25400" cap="flat" cmpd="sng" algn="ctr">
          <a:solidFill>
            <a:srgbClr val="7030A0"/>
          </a:solidFill>
          <a:prstDash val="solid"/>
        </a:ln>
        <a:effectLst/>
      </dgm:spPr>
      <dgm:t>
        <a:bodyPr/>
        <a:lstStyle/>
        <a:p>
          <a:r>
            <a:rPr lang="zh-HK" altLang="en-US" sz="1400" spc="100" baseline="0">
              <a:solidFill>
                <a:sysClr val="windowText" lastClr="000000"/>
              </a:solidFill>
              <a:latin typeface="Calibri"/>
              <a:ea typeface="新細明體"/>
              <a:cs typeface="+mn-cs"/>
            </a:rPr>
            <a:t>以</a:t>
          </a:r>
          <a:r>
            <a:rPr lang="zh-TW" altLang="en-US" sz="1400" spc="100" baseline="0">
              <a:solidFill>
                <a:srgbClr val="FF0000"/>
              </a:solidFill>
              <a:latin typeface="Calibri"/>
              <a:ea typeface="新細明體"/>
              <a:cs typeface="+mn-cs"/>
            </a:rPr>
            <a:t>「</a:t>
          </a:r>
          <a:r>
            <a:rPr lang="zh-TW" altLang="en-US" sz="1400" b="1" spc="100" baseline="0">
              <a:solidFill>
                <a:srgbClr val="FF0000"/>
              </a:solidFill>
              <a:latin typeface="Calibri"/>
              <a:ea typeface="新細明體"/>
              <a:cs typeface="+mn-cs"/>
            </a:rPr>
            <a:t>衷誠合作、互相信任</a:t>
          </a:r>
          <a:r>
            <a:rPr lang="zh-TW" altLang="en-US" sz="1400" spc="100" baseline="0">
              <a:solidFill>
                <a:srgbClr val="FF0000"/>
              </a:solidFill>
              <a:latin typeface="Calibri"/>
              <a:ea typeface="新細明體"/>
              <a:cs typeface="+mn-cs"/>
            </a:rPr>
            <a:t>」</a:t>
          </a:r>
          <a:r>
            <a:rPr lang="zh-TW" altLang="en-US" sz="1400" spc="100" baseline="0">
              <a:solidFill>
                <a:sysClr val="windowText" lastClr="000000"/>
              </a:solidFill>
              <a:latin typeface="Calibri"/>
              <a:ea typeface="新細明體"/>
              <a:cs typeface="+mn-cs"/>
            </a:rPr>
            <a:t>的態度，發揮伙伴協作精神；</a:t>
          </a:r>
          <a:endParaRPr lang="en-CA" sz="1400" spc="100" baseline="0">
            <a:solidFill>
              <a:sysClr val="windowText" lastClr="000000"/>
            </a:solidFill>
            <a:latin typeface="Calibri"/>
            <a:ea typeface="+mn-ea"/>
            <a:cs typeface="+mn-cs"/>
          </a:endParaRPr>
        </a:p>
      </dgm:t>
    </dgm:pt>
    <dgm:pt modelId="{D0D5A107-EDED-4F0C-994B-C8EEF2CC2D05}" type="parTrans" cxnId="{B52A3C38-14F2-4F4C-AD74-73C1064FBAC2}">
      <dgm:prSet/>
      <dgm:spPr/>
      <dgm:t>
        <a:bodyPr/>
        <a:lstStyle/>
        <a:p>
          <a:endParaRPr lang="en-CA"/>
        </a:p>
      </dgm:t>
    </dgm:pt>
    <dgm:pt modelId="{893C763A-0579-4656-B251-B477035BE54D}" type="sibTrans" cxnId="{B52A3C38-14F2-4F4C-AD74-73C1064FBAC2}">
      <dgm:prSet/>
      <dgm:spPr/>
      <dgm:t>
        <a:bodyPr/>
        <a:lstStyle/>
        <a:p>
          <a:endParaRPr lang="en-CA"/>
        </a:p>
      </dgm:t>
    </dgm:pt>
    <dgm:pt modelId="{82CD1AB8-C536-4C06-A067-AAB7B83E369D}">
      <dgm:prSet phldrT="[Text]" custT="1"/>
      <dgm:spPr>
        <a:xfrm>
          <a:off x="251217" y="899024"/>
          <a:ext cx="5024339" cy="560880"/>
        </a:xfrm>
        <a:solidFill>
          <a:srgbClr val="4BACC6">
            <a:lumMod val="20000"/>
            <a:lumOff val="80000"/>
          </a:srgbClr>
        </a:solidFill>
        <a:ln w="25400" cap="flat" cmpd="sng" algn="ctr">
          <a:solidFill>
            <a:srgbClr val="7030A0"/>
          </a:solidFill>
          <a:prstDash val="solid"/>
        </a:ln>
        <a:effectLst/>
      </dgm:spPr>
      <dgm:t>
        <a:bodyPr/>
        <a:lstStyle/>
        <a:p>
          <a:r>
            <a:rPr lang="zh-TW" altLang="en-US" sz="1400" spc="100" baseline="0">
              <a:solidFill>
                <a:sysClr val="windowText" lastClr="000000"/>
              </a:solidFill>
              <a:latin typeface="Calibri"/>
              <a:ea typeface="新細明體"/>
              <a:cs typeface="+mn-cs"/>
            </a:rPr>
            <a:t>達至</a:t>
          </a:r>
          <a:r>
            <a:rPr lang="zh-TW" altLang="en-US" sz="1400" spc="100" baseline="0">
              <a:solidFill>
                <a:srgbClr val="FF0000"/>
              </a:solidFill>
              <a:latin typeface="Calibri"/>
              <a:ea typeface="新細明體"/>
              <a:cs typeface="+mn-cs"/>
            </a:rPr>
            <a:t>「</a:t>
          </a:r>
          <a:r>
            <a:rPr lang="zh-TW" altLang="en-US" sz="1400" b="1" spc="100" baseline="0">
              <a:solidFill>
                <a:srgbClr val="FF0000"/>
              </a:solidFill>
              <a:latin typeface="Calibri"/>
              <a:ea typeface="新細明體"/>
              <a:cs typeface="+mn-cs"/>
            </a:rPr>
            <a:t>保護幼弱</a:t>
          </a:r>
          <a:r>
            <a:rPr lang="en-US" sz="1400" spc="100" baseline="0">
              <a:solidFill>
                <a:srgbClr val="FF0000"/>
              </a:solidFill>
              <a:latin typeface="Calibri"/>
              <a:ea typeface="+mn-ea"/>
              <a:cs typeface="+mn-cs"/>
            </a:rPr>
            <a:t> </a:t>
          </a:r>
          <a:r>
            <a:rPr lang="zh-TW" altLang="en-US" sz="1400" b="1" spc="100" baseline="0">
              <a:solidFill>
                <a:srgbClr val="FF0000"/>
              </a:solidFill>
              <a:latin typeface="Calibri"/>
              <a:ea typeface="新細明體"/>
              <a:cs typeface="+mn-cs"/>
            </a:rPr>
            <a:t>、造福兒童</a:t>
          </a:r>
          <a:r>
            <a:rPr lang="zh-TW" altLang="en-US" sz="1400" spc="100" baseline="0">
              <a:solidFill>
                <a:srgbClr val="FF0000"/>
              </a:solidFill>
              <a:latin typeface="Calibri"/>
              <a:ea typeface="新細明體"/>
              <a:cs typeface="+mn-cs"/>
            </a:rPr>
            <a:t>」</a:t>
          </a:r>
          <a:r>
            <a:rPr lang="zh-TW" altLang="en-US" sz="1400" spc="100" baseline="0">
              <a:solidFill>
                <a:sysClr val="windowText" lastClr="000000"/>
              </a:solidFill>
              <a:latin typeface="Calibri"/>
              <a:ea typeface="新細明體"/>
              <a:cs typeface="+mn-cs"/>
            </a:rPr>
            <a:t>的共同</a:t>
          </a:r>
          <a:r>
            <a:rPr lang="zh-HK" altLang="en-US" sz="1400" spc="100" baseline="0">
              <a:solidFill>
                <a:sysClr val="windowText" lastClr="000000"/>
              </a:solidFill>
              <a:latin typeface="Calibri"/>
              <a:ea typeface="新細明體"/>
              <a:cs typeface="+mn-cs"/>
            </a:rPr>
            <a:t>目標</a:t>
          </a:r>
          <a:r>
            <a:rPr lang="zh-TW" altLang="en-US" sz="1400" spc="100" baseline="0">
              <a:solidFill>
                <a:sysClr val="windowText" lastClr="000000"/>
              </a:solidFill>
              <a:latin typeface="Calibri"/>
              <a:ea typeface="新細明體"/>
              <a:cs typeface="+mn-cs"/>
            </a:rPr>
            <a:t>。</a:t>
          </a:r>
          <a:endParaRPr lang="en-CA" sz="1400" spc="100" baseline="0">
            <a:solidFill>
              <a:sysClr val="windowText" lastClr="000000"/>
            </a:solidFill>
            <a:latin typeface="Calibri"/>
            <a:ea typeface="+mn-ea"/>
            <a:cs typeface="+mn-cs"/>
          </a:endParaRPr>
        </a:p>
      </dgm:t>
    </dgm:pt>
    <dgm:pt modelId="{889A071A-775E-4AA1-9765-C588FB1F2CC7}" type="parTrans" cxnId="{09E897B0-1CC1-4FD7-96B4-FC081B6ADEE2}">
      <dgm:prSet/>
      <dgm:spPr/>
      <dgm:t>
        <a:bodyPr/>
        <a:lstStyle/>
        <a:p>
          <a:endParaRPr lang="en-CA"/>
        </a:p>
      </dgm:t>
    </dgm:pt>
    <dgm:pt modelId="{6352CD81-211E-4547-9897-DB2DACF6032C}" type="sibTrans" cxnId="{09E897B0-1CC1-4FD7-96B4-FC081B6ADEE2}">
      <dgm:prSet/>
      <dgm:spPr/>
      <dgm:t>
        <a:bodyPr/>
        <a:lstStyle/>
        <a:p>
          <a:endParaRPr lang="en-CA"/>
        </a:p>
      </dgm:t>
    </dgm:pt>
    <dgm:pt modelId="{83A9DE13-41D3-4BFF-987D-8E49E6AA066A}" type="pres">
      <dgm:prSet presAssocID="{3E846367-99FA-4FBA-B66F-34CFE221F5A3}" presName="linear" presStyleCnt="0">
        <dgm:presLayoutVars>
          <dgm:dir/>
          <dgm:animLvl val="lvl"/>
          <dgm:resizeHandles val="exact"/>
        </dgm:presLayoutVars>
      </dgm:prSet>
      <dgm:spPr/>
      <dgm:t>
        <a:bodyPr/>
        <a:lstStyle/>
        <a:p>
          <a:endParaRPr lang="en-GB"/>
        </a:p>
      </dgm:t>
    </dgm:pt>
    <dgm:pt modelId="{C6C1D643-9009-44B9-AE92-AD3644A924EE}" type="pres">
      <dgm:prSet presAssocID="{1A4D0DE4-5556-4816-9A2E-C59002DEAC61}" presName="parentLin" presStyleCnt="0"/>
      <dgm:spPr/>
    </dgm:pt>
    <dgm:pt modelId="{BD14F87F-2416-42EE-A050-72E2F01D570B}" type="pres">
      <dgm:prSet presAssocID="{1A4D0DE4-5556-4816-9A2E-C59002DEAC61}" presName="parentLeftMargin" presStyleLbl="node1" presStyleIdx="0" presStyleCnt="2"/>
      <dgm:spPr>
        <a:prstGeom prst="roundRect">
          <a:avLst/>
        </a:prstGeom>
      </dgm:spPr>
      <dgm:t>
        <a:bodyPr/>
        <a:lstStyle/>
        <a:p>
          <a:endParaRPr lang="en-GB"/>
        </a:p>
      </dgm:t>
    </dgm:pt>
    <dgm:pt modelId="{12D40C7A-A8CF-4778-B610-7BC48FD97430}" type="pres">
      <dgm:prSet presAssocID="{1A4D0DE4-5556-4816-9A2E-C59002DEAC61}" presName="parentText" presStyleLbl="node1" presStyleIdx="0" presStyleCnt="2" custScaleX="142857">
        <dgm:presLayoutVars>
          <dgm:chMax val="0"/>
          <dgm:bulletEnabled val="1"/>
        </dgm:presLayoutVars>
      </dgm:prSet>
      <dgm:spPr/>
      <dgm:t>
        <a:bodyPr/>
        <a:lstStyle/>
        <a:p>
          <a:endParaRPr lang="en-CA"/>
        </a:p>
      </dgm:t>
    </dgm:pt>
    <dgm:pt modelId="{85FD1912-0185-4AFB-8506-1189EB88CEA0}" type="pres">
      <dgm:prSet presAssocID="{1A4D0DE4-5556-4816-9A2E-C59002DEAC61}" presName="negativeSpace" presStyleCnt="0"/>
      <dgm:spPr/>
    </dgm:pt>
    <dgm:pt modelId="{CC499795-4857-41FD-90A6-E1E5DCE27168}" type="pres">
      <dgm:prSet presAssocID="{1A4D0DE4-5556-4816-9A2E-C59002DEAC61}" presName="childText" presStyleLbl="conFgAcc1" presStyleIdx="0" presStyleCnt="2">
        <dgm:presLayoutVars>
          <dgm:bulletEnabled val="1"/>
        </dgm:presLayoutVars>
      </dgm:prSet>
      <dgm:spPr>
        <a:xfrm>
          <a:off x="0" y="317624"/>
          <a:ext cx="5276850" cy="4788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GB"/>
        </a:p>
      </dgm:t>
    </dgm:pt>
    <dgm:pt modelId="{0983B155-7161-47D2-AB10-C4F2B9E2423E}" type="pres">
      <dgm:prSet presAssocID="{893C763A-0579-4656-B251-B477035BE54D}" presName="spaceBetweenRectangles" presStyleCnt="0"/>
      <dgm:spPr/>
    </dgm:pt>
    <dgm:pt modelId="{FC9B0BD0-523A-444B-9412-9BF2829C0A6F}" type="pres">
      <dgm:prSet presAssocID="{82CD1AB8-C536-4C06-A067-AAB7B83E369D}" presName="parentLin" presStyleCnt="0"/>
      <dgm:spPr/>
    </dgm:pt>
    <dgm:pt modelId="{F1EF0AAB-6FAF-4DA7-AA08-D256279C729C}" type="pres">
      <dgm:prSet presAssocID="{82CD1AB8-C536-4C06-A067-AAB7B83E369D}" presName="parentLeftMargin" presStyleLbl="node1" presStyleIdx="0" presStyleCnt="2"/>
      <dgm:spPr>
        <a:prstGeom prst="roundRect">
          <a:avLst/>
        </a:prstGeom>
      </dgm:spPr>
      <dgm:t>
        <a:bodyPr/>
        <a:lstStyle/>
        <a:p>
          <a:endParaRPr lang="en-GB"/>
        </a:p>
      </dgm:t>
    </dgm:pt>
    <dgm:pt modelId="{862B5FBC-A853-457A-B2D0-A517CDE7E5A7}" type="pres">
      <dgm:prSet presAssocID="{82CD1AB8-C536-4C06-A067-AAB7B83E369D}" presName="parentText" presStyleLbl="node1" presStyleIdx="1" presStyleCnt="2" custScaleX="142857">
        <dgm:presLayoutVars>
          <dgm:chMax val="0"/>
          <dgm:bulletEnabled val="1"/>
        </dgm:presLayoutVars>
      </dgm:prSet>
      <dgm:spPr/>
      <dgm:t>
        <a:bodyPr/>
        <a:lstStyle/>
        <a:p>
          <a:endParaRPr lang="en-CA"/>
        </a:p>
      </dgm:t>
    </dgm:pt>
    <dgm:pt modelId="{CB21AC3B-9463-437D-B694-7AD2905238BA}" type="pres">
      <dgm:prSet presAssocID="{82CD1AB8-C536-4C06-A067-AAB7B83E369D}" presName="negativeSpace" presStyleCnt="0"/>
      <dgm:spPr/>
    </dgm:pt>
    <dgm:pt modelId="{55A13955-AE95-42ED-97BA-106A3CF600AC}" type="pres">
      <dgm:prSet presAssocID="{82CD1AB8-C536-4C06-A067-AAB7B83E369D}" presName="childText" presStyleLbl="conFgAcc1" presStyleIdx="1" presStyleCnt="2">
        <dgm:presLayoutVars>
          <dgm:bulletEnabled val="1"/>
        </dgm:presLayoutVars>
      </dgm:prSet>
      <dgm:spPr>
        <a:xfrm>
          <a:off x="0" y="1179465"/>
          <a:ext cx="5276850" cy="4788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GB"/>
        </a:p>
      </dgm:t>
    </dgm:pt>
  </dgm:ptLst>
  <dgm:cxnLst>
    <dgm:cxn modelId="{6C3B2941-5380-49C2-A756-9DA3F14EE007}" type="presOf" srcId="{82CD1AB8-C536-4C06-A067-AAB7B83E369D}" destId="{F1EF0AAB-6FAF-4DA7-AA08-D256279C729C}" srcOrd="0" destOrd="0" presId="urn:microsoft.com/office/officeart/2005/8/layout/list1"/>
    <dgm:cxn modelId="{332A3608-9BDC-43BF-97BA-A944A1A57618}" type="presOf" srcId="{1A4D0DE4-5556-4816-9A2E-C59002DEAC61}" destId="{12D40C7A-A8CF-4778-B610-7BC48FD97430}" srcOrd="1" destOrd="0" presId="urn:microsoft.com/office/officeart/2005/8/layout/list1"/>
    <dgm:cxn modelId="{475D9B5C-294D-4D20-BE08-89E2B4B4D248}" type="presOf" srcId="{3E846367-99FA-4FBA-B66F-34CFE221F5A3}" destId="{83A9DE13-41D3-4BFF-987D-8E49E6AA066A}" srcOrd="0" destOrd="0" presId="urn:microsoft.com/office/officeart/2005/8/layout/list1"/>
    <dgm:cxn modelId="{E403EE71-2F27-4197-8A74-08B4EA892B61}" type="presOf" srcId="{1A4D0DE4-5556-4816-9A2E-C59002DEAC61}" destId="{BD14F87F-2416-42EE-A050-72E2F01D570B}" srcOrd="0" destOrd="0" presId="urn:microsoft.com/office/officeart/2005/8/layout/list1"/>
    <dgm:cxn modelId="{AFCB9B8F-3AB4-47AA-8D4F-91F5A8280448}" type="presOf" srcId="{82CD1AB8-C536-4C06-A067-AAB7B83E369D}" destId="{862B5FBC-A853-457A-B2D0-A517CDE7E5A7}" srcOrd="1" destOrd="0" presId="urn:microsoft.com/office/officeart/2005/8/layout/list1"/>
    <dgm:cxn modelId="{B52A3C38-14F2-4F4C-AD74-73C1064FBAC2}" srcId="{3E846367-99FA-4FBA-B66F-34CFE221F5A3}" destId="{1A4D0DE4-5556-4816-9A2E-C59002DEAC61}" srcOrd="0" destOrd="0" parTransId="{D0D5A107-EDED-4F0C-994B-C8EEF2CC2D05}" sibTransId="{893C763A-0579-4656-B251-B477035BE54D}"/>
    <dgm:cxn modelId="{09E897B0-1CC1-4FD7-96B4-FC081B6ADEE2}" srcId="{3E846367-99FA-4FBA-B66F-34CFE221F5A3}" destId="{82CD1AB8-C536-4C06-A067-AAB7B83E369D}" srcOrd="1" destOrd="0" parTransId="{889A071A-775E-4AA1-9765-C588FB1F2CC7}" sibTransId="{6352CD81-211E-4547-9897-DB2DACF6032C}"/>
    <dgm:cxn modelId="{451ACFD3-036D-4285-AC1F-0517D6D89915}" type="presParOf" srcId="{83A9DE13-41D3-4BFF-987D-8E49E6AA066A}" destId="{C6C1D643-9009-44B9-AE92-AD3644A924EE}" srcOrd="0" destOrd="0" presId="urn:microsoft.com/office/officeart/2005/8/layout/list1"/>
    <dgm:cxn modelId="{601F1916-C8C3-4DB9-959F-7E32820FCACC}" type="presParOf" srcId="{C6C1D643-9009-44B9-AE92-AD3644A924EE}" destId="{BD14F87F-2416-42EE-A050-72E2F01D570B}" srcOrd="0" destOrd="0" presId="urn:microsoft.com/office/officeart/2005/8/layout/list1"/>
    <dgm:cxn modelId="{1164D481-01FF-4727-AB6C-238D62E9F448}" type="presParOf" srcId="{C6C1D643-9009-44B9-AE92-AD3644A924EE}" destId="{12D40C7A-A8CF-4778-B610-7BC48FD97430}" srcOrd="1" destOrd="0" presId="urn:microsoft.com/office/officeart/2005/8/layout/list1"/>
    <dgm:cxn modelId="{824DA9AF-B593-483C-B49F-389BD1BFB195}" type="presParOf" srcId="{83A9DE13-41D3-4BFF-987D-8E49E6AA066A}" destId="{85FD1912-0185-4AFB-8506-1189EB88CEA0}" srcOrd="1" destOrd="0" presId="urn:microsoft.com/office/officeart/2005/8/layout/list1"/>
    <dgm:cxn modelId="{A0088F63-6F21-418A-B268-99AE8449978E}" type="presParOf" srcId="{83A9DE13-41D3-4BFF-987D-8E49E6AA066A}" destId="{CC499795-4857-41FD-90A6-E1E5DCE27168}" srcOrd="2" destOrd="0" presId="urn:microsoft.com/office/officeart/2005/8/layout/list1"/>
    <dgm:cxn modelId="{7C87B21B-C347-4A46-913B-AC42FDB9A565}" type="presParOf" srcId="{83A9DE13-41D3-4BFF-987D-8E49E6AA066A}" destId="{0983B155-7161-47D2-AB10-C4F2B9E2423E}" srcOrd="3" destOrd="0" presId="urn:microsoft.com/office/officeart/2005/8/layout/list1"/>
    <dgm:cxn modelId="{3457245C-65BF-4D04-BD7E-488D24A9A01F}" type="presParOf" srcId="{83A9DE13-41D3-4BFF-987D-8E49E6AA066A}" destId="{FC9B0BD0-523A-444B-9412-9BF2829C0A6F}" srcOrd="4" destOrd="0" presId="urn:microsoft.com/office/officeart/2005/8/layout/list1"/>
    <dgm:cxn modelId="{2FEC2CC0-7587-4AF8-99C7-476F0FC10260}" type="presParOf" srcId="{FC9B0BD0-523A-444B-9412-9BF2829C0A6F}" destId="{F1EF0AAB-6FAF-4DA7-AA08-D256279C729C}" srcOrd="0" destOrd="0" presId="urn:microsoft.com/office/officeart/2005/8/layout/list1"/>
    <dgm:cxn modelId="{34336609-0794-4A5D-BE08-15B3F51DD1A2}" type="presParOf" srcId="{FC9B0BD0-523A-444B-9412-9BF2829C0A6F}" destId="{862B5FBC-A853-457A-B2D0-A517CDE7E5A7}" srcOrd="1" destOrd="0" presId="urn:microsoft.com/office/officeart/2005/8/layout/list1"/>
    <dgm:cxn modelId="{4CC6327D-A744-43B2-971F-50166CB4E4EA}" type="presParOf" srcId="{83A9DE13-41D3-4BFF-987D-8E49E6AA066A}" destId="{CB21AC3B-9463-437D-B694-7AD2905238BA}" srcOrd="5" destOrd="0" presId="urn:microsoft.com/office/officeart/2005/8/layout/list1"/>
    <dgm:cxn modelId="{872ED87D-2FBD-4717-B9ED-159C09B1F19E}" type="presParOf" srcId="{83A9DE13-41D3-4BFF-987D-8E49E6AA066A}" destId="{55A13955-AE95-42ED-97BA-106A3CF600AC}" srcOrd="6" destOrd="0" presId="urn:microsoft.com/office/officeart/2005/8/layout/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D2F6E33-4F21-417C-B1D8-79ECECF23C3F}" type="doc">
      <dgm:prSet loTypeId="urn:microsoft.com/office/officeart/2009/3/layout/OpposingIdeas" loCatId="relationship" qsTypeId="urn:microsoft.com/office/officeart/2005/8/quickstyle/simple1" qsCatId="simple" csTypeId="urn:microsoft.com/office/officeart/2005/8/colors/accent1_2" csCatId="accent1" phldr="1"/>
      <dgm:spPr/>
      <dgm:t>
        <a:bodyPr/>
        <a:lstStyle/>
        <a:p>
          <a:endParaRPr lang="zh-HK" altLang="en-US"/>
        </a:p>
      </dgm:t>
    </dgm:pt>
    <dgm:pt modelId="{052FC758-68CC-4431-8981-60903148EA5C}">
      <dgm:prSet phldrT="[文字]" custT="1"/>
      <dgm:spPr>
        <a:xfrm rot="16200000">
          <a:off x="-754797" y="1166453"/>
          <a:ext cx="3258693" cy="925785"/>
        </a:xfrm>
        <a:solidFill>
          <a:srgbClr val="00B050"/>
        </a:solidFill>
        <a:ln w="25400" cap="flat" cmpd="sng" algn="ctr">
          <a:solidFill>
            <a:srgbClr val="FFFFFF">
              <a:hueOff val="0"/>
              <a:satOff val="0"/>
              <a:lumOff val="0"/>
              <a:alphaOff val="0"/>
            </a:srgbClr>
          </a:solidFill>
          <a:prstDash val="solid"/>
        </a:ln>
        <a:effectLst/>
      </dgm:spPr>
      <dgm:t>
        <a:bodyPr/>
        <a:lstStyle/>
        <a:p>
          <a:endParaRPr lang="zh-HK" altLang="en-US" sz="700" dirty="0">
            <a:solidFill>
              <a:srgbClr val="000000">
                <a:hueOff val="0"/>
                <a:satOff val="0"/>
                <a:lumOff val="0"/>
                <a:alphaOff val="0"/>
              </a:srgbClr>
            </a:solidFill>
            <a:latin typeface="+mj-ea"/>
            <a:ea typeface="+mj-ea"/>
            <a:cs typeface="+mn-cs"/>
          </a:endParaRPr>
        </a:p>
      </dgm:t>
    </dgm:pt>
    <dgm:pt modelId="{5290D2E5-5C24-43EE-8A56-14399BFFFE5D}" type="parTrans" cxnId="{23AB665F-A50A-4F2F-BEF1-C780B5048A12}">
      <dgm:prSet/>
      <dgm:spPr/>
      <dgm:t>
        <a:bodyPr/>
        <a:lstStyle/>
        <a:p>
          <a:endParaRPr lang="zh-HK" altLang="en-US" sz="1400">
            <a:latin typeface="+mj-ea"/>
            <a:ea typeface="+mj-ea"/>
          </a:endParaRPr>
        </a:p>
      </dgm:t>
    </dgm:pt>
    <dgm:pt modelId="{5F65B266-BA0A-485B-9231-5171F3F46C05}" type="sibTrans" cxnId="{23AB665F-A50A-4F2F-BEF1-C780B5048A12}">
      <dgm:prSet/>
      <dgm:spPr/>
      <dgm:t>
        <a:bodyPr/>
        <a:lstStyle/>
        <a:p>
          <a:endParaRPr lang="zh-HK" altLang="en-US" sz="1400">
            <a:latin typeface="+mj-ea"/>
            <a:ea typeface="+mj-ea"/>
          </a:endParaRPr>
        </a:p>
      </dgm:t>
    </dgm:pt>
    <dgm:pt modelId="{8AA6994F-EDEC-4C3C-AC5A-1706454BF288}">
      <dgm:prSet phldrT="[文字]" custT="1"/>
      <dgm:spPr>
        <a:xfrm>
          <a:off x="1522599" y="995711"/>
          <a:ext cx="2407042" cy="2534539"/>
        </a:xfrm>
        <a:solidFill>
          <a:srgbClr val="00B050"/>
        </a:solidFill>
        <a:ln>
          <a:noFill/>
        </a:ln>
        <a:effectLst/>
        <a:sp3d/>
      </dgm:spPr>
      <dgm:t>
        <a:bodyPr/>
        <a:lstStyle/>
        <a:p>
          <a:pPr algn="ctr"/>
          <a:r>
            <a:rPr lang="zh-TW" altLang="en-US" sz="1600" b="1" dirty="0" smtClean="0">
              <a:solidFill>
                <a:srgbClr val="00B050"/>
              </a:solidFill>
              <a:latin typeface="+mj-ea"/>
              <a:ea typeface="+mj-ea"/>
              <a:cs typeface="+mn-cs"/>
            </a:rPr>
            <a:t>保護</a:t>
          </a:r>
          <a:r>
            <a:rPr lang="zh-TW" altLang="en-US" sz="1600" dirty="0" smtClean="0">
              <a:solidFill>
                <a:srgbClr val="000000">
                  <a:hueOff val="0"/>
                  <a:satOff val="0"/>
                  <a:lumOff val="0"/>
                  <a:alphaOff val="0"/>
                </a:srgbClr>
              </a:solidFill>
              <a:latin typeface="+mj-ea"/>
              <a:ea typeface="+mj-ea"/>
              <a:cs typeface="+mn-cs"/>
            </a:rPr>
            <a:t>兒童</a:t>
          </a:r>
          <a:r>
            <a:rPr lang="zh-TW" altLang="en-US" sz="1600" b="0" dirty="0" smtClean="0">
              <a:solidFill>
                <a:srgbClr val="000000"/>
              </a:solidFill>
              <a:latin typeface="+mj-ea"/>
              <a:ea typeface="+mj-ea"/>
              <a:cs typeface="+mn-cs"/>
            </a:rPr>
            <a:t>身心安全</a:t>
          </a:r>
          <a:r>
            <a:rPr lang="zh-TW" altLang="en-US" sz="1600" dirty="0" smtClean="0">
              <a:solidFill>
                <a:srgbClr val="000000">
                  <a:hueOff val="0"/>
                  <a:satOff val="0"/>
                  <a:lumOff val="0"/>
                  <a:alphaOff val="0"/>
                </a:srgbClr>
              </a:solidFill>
              <a:latin typeface="+mj-ea"/>
              <a:ea typeface="+mj-ea"/>
              <a:cs typeface="+mn-cs"/>
            </a:rPr>
            <a:t>的因素</a:t>
          </a:r>
          <a:endParaRPr lang="zh-HK" altLang="en-US" sz="1600" dirty="0">
            <a:solidFill>
              <a:srgbClr val="000000">
                <a:hueOff val="0"/>
                <a:satOff val="0"/>
                <a:lumOff val="0"/>
                <a:alphaOff val="0"/>
              </a:srgbClr>
            </a:solidFill>
            <a:latin typeface="+mj-ea"/>
            <a:ea typeface="+mj-ea"/>
            <a:cs typeface="+mn-cs"/>
          </a:endParaRPr>
        </a:p>
      </dgm:t>
    </dgm:pt>
    <dgm:pt modelId="{4FF48D83-CB60-4E15-B711-39C45405B54D}" type="parTrans" cxnId="{94C3F70A-0A8D-4F31-8DF5-85013F8A6BE9}">
      <dgm:prSet/>
      <dgm:spPr/>
      <dgm:t>
        <a:bodyPr/>
        <a:lstStyle/>
        <a:p>
          <a:endParaRPr lang="zh-HK" altLang="en-US" sz="1400">
            <a:latin typeface="+mj-ea"/>
            <a:ea typeface="+mj-ea"/>
          </a:endParaRPr>
        </a:p>
      </dgm:t>
    </dgm:pt>
    <dgm:pt modelId="{62B8D008-1464-416D-A152-47BF7F842F87}" type="sibTrans" cxnId="{94C3F70A-0A8D-4F31-8DF5-85013F8A6BE9}">
      <dgm:prSet/>
      <dgm:spPr/>
      <dgm:t>
        <a:bodyPr/>
        <a:lstStyle/>
        <a:p>
          <a:endParaRPr lang="zh-HK" altLang="en-US" sz="1400">
            <a:latin typeface="+mj-ea"/>
            <a:ea typeface="+mj-ea"/>
          </a:endParaRPr>
        </a:p>
      </dgm:t>
    </dgm:pt>
    <dgm:pt modelId="{65DEE490-DE42-4DF8-A7EA-748075CF538A}">
      <dgm:prSet phldrT="[文字]" custT="1"/>
      <dgm:spPr>
        <a:xfrm rot="5400000">
          <a:off x="5725702" y="2433723"/>
          <a:ext cx="3258693" cy="925785"/>
        </a:xfrm>
        <a:solidFill>
          <a:srgbClr val="FF0000"/>
        </a:solidFill>
        <a:ln w="25400" cap="flat" cmpd="sng" algn="ctr">
          <a:solidFill>
            <a:srgbClr val="FFFFFF">
              <a:hueOff val="0"/>
              <a:satOff val="0"/>
              <a:lumOff val="0"/>
              <a:alphaOff val="0"/>
            </a:srgbClr>
          </a:solidFill>
          <a:prstDash val="solid"/>
        </a:ln>
        <a:effectLst/>
      </dgm:spPr>
      <dgm:t>
        <a:bodyPr/>
        <a:lstStyle/>
        <a:p>
          <a:endParaRPr lang="zh-HK" altLang="en-US" sz="700">
            <a:solidFill>
              <a:srgbClr val="000000">
                <a:hueOff val="0"/>
                <a:satOff val="0"/>
                <a:lumOff val="0"/>
                <a:alphaOff val="0"/>
              </a:srgbClr>
            </a:solidFill>
            <a:latin typeface="+mj-ea"/>
            <a:ea typeface="+mj-ea"/>
            <a:cs typeface="+mn-cs"/>
          </a:endParaRPr>
        </a:p>
      </dgm:t>
    </dgm:pt>
    <dgm:pt modelId="{B85BCBF4-7A31-4412-BD7C-C7E876C92EF3}" type="parTrans" cxnId="{64AAAAD2-7968-44E0-A697-0908C40A43DF}">
      <dgm:prSet/>
      <dgm:spPr/>
      <dgm:t>
        <a:bodyPr/>
        <a:lstStyle/>
        <a:p>
          <a:endParaRPr lang="zh-HK" altLang="en-US" sz="1400">
            <a:latin typeface="+mj-ea"/>
            <a:ea typeface="+mj-ea"/>
          </a:endParaRPr>
        </a:p>
      </dgm:t>
    </dgm:pt>
    <dgm:pt modelId="{22E94473-F3E2-4224-8DED-690D6298031E}" type="sibTrans" cxnId="{64AAAAD2-7968-44E0-A697-0908C40A43DF}">
      <dgm:prSet/>
      <dgm:spPr/>
      <dgm:t>
        <a:bodyPr/>
        <a:lstStyle/>
        <a:p>
          <a:endParaRPr lang="zh-HK" altLang="en-US" sz="1400">
            <a:latin typeface="+mj-ea"/>
            <a:ea typeface="+mj-ea"/>
          </a:endParaRPr>
        </a:p>
      </dgm:t>
    </dgm:pt>
    <dgm:pt modelId="{6957CA74-EED7-4D70-8C46-DDD742BEC53E}">
      <dgm:prSet phldrT="[文字]" custT="1"/>
      <dgm:spPr>
        <a:xfrm>
          <a:off x="4299956" y="995711"/>
          <a:ext cx="2407042" cy="2534539"/>
        </a:xfrm>
        <a:noFill/>
        <a:ln>
          <a:noFill/>
        </a:ln>
        <a:effectLst/>
        <a:sp3d/>
      </dgm:spPr>
      <dgm:t>
        <a:bodyPr/>
        <a:lstStyle/>
        <a:p>
          <a:pPr marL="0" marR="0" indent="0" algn="ctr" defTabSz="914400" eaLnBrk="1" fontAlgn="auto" latinLnBrk="0" hangingPunct="1">
            <a:lnSpc>
              <a:spcPct val="100000"/>
            </a:lnSpc>
            <a:spcBef>
              <a:spcPts val="0"/>
            </a:spcBef>
            <a:spcAft>
              <a:spcPts val="0"/>
            </a:spcAft>
            <a:buClrTx/>
            <a:buSzTx/>
            <a:buFontTx/>
            <a:buNone/>
            <a:tabLst/>
            <a:defRPr/>
          </a:pPr>
          <a:r>
            <a:rPr lang="zh-TW" altLang="en-US" sz="1600" dirty="0" smtClean="0">
              <a:solidFill>
                <a:srgbClr val="000000">
                  <a:hueOff val="0"/>
                  <a:satOff val="0"/>
                  <a:lumOff val="0"/>
                  <a:alphaOff val="0"/>
                </a:srgbClr>
              </a:solidFill>
              <a:latin typeface="+mj-ea"/>
              <a:ea typeface="+mj-ea"/>
              <a:cs typeface="+mn-cs"/>
            </a:rPr>
            <a:t>令兒童</a:t>
          </a:r>
          <a:endParaRPr lang="en-US" altLang="zh-TW" sz="1600" dirty="0" smtClean="0">
            <a:solidFill>
              <a:srgbClr val="000000">
                <a:hueOff val="0"/>
                <a:satOff val="0"/>
                <a:lumOff val="0"/>
                <a:alphaOff val="0"/>
              </a:srgbClr>
            </a:solidFill>
            <a:latin typeface="+mj-ea"/>
            <a:ea typeface="+mj-ea"/>
            <a:cs typeface="+mn-cs"/>
          </a:endParaRPr>
        </a:p>
        <a:p>
          <a:pPr marL="0" marR="0" indent="0" algn="ctr" defTabSz="914400" eaLnBrk="1" fontAlgn="auto" latinLnBrk="0" hangingPunct="1">
            <a:lnSpc>
              <a:spcPct val="100000"/>
            </a:lnSpc>
            <a:spcBef>
              <a:spcPts val="0"/>
            </a:spcBef>
            <a:spcAft>
              <a:spcPts val="0"/>
            </a:spcAft>
            <a:buClrTx/>
            <a:buSzTx/>
            <a:buFontTx/>
            <a:buNone/>
            <a:tabLst/>
            <a:defRPr/>
          </a:pPr>
          <a:r>
            <a:rPr lang="zh-TW" altLang="en-US" sz="1600" dirty="0" smtClean="0">
              <a:solidFill>
                <a:srgbClr val="000000">
                  <a:hueOff val="0"/>
                  <a:satOff val="0"/>
                  <a:lumOff val="0"/>
                  <a:alphaOff val="0"/>
                </a:srgbClr>
              </a:solidFill>
              <a:latin typeface="+mj-ea"/>
              <a:ea typeface="+mj-ea"/>
              <a:cs typeface="+mn-cs"/>
            </a:rPr>
            <a:t>受傷害的</a:t>
          </a:r>
          <a:r>
            <a:rPr lang="zh-TW" altLang="en-US" sz="1600" b="1" dirty="0" smtClean="0">
              <a:solidFill>
                <a:srgbClr val="FF0000"/>
              </a:solidFill>
              <a:latin typeface="+mj-ea"/>
              <a:ea typeface="+mj-ea"/>
              <a:cs typeface="+mn-cs"/>
            </a:rPr>
            <a:t>危機</a:t>
          </a:r>
          <a:endParaRPr lang="zh-HK" altLang="en-US" sz="1600" b="1" dirty="0" smtClean="0">
            <a:solidFill>
              <a:srgbClr val="FF0000"/>
            </a:solidFill>
            <a:latin typeface="+mj-ea"/>
            <a:ea typeface="+mj-ea"/>
            <a:cs typeface="+mn-cs"/>
          </a:endParaRPr>
        </a:p>
      </dgm:t>
    </dgm:pt>
    <dgm:pt modelId="{09C57B2C-0D5D-497C-AECA-CDE28B1CC433}" type="parTrans" cxnId="{6FAB27B2-6DD8-41B7-BBDB-DBC79C1B6A25}">
      <dgm:prSet/>
      <dgm:spPr/>
      <dgm:t>
        <a:bodyPr/>
        <a:lstStyle/>
        <a:p>
          <a:endParaRPr lang="zh-HK" altLang="en-US" sz="1400">
            <a:latin typeface="+mj-ea"/>
            <a:ea typeface="+mj-ea"/>
          </a:endParaRPr>
        </a:p>
      </dgm:t>
    </dgm:pt>
    <dgm:pt modelId="{424AB83A-7CAC-4F06-B74A-F16C3E9AD12F}" type="sibTrans" cxnId="{6FAB27B2-6DD8-41B7-BBDB-DBC79C1B6A25}">
      <dgm:prSet/>
      <dgm:spPr/>
      <dgm:t>
        <a:bodyPr/>
        <a:lstStyle/>
        <a:p>
          <a:endParaRPr lang="zh-HK" altLang="en-US" sz="1400">
            <a:latin typeface="+mj-ea"/>
            <a:ea typeface="+mj-ea"/>
          </a:endParaRPr>
        </a:p>
      </dgm:t>
    </dgm:pt>
    <dgm:pt modelId="{55FA5997-ACDE-4E10-B869-B401B397BF5A}" type="pres">
      <dgm:prSet presAssocID="{5D2F6E33-4F21-417C-B1D8-79ECECF23C3F}" presName="Name0" presStyleCnt="0">
        <dgm:presLayoutVars>
          <dgm:chMax val="2"/>
          <dgm:dir/>
          <dgm:animOne val="branch"/>
          <dgm:animLvl val="lvl"/>
          <dgm:resizeHandles val="exact"/>
        </dgm:presLayoutVars>
      </dgm:prSet>
      <dgm:spPr/>
      <dgm:t>
        <a:bodyPr/>
        <a:lstStyle/>
        <a:p>
          <a:endParaRPr lang="zh-HK" altLang="en-US"/>
        </a:p>
      </dgm:t>
    </dgm:pt>
    <dgm:pt modelId="{0849D757-9B7E-4C1E-A640-0C1037EFB6FF}" type="pres">
      <dgm:prSet presAssocID="{5D2F6E33-4F21-417C-B1D8-79ECECF23C3F}" presName="Background" presStyleLbl="node1" presStyleIdx="0" presStyleCnt="1" custScaleY="80631" custLinFactNeighborY="-9691"/>
      <dgm:spPr>
        <a:xfrm>
          <a:off x="1337442" y="769413"/>
          <a:ext cx="5554714" cy="2987135"/>
        </a:xfrm>
        <a:prstGeom prst="round2DiagRect">
          <a:avLst>
            <a:gd name="adj1" fmla="val 0"/>
            <a:gd name="adj2" fmla="val 16670"/>
          </a:avLst>
        </a:prstGeom>
        <a:noFill/>
        <a:ln w="25400" cap="flat" cmpd="sng" algn="ctr">
          <a:solidFill>
            <a:srgbClr val="7030A0"/>
          </a:solidFill>
          <a:prstDash val="solid"/>
        </a:ln>
        <a:effectLst/>
      </dgm:spPr>
      <dgm:t>
        <a:bodyPr/>
        <a:lstStyle/>
        <a:p>
          <a:endParaRPr lang="zh-TW" altLang="en-US"/>
        </a:p>
      </dgm:t>
    </dgm:pt>
    <dgm:pt modelId="{D7074007-6656-44F7-AE6D-00D6608B6E06}" type="pres">
      <dgm:prSet presAssocID="{5D2F6E33-4F21-417C-B1D8-79ECECF23C3F}" presName="Divider" presStyleLbl="callout" presStyleIdx="0" presStyleCnt="1" custScaleX="2000000" custScaleY="74526" custLinFactNeighborY="-12170"/>
      <dgm:spPr>
        <a:xfrm>
          <a:off x="4114799" y="1086231"/>
          <a:ext cx="740" cy="2353500"/>
        </a:xfrm>
        <a:prstGeom prst="line">
          <a:avLst/>
        </a:prstGeom>
        <a:solidFill>
          <a:srgbClr val="BBE0E3">
            <a:hueOff val="0"/>
            <a:satOff val="0"/>
            <a:lumOff val="0"/>
            <a:alphaOff val="0"/>
          </a:srgbClr>
        </a:solidFill>
        <a:ln w="25400" cap="flat" cmpd="sng" algn="ctr">
          <a:solidFill>
            <a:srgbClr val="7030A0"/>
          </a:solidFill>
          <a:prstDash val="solid"/>
        </a:ln>
        <a:effectLst/>
      </dgm:spPr>
      <dgm:t>
        <a:bodyPr/>
        <a:lstStyle/>
        <a:p>
          <a:endParaRPr lang="zh-TW" altLang="en-US"/>
        </a:p>
      </dgm:t>
    </dgm:pt>
    <dgm:pt modelId="{E4F303C6-6B48-4ED4-8EC1-5B5615D81A88}" type="pres">
      <dgm:prSet presAssocID="{5D2F6E33-4F21-417C-B1D8-79ECECF23C3F}" presName="ChildText1" presStyleLbl="revTx" presStyleIdx="0" presStyleCnt="0">
        <dgm:presLayoutVars>
          <dgm:chMax val="0"/>
          <dgm:chPref val="0"/>
          <dgm:bulletEnabled val="1"/>
        </dgm:presLayoutVars>
      </dgm:prSet>
      <dgm:spPr>
        <a:prstGeom prst="rect">
          <a:avLst/>
        </a:prstGeom>
      </dgm:spPr>
      <dgm:t>
        <a:bodyPr/>
        <a:lstStyle/>
        <a:p>
          <a:endParaRPr lang="zh-HK" altLang="en-US"/>
        </a:p>
      </dgm:t>
    </dgm:pt>
    <dgm:pt modelId="{4E921C0A-D4C4-4288-9AB8-7DCF58907D55}" type="pres">
      <dgm:prSet presAssocID="{5D2F6E33-4F21-417C-B1D8-79ECECF23C3F}" presName="ChildText2" presStyleLbl="revTx" presStyleIdx="0" presStyleCnt="0">
        <dgm:presLayoutVars>
          <dgm:chMax val="0"/>
          <dgm:chPref val="0"/>
          <dgm:bulletEnabled val="1"/>
        </dgm:presLayoutVars>
      </dgm:prSet>
      <dgm:spPr>
        <a:prstGeom prst="rect">
          <a:avLst/>
        </a:prstGeom>
      </dgm:spPr>
      <dgm:t>
        <a:bodyPr/>
        <a:lstStyle/>
        <a:p>
          <a:endParaRPr lang="zh-HK" altLang="en-US"/>
        </a:p>
      </dgm:t>
    </dgm:pt>
    <dgm:pt modelId="{FB0603EE-F738-4CA5-90CD-211B65FDDE63}" type="pres">
      <dgm:prSet presAssocID="{5D2F6E33-4F21-417C-B1D8-79ECECF23C3F}" presName="ParentText1" presStyleLbl="revTx" presStyleIdx="0" presStyleCnt="0">
        <dgm:presLayoutVars>
          <dgm:chMax val="1"/>
          <dgm:chPref val="1"/>
        </dgm:presLayoutVars>
      </dgm:prSet>
      <dgm:spPr>
        <a:prstGeom prst="rightArrow">
          <a:avLst>
            <a:gd name="adj1" fmla="val 49830"/>
            <a:gd name="adj2" fmla="val 60660"/>
          </a:avLst>
        </a:prstGeom>
      </dgm:spPr>
      <dgm:t>
        <a:bodyPr/>
        <a:lstStyle/>
        <a:p>
          <a:endParaRPr lang="zh-HK" altLang="en-US"/>
        </a:p>
      </dgm:t>
    </dgm:pt>
    <dgm:pt modelId="{1BD2CACA-C622-492C-97DF-8CF2022A7344}" type="pres">
      <dgm:prSet presAssocID="{5D2F6E33-4F21-417C-B1D8-79ECECF23C3F}" presName="ParentShape1" presStyleLbl="alignImgPlace1" presStyleIdx="0" presStyleCnt="2">
        <dgm:presLayoutVars/>
      </dgm:prSet>
      <dgm:spPr/>
      <dgm:t>
        <a:bodyPr/>
        <a:lstStyle/>
        <a:p>
          <a:endParaRPr lang="zh-HK" altLang="en-US"/>
        </a:p>
      </dgm:t>
    </dgm:pt>
    <dgm:pt modelId="{B32C053E-8CAD-4874-A958-6892E797E25A}" type="pres">
      <dgm:prSet presAssocID="{5D2F6E33-4F21-417C-B1D8-79ECECF23C3F}" presName="ParentText2" presStyleLbl="revTx" presStyleIdx="0" presStyleCnt="0">
        <dgm:presLayoutVars>
          <dgm:chMax val="1"/>
          <dgm:chPref val="1"/>
        </dgm:presLayoutVars>
      </dgm:prSet>
      <dgm:spPr>
        <a:prstGeom prst="rightArrow">
          <a:avLst>
            <a:gd name="adj1" fmla="val 49830"/>
            <a:gd name="adj2" fmla="val 60660"/>
          </a:avLst>
        </a:prstGeom>
      </dgm:spPr>
      <dgm:t>
        <a:bodyPr/>
        <a:lstStyle/>
        <a:p>
          <a:endParaRPr lang="zh-HK" altLang="en-US"/>
        </a:p>
      </dgm:t>
    </dgm:pt>
    <dgm:pt modelId="{B507F107-ADC9-47D5-BD75-D13018A7113E}" type="pres">
      <dgm:prSet presAssocID="{5D2F6E33-4F21-417C-B1D8-79ECECF23C3F}" presName="ParentShape2" presStyleLbl="alignImgPlace1" presStyleIdx="1" presStyleCnt="2" custScaleY="95135" custLinFactNeighborY="-16140">
        <dgm:presLayoutVars/>
      </dgm:prSet>
      <dgm:spPr/>
      <dgm:t>
        <a:bodyPr/>
        <a:lstStyle/>
        <a:p>
          <a:endParaRPr lang="zh-HK" altLang="en-US"/>
        </a:p>
      </dgm:t>
    </dgm:pt>
  </dgm:ptLst>
  <dgm:cxnLst>
    <dgm:cxn modelId="{23AB665F-A50A-4F2F-BEF1-C780B5048A12}" srcId="{5D2F6E33-4F21-417C-B1D8-79ECECF23C3F}" destId="{052FC758-68CC-4431-8981-60903148EA5C}" srcOrd="0" destOrd="0" parTransId="{5290D2E5-5C24-43EE-8A56-14399BFFFE5D}" sibTransId="{5F65B266-BA0A-485B-9231-5171F3F46C05}"/>
    <dgm:cxn modelId="{E1BFA093-0187-4366-B9B0-EA777D37BD25}" type="presOf" srcId="{052FC758-68CC-4431-8981-60903148EA5C}" destId="{1BD2CACA-C622-492C-97DF-8CF2022A7344}" srcOrd="1" destOrd="0" presId="urn:microsoft.com/office/officeart/2009/3/layout/OpposingIdeas"/>
    <dgm:cxn modelId="{6FAB27B2-6DD8-41B7-BBDB-DBC79C1B6A25}" srcId="{65DEE490-DE42-4DF8-A7EA-748075CF538A}" destId="{6957CA74-EED7-4D70-8C46-DDD742BEC53E}" srcOrd="0" destOrd="0" parTransId="{09C57B2C-0D5D-497C-AECA-CDE28B1CC433}" sibTransId="{424AB83A-7CAC-4F06-B74A-F16C3E9AD12F}"/>
    <dgm:cxn modelId="{64AAAAD2-7968-44E0-A697-0908C40A43DF}" srcId="{5D2F6E33-4F21-417C-B1D8-79ECECF23C3F}" destId="{65DEE490-DE42-4DF8-A7EA-748075CF538A}" srcOrd="1" destOrd="0" parTransId="{B85BCBF4-7A31-4412-BD7C-C7E876C92EF3}" sibTransId="{22E94473-F3E2-4224-8DED-690D6298031E}"/>
    <dgm:cxn modelId="{6F675FF7-DDD7-4EC9-BD6A-1E1BA1D98D38}" type="presOf" srcId="{5D2F6E33-4F21-417C-B1D8-79ECECF23C3F}" destId="{55FA5997-ACDE-4E10-B869-B401B397BF5A}" srcOrd="0" destOrd="0" presId="urn:microsoft.com/office/officeart/2009/3/layout/OpposingIdeas"/>
    <dgm:cxn modelId="{EA410079-AEA5-43E6-80B1-940935B6F262}" type="presOf" srcId="{65DEE490-DE42-4DF8-A7EA-748075CF538A}" destId="{B507F107-ADC9-47D5-BD75-D13018A7113E}" srcOrd="1" destOrd="0" presId="urn:microsoft.com/office/officeart/2009/3/layout/OpposingIdeas"/>
    <dgm:cxn modelId="{A3097BFE-33C6-4457-8B01-2BBEAB78D732}" type="presOf" srcId="{6957CA74-EED7-4D70-8C46-DDD742BEC53E}" destId="{4E921C0A-D4C4-4288-9AB8-7DCF58907D55}" srcOrd="0" destOrd="0" presId="urn:microsoft.com/office/officeart/2009/3/layout/OpposingIdeas"/>
    <dgm:cxn modelId="{14D7622C-3971-4070-89A7-21F9C87362FE}" type="presOf" srcId="{052FC758-68CC-4431-8981-60903148EA5C}" destId="{FB0603EE-F738-4CA5-90CD-211B65FDDE63}" srcOrd="0" destOrd="0" presId="urn:microsoft.com/office/officeart/2009/3/layout/OpposingIdeas"/>
    <dgm:cxn modelId="{D9D2C3FE-009A-4DEF-9E96-ABB1BF4B25C4}" type="presOf" srcId="{8AA6994F-EDEC-4C3C-AC5A-1706454BF288}" destId="{E4F303C6-6B48-4ED4-8EC1-5B5615D81A88}" srcOrd="0" destOrd="0" presId="urn:microsoft.com/office/officeart/2009/3/layout/OpposingIdeas"/>
    <dgm:cxn modelId="{309DA51A-25E4-4627-8EF1-9F51C8D8CE03}" type="presOf" srcId="{65DEE490-DE42-4DF8-A7EA-748075CF538A}" destId="{B32C053E-8CAD-4874-A958-6892E797E25A}" srcOrd="0" destOrd="0" presId="urn:microsoft.com/office/officeart/2009/3/layout/OpposingIdeas"/>
    <dgm:cxn modelId="{94C3F70A-0A8D-4F31-8DF5-85013F8A6BE9}" srcId="{052FC758-68CC-4431-8981-60903148EA5C}" destId="{8AA6994F-EDEC-4C3C-AC5A-1706454BF288}" srcOrd="0" destOrd="0" parTransId="{4FF48D83-CB60-4E15-B711-39C45405B54D}" sibTransId="{62B8D008-1464-416D-A152-47BF7F842F87}"/>
    <dgm:cxn modelId="{6DF329F8-F697-4855-93E6-7A978B1F5138}" type="presParOf" srcId="{55FA5997-ACDE-4E10-B869-B401B397BF5A}" destId="{0849D757-9B7E-4C1E-A640-0C1037EFB6FF}" srcOrd="0" destOrd="0" presId="urn:microsoft.com/office/officeart/2009/3/layout/OpposingIdeas"/>
    <dgm:cxn modelId="{1DE52178-B566-4528-8083-23C6E56375D1}" type="presParOf" srcId="{55FA5997-ACDE-4E10-B869-B401B397BF5A}" destId="{D7074007-6656-44F7-AE6D-00D6608B6E06}" srcOrd="1" destOrd="0" presId="urn:microsoft.com/office/officeart/2009/3/layout/OpposingIdeas"/>
    <dgm:cxn modelId="{BD28A193-D8C7-423C-A9DB-BB938EA73539}" type="presParOf" srcId="{55FA5997-ACDE-4E10-B869-B401B397BF5A}" destId="{E4F303C6-6B48-4ED4-8EC1-5B5615D81A88}" srcOrd="2" destOrd="0" presId="urn:microsoft.com/office/officeart/2009/3/layout/OpposingIdeas"/>
    <dgm:cxn modelId="{26983D65-EC62-4C93-B105-FC21CB84E5BD}" type="presParOf" srcId="{55FA5997-ACDE-4E10-B869-B401B397BF5A}" destId="{4E921C0A-D4C4-4288-9AB8-7DCF58907D55}" srcOrd="3" destOrd="0" presId="urn:microsoft.com/office/officeart/2009/3/layout/OpposingIdeas"/>
    <dgm:cxn modelId="{16AA6DBA-A7DF-4E28-8A2A-376CCFA26157}" type="presParOf" srcId="{55FA5997-ACDE-4E10-B869-B401B397BF5A}" destId="{FB0603EE-F738-4CA5-90CD-211B65FDDE63}" srcOrd="4" destOrd="0" presId="urn:microsoft.com/office/officeart/2009/3/layout/OpposingIdeas"/>
    <dgm:cxn modelId="{4049DEA7-04C6-4872-8004-A41AED7630F0}" type="presParOf" srcId="{55FA5997-ACDE-4E10-B869-B401B397BF5A}" destId="{1BD2CACA-C622-492C-97DF-8CF2022A7344}" srcOrd="5" destOrd="0" presId="urn:microsoft.com/office/officeart/2009/3/layout/OpposingIdeas"/>
    <dgm:cxn modelId="{EB8473E6-E8F9-449A-9CCE-C96E3E67385D}" type="presParOf" srcId="{55FA5997-ACDE-4E10-B869-B401B397BF5A}" destId="{B32C053E-8CAD-4874-A958-6892E797E25A}" srcOrd="6" destOrd="0" presId="urn:microsoft.com/office/officeart/2009/3/layout/OpposingIdeas"/>
    <dgm:cxn modelId="{7D6EF588-ED06-4581-8AE8-C1DC911AC3ED}" type="presParOf" srcId="{55FA5997-ACDE-4E10-B869-B401B397BF5A}" destId="{B507F107-ADC9-47D5-BD75-D13018A7113E}" srcOrd="7" destOrd="0" presId="urn:microsoft.com/office/officeart/2009/3/layout/OpposingIdeas"/>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913B86D-3F96-4DED-A269-7C43A667BF61}"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zh-TW" altLang="en-US"/>
        </a:p>
      </dgm:t>
    </dgm:pt>
    <dgm:pt modelId="{869506FC-A698-4896-838B-9D498EEF2F1D}">
      <dgm:prSet phldrT="[文字]" custT="1"/>
      <dgm:spPr>
        <a:xfrm>
          <a:off x="51389" y="230587"/>
          <a:ext cx="5185926" cy="754993"/>
        </a:xfrm>
        <a:solidFill>
          <a:schemeClr val="accent6">
            <a:lumMod val="40000"/>
            <a:lumOff val="60000"/>
          </a:schemeClr>
        </a:solidFill>
        <a:ln w="25400" cap="flat" cmpd="sng" algn="ctr">
          <a:solidFill>
            <a:schemeClr val="accent6">
              <a:lumMod val="20000"/>
              <a:lumOff val="80000"/>
            </a:schemeClr>
          </a:solidFill>
          <a:prstDash val="solid"/>
        </a:ln>
        <a:effectLst/>
      </dgm:spPr>
      <dgm:t>
        <a:bodyPr/>
        <a:lstStyle/>
        <a:p>
          <a:r>
            <a:rPr lang="zh-TW" altLang="en-US" sz="1200" b="1" spc="100" baseline="0">
              <a:solidFill>
                <a:sysClr val="windowText" lastClr="000000"/>
              </a:solidFill>
              <a:latin typeface="+mn-ea"/>
              <a:ea typeface="+mn-ea"/>
              <a:cs typeface="+mn-cs"/>
            </a:rPr>
            <a:t>兒童的原生家庭</a:t>
          </a:r>
        </a:p>
      </dgm:t>
    </dgm:pt>
    <dgm:pt modelId="{90AB0E03-ED44-4A3E-9DDB-D17A98D7C0BB}" type="parTrans" cxnId="{0A809032-B0E8-4E3B-B608-440F637EB42B}">
      <dgm:prSet/>
      <dgm:spPr/>
      <dgm:t>
        <a:bodyPr/>
        <a:lstStyle/>
        <a:p>
          <a:endParaRPr lang="zh-TW" altLang="en-US" sz="1200" spc="100" baseline="0">
            <a:latin typeface="+mn-ea"/>
            <a:ea typeface="+mn-ea"/>
          </a:endParaRPr>
        </a:p>
      </dgm:t>
    </dgm:pt>
    <dgm:pt modelId="{214B0E87-361E-482D-B2BD-93D42B6F4E68}" type="sibTrans" cxnId="{0A809032-B0E8-4E3B-B608-440F637EB42B}">
      <dgm:prSet/>
      <dgm:spPr/>
      <dgm:t>
        <a:bodyPr/>
        <a:lstStyle/>
        <a:p>
          <a:endParaRPr lang="zh-TW" altLang="en-US" sz="1200" spc="100" baseline="0">
            <a:latin typeface="+mn-ea"/>
            <a:ea typeface="+mn-ea"/>
          </a:endParaRPr>
        </a:p>
      </dgm:t>
    </dgm:pt>
    <dgm:pt modelId="{45C2CAC1-9062-4643-A4F1-87F777DDBB7E}">
      <dgm:prSet phldrT="[文字]" custT="1"/>
      <dgm:spPr>
        <a:xfrm>
          <a:off x="43231" y="658808"/>
          <a:ext cx="1215258" cy="2735901"/>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r>
            <a:rPr lang="zh-TW" altLang="en-US" sz="1200" spc="100" baseline="0">
              <a:solidFill>
                <a:sysClr val="windowText" lastClr="000000">
                  <a:hueOff val="0"/>
                  <a:satOff val="0"/>
                  <a:lumOff val="0"/>
                  <a:alphaOff val="0"/>
                </a:sysClr>
              </a:solidFill>
              <a:latin typeface="+mn-ea"/>
              <a:ea typeface="+mn-ea"/>
              <a:cs typeface="+mn-cs"/>
            </a:rPr>
            <a:t>兒童應</a:t>
          </a:r>
          <a:r>
            <a:rPr lang="zh-HK" altLang="en-US" sz="1200" spc="100" baseline="0">
              <a:solidFill>
                <a:sysClr val="windowText" lastClr="000000">
                  <a:hueOff val="0"/>
                  <a:satOff val="0"/>
                  <a:lumOff val="0"/>
                  <a:alphaOff val="0"/>
                </a:sysClr>
              </a:solidFill>
              <a:latin typeface="+mn-ea"/>
              <a:ea typeface="+mn-ea"/>
              <a:cs typeface="+mn-cs"/>
            </a:rPr>
            <a:t>留在</a:t>
          </a:r>
          <a:r>
            <a:rPr lang="zh-TW" altLang="en-US" sz="1200" spc="100" baseline="0">
              <a:solidFill>
                <a:sysClr val="windowText" lastClr="000000">
                  <a:hueOff val="0"/>
                  <a:satOff val="0"/>
                  <a:lumOff val="0"/>
                  <a:alphaOff val="0"/>
                </a:sysClr>
              </a:solidFill>
              <a:latin typeface="+mn-ea"/>
              <a:ea typeface="+mn-ea"/>
              <a:cs typeface="+mn-cs"/>
            </a:rPr>
            <a:t>原</a:t>
          </a:r>
          <a:r>
            <a:rPr lang="zh-HK" altLang="en-US" sz="1200" spc="100" baseline="0">
              <a:solidFill>
                <a:sysClr val="windowText" lastClr="000000">
                  <a:hueOff val="0"/>
                  <a:satOff val="0"/>
                  <a:lumOff val="0"/>
                  <a:alphaOff val="0"/>
                </a:sysClr>
              </a:solidFill>
              <a:latin typeface="+mn-ea"/>
              <a:ea typeface="+mn-ea"/>
              <a:cs typeface="+mn-cs"/>
            </a:rPr>
            <a:t>生家庭</a:t>
          </a:r>
          <a:r>
            <a:rPr lang="zh-TW" altLang="en-US" sz="1200" spc="100" baseline="0">
              <a:solidFill>
                <a:sysClr val="windowText" lastClr="000000">
                  <a:hueOff val="0"/>
                  <a:satOff val="0"/>
                  <a:lumOff val="0"/>
                  <a:alphaOff val="0"/>
                </a:sysClr>
              </a:solidFill>
              <a:latin typeface="+mn-ea"/>
              <a:ea typeface="+mn-ea"/>
              <a:cs typeface="+mn-cs"/>
            </a:rPr>
            <a:t>，同時</a:t>
          </a:r>
          <a:r>
            <a:rPr lang="zh-HK" altLang="en-US" sz="1200" spc="100" baseline="0">
              <a:solidFill>
                <a:sysClr val="windowText" lastClr="000000">
                  <a:hueOff val="0"/>
                  <a:satOff val="0"/>
                  <a:lumOff val="0"/>
                  <a:alphaOff val="0"/>
                </a:sysClr>
              </a:solidFill>
              <a:latin typeface="+mn-ea"/>
              <a:ea typeface="+mn-ea"/>
              <a:cs typeface="+mn-cs"/>
            </a:rPr>
            <a:t>接受</a:t>
          </a:r>
          <a:r>
            <a:rPr lang="zh-TW" altLang="en-US" sz="1200" spc="100" baseline="0">
              <a:solidFill>
                <a:sysClr val="windowText" lastClr="000000">
                  <a:hueOff val="0"/>
                  <a:satOff val="0"/>
                  <a:lumOff val="0"/>
                  <a:alphaOff val="0"/>
                </a:sysClr>
              </a:solidFill>
              <a:latin typeface="+mn-ea"/>
              <a:ea typeface="+mn-ea"/>
              <a:cs typeface="+mn-cs"/>
            </a:rPr>
            <a:t>所需的支援，使</a:t>
          </a:r>
          <a:r>
            <a:rPr lang="zh-HK" altLang="en-US" sz="1200" spc="100" baseline="0">
              <a:solidFill>
                <a:sysClr val="windowText" lastClr="000000">
                  <a:hueOff val="0"/>
                  <a:satOff val="0"/>
                  <a:lumOff val="0"/>
                  <a:alphaOff val="0"/>
                </a:sysClr>
              </a:solidFill>
              <a:latin typeface="+mn-ea"/>
              <a:ea typeface="+mn-ea"/>
              <a:cs typeface="+mn-cs"/>
            </a:rPr>
            <a:t>其</a:t>
          </a:r>
          <a:r>
            <a:rPr lang="zh-TW" altLang="en-US" sz="1200" spc="100" baseline="0">
              <a:solidFill>
                <a:sysClr val="windowText" lastClr="000000">
                  <a:hueOff val="0"/>
                  <a:satOff val="0"/>
                  <a:lumOff val="0"/>
                  <a:alphaOff val="0"/>
                </a:sysClr>
              </a:solidFill>
              <a:latin typeface="+mn-ea"/>
              <a:ea typeface="+mn-ea"/>
              <a:cs typeface="+mn-cs"/>
            </a:rPr>
            <a:t>能留在自己家中生活。</a:t>
          </a:r>
          <a:endParaRPr lang="zh-TW" altLang="en-US" sz="1200" spc="100" baseline="0">
            <a:solidFill>
              <a:srgbClr val="4F81BD">
                <a:lumMod val="60000"/>
                <a:lumOff val="40000"/>
              </a:srgbClr>
            </a:solidFill>
            <a:latin typeface="+mn-ea"/>
            <a:ea typeface="+mn-ea"/>
            <a:cs typeface="+mn-cs"/>
          </a:endParaRPr>
        </a:p>
      </dgm:t>
    </dgm:pt>
    <dgm:pt modelId="{8810FCF1-0A55-4DCF-B061-75834AB9D99A}" type="parTrans" cxnId="{9B47FC29-3351-4178-8126-DCA5253B1A8C}">
      <dgm:prSet/>
      <dgm:spPr/>
      <dgm:t>
        <a:bodyPr/>
        <a:lstStyle/>
        <a:p>
          <a:endParaRPr lang="zh-TW" altLang="en-US" sz="1200" spc="100" baseline="0">
            <a:latin typeface="+mn-ea"/>
            <a:ea typeface="+mn-ea"/>
          </a:endParaRPr>
        </a:p>
      </dgm:t>
    </dgm:pt>
    <dgm:pt modelId="{335B47AE-5723-4EA0-B061-CF9CD3E58850}" type="sibTrans" cxnId="{9B47FC29-3351-4178-8126-DCA5253B1A8C}">
      <dgm:prSet/>
      <dgm:spPr/>
      <dgm:t>
        <a:bodyPr/>
        <a:lstStyle/>
        <a:p>
          <a:endParaRPr lang="zh-TW" altLang="en-US" sz="1200" spc="100" baseline="0">
            <a:latin typeface="+mn-ea"/>
            <a:ea typeface="+mn-ea"/>
          </a:endParaRPr>
        </a:p>
      </dgm:t>
    </dgm:pt>
    <dgm:pt modelId="{5FBD2368-124A-45D0-8C32-444C469E2AD5}">
      <dgm:prSet phldrT="[文字]" custT="1"/>
      <dgm:spPr>
        <a:xfrm>
          <a:off x="1239682" y="451819"/>
          <a:ext cx="3990570" cy="754993"/>
        </a:xfrm>
        <a:solidFill>
          <a:schemeClr val="accent1">
            <a:lumMod val="20000"/>
            <a:lumOff val="80000"/>
          </a:schemeClr>
        </a:solidFill>
        <a:ln w="25400" cap="flat" cmpd="sng" algn="ctr">
          <a:solidFill>
            <a:schemeClr val="accent1">
              <a:lumMod val="20000"/>
              <a:lumOff val="80000"/>
            </a:schemeClr>
          </a:solidFill>
          <a:prstDash val="solid"/>
        </a:ln>
        <a:effectLst/>
      </dgm:spPr>
      <dgm:t>
        <a:bodyPr/>
        <a:lstStyle/>
        <a:p>
          <a:r>
            <a:rPr lang="zh-TW" altLang="en-US" sz="1200" b="1" spc="100" baseline="0">
              <a:solidFill>
                <a:sysClr val="windowText" lastClr="000000"/>
              </a:solidFill>
              <a:latin typeface="+mn-ea"/>
              <a:ea typeface="+mn-ea"/>
              <a:cs typeface="+mn-cs"/>
            </a:rPr>
            <a:t>家庭式的環境</a:t>
          </a:r>
        </a:p>
      </dgm:t>
    </dgm:pt>
    <dgm:pt modelId="{64F53B35-44B4-4808-A25B-0784B38C5A96}" type="parTrans" cxnId="{68634957-44FD-485A-A44E-266A23D2BD79}">
      <dgm:prSet/>
      <dgm:spPr/>
      <dgm:t>
        <a:bodyPr/>
        <a:lstStyle/>
        <a:p>
          <a:endParaRPr lang="zh-TW" altLang="en-US" sz="1200" spc="100" baseline="0">
            <a:latin typeface="+mn-ea"/>
            <a:ea typeface="+mn-ea"/>
          </a:endParaRPr>
        </a:p>
      </dgm:t>
    </dgm:pt>
    <dgm:pt modelId="{20A0D83E-E20C-4788-AB1D-9BB4E9AC1064}" type="sibTrans" cxnId="{68634957-44FD-485A-A44E-266A23D2BD79}">
      <dgm:prSet/>
      <dgm:spPr/>
      <dgm:t>
        <a:bodyPr/>
        <a:lstStyle/>
        <a:p>
          <a:endParaRPr lang="zh-TW" altLang="en-US" sz="1200" spc="100" baseline="0">
            <a:latin typeface="+mn-ea"/>
            <a:ea typeface="+mn-ea"/>
          </a:endParaRPr>
        </a:p>
      </dgm:t>
    </dgm:pt>
    <dgm:pt modelId="{A9D941C3-483E-46B2-A959-3CA9C6F95EF5}">
      <dgm:prSet phldrT="[文字]" custT="1"/>
      <dgm:spPr>
        <a:xfrm>
          <a:off x="1257725" y="896738"/>
          <a:ext cx="1190156" cy="2497971"/>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r>
            <a:rPr lang="zh-TW" altLang="en-US" sz="1200" spc="100" baseline="0">
              <a:solidFill>
                <a:sysClr val="windowText" lastClr="000000">
                  <a:hueOff val="0"/>
                  <a:satOff val="0"/>
                  <a:lumOff val="0"/>
                  <a:alphaOff val="0"/>
                </a:sysClr>
              </a:solidFill>
              <a:latin typeface="+mn-ea"/>
              <a:ea typeface="+mn-ea"/>
              <a:cs typeface="+mn-cs"/>
            </a:rPr>
            <a:t>如需暫時安排兒童離家，最適宜提供近似家庭的環境：</a:t>
          </a:r>
          <a:endParaRPr lang="zh-TW" altLang="en-US" sz="1200" spc="100" baseline="0">
            <a:solidFill>
              <a:srgbClr val="4F81BD">
                <a:lumMod val="60000"/>
                <a:lumOff val="40000"/>
              </a:srgbClr>
            </a:solidFill>
            <a:latin typeface="+mn-ea"/>
            <a:ea typeface="+mn-ea"/>
            <a:cs typeface="+mn-cs"/>
          </a:endParaRPr>
        </a:p>
      </dgm:t>
    </dgm:pt>
    <dgm:pt modelId="{F92970BB-95C2-4882-AECA-3BE98CC763F3}" type="parTrans" cxnId="{362437D1-46DF-4186-A995-7F6AD4417C2F}">
      <dgm:prSet/>
      <dgm:spPr/>
      <dgm:t>
        <a:bodyPr/>
        <a:lstStyle/>
        <a:p>
          <a:endParaRPr lang="zh-TW" altLang="en-US" sz="1200" spc="100" baseline="0">
            <a:latin typeface="+mn-ea"/>
            <a:ea typeface="+mn-ea"/>
          </a:endParaRPr>
        </a:p>
      </dgm:t>
    </dgm:pt>
    <dgm:pt modelId="{E031FDBE-550F-4750-96B4-C8CBE3E5EF72}" type="sibTrans" cxnId="{362437D1-46DF-4186-A995-7F6AD4417C2F}">
      <dgm:prSet/>
      <dgm:spPr/>
      <dgm:t>
        <a:bodyPr/>
        <a:lstStyle/>
        <a:p>
          <a:endParaRPr lang="zh-TW" altLang="en-US" sz="1200" spc="100" baseline="0">
            <a:latin typeface="+mn-ea"/>
            <a:ea typeface="+mn-ea"/>
          </a:endParaRPr>
        </a:p>
      </dgm:t>
    </dgm:pt>
    <dgm:pt modelId="{A8B6EBAA-B4BD-4101-AE12-3FAD8447BDEB}">
      <dgm:prSet phldrT="[文字]" custT="1"/>
      <dgm:spPr>
        <a:xfrm>
          <a:off x="2442102" y="712960"/>
          <a:ext cx="2795214" cy="754993"/>
        </a:xfrm>
        <a:solidFill>
          <a:srgbClr val="66FF99"/>
        </a:solidFill>
        <a:ln w="25400" cap="flat" cmpd="sng" algn="ctr">
          <a:solidFill>
            <a:srgbClr val="66FF99"/>
          </a:solidFill>
          <a:prstDash val="solid"/>
        </a:ln>
        <a:effectLst/>
      </dgm:spPr>
      <dgm:t>
        <a:bodyPr/>
        <a:lstStyle/>
        <a:p>
          <a:r>
            <a:rPr lang="zh-TW" altLang="en-US" sz="1200" b="1" spc="100" baseline="0">
              <a:solidFill>
                <a:sysClr val="windowText" lastClr="000000"/>
              </a:solidFill>
              <a:latin typeface="+mn-ea"/>
              <a:ea typeface="+mn-ea"/>
              <a:cs typeface="+mn-cs"/>
            </a:rPr>
            <a:t>有規範的環境</a:t>
          </a:r>
        </a:p>
      </dgm:t>
    </dgm:pt>
    <dgm:pt modelId="{A48A71A1-5BE7-4EC9-B781-C92D4249885B}" type="parTrans" cxnId="{83546F89-0D43-44D5-84D0-4EBA6DC9292F}">
      <dgm:prSet/>
      <dgm:spPr/>
      <dgm:t>
        <a:bodyPr/>
        <a:lstStyle/>
        <a:p>
          <a:endParaRPr lang="zh-TW" altLang="en-US" sz="1200" spc="100" baseline="0">
            <a:latin typeface="+mn-ea"/>
            <a:ea typeface="+mn-ea"/>
          </a:endParaRPr>
        </a:p>
      </dgm:t>
    </dgm:pt>
    <dgm:pt modelId="{5E55FB1A-6F9C-4212-89E1-20EB94F515B5}" type="sibTrans" cxnId="{83546F89-0D43-44D5-84D0-4EBA6DC9292F}">
      <dgm:prSet/>
      <dgm:spPr/>
      <dgm:t>
        <a:bodyPr/>
        <a:lstStyle/>
        <a:p>
          <a:endParaRPr lang="zh-TW" altLang="en-US" sz="1200" spc="100" baseline="0">
            <a:latin typeface="+mn-ea"/>
            <a:ea typeface="+mn-ea"/>
          </a:endParaRPr>
        </a:p>
      </dgm:t>
    </dgm:pt>
    <dgm:pt modelId="{713B82CD-FF46-4F79-9DD5-833853B8FFF6}">
      <dgm:prSet phldrT="[文字]" custT="1"/>
      <dgm:spPr>
        <a:xfrm>
          <a:off x="2431487" y="1183644"/>
          <a:ext cx="1195356" cy="2211065"/>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r>
            <a:rPr lang="zh-TW" altLang="en-US" sz="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spc="100" baseline="0">
              <a:solidFill>
                <a:sysClr val="windowText" lastClr="000000">
                  <a:hueOff val="0"/>
                  <a:satOff val="0"/>
                  <a:lumOff val="0"/>
                  <a:alphaOff val="0"/>
                </a:sysClr>
              </a:solidFill>
              <a:latin typeface="+mn-ea"/>
              <a:ea typeface="+mn-ea"/>
              <a:cs typeface="+mn-cs"/>
            </a:rPr>
            <a:t>兒童院</a:t>
          </a:r>
          <a:endParaRPr lang="zh-TW" altLang="en-US" sz="1200" spc="100" baseline="0">
            <a:solidFill>
              <a:srgbClr val="4F81BD">
                <a:lumMod val="60000"/>
                <a:lumOff val="40000"/>
              </a:srgbClr>
            </a:solidFill>
            <a:latin typeface="+mn-ea"/>
            <a:ea typeface="+mn-ea"/>
            <a:cs typeface="+mn-cs"/>
          </a:endParaRPr>
        </a:p>
      </dgm:t>
    </dgm:pt>
    <dgm:pt modelId="{0C751A4A-C69C-431E-B953-643FC2EB369B}" type="parTrans" cxnId="{8D075D24-D17F-476F-958D-C57296979EAB}">
      <dgm:prSet/>
      <dgm:spPr/>
      <dgm:t>
        <a:bodyPr/>
        <a:lstStyle/>
        <a:p>
          <a:endParaRPr lang="zh-TW" altLang="en-US" sz="1200" spc="100" baseline="0">
            <a:latin typeface="+mn-ea"/>
            <a:ea typeface="+mn-ea"/>
          </a:endParaRPr>
        </a:p>
      </dgm:t>
    </dgm:pt>
    <dgm:pt modelId="{848313C7-EF70-4E6F-A134-58B0151D5B80}" type="sibTrans" cxnId="{8D075D24-D17F-476F-958D-C57296979EAB}">
      <dgm:prSet/>
      <dgm:spPr/>
      <dgm:t>
        <a:bodyPr/>
        <a:lstStyle/>
        <a:p>
          <a:endParaRPr lang="zh-TW" altLang="en-US" sz="1200" spc="100" baseline="0">
            <a:latin typeface="+mn-ea"/>
            <a:ea typeface="+mn-ea"/>
          </a:endParaRPr>
        </a:p>
      </dgm:t>
    </dgm:pt>
    <dgm:pt modelId="{0EC6C755-BF2A-43BE-B293-651361657308}">
      <dgm:prSet phldrT="[文字]" custT="1"/>
      <dgm:spPr>
        <a:xfrm>
          <a:off x="43231" y="658808"/>
          <a:ext cx="1215258" cy="2735901"/>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endParaRPr lang="zh-TW" altLang="en-US" sz="1200" spc="100" baseline="0">
            <a:solidFill>
              <a:srgbClr val="4F81BD">
                <a:lumMod val="60000"/>
                <a:lumOff val="40000"/>
              </a:srgbClr>
            </a:solidFill>
            <a:latin typeface="+mn-ea"/>
            <a:ea typeface="+mn-ea"/>
            <a:cs typeface="+mn-cs"/>
          </a:endParaRPr>
        </a:p>
      </dgm:t>
    </dgm:pt>
    <dgm:pt modelId="{1D4569D8-68A1-4B5F-A627-42588E25A835}" type="parTrans" cxnId="{26CA9D13-6F5A-4687-81E7-D471E64A2DE8}">
      <dgm:prSet/>
      <dgm:spPr/>
      <dgm:t>
        <a:bodyPr/>
        <a:lstStyle/>
        <a:p>
          <a:endParaRPr lang="zh-TW" altLang="en-US" sz="1200" spc="100" baseline="0">
            <a:latin typeface="+mn-ea"/>
            <a:ea typeface="+mn-ea"/>
          </a:endParaRPr>
        </a:p>
      </dgm:t>
    </dgm:pt>
    <dgm:pt modelId="{662FAD48-C4B5-4068-A4BE-A5AFBF4C87E8}" type="sibTrans" cxnId="{26CA9D13-6F5A-4687-81E7-D471E64A2DE8}">
      <dgm:prSet/>
      <dgm:spPr/>
      <dgm:t>
        <a:bodyPr/>
        <a:lstStyle/>
        <a:p>
          <a:endParaRPr lang="zh-TW" altLang="en-US" sz="1200" spc="100" baseline="0">
            <a:latin typeface="+mn-ea"/>
            <a:ea typeface="+mn-ea"/>
          </a:endParaRPr>
        </a:p>
      </dgm:t>
    </dgm:pt>
    <dgm:pt modelId="{E92E9F68-F88F-488B-91D4-88EEE59C2996}">
      <dgm:prSet custT="1"/>
      <dgm:spPr>
        <a:xfrm>
          <a:off x="2431487" y="1183644"/>
          <a:ext cx="1195356" cy="2211065"/>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endParaRPr lang="zh-TW" altLang="en-US" sz="1200" spc="100" baseline="0">
            <a:solidFill>
              <a:srgbClr val="4F81BD">
                <a:lumMod val="60000"/>
                <a:lumOff val="40000"/>
              </a:srgbClr>
            </a:solidFill>
            <a:latin typeface="+mn-ea"/>
            <a:ea typeface="+mn-ea"/>
            <a:cs typeface="+mn-cs"/>
          </a:endParaRPr>
        </a:p>
      </dgm:t>
    </dgm:pt>
    <dgm:pt modelId="{27357DC8-2482-4151-AF50-A9C4EBC1DF31}" type="parTrans" cxnId="{AA283400-5783-472C-A693-4FE795567DAC}">
      <dgm:prSet/>
      <dgm:spPr/>
      <dgm:t>
        <a:bodyPr/>
        <a:lstStyle/>
        <a:p>
          <a:endParaRPr lang="zh-TW" altLang="en-US" sz="1200" spc="100" baseline="0">
            <a:latin typeface="+mn-ea"/>
            <a:ea typeface="+mn-ea"/>
          </a:endParaRPr>
        </a:p>
      </dgm:t>
    </dgm:pt>
    <dgm:pt modelId="{AA7E1350-BC38-4E86-8448-3FBA739C0898}" type="sibTrans" cxnId="{AA283400-5783-472C-A693-4FE795567DAC}">
      <dgm:prSet/>
      <dgm:spPr/>
      <dgm:t>
        <a:bodyPr/>
        <a:lstStyle/>
        <a:p>
          <a:endParaRPr lang="zh-TW" altLang="en-US" sz="1200" spc="100" baseline="0">
            <a:latin typeface="+mn-ea"/>
            <a:ea typeface="+mn-ea"/>
          </a:endParaRPr>
        </a:p>
      </dgm:t>
    </dgm:pt>
    <dgm:pt modelId="{F9862AC1-62A6-45DA-B0AE-C88203CC212C}">
      <dgm:prSet custT="1"/>
      <dgm:spPr>
        <a:xfrm>
          <a:off x="3610215" y="1500670"/>
          <a:ext cx="1364276" cy="1894039"/>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indent="0" algn="just" hangingPunct="0">
            <a:lnSpc>
              <a:spcPct val="90000"/>
            </a:lnSpc>
            <a:spcAft>
              <a:spcPts val="0"/>
            </a:spcAft>
          </a:pPr>
          <a:r>
            <a:rPr lang="zh-TW" altLang="en-US" sz="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spc="100" baseline="0">
              <a:solidFill>
                <a:sysClr val="windowText" lastClr="000000">
                  <a:hueOff val="0"/>
                  <a:satOff val="0"/>
                  <a:lumOff val="0"/>
                  <a:alphaOff val="0"/>
                </a:sysClr>
              </a:solidFill>
              <a:latin typeface="+mn-ea"/>
              <a:ea typeface="+mn-ea"/>
              <a:cs typeface="+mn-cs"/>
            </a:rPr>
            <a:t>如無法實行回家居住的計劃，應與負責任和關心兒童的親屬，制訂長遠的照顧計劃</a:t>
          </a:r>
          <a:r>
            <a:rPr lang="zh-HK" altLang="en-US" sz="1200" spc="100" baseline="0">
              <a:solidFill>
                <a:sysClr val="windowText" lastClr="000000">
                  <a:hueOff val="0"/>
                  <a:satOff val="0"/>
                  <a:lumOff val="0"/>
                  <a:alphaOff val="0"/>
                </a:sysClr>
              </a:solidFill>
              <a:latin typeface="+mn-ea"/>
              <a:ea typeface="+mn-ea"/>
              <a:cs typeface="+mn-cs"/>
            </a:rPr>
            <a:t>。</a:t>
          </a:r>
          <a:endParaRPr lang="en-US" altLang="zh-HK" sz="1200" spc="100" baseline="0">
            <a:solidFill>
              <a:sysClr val="windowText" lastClr="000000">
                <a:hueOff val="0"/>
                <a:satOff val="0"/>
                <a:lumOff val="0"/>
                <a:alphaOff val="0"/>
              </a:sysClr>
            </a:solidFill>
            <a:latin typeface="+mn-ea"/>
            <a:ea typeface="+mn-ea"/>
            <a:cs typeface="+mn-cs"/>
          </a:endParaRPr>
        </a:p>
        <a:p>
          <a:pPr indent="0" algn="just" hangingPunct="0">
            <a:lnSpc>
              <a:spcPct val="90000"/>
            </a:lnSpc>
            <a:spcAft>
              <a:spcPts val="0"/>
            </a:spcAft>
          </a:pPr>
          <a:r>
            <a:rPr lang="zh-TW" altLang="en-US" sz="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spc="100" baseline="0">
              <a:solidFill>
                <a:sysClr val="windowText" lastClr="000000">
                  <a:hueOff val="0"/>
                  <a:satOff val="0"/>
                  <a:lumOff val="0"/>
                  <a:alphaOff val="0"/>
                </a:sysClr>
              </a:solidFill>
              <a:latin typeface="+mn-ea"/>
              <a:ea typeface="+mn-ea"/>
              <a:cs typeface="+mn-cs"/>
            </a:rPr>
            <a:t>應考慮能否透過合法領養為兒童尋找永久的家庭</a:t>
          </a:r>
          <a:r>
            <a:rPr lang="zh-HK" altLang="en-US" sz="1200" spc="100" baseline="0">
              <a:solidFill>
                <a:sysClr val="windowText" lastClr="000000">
                  <a:hueOff val="0"/>
                  <a:satOff val="0"/>
                  <a:lumOff val="0"/>
                  <a:alphaOff val="0"/>
                </a:sysClr>
              </a:solidFill>
              <a:latin typeface="+mn-ea"/>
              <a:ea typeface="+mn-ea"/>
              <a:cs typeface="+mn-cs"/>
            </a:rPr>
            <a:t>。</a:t>
          </a:r>
          <a:endParaRPr lang="zh-TW" altLang="en-US" sz="1200" spc="100" baseline="0">
            <a:solidFill>
              <a:sysClr val="windowText" lastClr="000000">
                <a:hueOff val="0"/>
                <a:satOff val="0"/>
                <a:lumOff val="0"/>
                <a:alphaOff val="0"/>
              </a:sysClr>
            </a:solidFill>
            <a:latin typeface="+mn-ea"/>
            <a:ea typeface="+mn-ea"/>
            <a:cs typeface="+mn-cs"/>
          </a:endParaRPr>
        </a:p>
      </dgm:t>
    </dgm:pt>
    <dgm:pt modelId="{A8E75EE8-67FF-41F9-AD33-02C29EDEAB71}" type="parTrans" cxnId="{3AEC9A3F-B424-4DED-B9C6-197D847A6D8E}">
      <dgm:prSet/>
      <dgm:spPr/>
      <dgm:t>
        <a:bodyPr/>
        <a:lstStyle/>
        <a:p>
          <a:endParaRPr lang="zh-TW" altLang="en-US" sz="1200" spc="100" baseline="0">
            <a:latin typeface="+mn-ea"/>
            <a:ea typeface="+mn-ea"/>
          </a:endParaRPr>
        </a:p>
      </dgm:t>
    </dgm:pt>
    <dgm:pt modelId="{5D643732-A3DB-40C4-8424-5FB8F0234512}" type="sibTrans" cxnId="{3AEC9A3F-B424-4DED-B9C6-197D847A6D8E}">
      <dgm:prSet/>
      <dgm:spPr/>
      <dgm:t>
        <a:bodyPr/>
        <a:lstStyle/>
        <a:p>
          <a:endParaRPr lang="zh-TW" altLang="en-US" sz="1200" spc="100" baseline="0">
            <a:latin typeface="+mn-ea"/>
            <a:ea typeface="+mn-ea"/>
          </a:endParaRPr>
        </a:p>
      </dgm:t>
    </dgm:pt>
    <dgm:pt modelId="{B023B219-FD2F-498D-BC39-69D34C3F24E3}">
      <dgm:prSet custT="1"/>
      <dgm:spPr>
        <a:xfrm>
          <a:off x="3610215" y="1500670"/>
          <a:ext cx="1364276" cy="1894039"/>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hangingPunct="0">
            <a:lnSpc>
              <a:spcPct val="90000"/>
            </a:lnSpc>
            <a:spcAft>
              <a:spcPct val="35000"/>
            </a:spcAft>
          </a:pPr>
          <a:endParaRPr lang="zh-TW" altLang="en-US" sz="1200" spc="100" baseline="0">
            <a:solidFill>
              <a:sysClr val="windowText" lastClr="000000">
                <a:hueOff val="0"/>
                <a:satOff val="0"/>
                <a:lumOff val="0"/>
                <a:alphaOff val="0"/>
              </a:sysClr>
            </a:solidFill>
            <a:latin typeface="+mn-ea"/>
            <a:ea typeface="+mn-ea"/>
            <a:cs typeface="+mn-cs"/>
          </a:endParaRPr>
        </a:p>
      </dgm:t>
    </dgm:pt>
    <dgm:pt modelId="{B98A2670-79CF-4BA8-AF26-6F1F683E0795}" type="parTrans" cxnId="{B1DED4B1-2404-4681-92FC-3E7918657561}">
      <dgm:prSet/>
      <dgm:spPr/>
      <dgm:t>
        <a:bodyPr/>
        <a:lstStyle/>
        <a:p>
          <a:endParaRPr lang="zh-TW" altLang="en-US" sz="1200" spc="100" baseline="0">
            <a:latin typeface="+mn-ea"/>
            <a:ea typeface="+mn-ea"/>
          </a:endParaRPr>
        </a:p>
      </dgm:t>
    </dgm:pt>
    <dgm:pt modelId="{664F5221-09D0-4416-8DAE-164B9AE3045B}" type="sibTrans" cxnId="{B1DED4B1-2404-4681-92FC-3E7918657561}">
      <dgm:prSet/>
      <dgm:spPr/>
      <dgm:t>
        <a:bodyPr/>
        <a:lstStyle/>
        <a:p>
          <a:endParaRPr lang="zh-TW" altLang="en-US" sz="1200" spc="100" baseline="0">
            <a:latin typeface="+mn-ea"/>
            <a:ea typeface="+mn-ea"/>
          </a:endParaRPr>
        </a:p>
      </dgm:t>
    </dgm:pt>
    <dgm:pt modelId="{63CB443C-6E12-4676-AF6D-AAED5E5262F8}">
      <dgm:prSet custT="1"/>
      <dgm:spPr>
        <a:xfrm>
          <a:off x="1257725" y="896738"/>
          <a:ext cx="1190156" cy="2497971"/>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r>
            <a:rPr lang="zh-TW" altLang="en-US" sz="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spc="100" baseline="0">
              <a:solidFill>
                <a:sysClr val="windowText" lastClr="000000">
                  <a:hueOff val="0"/>
                  <a:satOff val="0"/>
                  <a:lumOff val="0"/>
                  <a:alphaOff val="0"/>
                </a:sysClr>
              </a:solidFill>
              <a:latin typeface="+mn-ea"/>
              <a:ea typeface="+mn-ea"/>
              <a:cs typeface="+mn-cs"/>
            </a:rPr>
            <a:t>與親屬同住</a:t>
          </a:r>
        </a:p>
      </dgm:t>
    </dgm:pt>
    <dgm:pt modelId="{5176B034-A014-48F4-919A-49BC9E2CD05E}" type="parTrans" cxnId="{1854D4AB-0D8E-42A1-9A23-CD27155C8897}">
      <dgm:prSet/>
      <dgm:spPr/>
      <dgm:t>
        <a:bodyPr/>
        <a:lstStyle/>
        <a:p>
          <a:endParaRPr lang="zh-TW" altLang="en-US" sz="1200" spc="100" baseline="0">
            <a:latin typeface="+mn-ea"/>
            <a:ea typeface="+mn-ea"/>
          </a:endParaRPr>
        </a:p>
      </dgm:t>
    </dgm:pt>
    <dgm:pt modelId="{3DE5A045-6CA7-407B-83AF-B94CD06ECCB0}" type="sibTrans" cxnId="{1854D4AB-0D8E-42A1-9A23-CD27155C8897}">
      <dgm:prSet/>
      <dgm:spPr/>
      <dgm:t>
        <a:bodyPr/>
        <a:lstStyle/>
        <a:p>
          <a:endParaRPr lang="zh-TW" altLang="en-US" sz="1200" spc="100" baseline="0">
            <a:latin typeface="+mn-ea"/>
            <a:ea typeface="+mn-ea"/>
          </a:endParaRPr>
        </a:p>
      </dgm:t>
    </dgm:pt>
    <dgm:pt modelId="{0F6D3197-92FF-4988-A5E3-5969E42D5859}">
      <dgm:prSet custT="1"/>
      <dgm:spPr>
        <a:xfrm>
          <a:off x="1257725" y="896738"/>
          <a:ext cx="1190156" cy="2497971"/>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r>
            <a:rPr lang="zh-TW" altLang="en-US" sz="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spc="100" baseline="0">
              <a:solidFill>
                <a:sysClr val="windowText" lastClr="000000">
                  <a:hueOff val="0"/>
                  <a:satOff val="0"/>
                  <a:lumOff val="0"/>
                  <a:alphaOff val="0"/>
                </a:sysClr>
              </a:solidFill>
              <a:latin typeface="+mn-ea"/>
              <a:ea typeface="+mn-ea"/>
              <a:cs typeface="+mn-cs"/>
            </a:rPr>
            <a:t>寄養家庭</a:t>
          </a:r>
        </a:p>
      </dgm:t>
    </dgm:pt>
    <dgm:pt modelId="{4DA6BAAF-8621-498C-A6F4-28E73BBF74C2}" type="parTrans" cxnId="{4411FB8A-7418-4514-BABB-B0A8FF852528}">
      <dgm:prSet/>
      <dgm:spPr/>
      <dgm:t>
        <a:bodyPr/>
        <a:lstStyle/>
        <a:p>
          <a:endParaRPr lang="zh-TW" altLang="en-US" sz="1200" spc="100" baseline="0">
            <a:latin typeface="+mn-ea"/>
            <a:ea typeface="+mn-ea"/>
          </a:endParaRPr>
        </a:p>
      </dgm:t>
    </dgm:pt>
    <dgm:pt modelId="{E937FBE6-86BA-4BDC-804C-4D6E2B181809}" type="sibTrans" cxnId="{4411FB8A-7418-4514-BABB-B0A8FF852528}">
      <dgm:prSet/>
      <dgm:spPr/>
      <dgm:t>
        <a:bodyPr/>
        <a:lstStyle/>
        <a:p>
          <a:endParaRPr lang="zh-TW" altLang="en-US" sz="1200" spc="100" baseline="0">
            <a:latin typeface="+mn-ea"/>
            <a:ea typeface="+mn-ea"/>
          </a:endParaRPr>
        </a:p>
      </dgm:t>
    </dgm:pt>
    <dgm:pt modelId="{E5806CD2-3169-49A7-A7DB-7C15ACC5BFCF}">
      <dgm:prSet custT="1"/>
      <dgm:spPr>
        <a:xfrm>
          <a:off x="1257725" y="896738"/>
          <a:ext cx="1190156" cy="2497971"/>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r>
            <a:rPr lang="zh-TW" altLang="en-US" sz="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spc="100" baseline="0">
              <a:solidFill>
                <a:sysClr val="windowText" lastClr="000000">
                  <a:hueOff val="0"/>
                  <a:satOff val="0"/>
                  <a:lumOff val="0"/>
                  <a:alphaOff val="0"/>
                </a:sysClr>
              </a:solidFill>
              <a:latin typeface="+mn-ea"/>
              <a:ea typeface="+mn-ea"/>
              <a:cs typeface="+mn-cs"/>
            </a:rPr>
            <a:t>兒童之家</a:t>
          </a:r>
        </a:p>
      </dgm:t>
    </dgm:pt>
    <dgm:pt modelId="{C68BB032-83D4-4A24-8BD5-B1F5EDF561D1}" type="parTrans" cxnId="{FCAB7D55-2B13-4B9C-A166-282D335186D4}">
      <dgm:prSet/>
      <dgm:spPr/>
      <dgm:t>
        <a:bodyPr/>
        <a:lstStyle/>
        <a:p>
          <a:endParaRPr lang="zh-TW" altLang="en-US" sz="1200" spc="100" baseline="0">
            <a:latin typeface="+mn-ea"/>
            <a:ea typeface="+mn-ea"/>
          </a:endParaRPr>
        </a:p>
      </dgm:t>
    </dgm:pt>
    <dgm:pt modelId="{C10AC15A-336E-41B1-BFB6-804B03F7160C}" type="sibTrans" cxnId="{FCAB7D55-2B13-4B9C-A166-282D335186D4}">
      <dgm:prSet/>
      <dgm:spPr/>
      <dgm:t>
        <a:bodyPr/>
        <a:lstStyle/>
        <a:p>
          <a:endParaRPr lang="zh-TW" altLang="en-US" sz="1200" spc="100" baseline="0">
            <a:latin typeface="+mn-ea"/>
            <a:ea typeface="+mn-ea"/>
          </a:endParaRPr>
        </a:p>
      </dgm:t>
    </dgm:pt>
    <dgm:pt modelId="{7486C760-56DC-4629-B1AC-25001BDF1BF0}">
      <dgm:prSet custT="1"/>
      <dgm:spPr>
        <a:xfrm>
          <a:off x="2431487" y="1183644"/>
          <a:ext cx="1195356" cy="2211065"/>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r>
            <a:rPr lang="zh-TW" altLang="en-US" sz="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spc="100" baseline="0">
              <a:solidFill>
                <a:sysClr val="windowText" lastClr="000000">
                  <a:hueOff val="0"/>
                  <a:satOff val="0"/>
                  <a:lumOff val="0"/>
                  <a:alphaOff val="0"/>
                </a:sysClr>
              </a:solidFill>
              <a:latin typeface="+mn-ea"/>
              <a:ea typeface="+mn-ea"/>
              <a:cs typeface="+mn-cs"/>
            </a:rPr>
            <a:t>男／女童院</a:t>
          </a:r>
        </a:p>
      </dgm:t>
    </dgm:pt>
    <dgm:pt modelId="{A0C93F6B-8CA2-4D3F-A461-2D602C6759FB}" type="parTrans" cxnId="{9E614328-6F11-42D1-8C1D-F7880D59238D}">
      <dgm:prSet/>
      <dgm:spPr/>
      <dgm:t>
        <a:bodyPr/>
        <a:lstStyle/>
        <a:p>
          <a:endParaRPr lang="zh-TW" altLang="en-US" sz="1200" spc="100" baseline="0">
            <a:latin typeface="+mn-ea"/>
            <a:ea typeface="+mn-ea"/>
          </a:endParaRPr>
        </a:p>
      </dgm:t>
    </dgm:pt>
    <dgm:pt modelId="{F1D90E58-63BA-47FD-8F7F-CA94BE33D483}" type="sibTrans" cxnId="{9E614328-6F11-42D1-8C1D-F7880D59238D}">
      <dgm:prSet/>
      <dgm:spPr/>
      <dgm:t>
        <a:bodyPr/>
        <a:lstStyle/>
        <a:p>
          <a:endParaRPr lang="zh-TW" altLang="en-US" sz="1200" spc="100" baseline="0">
            <a:latin typeface="+mn-ea"/>
            <a:ea typeface="+mn-ea"/>
          </a:endParaRPr>
        </a:p>
      </dgm:t>
    </dgm:pt>
    <dgm:pt modelId="{08360572-2E32-4793-BBCA-38FD03E33419}">
      <dgm:prSet custT="1"/>
      <dgm:spPr>
        <a:xfrm>
          <a:off x="2431487" y="1183644"/>
          <a:ext cx="1195356" cy="2211065"/>
        </a:xfrm>
        <a:solidFill>
          <a:sysClr val="window" lastClr="FFFFFF">
            <a:hueOff val="0"/>
            <a:satOff val="0"/>
            <a:lumOff val="0"/>
            <a:alphaOff val="0"/>
          </a:sysClr>
        </a:solidFill>
        <a:ln w="25400" cap="flat" cmpd="sng" algn="ctr">
          <a:solidFill>
            <a:srgbClr val="4F81BD">
              <a:lumMod val="60000"/>
              <a:lumOff val="40000"/>
            </a:srgbClr>
          </a:solidFill>
          <a:prstDash val="solid"/>
        </a:ln>
        <a:effectLst/>
      </dgm:spPr>
      <dgm:t>
        <a:bodyPr/>
        <a:lstStyle/>
        <a:p>
          <a:pPr algn="just">
            <a:lnSpc>
              <a:spcPct val="114000"/>
            </a:lnSpc>
          </a:pPr>
          <a:r>
            <a:rPr lang="zh-TW" altLang="en-US" sz="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spc="100" baseline="0">
              <a:solidFill>
                <a:sysClr val="windowText" lastClr="000000">
                  <a:hueOff val="0"/>
                  <a:satOff val="0"/>
                  <a:lumOff val="0"/>
                  <a:alphaOff val="0"/>
                </a:sysClr>
              </a:solidFill>
              <a:latin typeface="+mn-ea"/>
              <a:ea typeface="+mn-ea"/>
              <a:cs typeface="+mn-cs"/>
            </a:rPr>
            <a:t>男／女童宿舍</a:t>
          </a:r>
        </a:p>
      </dgm:t>
    </dgm:pt>
    <dgm:pt modelId="{1658FD77-82FC-492E-9264-84DC1D696DD8}" type="parTrans" cxnId="{50EC6115-638E-4EDC-8D6E-752352B38539}">
      <dgm:prSet/>
      <dgm:spPr/>
      <dgm:t>
        <a:bodyPr/>
        <a:lstStyle/>
        <a:p>
          <a:endParaRPr lang="zh-TW" altLang="en-US" sz="1200" spc="100" baseline="0">
            <a:latin typeface="+mn-ea"/>
            <a:ea typeface="+mn-ea"/>
          </a:endParaRPr>
        </a:p>
      </dgm:t>
    </dgm:pt>
    <dgm:pt modelId="{877A57D1-D2E2-445F-B966-5CD8A81A985D}" type="sibTrans" cxnId="{50EC6115-638E-4EDC-8D6E-752352B38539}">
      <dgm:prSet/>
      <dgm:spPr/>
      <dgm:t>
        <a:bodyPr/>
        <a:lstStyle/>
        <a:p>
          <a:endParaRPr lang="zh-TW" altLang="en-US" sz="1200" spc="100" baseline="0">
            <a:latin typeface="+mn-ea"/>
            <a:ea typeface="+mn-ea"/>
          </a:endParaRPr>
        </a:p>
      </dgm:t>
    </dgm:pt>
    <dgm:pt modelId="{F91A6A18-D632-43D5-A162-40B714EFF9AC}">
      <dgm:prSet custT="1"/>
      <dgm:spPr>
        <a:xfrm>
          <a:off x="3637458" y="1026459"/>
          <a:ext cx="1599858" cy="754993"/>
        </a:xfrm>
        <a:solidFill>
          <a:schemeClr val="accent4">
            <a:lumMod val="40000"/>
            <a:lumOff val="60000"/>
          </a:schemeClr>
        </a:solidFill>
        <a:ln w="25400" cap="flat" cmpd="sng" algn="ctr">
          <a:solidFill>
            <a:schemeClr val="accent4">
              <a:lumMod val="40000"/>
              <a:lumOff val="60000"/>
            </a:schemeClr>
          </a:solidFill>
          <a:prstDash val="solid"/>
        </a:ln>
        <a:effectLst/>
      </dgm:spPr>
      <dgm:t>
        <a:bodyPr/>
        <a:lstStyle/>
        <a:p>
          <a:r>
            <a:rPr lang="zh-TW" altLang="en-US" sz="1200" b="1" spc="100" baseline="0">
              <a:solidFill>
                <a:sysClr val="windowText" lastClr="000000"/>
              </a:solidFill>
              <a:latin typeface="+mn-ea"/>
              <a:ea typeface="+mn-ea"/>
              <a:cs typeface="+mn-cs"/>
            </a:rPr>
            <a:t>領養</a:t>
          </a:r>
        </a:p>
      </dgm:t>
    </dgm:pt>
    <dgm:pt modelId="{815CD771-63AF-407D-A5CF-A8B7C7C20CB4}" type="sibTrans" cxnId="{DC27B129-3BB9-4CA2-8B5C-08DA8BA894B4}">
      <dgm:prSet/>
      <dgm:spPr/>
      <dgm:t>
        <a:bodyPr/>
        <a:lstStyle/>
        <a:p>
          <a:endParaRPr lang="zh-TW" altLang="en-US" sz="1200" spc="100" baseline="0">
            <a:latin typeface="+mn-ea"/>
            <a:ea typeface="+mn-ea"/>
          </a:endParaRPr>
        </a:p>
      </dgm:t>
    </dgm:pt>
    <dgm:pt modelId="{EB161DB1-E1ED-41F4-A6F3-95A3B3DD30AD}" type="parTrans" cxnId="{DC27B129-3BB9-4CA2-8B5C-08DA8BA894B4}">
      <dgm:prSet/>
      <dgm:spPr/>
      <dgm:t>
        <a:bodyPr/>
        <a:lstStyle/>
        <a:p>
          <a:endParaRPr lang="zh-TW" altLang="en-US" sz="1200" spc="100" baseline="0">
            <a:latin typeface="+mn-ea"/>
            <a:ea typeface="+mn-ea"/>
          </a:endParaRPr>
        </a:p>
      </dgm:t>
    </dgm:pt>
    <dgm:pt modelId="{2770751F-3C72-493D-A714-7148E040E08D}" type="pres">
      <dgm:prSet presAssocID="{3913B86D-3F96-4DED-A269-7C43A667BF61}" presName="Name0" presStyleCnt="0">
        <dgm:presLayoutVars>
          <dgm:chMax val="5"/>
          <dgm:chPref val="5"/>
          <dgm:dir/>
          <dgm:animLvl val="lvl"/>
        </dgm:presLayoutVars>
      </dgm:prSet>
      <dgm:spPr/>
      <dgm:t>
        <a:bodyPr/>
        <a:lstStyle/>
        <a:p>
          <a:endParaRPr lang="zh-TW" altLang="en-US"/>
        </a:p>
      </dgm:t>
    </dgm:pt>
    <dgm:pt modelId="{BEEC09BC-7AA2-4C62-9E2F-9D00A70D50DA}" type="pres">
      <dgm:prSet presAssocID="{869506FC-A698-4896-838B-9D498EEF2F1D}" presName="parentText1" presStyleLbl="node1" presStyleIdx="0" presStyleCnt="4" custLinFactNeighborY="-2753">
        <dgm:presLayoutVars>
          <dgm:chMax/>
          <dgm:chPref val="3"/>
          <dgm:bulletEnabled val="1"/>
        </dgm:presLayoutVars>
      </dgm:prSet>
      <dgm:spPr>
        <a:prstGeom prst="rightArrow">
          <a:avLst>
            <a:gd name="adj1" fmla="val 50000"/>
            <a:gd name="adj2" fmla="val 50000"/>
          </a:avLst>
        </a:prstGeom>
      </dgm:spPr>
      <dgm:t>
        <a:bodyPr/>
        <a:lstStyle/>
        <a:p>
          <a:endParaRPr lang="zh-TW" altLang="en-US"/>
        </a:p>
      </dgm:t>
    </dgm:pt>
    <dgm:pt modelId="{B9203BC8-4DBC-4EF0-A870-5E8C014AD4B0}" type="pres">
      <dgm:prSet presAssocID="{869506FC-A698-4896-838B-9D498EEF2F1D}" presName="childText1" presStyleLbl="solidAlignAcc1" presStyleIdx="0" presStyleCnt="4" custScaleX="101665" custScaleY="187871" custLinFactNeighborX="150" custLinFactNeighborY="40792">
        <dgm:presLayoutVars>
          <dgm:chMax val="0"/>
          <dgm:chPref val="0"/>
          <dgm:bulletEnabled val="1"/>
        </dgm:presLayoutVars>
      </dgm:prSet>
      <dgm:spPr>
        <a:prstGeom prst="rect">
          <a:avLst/>
        </a:prstGeom>
      </dgm:spPr>
      <dgm:t>
        <a:bodyPr/>
        <a:lstStyle/>
        <a:p>
          <a:endParaRPr lang="zh-TW" altLang="en-US"/>
        </a:p>
      </dgm:t>
    </dgm:pt>
    <dgm:pt modelId="{FC18BBB4-1E7B-4FD2-9C07-5039801189D2}" type="pres">
      <dgm:prSet presAssocID="{5FBD2368-124A-45D0-8C32-444C469E2AD5}" presName="parentText2" presStyleLbl="node1" presStyleIdx="1" presStyleCnt="4" custLinFactNeighborX="-177" custLinFactNeighborY="-6772">
        <dgm:presLayoutVars>
          <dgm:chMax/>
          <dgm:chPref val="3"/>
          <dgm:bulletEnabled val="1"/>
        </dgm:presLayoutVars>
      </dgm:prSet>
      <dgm:spPr>
        <a:prstGeom prst="rightArrow">
          <a:avLst>
            <a:gd name="adj1" fmla="val 50000"/>
            <a:gd name="adj2" fmla="val 50000"/>
          </a:avLst>
        </a:prstGeom>
      </dgm:spPr>
      <dgm:t>
        <a:bodyPr/>
        <a:lstStyle/>
        <a:p>
          <a:endParaRPr lang="zh-TW" altLang="en-US"/>
        </a:p>
      </dgm:t>
    </dgm:pt>
    <dgm:pt modelId="{604773FF-25B9-4175-9477-CB9BAC61EE79}" type="pres">
      <dgm:prSet presAssocID="{5FBD2368-124A-45D0-8C32-444C469E2AD5}" presName="childText2" presStyleLbl="solidAlignAcc1" presStyleIdx="1" presStyleCnt="4" custScaleX="99565" custScaleY="179275" custLinFactNeighborX="701" custLinFactNeighborY="36294">
        <dgm:presLayoutVars>
          <dgm:chMax val="0"/>
          <dgm:chPref val="0"/>
          <dgm:bulletEnabled val="1"/>
        </dgm:presLayoutVars>
      </dgm:prSet>
      <dgm:spPr>
        <a:prstGeom prst="rect">
          <a:avLst/>
        </a:prstGeom>
      </dgm:spPr>
      <dgm:t>
        <a:bodyPr/>
        <a:lstStyle/>
        <a:p>
          <a:endParaRPr lang="zh-TW" altLang="en-US"/>
        </a:p>
      </dgm:t>
    </dgm:pt>
    <dgm:pt modelId="{B2ADF994-6930-42AC-9E0F-B14E5ACD6DE5}" type="pres">
      <dgm:prSet presAssocID="{A8B6EBAA-B4BD-4101-AE12-3FAD8447BDEB}" presName="parentText3" presStyleLbl="node1" presStyleIdx="2" presStyleCnt="4" custLinFactNeighborY="-5505">
        <dgm:presLayoutVars>
          <dgm:chMax/>
          <dgm:chPref val="3"/>
          <dgm:bulletEnabled val="1"/>
        </dgm:presLayoutVars>
      </dgm:prSet>
      <dgm:spPr>
        <a:prstGeom prst="rightArrow">
          <a:avLst>
            <a:gd name="adj1" fmla="val 50000"/>
            <a:gd name="adj2" fmla="val 50000"/>
          </a:avLst>
        </a:prstGeom>
      </dgm:spPr>
      <dgm:t>
        <a:bodyPr/>
        <a:lstStyle/>
        <a:p>
          <a:endParaRPr lang="zh-TW" altLang="en-US"/>
        </a:p>
      </dgm:t>
    </dgm:pt>
    <dgm:pt modelId="{C93064AD-8A6E-4B34-95BE-ABD64ADD50D2}" type="pres">
      <dgm:prSet presAssocID="{A8B6EBAA-B4BD-4101-AE12-3FAD8447BDEB}" presName="childText3" presStyleLbl="solidAlignAcc1" presStyleIdx="2" presStyleCnt="4" custScaleX="98894" custScaleY="159173" custLinFactNeighborX="-888" custLinFactNeighborY="28834">
        <dgm:presLayoutVars>
          <dgm:chMax val="0"/>
          <dgm:chPref val="0"/>
          <dgm:bulletEnabled val="1"/>
        </dgm:presLayoutVars>
      </dgm:prSet>
      <dgm:spPr>
        <a:prstGeom prst="rect">
          <a:avLst/>
        </a:prstGeom>
      </dgm:spPr>
      <dgm:t>
        <a:bodyPr/>
        <a:lstStyle/>
        <a:p>
          <a:endParaRPr lang="zh-TW" altLang="en-US"/>
        </a:p>
      </dgm:t>
    </dgm:pt>
    <dgm:pt modelId="{5BD0794A-8AFF-4239-9F4F-F049FB54A39F}" type="pres">
      <dgm:prSet presAssocID="{F91A6A18-D632-43D5-A162-40B714EFF9AC}" presName="parentText4" presStyleLbl="node1" presStyleIdx="3" presStyleCnt="4" custLinFactNeighborY="2697">
        <dgm:presLayoutVars>
          <dgm:chMax/>
          <dgm:chPref val="3"/>
          <dgm:bulletEnabled val="1"/>
        </dgm:presLayoutVars>
      </dgm:prSet>
      <dgm:spPr>
        <a:prstGeom prst="rightArrow">
          <a:avLst>
            <a:gd name="adj1" fmla="val 50000"/>
            <a:gd name="adj2" fmla="val 50000"/>
          </a:avLst>
        </a:prstGeom>
      </dgm:spPr>
      <dgm:t>
        <a:bodyPr/>
        <a:lstStyle/>
        <a:p>
          <a:endParaRPr lang="zh-TW" altLang="en-US"/>
        </a:p>
      </dgm:t>
    </dgm:pt>
    <dgm:pt modelId="{14AA8D1D-C621-4A44-8483-9F2483AF812B}" type="pres">
      <dgm:prSet presAssocID="{F91A6A18-D632-43D5-A162-40B714EFF9AC}" presName="childText4" presStyleLbl="solidAlignAcc1" presStyleIdx="3" presStyleCnt="4" custScaleX="113101" custScaleY="136648" custLinFactNeighborX="4292" custLinFactNeighborY="21912">
        <dgm:presLayoutVars>
          <dgm:chMax val="0"/>
          <dgm:chPref val="0"/>
          <dgm:bulletEnabled val="1"/>
        </dgm:presLayoutVars>
      </dgm:prSet>
      <dgm:spPr>
        <a:prstGeom prst="rect">
          <a:avLst/>
        </a:prstGeom>
      </dgm:spPr>
      <dgm:t>
        <a:bodyPr/>
        <a:lstStyle/>
        <a:p>
          <a:endParaRPr lang="zh-TW" altLang="en-US"/>
        </a:p>
      </dgm:t>
    </dgm:pt>
  </dgm:ptLst>
  <dgm:cxnLst>
    <dgm:cxn modelId="{9B47FC29-3351-4178-8126-DCA5253B1A8C}" srcId="{869506FC-A698-4896-838B-9D498EEF2F1D}" destId="{45C2CAC1-9062-4643-A4F1-87F777DDBB7E}" srcOrd="0" destOrd="0" parTransId="{8810FCF1-0A55-4DCF-B061-75834AB9D99A}" sibTransId="{335B47AE-5723-4EA0-B061-CF9CD3E58850}"/>
    <dgm:cxn modelId="{F73F3091-22D7-4C83-A58A-2D4DEEA57B16}" type="presOf" srcId="{45C2CAC1-9062-4643-A4F1-87F777DDBB7E}" destId="{B9203BC8-4DBC-4EF0-A870-5E8C014AD4B0}" srcOrd="0" destOrd="0" presId="urn:microsoft.com/office/officeart/2009/3/layout/IncreasingArrowsProcess"/>
    <dgm:cxn modelId="{50EC6115-638E-4EDC-8D6E-752352B38539}" srcId="{A8B6EBAA-B4BD-4101-AE12-3FAD8447BDEB}" destId="{08360572-2E32-4793-BBCA-38FD03E33419}" srcOrd="2" destOrd="0" parTransId="{1658FD77-82FC-492E-9264-84DC1D696DD8}" sibTransId="{877A57D1-D2E2-445F-B966-5CD8A81A985D}"/>
    <dgm:cxn modelId="{FCAB7D55-2B13-4B9C-A166-282D335186D4}" srcId="{5FBD2368-124A-45D0-8C32-444C469E2AD5}" destId="{E5806CD2-3169-49A7-A7DB-7C15ACC5BFCF}" srcOrd="3" destOrd="0" parTransId="{C68BB032-83D4-4A24-8BD5-B1F5EDF561D1}" sibTransId="{C10AC15A-336E-41B1-BFB6-804B03F7160C}"/>
    <dgm:cxn modelId="{A807B158-A231-4C22-B465-F1DA850DFAD3}" type="presOf" srcId="{A9D941C3-483E-46B2-A959-3CA9C6F95EF5}" destId="{604773FF-25B9-4175-9477-CB9BAC61EE79}" srcOrd="0" destOrd="0" presId="urn:microsoft.com/office/officeart/2009/3/layout/IncreasingArrowsProcess"/>
    <dgm:cxn modelId="{8ECF1B72-5187-4663-BE19-DAF35E00FE33}" type="presOf" srcId="{E92E9F68-F88F-488B-91D4-88EEE59C2996}" destId="{C93064AD-8A6E-4B34-95BE-ABD64ADD50D2}" srcOrd="0" destOrd="3" presId="urn:microsoft.com/office/officeart/2009/3/layout/IncreasingArrowsProcess"/>
    <dgm:cxn modelId="{47DF72B0-00EC-4D14-BEAD-2B371BE5AC88}" type="presOf" srcId="{713B82CD-FF46-4F79-9DD5-833853B8FFF6}" destId="{C93064AD-8A6E-4B34-95BE-ABD64ADD50D2}" srcOrd="0" destOrd="0" presId="urn:microsoft.com/office/officeart/2009/3/layout/IncreasingArrowsProcess"/>
    <dgm:cxn modelId="{DC27B129-3BB9-4CA2-8B5C-08DA8BA894B4}" srcId="{3913B86D-3F96-4DED-A269-7C43A667BF61}" destId="{F91A6A18-D632-43D5-A162-40B714EFF9AC}" srcOrd="3" destOrd="0" parTransId="{EB161DB1-E1ED-41F4-A6F3-95A3B3DD30AD}" sibTransId="{815CD771-63AF-407D-A5CF-A8B7C7C20CB4}"/>
    <dgm:cxn modelId="{9E614328-6F11-42D1-8C1D-F7880D59238D}" srcId="{A8B6EBAA-B4BD-4101-AE12-3FAD8447BDEB}" destId="{7486C760-56DC-4629-B1AC-25001BDF1BF0}" srcOrd="1" destOrd="0" parTransId="{A0C93F6B-8CA2-4D3F-A461-2D602C6759FB}" sibTransId="{F1D90E58-63BA-47FD-8F7F-CA94BE33D483}"/>
    <dgm:cxn modelId="{4411FB8A-7418-4514-BABB-B0A8FF852528}" srcId="{5FBD2368-124A-45D0-8C32-444C469E2AD5}" destId="{0F6D3197-92FF-4988-A5E3-5969E42D5859}" srcOrd="2" destOrd="0" parTransId="{4DA6BAAF-8621-498C-A6F4-28E73BBF74C2}" sibTransId="{E937FBE6-86BA-4BDC-804C-4D6E2B181809}"/>
    <dgm:cxn modelId="{83546F89-0D43-44D5-84D0-4EBA6DC9292F}" srcId="{3913B86D-3F96-4DED-A269-7C43A667BF61}" destId="{A8B6EBAA-B4BD-4101-AE12-3FAD8447BDEB}" srcOrd="2" destOrd="0" parTransId="{A48A71A1-5BE7-4EC9-B781-C92D4249885B}" sibTransId="{5E55FB1A-6F9C-4212-89E1-20EB94F515B5}"/>
    <dgm:cxn modelId="{1854D4AB-0D8E-42A1-9A23-CD27155C8897}" srcId="{5FBD2368-124A-45D0-8C32-444C469E2AD5}" destId="{63CB443C-6E12-4676-AF6D-AAED5E5262F8}" srcOrd="1" destOrd="0" parTransId="{5176B034-A014-48F4-919A-49BC9E2CD05E}" sibTransId="{3DE5A045-6CA7-407B-83AF-B94CD06ECCB0}"/>
    <dgm:cxn modelId="{3AEC9A3F-B424-4DED-B9C6-197D847A6D8E}" srcId="{F91A6A18-D632-43D5-A162-40B714EFF9AC}" destId="{F9862AC1-62A6-45DA-B0AE-C88203CC212C}" srcOrd="0" destOrd="0" parTransId="{A8E75EE8-67FF-41F9-AD33-02C29EDEAB71}" sibTransId="{5D643732-A3DB-40C4-8424-5FB8F0234512}"/>
    <dgm:cxn modelId="{68634957-44FD-485A-A44E-266A23D2BD79}" srcId="{3913B86D-3F96-4DED-A269-7C43A667BF61}" destId="{5FBD2368-124A-45D0-8C32-444C469E2AD5}" srcOrd="1" destOrd="0" parTransId="{64F53B35-44B4-4808-A25B-0784B38C5A96}" sibTransId="{20A0D83E-E20C-4788-AB1D-9BB4E9AC1064}"/>
    <dgm:cxn modelId="{F5F9D06F-ADB9-4BB0-A6B1-A8E8D5606998}" type="presOf" srcId="{3913B86D-3F96-4DED-A269-7C43A667BF61}" destId="{2770751F-3C72-493D-A714-7148E040E08D}" srcOrd="0" destOrd="0" presId="urn:microsoft.com/office/officeart/2009/3/layout/IncreasingArrowsProcess"/>
    <dgm:cxn modelId="{9D3AC5C0-D1F6-48E9-AB92-74B7AE8C4676}" type="presOf" srcId="{B023B219-FD2F-498D-BC39-69D34C3F24E3}" destId="{14AA8D1D-C621-4A44-8483-9F2483AF812B}" srcOrd="0" destOrd="1" presId="urn:microsoft.com/office/officeart/2009/3/layout/IncreasingArrowsProcess"/>
    <dgm:cxn modelId="{0A809032-B0E8-4E3B-B608-440F637EB42B}" srcId="{3913B86D-3F96-4DED-A269-7C43A667BF61}" destId="{869506FC-A698-4896-838B-9D498EEF2F1D}" srcOrd="0" destOrd="0" parTransId="{90AB0E03-ED44-4A3E-9DDB-D17A98D7C0BB}" sibTransId="{214B0E87-361E-482D-B2BD-93D42B6F4E68}"/>
    <dgm:cxn modelId="{3C09DE8B-F772-4482-8DD2-81245C35AF22}" type="presOf" srcId="{869506FC-A698-4896-838B-9D498EEF2F1D}" destId="{BEEC09BC-7AA2-4C62-9E2F-9D00A70D50DA}" srcOrd="0" destOrd="0" presId="urn:microsoft.com/office/officeart/2009/3/layout/IncreasingArrowsProcess"/>
    <dgm:cxn modelId="{EB8C25D7-7E2F-4D06-9239-2FE099BCB3E4}" type="presOf" srcId="{A8B6EBAA-B4BD-4101-AE12-3FAD8447BDEB}" destId="{B2ADF994-6930-42AC-9E0F-B14E5ACD6DE5}" srcOrd="0" destOrd="0" presId="urn:microsoft.com/office/officeart/2009/3/layout/IncreasingArrowsProcess"/>
    <dgm:cxn modelId="{362437D1-46DF-4186-A995-7F6AD4417C2F}" srcId="{5FBD2368-124A-45D0-8C32-444C469E2AD5}" destId="{A9D941C3-483E-46B2-A959-3CA9C6F95EF5}" srcOrd="0" destOrd="0" parTransId="{F92970BB-95C2-4882-AECA-3BE98CC763F3}" sibTransId="{E031FDBE-550F-4750-96B4-C8CBE3E5EF72}"/>
    <dgm:cxn modelId="{AA283400-5783-472C-A693-4FE795567DAC}" srcId="{A8B6EBAA-B4BD-4101-AE12-3FAD8447BDEB}" destId="{E92E9F68-F88F-488B-91D4-88EEE59C2996}" srcOrd="3" destOrd="0" parTransId="{27357DC8-2482-4151-AF50-A9C4EBC1DF31}" sibTransId="{AA7E1350-BC38-4E86-8448-3FBA739C0898}"/>
    <dgm:cxn modelId="{B430F734-6053-41D1-9343-FA1A7CBAF6E6}" type="presOf" srcId="{F9862AC1-62A6-45DA-B0AE-C88203CC212C}" destId="{14AA8D1D-C621-4A44-8483-9F2483AF812B}" srcOrd="0" destOrd="0" presId="urn:microsoft.com/office/officeart/2009/3/layout/IncreasingArrowsProcess"/>
    <dgm:cxn modelId="{D5626B36-E5DF-4825-A3BB-058D220E9269}" type="presOf" srcId="{63CB443C-6E12-4676-AF6D-AAED5E5262F8}" destId="{604773FF-25B9-4175-9477-CB9BAC61EE79}" srcOrd="0" destOrd="1" presId="urn:microsoft.com/office/officeart/2009/3/layout/IncreasingArrowsProcess"/>
    <dgm:cxn modelId="{A453D3BE-ABE6-4ABD-B51C-5A92105921CE}" type="presOf" srcId="{7486C760-56DC-4629-B1AC-25001BDF1BF0}" destId="{C93064AD-8A6E-4B34-95BE-ABD64ADD50D2}" srcOrd="0" destOrd="1" presId="urn:microsoft.com/office/officeart/2009/3/layout/IncreasingArrowsProcess"/>
    <dgm:cxn modelId="{C937A6D0-FF77-4997-B248-3F8E89CE54B2}" type="presOf" srcId="{0EC6C755-BF2A-43BE-B293-651361657308}" destId="{B9203BC8-4DBC-4EF0-A870-5E8C014AD4B0}" srcOrd="0" destOrd="1" presId="urn:microsoft.com/office/officeart/2009/3/layout/IncreasingArrowsProcess"/>
    <dgm:cxn modelId="{26CA9D13-6F5A-4687-81E7-D471E64A2DE8}" srcId="{869506FC-A698-4896-838B-9D498EEF2F1D}" destId="{0EC6C755-BF2A-43BE-B293-651361657308}" srcOrd="1" destOrd="0" parTransId="{1D4569D8-68A1-4B5F-A627-42588E25A835}" sibTransId="{662FAD48-C4B5-4068-A4BE-A5AFBF4C87E8}"/>
    <dgm:cxn modelId="{4FB17BCF-6D4A-49C2-A330-F3F1398F93B3}" type="presOf" srcId="{F91A6A18-D632-43D5-A162-40B714EFF9AC}" destId="{5BD0794A-8AFF-4239-9F4F-F049FB54A39F}" srcOrd="0" destOrd="0" presId="urn:microsoft.com/office/officeart/2009/3/layout/IncreasingArrowsProcess"/>
    <dgm:cxn modelId="{6D052AC9-63B3-4110-BCB6-A59130E08B11}" type="presOf" srcId="{0F6D3197-92FF-4988-A5E3-5969E42D5859}" destId="{604773FF-25B9-4175-9477-CB9BAC61EE79}" srcOrd="0" destOrd="2" presId="urn:microsoft.com/office/officeart/2009/3/layout/IncreasingArrowsProcess"/>
    <dgm:cxn modelId="{EA6A9ACC-03A4-4600-A128-F8B7542C81D5}" type="presOf" srcId="{E5806CD2-3169-49A7-A7DB-7C15ACC5BFCF}" destId="{604773FF-25B9-4175-9477-CB9BAC61EE79}" srcOrd="0" destOrd="3" presId="urn:microsoft.com/office/officeart/2009/3/layout/IncreasingArrowsProcess"/>
    <dgm:cxn modelId="{8D075D24-D17F-476F-958D-C57296979EAB}" srcId="{A8B6EBAA-B4BD-4101-AE12-3FAD8447BDEB}" destId="{713B82CD-FF46-4F79-9DD5-833853B8FFF6}" srcOrd="0" destOrd="0" parTransId="{0C751A4A-C69C-431E-B953-643FC2EB369B}" sibTransId="{848313C7-EF70-4E6F-A134-58B0151D5B80}"/>
    <dgm:cxn modelId="{EE807827-F12D-4015-9260-E288F49B57C2}" type="presOf" srcId="{08360572-2E32-4793-BBCA-38FD03E33419}" destId="{C93064AD-8A6E-4B34-95BE-ABD64ADD50D2}" srcOrd="0" destOrd="2" presId="urn:microsoft.com/office/officeart/2009/3/layout/IncreasingArrowsProcess"/>
    <dgm:cxn modelId="{B1DED4B1-2404-4681-92FC-3E7918657561}" srcId="{F91A6A18-D632-43D5-A162-40B714EFF9AC}" destId="{B023B219-FD2F-498D-BC39-69D34C3F24E3}" srcOrd="1" destOrd="0" parTransId="{B98A2670-79CF-4BA8-AF26-6F1F683E0795}" sibTransId="{664F5221-09D0-4416-8DAE-164B9AE3045B}"/>
    <dgm:cxn modelId="{62246B7A-046A-4F4D-B912-B820D7753DAB}" type="presOf" srcId="{5FBD2368-124A-45D0-8C32-444C469E2AD5}" destId="{FC18BBB4-1E7B-4FD2-9C07-5039801189D2}" srcOrd="0" destOrd="0" presId="urn:microsoft.com/office/officeart/2009/3/layout/IncreasingArrowsProcess"/>
    <dgm:cxn modelId="{DCF0A410-8578-4665-A04D-84F8C0919882}" type="presParOf" srcId="{2770751F-3C72-493D-A714-7148E040E08D}" destId="{BEEC09BC-7AA2-4C62-9E2F-9D00A70D50DA}" srcOrd="0" destOrd="0" presId="urn:microsoft.com/office/officeart/2009/3/layout/IncreasingArrowsProcess"/>
    <dgm:cxn modelId="{82D31AC4-FA66-4D86-9B63-833FABA2D945}" type="presParOf" srcId="{2770751F-3C72-493D-A714-7148E040E08D}" destId="{B9203BC8-4DBC-4EF0-A870-5E8C014AD4B0}" srcOrd="1" destOrd="0" presId="urn:microsoft.com/office/officeart/2009/3/layout/IncreasingArrowsProcess"/>
    <dgm:cxn modelId="{B85217B3-CFD6-4508-B19B-39BD84275588}" type="presParOf" srcId="{2770751F-3C72-493D-A714-7148E040E08D}" destId="{FC18BBB4-1E7B-4FD2-9C07-5039801189D2}" srcOrd="2" destOrd="0" presId="urn:microsoft.com/office/officeart/2009/3/layout/IncreasingArrowsProcess"/>
    <dgm:cxn modelId="{073ED301-5109-4080-802D-2D262A799162}" type="presParOf" srcId="{2770751F-3C72-493D-A714-7148E040E08D}" destId="{604773FF-25B9-4175-9477-CB9BAC61EE79}" srcOrd="3" destOrd="0" presId="urn:microsoft.com/office/officeart/2009/3/layout/IncreasingArrowsProcess"/>
    <dgm:cxn modelId="{96F2D97F-DBF4-4060-A91A-8313DF276C45}" type="presParOf" srcId="{2770751F-3C72-493D-A714-7148E040E08D}" destId="{B2ADF994-6930-42AC-9E0F-B14E5ACD6DE5}" srcOrd="4" destOrd="0" presId="urn:microsoft.com/office/officeart/2009/3/layout/IncreasingArrowsProcess"/>
    <dgm:cxn modelId="{49BCF849-7F4E-4ECF-9ED4-80825100CEE6}" type="presParOf" srcId="{2770751F-3C72-493D-A714-7148E040E08D}" destId="{C93064AD-8A6E-4B34-95BE-ABD64ADD50D2}" srcOrd="5" destOrd="0" presId="urn:microsoft.com/office/officeart/2009/3/layout/IncreasingArrowsProcess"/>
    <dgm:cxn modelId="{604BB351-0C8B-49B0-84CA-BAF6CC07F9A7}" type="presParOf" srcId="{2770751F-3C72-493D-A714-7148E040E08D}" destId="{5BD0794A-8AFF-4239-9F4F-F049FB54A39F}" srcOrd="6" destOrd="0" presId="urn:microsoft.com/office/officeart/2009/3/layout/IncreasingArrowsProcess"/>
    <dgm:cxn modelId="{DEB23178-C752-4AC5-9CA4-D9EB68174232}" type="presParOf" srcId="{2770751F-3C72-493D-A714-7148E040E08D}" destId="{14AA8D1D-C621-4A44-8483-9F2483AF812B}" srcOrd="7" destOrd="0" presId="urn:microsoft.com/office/officeart/2009/3/layout/IncreasingArrowsProcess"/>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CE5675-5A4C-488A-9095-F6FA75C96D2E}" type="doc">
      <dgm:prSet loTypeId="urn:microsoft.com/office/officeart/2005/8/layout/pyramid1" loCatId="pyramid" qsTypeId="urn:microsoft.com/office/officeart/2005/8/quickstyle/3d4" qsCatId="3D" csTypeId="urn:microsoft.com/office/officeart/2005/8/colors/colorful5" csCatId="colorful" phldr="1"/>
      <dgm:spPr/>
    </dgm:pt>
    <dgm:pt modelId="{C4C341B2-CEF1-4763-96A4-64B6A0677A8F}">
      <dgm:prSet custT="1"/>
      <dgm:spPr>
        <a:xfrm>
          <a:off x="0" y="1521765"/>
          <a:ext cx="4546121" cy="600332"/>
        </a:xfrm>
        <a:solidFill>
          <a:srgbClr val="FFCC99"/>
        </a:solidFill>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zh-TW" altLang="en-US" sz="1800" b="1" u="none" dirty="0" smtClean="0">
              <a:latin typeface="Calibri"/>
              <a:ea typeface="新細明體"/>
              <a:cs typeface="+mn-cs"/>
            </a:rPr>
            <a:t>適當措施</a:t>
          </a:r>
          <a:endParaRPr lang="en-US" altLang="zh-TW" sz="1800" b="1" u="none" dirty="0" smtClean="0">
            <a:latin typeface="Calibri"/>
            <a:ea typeface="新細明體"/>
            <a:cs typeface="+mn-cs"/>
          </a:endParaRPr>
        </a:p>
        <a:p>
          <a:pPr marL="0" marR="0" indent="0" defTabSz="914400" eaLnBrk="1" fontAlgn="auto" latinLnBrk="0" hangingPunct="1">
            <a:lnSpc>
              <a:spcPct val="100000"/>
            </a:lnSpc>
            <a:spcBef>
              <a:spcPts val="0"/>
            </a:spcBef>
            <a:spcAft>
              <a:spcPts val="0"/>
            </a:spcAft>
            <a:buClrTx/>
            <a:buSzTx/>
            <a:buFontTx/>
            <a:buNone/>
            <a:tabLst/>
            <a:defRPr/>
          </a:pPr>
          <a:r>
            <a:rPr lang="zh-TW" altLang="en-US" sz="1800" b="1" u="none" dirty="0" smtClean="0">
              <a:latin typeface="Calibri"/>
              <a:ea typeface="新細明體"/>
              <a:cs typeface="+mn-cs"/>
            </a:rPr>
            <a:t>預防問題</a:t>
          </a:r>
          <a:endParaRPr lang="en-US" altLang="zh-TW" sz="1800" b="1" u="none" dirty="0" smtClean="0">
            <a:latin typeface="Calibri"/>
            <a:ea typeface="新細明體"/>
            <a:cs typeface="+mn-cs"/>
          </a:endParaRPr>
        </a:p>
      </dgm:t>
    </dgm:pt>
    <dgm:pt modelId="{FDE57EE3-514B-4511-9E6A-7E0F80345F96}" type="parTrans" cxnId="{09226C84-5C16-4F09-BE44-94199D0D06C4}">
      <dgm:prSet/>
      <dgm:spPr/>
      <dgm:t>
        <a:bodyPr/>
        <a:lstStyle/>
        <a:p>
          <a:endParaRPr lang="zh-HK" altLang="en-US" sz="1000"/>
        </a:p>
      </dgm:t>
    </dgm:pt>
    <dgm:pt modelId="{E587F448-A757-4DA7-B5FB-233468D8FC9F}" type="sibTrans" cxnId="{09226C84-5C16-4F09-BE44-94199D0D06C4}">
      <dgm:prSet/>
      <dgm:spPr/>
      <dgm:t>
        <a:bodyPr/>
        <a:lstStyle/>
        <a:p>
          <a:endParaRPr lang="zh-HK" altLang="en-US" sz="1000"/>
        </a:p>
      </dgm:t>
    </dgm:pt>
    <dgm:pt modelId="{11DAAF0B-7DF8-44D1-956D-70D61E4DBB10}">
      <dgm:prSet custT="1"/>
      <dgm:spPr>
        <a:xfrm>
          <a:off x="1332486" y="17851"/>
          <a:ext cx="1881147" cy="867977"/>
        </a:xfrm>
        <a:solidFill>
          <a:schemeClr val="tx2">
            <a:lumMod val="20000"/>
            <a:lumOff val="80000"/>
          </a:schemeClr>
        </a:solidFill>
      </dgm:spPr>
      <dgm:t>
        <a:bodyPr/>
        <a:lstStyle/>
        <a:p>
          <a:pPr algn="ctr">
            <a:lnSpc>
              <a:spcPct val="100000"/>
            </a:lnSpc>
            <a:spcAft>
              <a:spcPts val="0"/>
            </a:spcAft>
          </a:pPr>
          <a:endParaRPr kumimoji="1" lang="en-US" altLang="zh-TW" sz="1200" b="1" dirty="0" smtClean="0">
            <a:latin typeface="新細明體"/>
            <a:ea typeface="新細明體"/>
            <a:cs typeface="+mn-cs"/>
          </a:endParaRPr>
        </a:p>
        <a:p>
          <a:pPr algn="ctr">
            <a:lnSpc>
              <a:spcPct val="100000"/>
            </a:lnSpc>
            <a:spcAft>
              <a:spcPts val="0"/>
            </a:spcAft>
          </a:pPr>
          <a:r>
            <a:rPr kumimoji="1" lang="zh-TW" altLang="en-US" sz="1400" b="1" dirty="0" smtClean="0">
              <a:latin typeface="新細明體"/>
              <a:ea typeface="新細明體"/>
              <a:cs typeface="+mn-cs"/>
            </a:rPr>
            <a:t>處理危機</a:t>
          </a:r>
          <a:endParaRPr kumimoji="1" lang="en-US" altLang="zh-TW" sz="1400" b="1" dirty="0" smtClean="0">
            <a:latin typeface="新細明體"/>
            <a:ea typeface="新細明體"/>
            <a:cs typeface="+mn-cs"/>
          </a:endParaRPr>
        </a:p>
        <a:p>
          <a:pPr algn="ctr">
            <a:lnSpc>
              <a:spcPct val="100000"/>
            </a:lnSpc>
            <a:spcAft>
              <a:spcPts val="0"/>
            </a:spcAft>
          </a:pPr>
          <a:r>
            <a:rPr kumimoji="1" lang="zh-TW" altLang="en-US" sz="1400" b="1" dirty="0" smtClean="0">
              <a:latin typeface="新細明體"/>
              <a:ea typeface="新細明體"/>
              <a:cs typeface="+mn-cs"/>
            </a:rPr>
            <a:t>保護兒童</a:t>
          </a:r>
          <a:endParaRPr kumimoji="1" lang="en-US" altLang="zh-TW" sz="1400" b="1" dirty="0" smtClean="0">
            <a:latin typeface="新細明體"/>
            <a:ea typeface="新細明體"/>
            <a:cs typeface="+mn-cs"/>
          </a:endParaRPr>
        </a:p>
      </dgm:t>
    </dgm:pt>
    <dgm:pt modelId="{DB194AF5-D159-45D2-ACA1-183BDB59B65A}" type="parTrans" cxnId="{FC5066FE-0C50-411D-AB5B-E4BC4B909109}">
      <dgm:prSet/>
      <dgm:spPr/>
      <dgm:t>
        <a:bodyPr/>
        <a:lstStyle/>
        <a:p>
          <a:endParaRPr lang="zh-HK" altLang="en-US" sz="1000"/>
        </a:p>
      </dgm:t>
    </dgm:pt>
    <dgm:pt modelId="{C6E87730-7B52-4BA8-A212-F8983430251F}" type="sibTrans" cxnId="{FC5066FE-0C50-411D-AB5B-E4BC4B909109}">
      <dgm:prSet/>
      <dgm:spPr/>
      <dgm:t>
        <a:bodyPr/>
        <a:lstStyle/>
        <a:p>
          <a:endParaRPr lang="zh-HK" altLang="en-US" sz="1000"/>
        </a:p>
      </dgm:t>
    </dgm:pt>
    <dgm:pt modelId="{BF338DD4-6833-4AED-83DB-2CEF38F745B8}">
      <dgm:prSet custT="1"/>
      <dgm:spPr>
        <a:xfrm>
          <a:off x="618344" y="867977"/>
          <a:ext cx="3309431" cy="653787"/>
        </a:xfrm>
        <a:solidFill>
          <a:srgbClr val="99FF99"/>
        </a:solidFill>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zh-TW" altLang="en-US" sz="1600" b="1" dirty="0" smtClean="0">
              <a:latin typeface="Calibri"/>
              <a:ea typeface="新細明體"/>
              <a:cs typeface="+mn-cs"/>
            </a:rPr>
            <a:t>及早識別</a:t>
          </a:r>
          <a:endParaRPr lang="en-US" altLang="zh-TW" sz="1600" b="1" dirty="0" smtClean="0">
            <a:latin typeface="Calibri"/>
            <a:ea typeface="新細明體"/>
            <a:cs typeface="+mn-cs"/>
          </a:endParaRPr>
        </a:p>
        <a:p>
          <a:pPr marL="0" marR="0" indent="0" defTabSz="914400" eaLnBrk="1" fontAlgn="auto" latinLnBrk="0" hangingPunct="1">
            <a:lnSpc>
              <a:spcPct val="100000"/>
            </a:lnSpc>
            <a:spcBef>
              <a:spcPts val="0"/>
            </a:spcBef>
            <a:spcAft>
              <a:spcPts val="0"/>
            </a:spcAft>
            <a:buClrTx/>
            <a:buSzTx/>
            <a:buFontTx/>
            <a:buNone/>
            <a:tabLst/>
            <a:defRPr/>
          </a:pPr>
          <a:r>
            <a:rPr kumimoji="1" lang="zh-TW" altLang="en-US" sz="1600" b="1" u="none" dirty="0" smtClean="0">
              <a:latin typeface="新細明體"/>
              <a:ea typeface="新細明體"/>
              <a:cs typeface="+mn-cs"/>
            </a:rPr>
            <a:t>支援家庭</a:t>
          </a:r>
          <a:endParaRPr lang="zh-HK" altLang="en-US" sz="3200" b="1" u="none" dirty="0" smtClean="0">
            <a:latin typeface="Calibri"/>
            <a:ea typeface="新細明體"/>
            <a:cs typeface="+mn-cs"/>
          </a:endParaRPr>
        </a:p>
      </dgm:t>
    </dgm:pt>
    <dgm:pt modelId="{7E761086-AF20-4C7A-991D-607337FE69B4}" type="sibTrans" cxnId="{0D8518E9-E217-493E-B444-1AA3CF9F5046}">
      <dgm:prSet/>
      <dgm:spPr/>
      <dgm:t>
        <a:bodyPr/>
        <a:lstStyle/>
        <a:p>
          <a:endParaRPr lang="zh-HK" altLang="en-US" sz="1000"/>
        </a:p>
      </dgm:t>
    </dgm:pt>
    <dgm:pt modelId="{0B31221F-B0B3-4D5C-84AD-C3B4D9ADC072}" type="parTrans" cxnId="{0D8518E9-E217-493E-B444-1AA3CF9F5046}">
      <dgm:prSet/>
      <dgm:spPr/>
      <dgm:t>
        <a:bodyPr/>
        <a:lstStyle/>
        <a:p>
          <a:endParaRPr lang="zh-HK" altLang="en-US" sz="1000"/>
        </a:p>
      </dgm:t>
    </dgm:pt>
    <dgm:pt modelId="{80ECEAFE-773F-47DB-8DA2-BACC6136D070}" type="pres">
      <dgm:prSet presAssocID="{29CE5675-5A4C-488A-9095-F6FA75C96D2E}" presName="Name0" presStyleCnt="0">
        <dgm:presLayoutVars>
          <dgm:dir/>
          <dgm:animLvl val="lvl"/>
          <dgm:resizeHandles val="exact"/>
        </dgm:presLayoutVars>
      </dgm:prSet>
      <dgm:spPr/>
    </dgm:pt>
    <dgm:pt modelId="{C3E7CAF6-31DB-4ED0-A8A0-0C02D1121944}" type="pres">
      <dgm:prSet presAssocID="{11DAAF0B-7DF8-44D1-956D-70D61E4DBB10}" presName="Name8" presStyleCnt="0"/>
      <dgm:spPr/>
    </dgm:pt>
    <dgm:pt modelId="{2A1F48C9-9E11-4531-A307-2E6ADDBB2A0C}" type="pres">
      <dgm:prSet presAssocID="{11DAAF0B-7DF8-44D1-956D-70D61E4DBB10}" presName="level" presStyleLbl="node1" presStyleIdx="0" presStyleCnt="3" custScaleX="101167" custScaleY="103514" custLinFactNeighborY="2129">
        <dgm:presLayoutVars>
          <dgm:chMax val="1"/>
          <dgm:bulletEnabled val="1"/>
        </dgm:presLayoutVars>
      </dgm:prSet>
      <dgm:spPr>
        <a:prstGeom prst="trapezoid">
          <a:avLst>
            <a:gd name="adj" fmla="val 107114"/>
          </a:avLst>
        </a:prstGeom>
      </dgm:spPr>
      <dgm:t>
        <a:bodyPr/>
        <a:lstStyle/>
        <a:p>
          <a:endParaRPr lang="zh-HK" altLang="en-US"/>
        </a:p>
      </dgm:t>
    </dgm:pt>
    <dgm:pt modelId="{845FCCCC-7FDB-4F6C-9D48-D601ABA78499}" type="pres">
      <dgm:prSet presAssocID="{11DAAF0B-7DF8-44D1-956D-70D61E4DBB10}" presName="levelTx" presStyleLbl="revTx" presStyleIdx="0" presStyleCnt="0">
        <dgm:presLayoutVars>
          <dgm:chMax val="1"/>
          <dgm:bulletEnabled val="1"/>
        </dgm:presLayoutVars>
      </dgm:prSet>
      <dgm:spPr/>
      <dgm:t>
        <a:bodyPr/>
        <a:lstStyle/>
        <a:p>
          <a:endParaRPr lang="zh-HK" altLang="en-US"/>
        </a:p>
      </dgm:t>
    </dgm:pt>
    <dgm:pt modelId="{49F4EA12-C6D2-4783-A787-DEADF88D72AE}" type="pres">
      <dgm:prSet presAssocID="{BF338DD4-6833-4AED-83DB-2CEF38F745B8}" presName="Name8" presStyleCnt="0"/>
      <dgm:spPr/>
    </dgm:pt>
    <dgm:pt modelId="{0FC32B7B-0F1E-4E17-A24C-12563888C7AA}" type="pres">
      <dgm:prSet presAssocID="{BF338DD4-6833-4AED-83DB-2CEF38F745B8}" presName="level" presStyleLbl="node1" presStyleIdx="1" presStyleCnt="3" custScaleX="100646" custScaleY="76976">
        <dgm:presLayoutVars>
          <dgm:chMax val="1"/>
          <dgm:bulletEnabled val="1"/>
        </dgm:presLayoutVars>
      </dgm:prSet>
      <dgm:spPr>
        <a:prstGeom prst="trapezoid">
          <a:avLst>
            <a:gd name="adj" fmla="val 107114"/>
          </a:avLst>
        </a:prstGeom>
      </dgm:spPr>
      <dgm:t>
        <a:bodyPr/>
        <a:lstStyle/>
        <a:p>
          <a:endParaRPr lang="zh-HK" altLang="en-US"/>
        </a:p>
      </dgm:t>
    </dgm:pt>
    <dgm:pt modelId="{4497B197-611D-437B-BDDE-1A60BD26A2AA}" type="pres">
      <dgm:prSet presAssocID="{BF338DD4-6833-4AED-83DB-2CEF38F745B8}" presName="levelTx" presStyleLbl="revTx" presStyleIdx="0" presStyleCnt="0">
        <dgm:presLayoutVars>
          <dgm:chMax val="1"/>
          <dgm:bulletEnabled val="1"/>
        </dgm:presLayoutVars>
      </dgm:prSet>
      <dgm:spPr/>
      <dgm:t>
        <a:bodyPr/>
        <a:lstStyle/>
        <a:p>
          <a:endParaRPr lang="zh-HK" altLang="en-US"/>
        </a:p>
      </dgm:t>
    </dgm:pt>
    <dgm:pt modelId="{77D51ADC-0D3A-4C22-A61E-4D9CF3AEF053}" type="pres">
      <dgm:prSet presAssocID="{C4C341B2-CEF1-4763-96A4-64B6A0677A8F}" presName="Name8" presStyleCnt="0"/>
      <dgm:spPr/>
    </dgm:pt>
    <dgm:pt modelId="{522E78AD-C2B2-445F-9907-4D381280D0D8}" type="pres">
      <dgm:prSet presAssocID="{C4C341B2-CEF1-4763-96A4-64B6A0677A8F}" presName="level" presStyleLbl="node1" presStyleIdx="2" presStyleCnt="3" custScaleY="71595" custLinFactNeighborY="0">
        <dgm:presLayoutVars>
          <dgm:chMax val="1"/>
          <dgm:bulletEnabled val="1"/>
        </dgm:presLayoutVars>
      </dgm:prSet>
      <dgm:spPr>
        <a:prstGeom prst="trapezoid">
          <a:avLst>
            <a:gd name="adj" fmla="val 107114"/>
          </a:avLst>
        </a:prstGeom>
      </dgm:spPr>
      <dgm:t>
        <a:bodyPr/>
        <a:lstStyle/>
        <a:p>
          <a:endParaRPr lang="zh-HK" altLang="en-US"/>
        </a:p>
      </dgm:t>
    </dgm:pt>
    <dgm:pt modelId="{F5AEB952-38DA-4820-9B50-86167DC5024B}" type="pres">
      <dgm:prSet presAssocID="{C4C341B2-CEF1-4763-96A4-64B6A0677A8F}" presName="levelTx" presStyleLbl="revTx" presStyleIdx="0" presStyleCnt="0">
        <dgm:presLayoutVars>
          <dgm:chMax val="1"/>
          <dgm:bulletEnabled val="1"/>
        </dgm:presLayoutVars>
      </dgm:prSet>
      <dgm:spPr/>
      <dgm:t>
        <a:bodyPr/>
        <a:lstStyle/>
        <a:p>
          <a:endParaRPr lang="zh-HK" altLang="en-US"/>
        </a:p>
      </dgm:t>
    </dgm:pt>
  </dgm:ptLst>
  <dgm:cxnLst>
    <dgm:cxn modelId="{0B04A33A-3F31-4E75-A9AE-E8F55D0D62DF}" type="presOf" srcId="{BF338DD4-6833-4AED-83DB-2CEF38F745B8}" destId="{4497B197-611D-437B-BDDE-1A60BD26A2AA}" srcOrd="1" destOrd="0" presId="urn:microsoft.com/office/officeart/2005/8/layout/pyramid1"/>
    <dgm:cxn modelId="{0A8DD5F8-E55E-478C-B17A-F05CE2136FE7}" type="presOf" srcId="{11DAAF0B-7DF8-44D1-956D-70D61E4DBB10}" destId="{845FCCCC-7FDB-4F6C-9D48-D601ABA78499}" srcOrd="1" destOrd="0" presId="urn:microsoft.com/office/officeart/2005/8/layout/pyramid1"/>
    <dgm:cxn modelId="{628740CF-8AF6-4AB1-8FCD-2EEE2AB9DC18}" type="presOf" srcId="{C4C341B2-CEF1-4763-96A4-64B6A0677A8F}" destId="{F5AEB952-38DA-4820-9B50-86167DC5024B}" srcOrd="1" destOrd="0" presId="urn:microsoft.com/office/officeart/2005/8/layout/pyramid1"/>
    <dgm:cxn modelId="{D18F4078-7B33-42FC-8113-F2DD963AEF34}" type="presOf" srcId="{BF338DD4-6833-4AED-83DB-2CEF38F745B8}" destId="{0FC32B7B-0F1E-4E17-A24C-12563888C7AA}" srcOrd="0" destOrd="0" presId="urn:microsoft.com/office/officeart/2005/8/layout/pyramid1"/>
    <dgm:cxn modelId="{0D8518E9-E217-493E-B444-1AA3CF9F5046}" srcId="{29CE5675-5A4C-488A-9095-F6FA75C96D2E}" destId="{BF338DD4-6833-4AED-83DB-2CEF38F745B8}" srcOrd="1" destOrd="0" parTransId="{0B31221F-B0B3-4D5C-84AD-C3B4D9ADC072}" sibTransId="{7E761086-AF20-4C7A-991D-607337FE69B4}"/>
    <dgm:cxn modelId="{9FE268CC-0AEA-4DD0-8976-43A48292A765}" type="presOf" srcId="{C4C341B2-CEF1-4763-96A4-64B6A0677A8F}" destId="{522E78AD-C2B2-445F-9907-4D381280D0D8}" srcOrd="0" destOrd="0" presId="urn:microsoft.com/office/officeart/2005/8/layout/pyramid1"/>
    <dgm:cxn modelId="{09226C84-5C16-4F09-BE44-94199D0D06C4}" srcId="{29CE5675-5A4C-488A-9095-F6FA75C96D2E}" destId="{C4C341B2-CEF1-4763-96A4-64B6A0677A8F}" srcOrd="2" destOrd="0" parTransId="{FDE57EE3-514B-4511-9E6A-7E0F80345F96}" sibTransId="{E587F448-A757-4DA7-B5FB-233468D8FC9F}"/>
    <dgm:cxn modelId="{72826262-5596-4407-853A-A86BAAD2B5FD}" type="presOf" srcId="{11DAAF0B-7DF8-44D1-956D-70D61E4DBB10}" destId="{2A1F48C9-9E11-4531-A307-2E6ADDBB2A0C}" srcOrd="0" destOrd="0" presId="urn:microsoft.com/office/officeart/2005/8/layout/pyramid1"/>
    <dgm:cxn modelId="{FC5066FE-0C50-411D-AB5B-E4BC4B909109}" srcId="{29CE5675-5A4C-488A-9095-F6FA75C96D2E}" destId="{11DAAF0B-7DF8-44D1-956D-70D61E4DBB10}" srcOrd="0" destOrd="0" parTransId="{DB194AF5-D159-45D2-ACA1-183BDB59B65A}" sibTransId="{C6E87730-7B52-4BA8-A212-F8983430251F}"/>
    <dgm:cxn modelId="{FE513402-EFDE-4F51-AC53-0B6B377E3C48}" type="presOf" srcId="{29CE5675-5A4C-488A-9095-F6FA75C96D2E}" destId="{80ECEAFE-773F-47DB-8DA2-BACC6136D070}" srcOrd="0" destOrd="0" presId="urn:microsoft.com/office/officeart/2005/8/layout/pyramid1"/>
    <dgm:cxn modelId="{939B1E25-BD0D-4502-8E1E-C21B12D252E1}" type="presParOf" srcId="{80ECEAFE-773F-47DB-8DA2-BACC6136D070}" destId="{C3E7CAF6-31DB-4ED0-A8A0-0C02D1121944}" srcOrd="0" destOrd="0" presId="urn:microsoft.com/office/officeart/2005/8/layout/pyramid1"/>
    <dgm:cxn modelId="{6381E407-78A8-4512-8C56-2DD36111A171}" type="presParOf" srcId="{C3E7CAF6-31DB-4ED0-A8A0-0C02D1121944}" destId="{2A1F48C9-9E11-4531-A307-2E6ADDBB2A0C}" srcOrd="0" destOrd="0" presId="urn:microsoft.com/office/officeart/2005/8/layout/pyramid1"/>
    <dgm:cxn modelId="{04715993-4674-4D6C-AD88-0B63F6C00700}" type="presParOf" srcId="{C3E7CAF6-31DB-4ED0-A8A0-0C02D1121944}" destId="{845FCCCC-7FDB-4F6C-9D48-D601ABA78499}" srcOrd="1" destOrd="0" presId="urn:microsoft.com/office/officeart/2005/8/layout/pyramid1"/>
    <dgm:cxn modelId="{1EADC92E-4691-430C-A848-3EB1CFECDCB4}" type="presParOf" srcId="{80ECEAFE-773F-47DB-8DA2-BACC6136D070}" destId="{49F4EA12-C6D2-4783-A787-DEADF88D72AE}" srcOrd="1" destOrd="0" presId="urn:microsoft.com/office/officeart/2005/8/layout/pyramid1"/>
    <dgm:cxn modelId="{AF9AE957-B7F5-4309-BE40-BF5C867E8D02}" type="presParOf" srcId="{49F4EA12-C6D2-4783-A787-DEADF88D72AE}" destId="{0FC32B7B-0F1E-4E17-A24C-12563888C7AA}" srcOrd="0" destOrd="0" presId="urn:microsoft.com/office/officeart/2005/8/layout/pyramid1"/>
    <dgm:cxn modelId="{5B9C30BA-04AB-478B-8ADC-B261D075A0F2}" type="presParOf" srcId="{49F4EA12-C6D2-4783-A787-DEADF88D72AE}" destId="{4497B197-611D-437B-BDDE-1A60BD26A2AA}" srcOrd="1" destOrd="0" presId="urn:microsoft.com/office/officeart/2005/8/layout/pyramid1"/>
    <dgm:cxn modelId="{64270B60-7F5E-446C-BF5A-E296FEA07CF9}" type="presParOf" srcId="{80ECEAFE-773F-47DB-8DA2-BACC6136D070}" destId="{77D51ADC-0D3A-4C22-A61E-4D9CF3AEF053}" srcOrd="2" destOrd="0" presId="urn:microsoft.com/office/officeart/2005/8/layout/pyramid1"/>
    <dgm:cxn modelId="{23F7FB9B-803C-488D-960C-68A302A65DD6}" type="presParOf" srcId="{77D51ADC-0D3A-4C22-A61E-4D9CF3AEF053}" destId="{522E78AD-C2B2-445F-9907-4D381280D0D8}" srcOrd="0" destOrd="0" presId="urn:microsoft.com/office/officeart/2005/8/layout/pyramid1"/>
    <dgm:cxn modelId="{4C2241E0-103E-49BD-9EDB-82BBD74D69EC}" type="presParOf" srcId="{77D51ADC-0D3A-4C22-A61E-4D9CF3AEF053}" destId="{F5AEB952-38DA-4820-9B50-86167DC5024B}"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D06546-BDB7-4F5C-8EB0-0DEE4BBD2031}"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zh-TW" altLang="en-US"/>
        </a:p>
      </dgm:t>
    </dgm:pt>
    <dgm:pt modelId="{034608DD-7F77-4246-B560-3ACFB9986F52}">
      <dgm:prSet phldrT="[文字]" custT="1"/>
      <dgm:spPr>
        <a:solidFill>
          <a:schemeClr val="accent1">
            <a:lumMod val="20000"/>
            <a:lumOff val="80000"/>
          </a:schemeClr>
        </a:solidFill>
        <a:ln>
          <a:solidFill>
            <a:srgbClr val="0070C0"/>
          </a:solidFill>
        </a:ln>
      </dgm:spPr>
      <dgm:t>
        <a:bodyPr/>
        <a:lstStyle/>
        <a:p>
          <a:pPr algn="l"/>
          <a:r>
            <a:rPr lang="zh-TW" altLang="en-US" sz="1400" b="1" spc="100" baseline="0">
              <a:solidFill>
                <a:sysClr val="windowText" lastClr="000000"/>
              </a:solidFill>
              <a:latin typeface="Times New Roman" panose="02020603050405020304" pitchFamily="18" charset="0"/>
              <a:ea typeface="+mn-ea"/>
              <a:cs typeface="Times New Roman" panose="02020603050405020304" pitchFamily="18" charset="0"/>
            </a:rPr>
            <a:t>多專業合作保護兒童的目標</a:t>
          </a:r>
          <a:endParaRPr lang="zh-TW" altLang="en-US" sz="1400" spc="100" baseline="0">
            <a:solidFill>
              <a:sysClr val="windowText" lastClr="000000"/>
            </a:solidFill>
            <a:latin typeface="Times New Roman" panose="02020603050405020304" pitchFamily="18" charset="0"/>
            <a:ea typeface="+mn-ea"/>
            <a:cs typeface="Times New Roman" panose="02020603050405020304" pitchFamily="18" charset="0"/>
          </a:endParaRPr>
        </a:p>
      </dgm:t>
    </dgm:pt>
    <dgm:pt modelId="{8A07C899-C59D-4644-A232-E67A82746FA2}" type="parTrans" cxnId="{F3383BC3-A42B-465C-97D8-DC4B5D13D10F}">
      <dgm:prSet/>
      <dgm:spPr/>
      <dgm:t>
        <a:bodyPr/>
        <a:lstStyle/>
        <a:p>
          <a:endParaRPr lang="zh-TW" altLang="en-US" sz="1600" spc="100" baseline="0">
            <a:latin typeface="Times New Roman" panose="02020603050405020304" pitchFamily="18" charset="0"/>
            <a:ea typeface="+mn-ea"/>
            <a:cs typeface="Times New Roman" panose="02020603050405020304" pitchFamily="18" charset="0"/>
          </a:endParaRPr>
        </a:p>
      </dgm:t>
    </dgm:pt>
    <dgm:pt modelId="{3599B12E-D1BE-4188-AC83-2F43F950F232}" type="sibTrans" cxnId="{F3383BC3-A42B-465C-97D8-DC4B5D13D10F}">
      <dgm:prSet/>
      <dgm:spPr/>
      <dgm:t>
        <a:bodyPr/>
        <a:lstStyle/>
        <a:p>
          <a:endParaRPr lang="zh-TW" altLang="en-US" sz="1600" spc="100" baseline="0">
            <a:latin typeface="Times New Roman" panose="02020603050405020304" pitchFamily="18" charset="0"/>
            <a:ea typeface="+mn-ea"/>
            <a:cs typeface="Times New Roman" panose="02020603050405020304" pitchFamily="18" charset="0"/>
          </a:endParaRPr>
        </a:p>
      </dgm:t>
    </dgm:pt>
    <dgm:pt modelId="{70F68BD9-8AF9-4117-9ABA-3D62DB87EA8D}">
      <dgm:prSet phldrT="[文字]" custT="1"/>
      <dgm:spPr/>
      <dgm:t>
        <a:bodyPr/>
        <a:lstStyle/>
        <a:p>
          <a:pPr algn="l"/>
          <a:r>
            <a:rPr lang="zh-TW" altLang="en-US" sz="1300" spc="100" baseline="0">
              <a:latin typeface="Times New Roman" panose="02020603050405020304" pitchFamily="18" charset="0"/>
              <a:ea typeface="+mn-ea"/>
              <a:cs typeface="Times New Roman" panose="02020603050405020304" pitchFamily="18" charset="0"/>
            </a:rPr>
            <a:t>處理當前的危機，保障兒童的身心安全</a:t>
          </a:r>
        </a:p>
      </dgm:t>
    </dgm:pt>
    <dgm:pt modelId="{D0E4D9C3-DBBC-4A53-95E2-D42CD2B0D8B9}" type="parTrans" cxnId="{E9EAD34A-400B-47A9-BDD0-F0ED08573B7F}">
      <dgm:prSet/>
      <dgm:spPr/>
      <dgm:t>
        <a:bodyPr/>
        <a:lstStyle/>
        <a:p>
          <a:endParaRPr lang="zh-TW" altLang="en-US" sz="1600" spc="100" baseline="0">
            <a:latin typeface="Times New Roman" panose="02020603050405020304" pitchFamily="18" charset="0"/>
            <a:ea typeface="+mn-ea"/>
            <a:cs typeface="Times New Roman" panose="02020603050405020304" pitchFamily="18" charset="0"/>
          </a:endParaRPr>
        </a:p>
      </dgm:t>
    </dgm:pt>
    <dgm:pt modelId="{5A4A1C32-1935-41F1-A777-BBB4B0CAB35F}" type="sibTrans" cxnId="{E9EAD34A-400B-47A9-BDD0-F0ED08573B7F}">
      <dgm:prSet/>
      <dgm:spPr/>
      <dgm:t>
        <a:bodyPr/>
        <a:lstStyle/>
        <a:p>
          <a:endParaRPr lang="zh-TW" altLang="en-US" sz="1600" spc="100" baseline="0">
            <a:latin typeface="Times New Roman" panose="02020603050405020304" pitchFamily="18" charset="0"/>
            <a:ea typeface="+mn-ea"/>
            <a:cs typeface="Times New Roman" panose="02020603050405020304" pitchFamily="18" charset="0"/>
          </a:endParaRPr>
        </a:p>
      </dgm:t>
    </dgm:pt>
    <dgm:pt modelId="{9F93157D-4892-4EE5-9F95-EBC787717C63}">
      <dgm:prSet phldrT="[文字]" custT="1"/>
      <dgm:spPr/>
      <dgm:t>
        <a:bodyPr/>
        <a:lstStyle/>
        <a:p>
          <a:pPr algn="l"/>
          <a:r>
            <a:rPr lang="zh-TW" altLang="en-US" sz="1300" spc="100" baseline="0">
              <a:latin typeface="Times New Roman" panose="02020603050405020304" pitchFamily="18" charset="0"/>
              <a:ea typeface="+mn-ea"/>
              <a:cs typeface="Times New Roman" panose="02020603050405020304" pitchFamily="18" charset="0"/>
            </a:rPr>
            <a:t>減低或消除日後可能會令兒童受傷害的危機</a:t>
          </a:r>
        </a:p>
      </dgm:t>
    </dgm:pt>
    <dgm:pt modelId="{DDAF46C3-4732-4BC7-84F5-91F1C1862533}" type="parTrans" cxnId="{C03C62B3-7033-4AA7-AFA5-8905BB86AD31}">
      <dgm:prSet/>
      <dgm:spPr/>
      <dgm:t>
        <a:bodyPr/>
        <a:lstStyle/>
        <a:p>
          <a:endParaRPr lang="zh-TW" altLang="en-US" sz="1600" spc="100" baseline="0">
            <a:latin typeface="Times New Roman" panose="02020603050405020304" pitchFamily="18" charset="0"/>
            <a:ea typeface="+mn-ea"/>
            <a:cs typeface="Times New Roman" panose="02020603050405020304" pitchFamily="18" charset="0"/>
          </a:endParaRPr>
        </a:p>
      </dgm:t>
    </dgm:pt>
    <dgm:pt modelId="{95C31585-E427-4ECE-BD36-372301F563B2}" type="sibTrans" cxnId="{C03C62B3-7033-4AA7-AFA5-8905BB86AD31}">
      <dgm:prSet/>
      <dgm:spPr/>
      <dgm:t>
        <a:bodyPr/>
        <a:lstStyle/>
        <a:p>
          <a:endParaRPr lang="zh-TW" altLang="en-US" sz="1600" spc="100" baseline="0">
            <a:latin typeface="Times New Roman" panose="02020603050405020304" pitchFamily="18" charset="0"/>
            <a:ea typeface="+mn-ea"/>
            <a:cs typeface="Times New Roman" panose="02020603050405020304" pitchFamily="18" charset="0"/>
          </a:endParaRPr>
        </a:p>
      </dgm:t>
    </dgm:pt>
    <dgm:pt modelId="{0D89343B-9B94-4A64-9691-56C028C6AC0E}">
      <dgm:prSet phldrT="[文字]" custT="1"/>
      <dgm:spPr/>
      <dgm:t>
        <a:bodyPr/>
        <a:lstStyle/>
        <a:p>
          <a:pPr algn="l">
            <a:lnSpc>
              <a:spcPct val="114000"/>
            </a:lnSpc>
          </a:pPr>
          <a:r>
            <a:rPr lang="zh-TW" sz="1300" spc="100" baseline="0">
              <a:latin typeface="Times New Roman" panose="02020603050405020304" pitchFamily="18" charset="0"/>
              <a:ea typeface="+mn-ea"/>
              <a:cs typeface="Times New Roman" panose="02020603050405020304" pitchFamily="18" charset="0"/>
            </a:rPr>
            <a:t>提高家庭照顧和管教兒童的能力及</a:t>
          </a:r>
          <a:r>
            <a:rPr lang="zh-HK" sz="1300" spc="100" baseline="0">
              <a:latin typeface="Times New Roman" panose="02020603050405020304" pitchFamily="18" charset="0"/>
              <a:ea typeface="+mn-ea"/>
              <a:cs typeface="Times New Roman" panose="02020603050405020304" pitchFamily="18" charset="0"/>
            </a:rPr>
            <a:t>強化</a:t>
          </a:r>
          <a:r>
            <a:rPr lang="zh-TW" sz="1300" spc="100" baseline="0">
              <a:latin typeface="Times New Roman" panose="02020603050405020304" pitchFamily="18" charset="0"/>
              <a:ea typeface="+mn-ea"/>
              <a:cs typeface="Times New Roman" panose="02020603050405020304" pitchFamily="18" charset="0"/>
            </a:rPr>
            <a:t>家庭的功能和支援網絡，使他們能盡其責任保障兒童的安全</a:t>
          </a:r>
          <a:r>
            <a:rPr lang="en-US" altLang="zh-TW" sz="1300" spc="100" baseline="0">
              <a:latin typeface="Times New Roman" panose="02020603050405020304" pitchFamily="18" charset="0"/>
              <a:ea typeface="+mn-ea"/>
              <a:cs typeface="Times New Roman" panose="02020603050405020304" pitchFamily="18" charset="0"/>
            </a:rPr>
            <a:t> </a:t>
          </a:r>
          <a:endParaRPr lang="zh-TW" altLang="en-US" sz="1300" spc="100" baseline="0">
            <a:latin typeface="Times New Roman" panose="02020603050405020304" pitchFamily="18" charset="0"/>
            <a:ea typeface="+mn-ea"/>
            <a:cs typeface="Times New Roman" panose="02020603050405020304" pitchFamily="18" charset="0"/>
          </a:endParaRPr>
        </a:p>
      </dgm:t>
    </dgm:pt>
    <dgm:pt modelId="{E5FE5680-5AD5-4C0F-A884-5A8A67E0189F}" type="parTrans" cxnId="{DCCBE056-000D-4303-8E61-2D12B041CF97}">
      <dgm:prSet/>
      <dgm:spPr/>
      <dgm:t>
        <a:bodyPr/>
        <a:lstStyle/>
        <a:p>
          <a:endParaRPr lang="zh-TW" altLang="en-US" sz="1600" spc="100" baseline="0">
            <a:latin typeface="Times New Roman" panose="02020603050405020304" pitchFamily="18" charset="0"/>
            <a:ea typeface="+mn-ea"/>
            <a:cs typeface="Times New Roman" panose="02020603050405020304" pitchFamily="18" charset="0"/>
          </a:endParaRPr>
        </a:p>
      </dgm:t>
    </dgm:pt>
    <dgm:pt modelId="{8AC710E6-7AB8-43ED-92F4-8B92F4E25AFA}" type="sibTrans" cxnId="{DCCBE056-000D-4303-8E61-2D12B041CF97}">
      <dgm:prSet/>
      <dgm:spPr/>
      <dgm:t>
        <a:bodyPr/>
        <a:lstStyle/>
        <a:p>
          <a:endParaRPr lang="zh-TW" altLang="en-US" sz="1600" spc="100" baseline="0">
            <a:latin typeface="Times New Roman" panose="02020603050405020304" pitchFamily="18" charset="0"/>
            <a:ea typeface="+mn-ea"/>
            <a:cs typeface="Times New Roman" panose="02020603050405020304" pitchFamily="18" charset="0"/>
          </a:endParaRPr>
        </a:p>
      </dgm:t>
    </dgm:pt>
    <dgm:pt modelId="{8D19A991-4E6F-4CCD-B174-0C4793EFCEA6}" type="pres">
      <dgm:prSet presAssocID="{97D06546-BDB7-4F5C-8EB0-0DEE4BBD2031}" presName="diagram" presStyleCnt="0">
        <dgm:presLayoutVars>
          <dgm:chPref val="1"/>
          <dgm:dir/>
          <dgm:animOne val="branch"/>
          <dgm:animLvl val="lvl"/>
          <dgm:resizeHandles/>
        </dgm:presLayoutVars>
      </dgm:prSet>
      <dgm:spPr/>
      <dgm:t>
        <a:bodyPr/>
        <a:lstStyle/>
        <a:p>
          <a:endParaRPr lang="zh-TW" altLang="en-US"/>
        </a:p>
      </dgm:t>
    </dgm:pt>
    <dgm:pt modelId="{E7C7BD10-E406-4A4B-8C97-C0A95793F1F4}" type="pres">
      <dgm:prSet presAssocID="{034608DD-7F77-4246-B560-3ACFB9986F52}" presName="root" presStyleCnt="0"/>
      <dgm:spPr/>
    </dgm:pt>
    <dgm:pt modelId="{3816DC22-30F6-4D9A-8376-90DFDB0E53C1}" type="pres">
      <dgm:prSet presAssocID="{034608DD-7F77-4246-B560-3ACFB9986F52}" presName="rootComposite" presStyleCnt="0"/>
      <dgm:spPr/>
    </dgm:pt>
    <dgm:pt modelId="{E06D9E54-604D-40A4-B215-5BB9AE7ABFAA}" type="pres">
      <dgm:prSet presAssocID="{034608DD-7F77-4246-B560-3ACFB9986F52}" presName="rootText" presStyleLbl="node1" presStyleIdx="0" presStyleCnt="1" custScaleX="341171"/>
      <dgm:spPr/>
      <dgm:t>
        <a:bodyPr/>
        <a:lstStyle/>
        <a:p>
          <a:endParaRPr lang="zh-TW" altLang="en-US"/>
        </a:p>
      </dgm:t>
    </dgm:pt>
    <dgm:pt modelId="{35E9D4A5-E35B-47BB-99E6-9CB16C3C0D94}" type="pres">
      <dgm:prSet presAssocID="{034608DD-7F77-4246-B560-3ACFB9986F52}" presName="rootConnector" presStyleLbl="node1" presStyleIdx="0" presStyleCnt="1"/>
      <dgm:spPr/>
      <dgm:t>
        <a:bodyPr/>
        <a:lstStyle/>
        <a:p>
          <a:endParaRPr lang="zh-TW" altLang="en-US"/>
        </a:p>
      </dgm:t>
    </dgm:pt>
    <dgm:pt modelId="{72208AB9-D896-481D-9B69-F69BAE68000E}" type="pres">
      <dgm:prSet presAssocID="{034608DD-7F77-4246-B560-3ACFB9986F52}" presName="childShape" presStyleCnt="0"/>
      <dgm:spPr/>
    </dgm:pt>
    <dgm:pt modelId="{3ED5B488-CBAA-46E4-82AE-64B8E6F68362}" type="pres">
      <dgm:prSet presAssocID="{D0E4D9C3-DBBC-4A53-95E2-D42CD2B0D8B9}" presName="Name13" presStyleLbl="parChTrans1D2" presStyleIdx="0" presStyleCnt="3"/>
      <dgm:spPr/>
      <dgm:t>
        <a:bodyPr/>
        <a:lstStyle/>
        <a:p>
          <a:endParaRPr lang="zh-TW" altLang="en-US"/>
        </a:p>
      </dgm:t>
    </dgm:pt>
    <dgm:pt modelId="{5EC73158-B1B5-4A95-99B8-226205248313}" type="pres">
      <dgm:prSet presAssocID="{70F68BD9-8AF9-4117-9ABA-3D62DB87EA8D}" presName="childText" presStyleLbl="bgAcc1" presStyleIdx="0" presStyleCnt="3" custScaleX="411233">
        <dgm:presLayoutVars>
          <dgm:bulletEnabled val="1"/>
        </dgm:presLayoutVars>
      </dgm:prSet>
      <dgm:spPr/>
      <dgm:t>
        <a:bodyPr/>
        <a:lstStyle/>
        <a:p>
          <a:endParaRPr lang="zh-TW" altLang="en-US"/>
        </a:p>
      </dgm:t>
    </dgm:pt>
    <dgm:pt modelId="{5961549F-27AE-46E7-8432-D6B90BD24F51}" type="pres">
      <dgm:prSet presAssocID="{DDAF46C3-4732-4BC7-84F5-91F1C1862533}" presName="Name13" presStyleLbl="parChTrans1D2" presStyleIdx="1" presStyleCnt="3"/>
      <dgm:spPr/>
      <dgm:t>
        <a:bodyPr/>
        <a:lstStyle/>
        <a:p>
          <a:endParaRPr lang="zh-TW" altLang="en-US"/>
        </a:p>
      </dgm:t>
    </dgm:pt>
    <dgm:pt modelId="{1AD3BA2D-8F4C-4286-ACBF-230A1DEC61CD}" type="pres">
      <dgm:prSet presAssocID="{9F93157D-4892-4EE5-9F95-EBC787717C63}" presName="childText" presStyleLbl="bgAcc1" presStyleIdx="1" presStyleCnt="3" custScaleX="424105">
        <dgm:presLayoutVars>
          <dgm:bulletEnabled val="1"/>
        </dgm:presLayoutVars>
      </dgm:prSet>
      <dgm:spPr/>
      <dgm:t>
        <a:bodyPr/>
        <a:lstStyle/>
        <a:p>
          <a:endParaRPr lang="zh-TW" altLang="en-US"/>
        </a:p>
      </dgm:t>
    </dgm:pt>
    <dgm:pt modelId="{C0DDC293-97D3-4501-BCE0-A709FA2C457E}" type="pres">
      <dgm:prSet presAssocID="{E5FE5680-5AD5-4C0F-A884-5A8A67E0189F}" presName="Name13" presStyleLbl="parChTrans1D2" presStyleIdx="2" presStyleCnt="3"/>
      <dgm:spPr/>
      <dgm:t>
        <a:bodyPr/>
        <a:lstStyle/>
        <a:p>
          <a:endParaRPr lang="zh-TW" altLang="en-US"/>
        </a:p>
      </dgm:t>
    </dgm:pt>
    <dgm:pt modelId="{158D9702-D2B8-41E6-9050-7A43CF340FB0}" type="pres">
      <dgm:prSet presAssocID="{0D89343B-9B94-4A64-9691-56C028C6AC0E}" presName="childText" presStyleLbl="bgAcc1" presStyleIdx="2" presStyleCnt="3" custScaleX="495668" custScaleY="136661">
        <dgm:presLayoutVars>
          <dgm:bulletEnabled val="1"/>
        </dgm:presLayoutVars>
      </dgm:prSet>
      <dgm:spPr/>
      <dgm:t>
        <a:bodyPr/>
        <a:lstStyle/>
        <a:p>
          <a:endParaRPr lang="zh-TW" altLang="en-US"/>
        </a:p>
      </dgm:t>
    </dgm:pt>
  </dgm:ptLst>
  <dgm:cxnLst>
    <dgm:cxn modelId="{ADCBEEC0-D4ED-4E4D-9EAB-79FF439CF7AE}" type="presOf" srcId="{D0E4D9C3-DBBC-4A53-95E2-D42CD2B0D8B9}" destId="{3ED5B488-CBAA-46E4-82AE-64B8E6F68362}" srcOrd="0" destOrd="0" presId="urn:microsoft.com/office/officeart/2005/8/layout/hierarchy3"/>
    <dgm:cxn modelId="{56A13576-01CB-4491-863E-FF2E71A411F9}" type="presOf" srcId="{9F93157D-4892-4EE5-9F95-EBC787717C63}" destId="{1AD3BA2D-8F4C-4286-ACBF-230A1DEC61CD}" srcOrd="0" destOrd="0" presId="urn:microsoft.com/office/officeart/2005/8/layout/hierarchy3"/>
    <dgm:cxn modelId="{C81435DC-04D8-4BF6-9E08-205213FFABE4}" type="presOf" srcId="{70F68BD9-8AF9-4117-9ABA-3D62DB87EA8D}" destId="{5EC73158-B1B5-4A95-99B8-226205248313}" srcOrd="0" destOrd="0" presId="urn:microsoft.com/office/officeart/2005/8/layout/hierarchy3"/>
    <dgm:cxn modelId="{E9EAD34A-400B-47A9-BDD0-F0ED08573B7F}" srcId="{034608DD-7F77-4246-B560-3ACFB9986F52}" destId="{70F68BD9-8AF9-4117-9ABA-3D62DB87EA8D}" srcOrd="0" destOrd="0" parTransId="{D0E4D9C3-DBBC-4A53-95E2-D42CD2B0D8B9}" sibTransId="{5A4A1C32-1935-41F1-A777-BBB4B0CAB35F}"/>
    <dgm:cxn modelId="{CB21C203-01FB-46F8-A844-ED9181EF2B4B}" type="presOf" srcId="{034608DD-7F77-4246-B560-3ACFB9986F52}" destId="{E06D9E54-604D-40A4-B215-5BB9AE7ABFAA}" srcOrd="0" destOrd="0" presId="urn:microsoft.com/office/officeart/2005/8/layout/hierarchy3"/>
    <dgm:cxn modelId="{5B50F231-23F1-485A-BB48-F8BE07B05C80}" type="presOf" srcId="{E5FE5680-5AD5-4C0F-A884-5A8A67E0189F}" destId="{C0DDC293-97D3-4501-BCE0-A709FA2C457E}" srcOrd="0" destOrd="0" presId="urn:microsoft.com/office/officeart/2005/8/layout/hierarchy3"/>
    <dgm:cxn modelId="{C03C62B3-7033-4AA7-AFA5-8905BB86AD31}" srcId="{034608DD-7F77-4246-B560-3ACFB9986F52}" destId="{9F93157D-4892-4EE5-9F95-EBC787717C63}" srcOrd="1" destOrd="0" parTransId="{DDAF46C3-4732-4BC7-84F5-91F1C1862533}" sibTransId="{95C31585-E427-4ECE-BD36-372301F563B2}"/>
    <dgm:cxn modelId="{DCCBE056-000D-4303-8E61-2D12B041CF97}" srcId="{034608DD-7F77-4246-B560-3ACFB9986F52}" destId="{0D89343B-9B94-4A64-9691-56C028C6AC0E}" srcOrd="2" destOrd="0" parTransId="{E5FE5680-5AD5-4C0F-A884-5A8A67E0189F}" sibTransId="{8AC710E6-7AB8-43ED-92F4-8B92F4E25AFA}"/>
    <dgm:cxn modelId="{4F9ADEE1-A9A7-4906-B270-C5A0BEE7A883}" type="presOf" srcId="{DDAF46C3-4732-4BC7-84F5-91F1C1862533}" destId="{5961549F-27AE-46E7-8432-D6B90BD24F51}" srcOrd="0" destOrd="0" presId="urn:microsoft.com/office/officeart/2005/8/layout/hierarchy3"/>
    <dgm:cxn modelId="{90B21347-DB00-40B5-8328-8FA12E4A384B}" type="presOf" srcId="{034608DD-7F77-4246-B560-3ACFB9986F52}" destId="{35E9D4A5-E35B-47BB-99E6-9CB16C3C0D94}" srcOrd="1" destOrd="0" presId="urn:microsoft.com/office/officeart/2005/8/layout/hierarchy3"/>
    <dgm:cxn modelId="{67EDEA72-59AA-4540-82ED-CD4489728C29}" type="presOf" srcId="{0D89343B-9B94-4A64-9691-56C028C6AC0E}" destId="{158D9702-D2B8-41E6-9050-7A43CF340FB0}" srcOrd="0" destOrd="0" presId="urn:microsoft.com/office/officeart/2005/8/layout/hierarchy3"/>
    <dgm:cxn modelId="{F3383BC3-A42B-465C-97D8-DC4B5D13D10F}" srcId="{97D06546-BDB7-4F5C-8EB0-0DEE4BBD2031}" destId="{034608DD-7F77-4246-B560-3ACFB9986F52}" srcOrd="0" destOrd="0" parTransId="{8A07C899-C59D-4644-A232-E67A82746FA2}" sibTransId="{3599B12E-D1BE-4188-AC83-2F43F950F232}"/>
    <dgm:cxn modelId="{34A30B28-D83D-4290-A6D8-71CBBB61A66C}" type="presOf" srcId="{97D06546-BDB7-4F5C-8EB0-0DEE4BBD2031}" destId="{8D19A991-4E6F-4CCD-B174-0C4793EFCEA6}" srcOrd="0" destOrd="0" presId="urn:microsoft.com/office/officeart/2005/8/layout/hierarchy3"/>
    <dgm:cxn modelId="{298672A3-CA73-4FBE-B235-7D7C4DF49135}" type="presParOf" srcId="{8D19A991-4E6F-4CCD-B174-0C4793EFCEA6}" destId="{E7C7BD10-E406-4A4B-8C97-C0A95793F1F4}" srcOrd="0" destOrd="0" presId="urn:microsoft.com/office/officeart/2005/8/layout/hierarchy3"/>
    <dgm:cxn modelId="{8AEFAA72-2DE3-4A10-A1A5-43DE7AD1059A}" type="presParOf" srcId="{E7C7BD10-E406-4A4B-8C97-C0A95793F1F4}" destId="{3816DC22-30F6-4D9A-8376-90DFDB0E53C1}" srcOrd="0" destOrd="0" presId="urn:microsoft.com/office/officeart/2005/8/layout/hierarchy3"/>
    <dgm:cxn modelId="{411999D7-DB1D-4756-8505-29C4F9E2F334}" type="presParOf" srcId="{3816DC22-30F6-4D9A-8376-90DFDB0E53C1}" destId="{E06D9E54-604D-40A4-B215-5BB9AE7ABFAA}" srcOrd="0" destOrd="0" presId="urn:microsoft.com/office/officeart/2005/8/layout/hierarchy3"/>
    <dgm:cxn modelId="{1B94102A-3A99-4244-A7C3-EF8529447E88}" type="presParOf" srcId="{3816DC22-30F6-4D9A-8376-90DFDB0E53C1}" destId="{35E9D4A5-E35B-47BB-99E6-9CB16C3C0D94}" srcOrd="1" destOrd="0" presId="urn:microsoft.com/office/officeart/2005/8/layout/hierarchy3"/>
    <dgm:cxn modelId="{E0421D6F-25C9-42E1-82D5-EDE11A31338A}" type="presParOf" srcId="{E7C7BD10-E406-4A4B-8C97-C0A95793F1F4}" destId="{72208AB9-D896-481D-9B69-F69BAE68000E}" srcOrd="1" destOrd="0" presId="urn:microsoft.com/office/officeart/2005/8/layout/hierarchy3"/>
    <dgm:cxn modelId="{85D36486-B6B4-4FD0-B862-4F2692304D69}" type="presParOf" srcId="{72208AB9-D896-481D-9B69-F69BAE68000E}" destId="{3ED5B488-CBAA-46E4-82AE-64B8E6F68362}" srcOrd="0" destOrd="0" presId="urn:microsoft.com/office/officeart/2005/8/layout/hierarchy3"/>
    <dgm:cxn modelId="{3C18B8DE-62C2-4145-BA89-D33251259FF2}" type="presParOf" srcId="{72208AB9-D896-481D-9B69-F69BAE68000E}" destId="{5EC73158-B1B5-4A95-99B8-226205248313}" srcOrd="1" destOrd="0" presId="urn:microsoft.com/office/officeart/2005/8/layout/hierarchy3"/>
    <dgm:cxn modelId="{2FD7D8DB-D762-4F91-98ED-28FC9B8BE175}" type="presParOf" srcId="{72208AB9-D896-481D-9B69-F69BAE68000E}" destId="{5961549F-27AE-46E7-8432-D6B90BD24F51}" srcOrd="2" destOrd="0" presId="urn:microsoft.com/office/officeart/2005/8/layout/hierarchy3"/>
    <dgm:cxn modelId="{92A39E9F-AB20-432B-A256-608571B94436}" type="presParOf" srcId="{72208AB9-D896-481D-9B69-F69BAE68000E}" destId="{1AD3BA2D-8F4C-4286-ACBF-230A1DEC61CD}" srcOrd="3" destOrd="0" presId="urn:microsoft.com/office/officeart/2005/8/layout/hierarchy3"/>
    <dgm:cxn modelId="{19465878-A17B-4E0A-B251-6DE5E47D245B}" type="presParOf" srcId="{72208AB9-D896-481D-9B69-F69BAE68000E}" destId="{C0DDC293-97D3-4501-BCE0-A709FA2C457E}" srcOrd="4" destOrd="0" presId="urn:microsoft.com/office/officeart/2005/8/layout/hierarchy3"/>
    <dgm:cxn modelId="{2F7262A7-37AD-477F-B867-9CF9C50BBF16}" type="presParOf" srcId="{72208AB9-D896-481D-9B69-F69BAE68000E}" destId="{158D9702-D2B8-41E6-9050-7A43CF340FB0}" srcOrd="5"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042131B-4E59-4F69-B9DE-6A2C6DF5E952}" type="doc">
      <dgm:prSet loTypeId="urn:microsoft.com/office/officeart/2005/8/layout/process1" loCatId="process" qsTypeId="urn:microsoft.com/office/officeart/2005/8/quickstyle/simple1" qsCatId="simple" csTypeId="urn:microsoft.com/office/officeart/2005/8/colors/accent1_2" csCatId="accent1" phldr="1"/>
      <dgm:spPr/>
    </dgm:pt>
    <dgm:pt modelId="{67BD5EC2-4B01-4BD2-850A-4514427CF1BD}">
      <dgm:prSet custT="1"/>
      <dgm:spPr>
        <a:xfrm>
          <a:off x="714" y="0"/>
          <a:ext cx="1523404" cy="596900"/>
        </a:xfrm>
        <a:solidFill>
          <a:srgbClr val="F79646">
            <a:lumMod val="20000"/>
            <a:lumOff val="80000"/>
          </a:srgbClr>
        </a:solidFill>
        <a:ln w="25400" cap="flat" cmpd="sng" algn="ctr">
          <a:solidFill>
            <a:schemeClr val="accent6">
              <a:lumMod val="40000"/>
              <a:lumOff val="6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有理由相信兒童受到傷害／虐待</a:t>
          </a:r>
          <a:endParaRPr lang="en-GB" sz="1200" b="1" spc="100" baseline="0">
            <a:solidFill>
              <a:sysClr val="windowText" lastClr="000000"/>
            </a:solidFill>
            <a:latin typeface="Calibri"/>
            <a:ea typeface="+mn-ea"/>
            <a:cs typeface="+mn-cs"/>
          </a:endParaRPr>
        </a:p>
      </dgm:t>
    </dgm:pt>
    <dgm:pt modelId="{4597E83B-2727-44D4-AF75-EE844C9C5B31}" type="parTrans" cxnId="{FEF31405-5B6A-4D2B-8467-14C3D7A87922}">
      <dgm:prSet/>
      <dgm:spPr/>
      <dgm:t>
        <a:bodyPr/>
        <a:lstStyle/>
        <a:p>
          <a:endParaRPr lang="en-GB" sz="1200" spc="100" baseline="0">
            <a:solidFill>
              <a:sysClr val="windowText" lastClr="000000"/>
            </a:solidFill>
          </a:endParaRPr>
        </a:p>
      </dgm:t>
    </dgm:pt>
    <dgm:pt modelId="{4AABB937-A31F-48B3-B57B-4648948DFB69}" type="sibTrans" cxnId="{FEF31405-5B6A-4D2B-8467-14C3D7A87922}">
      <dgm:prSet custT="1"/>
      <dgm:spPr>
        <a:xfrm>
          <a:off x="1676459" y="109547"/>
          <a:ext cx="322961" cy="377804"/>
        </a:xfrm>
        <a:solidFill>
          <a:srgbClr val="4F81BD">
            <a:tint val="60000"/>
            <a:hueOff val="0"/>
            <a:satOff val="0"/>
            <a:lumOff val="0"/>
            <a:alphaOff val="0"/>
          </a:srgbClr>
        </a:solidFill>
        <a:ln>
          <a:noFill/>
        </a:ln>
        <a:effectLst/>
      </dgm:spPr>
      <dgm:t>
        <a:bodyPr/>
        <a:lstStyle/>
        <a:p>
          <a:endParaRPr lang="en-GB" sz="1050" spc="100" baseline="0">
            <a:solidFill>
              <a:sysClr val="windowText" lastClr="000000"/>
            </a:solidFill>
            <a:latin typeface="Calibri"/>
            <a:ea typeface="+mn-ea"/>
            <a:cs typeface="+mn-cs"/>
          </a:endParaRPr>
        </a:p>
      </dgm:t>
    </dgm:pt>
    <dgm:pt modelId="{D82C7120-BD6B-4A91-BF54-B321B1F23339}">
      <dgm:prSet custT="1"/>
      <dgm:spPr>
        <a:xfrm>
          <a:off x="2133480" y="0"/>
          <a:ext cx="1523404" cy="596900"/>
        </a:xfrm>
        <a:solidFill>
          <a:srgbClr val="F79646">
            <a:lumMod val="20000"/>
            <a:lumOff val="80000"/>
          </a:srgbClr>
        </a:solidFill>
        <a:ln w="25400" cap="flat" cmpd="sng" algn="ctr">
          <a:solidFill>
            <a:schemeClr val="accent6">
              <a:lumMod val="40000"/>
              <a:lumOff val="6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保護兒童及其他相關調查</a:t>
          </a:r>
          <a:endParaRPr lang="en-GB" sz="1200" b="1" spc="100" baseline="0">
            <a:solidFill>
              <a:sysClr val="windowText" lastClr="000000"/>
            </a:solidFill>
            <a:latin typeface="Calibri"/>
            <a:ea typeface="+mn-ea"/>
            <a:cs typeface="+mn-cs"/>
          </a:endParaRPr>
        </a:p>
      </dgm:t>
    </dgm:pt>
    <dgm:pt modelId="{3AD80E8E-39C9-4250-A729-60FA4F83E1AE}" type="parTrans" cxnId="{4539DB86-E497-4B62-B7B9-AD4809A4B7A4}">
      <dgm:prSet/>
      <dgm:spPr/>
      <dgm:t>
        <a:bodyPr/>
        <a:lstStyle/>
        <a:p>
          <a:endParaRPr lang="en-GB" sz="1200" spc="100" baseline="0">
            <a:solidFill>
              <a:sysClr val="windowText" lastClr="000000"/>
            </a:solidFill>
          </a:endParaRPr>
        </a:p>
      </dgm:t>
    </dgm:pt>
    <dgm:pt modelId="{0BAAC97B-5A8A-410D-BE10-DAF1EC4D30CD}" type="sibTrans" cxnId="{4539DB86-E497-4B62-B7B9-AD4809A4B7A4}">
      <dgm:prSet/>
      <dgm:spPr/>
      <dgm:t>
        <a:bodyPr/>
        <a:lstStyle/>
        <a:p>
          <a:endParaRPr lang="en-GB" sz="1200" spc="100" baseline="0">
            <a:solidFill>
              <a:sysClr val="windowText" lastClr="000000"/>
            </a:solidFill>
          </a:endParaRPr>
        </a:p>
      </dgm:t>
    </dgm:pt>
    <dgm:pt modelId="{56E805A7-A682-4764-9BAF-35625FDE98B3}" type="pres">
      <dgm:prSet presAssocID="{0042131B-4E59-4F69-B9DE-6A2C6DF5E952}" presName="Name0" presStyleCnt="0">
        <dgm:presLayoutVars>
          <dgm:dir/>
          <dgm:resizeHandles val="exact"/>
        </dgm:presLayoutVars>
      </dgm:prSet>
      <dgm:spPr/>
    </dgm:pt>
    <dgm:pt modelId="{C6D50D95-055B-4D88-9B29-C9138E665E90}" type="pres">
      <dgm:prSet presAssocID="{67BD5EC2-4B01-4BD2-850A-4514427CF1BD}" presName="node" presStyleLbl="node1" presStyleIdx="0" presStyleCnt="2">
        <dgm:presLayoutVars>
          <dgm:bulletEnabled val="1"/>
        </dgm:presLayoutVars>
      </dgm:prSet>
      <dgm:spPr>
        <a:prstGeom prst="roundRect">
          <a:avLst>
            <a:gd name="adj" fmla="val 10000"/>
          </a:avLst>
        </a:prstGeom>
      </dgm:spPr>
      <dgm:t>
        <a:bodyPr/>
        <a:lstStyle/>
        <a:p>
          <a:endParaRPr lang="en-GB"/>
        </a:p>
      </dgm:t>
    </dgm:pt>
    <dgm:pt modelId="{F7DAB9E6-6D0E-460D-83B5-CC28D6141E38}" type="pres">
      <dgm:prSet presAssocID="{4AABB937-A31F-48B3-B57B-4648948DFB69}" presName="sibTrans" presStyleLbl="sibTrans2D1" presStyleIdx="0" presStyleCnt="1"/>
      <dgm:spPr>
        <a:prstGeom prst="rightArrow">
          <a:avLst>
            <a:gd name="adj1" fmla="val 60000"/>
            <a:gd name="adj2" fmla="val 50000"/>
          </a:avLst>
        </a:prstGeom>
      </dgm:spPr>
      <dgm:t>
        <a:bodyPr/>
        <a:lstStyle/>
        <a:p>
          <a:endParaRPr lang="en-GB"/>
        </a:p>
      </dgm:t>
    </dgm:pt>
    <dgm:pt modelId="{984DFA96-DAFC-4D0E-9A23-549389FE728C}" type="pres">
      <dgm:prSet presAssocID="{4AABB937-A31F-48B3-B57B-4648948DFB69}" presName="connectorText" presStyleLbl="sibTrans2D1" presStyleIdx="0" presStyleCnt="1"/>
      <dgm:spPr/>
      <dgm:t>
        <a:bodyPr/>
        <a:lstStyle/>
        <a:p>
          <a:endParaRPr lang="en-GB"/>
        </a:p>
      </dgm:t>
    </dgm:pt>
    <dgm:pt modelId="{EFEDA527-553C-4609-9F71-D4D249755C64}" type="pres">
      <dgm:prSet presAssocID="{D82C7120-BD6B-4A91-BF54-B321B1F23339}" presName="node" presStyleLbl="node1" presStyleIdx="1" presStyleCnt="2">
        <dgm:presLayoutVars>
          <dgm:bulletEnabled val="1"/>
        </dgm:presLayoutVars>
      </dgm:prSet>
      <dgm:spPr>
        <a:prstGeom prst="roundRect">
          <a:avLst>
            <a:gd name="adj" fmla="val 10000"/>
          </a:avLst>
        </a:prstGeom>
      </dgm:spPr>
      <dgm:t>
        <a:bodyPr/>
        <a:lstStyle/>
        <a:p>
          <a:endParaRPr lang="en-GB"/>
        </a:p>
      </dgm:t>
    </dgm:pt>
  </dgm:ptLst>
  <dgm:cxnLst>
    <dgm:cxn modelId="{372A8038-52A2-4391-9E3A-400E940C62E8}" type="presOf" srcId="{4AABB937-A31F-48B3-B57B-4648948DFB69}" destId="{F7DAB9E6-6D0E-460D-83B5-CC28D6141E38}" srcOrd="0" destOrd="0" presId="urn:microsoft.com/office/officeart/2005/8/layout/process1"/>
    <dgm:cxn modelId="{7B51198E-850E-499B-8F8D-F2BFB41BC07E}" type="presOf" srcId="{D82C7120-BD6B-4A91-BF54-B321B1F23339}" destId="{EFEDA527-553C-4609-9F71-D4D249755C64}" srcOrd="0" destOrd="0" presId="urn:microsoft.com/office/officeart/2005/8/layout/process1"/>
    <dgm:cxn modelId="{4539DB86-E497-4B62-B7B9-AD4809A4B7A4}" srcId="{0042131B-4E59-4F69-B9DE-6A2C6DF5E952}" destId="{D82C7120-BD6B-4A91-BF54-B321B1F23339}" srcOrd="1" destOrd="0" parTransId="{3AD80E8E-39C9-4250-A729-60FA4F83E1AE}" sibTransId="{0BAAC97B-5A8A-410D-BE10-DAF1EC4D30CD}"/>
    <dgm:cxn modelId="{CE1966AC-E2A8-456B-A834-686C007AF90F}" type="presOf" srcId="{0042131B-4E59-4F69-B9DE-6A2C6DF5E952}" destId="{56E805A7-A682-4764-9BAF-35625FDE98B3}" srcOrd="0" destOrd="0" presId="urn:microsoft.com/office/officeart/2005/8/layout/process1"/>
    <dgm:cxn modelId="{331C465D-B4E4-4549-BC4D-DF0BD45C1E61}" type="presOf" srcId="{4AABB937-A31F-48B3-B57B-4648948DFB69}" destId="{984DFA96-DAFC-4D0E-9A23-549389FE728C}" srcOrd="1" destOrd="0" presId="urn:microsoft.com/office/officeart/2005/8/layout/process1"/>
    <dgm:cxn modelId="{DD8128C0-13EA-45E5-91D3-01B9A6E940D5}" type="presOf" srcId="{67BD5EC2-4B01-4BD2-850A-4514427CF1BD}" destId="{C6D50D95-055B-4D88-9B29-C9138E665E90}" srcOrd="0" destOrd="0" presId="urn:microsoft.com/office/officeart/2005/8/layout/process1"/>
    <dgm:cxn modelId="{FEF31405-5B6A-4D2B-8467-14C3D7A87922}" srcId="{0042131B-4E59-4F69-B9DE-6A2C6DF5E952}" destId="{67BD5EC2-4B01-4BD2-850A-4514427CF1BD}" srcOrd="0" destOrd="0" parTransId="{4597E83B-2727-44D4-AF75-EE844C9C5B31}" sibTransId="{4AABB937-A31F-48B3-B57B-4648948DFB69}"/>
    <dgm:cxn modelId="{8A04C068-B26E-4D4F-91B7-1D1F469D6209}" type="presParOf" srcId="{56E805A7-A682-4764-9BAF-35625FDE98B3}" destId="{C6D50D95-055B-4D88-9B29-C9138E665E90}" srcOrd="0" destOrd="0" presId="urn:microsoft.com/office/officeart/2005/8/layout/process1"/>
    <dgm:cxn modelId="{3AAA42B1-38E7-48F3-B895-4FACDC6DC3CB}" type="presParOf" srcId="{56E805A7-A682-4764-9BAF-35625FDE98B3}" destId="{F7DAB9E6-6D0E-460D-83B5-CC28D6141E38}" srcOrd="1" destOrd="0" presId="urn:microsoft.com/office/officeart/2005/8/layout/process1"/>
    <dgm:cxn modelId="{65B71B4B-AC47-499F-AB23-D443DA3FD61C}" type="presParOf" srcId="{F7DAB9E6-6D0E-460D-83B5-CC28D6141E38}" destId="{984DFA96-DAFC-4D0E-9A23-549389FE728C}" srcOrd="0" destOrd="0" presId="urn:microsoft.com/office/officeart/2005/8/layout/process1"/>
    <dgm:cxn modelId="{5FA72681-B3B8-4858-93E3-BF1445A4315C}" type="presParOf" srcId="{56E805A7-A682-4764-9BAF-35625FDE98B3}" destId="{EFEDA527-553C-4609-9F71-D4D249755C64}" srcOrd="2"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042131B-4E59-4F69-B9DE-6A2C6DF5E952}" type="doc">
      <dgm:prSet loTypeId="urn:microsoft.com/office/officeart/2005/8/layout/process1" loCatId="process" qsTypeId="urn:microsoft.com/office/officeart/2005/8/quickstyle/simple1" qsCatId="simple" csTypeId="urn:microsoft.com/office/officeart/2005/8/colors/accent1_2" csCatId="accent1" phldr="1"/>
      <dgm:spPr/>
    </dgm:pt>
    <dgm:pt modelId="{67BD5EC2-4B01-4BD2-850A-4514427CF1BD}">
      <dgm:prSet custT="1"/>
      <dgm:spPr>
        <a:xfrm>
          <a:off x="714" y="0"/>
          <a:ext cx="1523404" cy="596900"/>
        </a:xfrm>
        <a:solidFill>
          <a:srgbClr val="F79646">
            <a:lumMod val="20000"/>
            <a:lumOff val="80000"/>
          </a:srgbClr>
        </a:solidFill>
        <a:ln w="25400" cap="flat" cmpd="sng" algn="ctr">
          <a:solidFill>
            <a:schemeClr val="accent6">
              <a:lumMod val="40000"/>
              <a:lumOff val="6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有理由懷疑兒童受到傷害／虐待</a:t>
          </a:r>
          <a:endParaRPr lang="en-GB" sz="1200" b="1" spc="100" baseline="0">
            <a:solidFill>
              <a:sysClr val="windowText" lastClr="000000"/>
            </a:solidFill>
            <a:latin typeface="Calibri"/>
            <a:ea typeface="+mn-ea"/>
            <a:cs typeface="+mn-cs"/>
          </a:endParaRPr>
        </a:p>
      </dgm:t>
    </dgm:pt>
    <dgm:pt modelId="{4597E83B-2727-44D4-AF75-EE844C9C5B31}" type="parTrans" cxnId="{FEF31405-5B6A-4D2B-8467-14C3D7A87922}">
      <dgm:prSet/>
      <dgm:spPr/>
      <dgm:t>
        <a:bodyPr/>
        <a:lstStyle/>
        <a:p>
          <a:endParaRPr lang="en-GB" sz="1200" spc="100" baseline="0"/>
        </a:p>
      </dgm:t>
    </dgm:pt>
    <dgm:pt modelId="{4AABB937-A31F-48B3-B57B-4648948DFB69}" type="sibTrans" cxnId="{FEF31405-5B6A-4D2B-8467-14C3D7A87922}">
      <dgm:prSet custT="1"/>
      <dgm:spPr>
        <a:xfrm>
          <a:off x="1676459" y="109547"/>
          <a:ext cx="322961" cy="377804"/>
        </a:xfrm>
        <a:solidFill>
          <a:srgbClr val="4F81BD">
            <a:tint val="60000"/>
            <a:hueOff val="0"/>
            <a:satOff val="0"/>
            <a:lumOff val="0"/>
            <a:alphaOff val="0"/>
          </a:srgbClr>
        </a:solidFill>
        <a:ln>
          <a:noFill/>
        </a:ln>
        <a:effectLst/>
      </dgm:spPr>
      <dgm:t>
        <a:bodyPr/>
        <a:lstStyle/>
        <a:p>
          <a:endParaRPr lang="en-GB" sz="1050" spc="100" baseline="0">
            <a:solidFill>
              <a:sysClr val="window" lastClr="FFFFFF"/>
            </a:solidFill>
            <a:latin typeface="Calibri"/>
            <a:ea typeface="+mn-ea"/>
            <a:cs typeface="+mn-cs"/>
          </a:endParaRPr>
        </a:p>
      </dgm:t>
    </dgm:pt>
    <dgm:pt modelId="{D82C7120-BD6B-4A91-BF54-B321B1F23339}">
      <dgm:prSet custT="1"/>
      <dgm:spPr>
        <a:xfrm>
          <a:off x="2133480" y="0"/>
          <a:ext cx="1523404" cy="596900"/>
        </a:xfrm>
        <a:solidFill>
          <a:srgbClr val="F79646">
            <a:lumMod val="20000"/>
            <a:lumOff val="80000"/>
          </a:srgbClr>
        </a:solidFill>
        <a:ln w="25400" cap="flat" cmpd="sng" algn="ctr">
          <a:solidFill>
            <a:schemeClr val="accent6">
              <a:lumMod val="40000"/>
              <a:lumOff val="6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保護兒童及其他相關調查</a:t>
          </a:r>
          <a:endParaRPr lang="en-GB" sz="1200" b="1" spc="100" baseline="0">
            <a:solidFill>
              <a:sysClr val="windowText" lastClr="000000"/>
            </a:solidFill>
            <a:latin typeface="Calibri"/>
            <a:ea typeface="+mn-ea"/>
            <a:cs typeface="+mn-cs"/>
          </a:endParaRPr>
        </a:p>
      </dgm:t>
    </dgm:pt>
    <dgm:pt modelId="{3AD80E8E-39C9-4250-A729-60FA4F83E1AE}" type="parTrans" cxnId="{4539DB86-E497-4B62-B7B9-AD4809A4B7A4}">
      <dgm:prSet/>
      <dgm:spPr/>
      <dgm:t>
        <a:bodyPr/>
        <a:lstStyle/>
        <a:p>
          <a:endParaRPr lang="en-GB" sz="1200" spc="100" baseline="0"/>
        </a:p>
      </dgm:t>
    </dgm:pt>
    <dgm:pt modelId="{0BAAC97B-5A8A-410D-BE10-DAF1EC4D30CD}" type="sibTrans" cxnId="{4539DB86-E497-4B62-B7B9-AD4809A4B7A4}">
      <dgm:prSet/>
      <dgm:spPr/>
      <dgm:t>
        <a:bodyPr/>
        <a:lstStyle/>
        <a:p>
          <a:endParaRPr lang="en-GB" sz="1200" spc="100" baseline="0"/>
        </a:p>
      </dgm:t>
    </dgm:pt>
    <dgm:pt modelId="{56E805A7-A682-4764-9BAF-35625FDE98B3}" type="pres">
      <dgm:prSet presAssocID="{0042131B-4E59-4F69-B9DE-6A2C6DF5E952}" presName="Name0" presStyleCnt="0">
        <dgm:presLayoutVars>
          <dgm:dir/>
          <dgm:resizeHandles val="exact"/>
        </dgm:presLayoutVars>
      </dgm:prSet>
      <dgm:spPr/>
    </dgm:pt>
    <dgm:pt modelId="{C6D50D95-055B-4D88-9B29-C9138E665E90}" type="pres">
      <dgm:prSet presAssocID="{67BD5EC2-4B01-4BD2-850A-4514427CF1BD}" presName="node" presStyleLbl="node1" presStyleIdx="0" presStyleCnt="2">
        <dgm:presLayoutVars>
          <dgm:bulletEnabled val="1"/>
        </dgm:presLayoutVars>
      </dgm:prSet>
      <dgm:spPr>
        <a:prstGeom prst="roundRect">
          <a:avLst>
            <a:gd name="adj" fmla="val 10000"/>
          </a:avLst>
        </a:prstGeom>
      </dgm:spPr>
      <dgm:t>
        <a:bodyPr/>
        <a:lstStyle/>
        <a:p>
          <a:endParaRPr lang="en-GB"/>
        </a:p>
      </dgm:t>
    </dgm:pt>
    <dgm:pt modelId="{F7DAB9E6-6D0E-460D-83B5-CC28D6141E38}" type="pres">
      <dgm:prSet presAssocID="{4AABB937-A31F-48B3-B57B-4648948DFB69}" presName="sibTrans" presStyleLbl="sibTrans2D1" presStyleIdx="0" presStyleCnt="1"/>
      <dgm:spPr>
        <a:prstGeom prst="rightArrow">
          <a:avLst>
            <a:gd name="adj1" fmla="val 60000"/>
            <a:gd name="adj2" fmla="val 50000"/>
          </a:avLst>
        </a:prstGeom>
      </dgm:spPr>
      <dgm:t>
        <a:bodyPr/>
        <a:lstStyle/>
        <a:p>
          <a:endParaRPr lang="en-GB"/>
        </a:p>
      </dgm:t>
    </dgm:pt>
    <dgm:pt modelId="{984DFA96-DAFC-4D0E-9A23-549389FE728C}" type="pres">
      <dgm:prSet presAssocID="{4AABB937-A31F-48B3-B57B-4648948DFB69}" presName="connectorText" presStyleLbl="sibTrans2D1" presStyleIdx="0" presStyleCnt="1"/>
      <dgm:spPr/>
      <dgm:t>
        <a:bodyPr/>
        <a:lstStyle/>
        <a:p>
          <a:endParaRPr lang="en-GB"/>
        </a:p>
      </dgm:t>
    </dgm:pt>
    <dgm:pt modelId="{EFEDA527-553C-4609-9F71-D4D249755C64}" type="pres">
      <dgm:prSet presAssocID="{D82C7120-BD6B-4A91-BF54-B321B1F23339}" presName="node" presStyleLbl="node1" presStyleIdx="1" presStyleCnt="2">
        <dgm:presLayoutVars>
          <dgm:bulletEnabled val="1"/>
        </dgm:presLayoutVars>
      </dgm:prSet>
      <dgm:spPr>
        <a:prstGeom prst="roundRect">
          <a:avLst>
            <a:gd name="adj" fmla="val 10000"/>
          </a:avLst>
        </a:prstGeom>
      </dgm:spPr>
      <dgm:t>
        <a:bodyPr/>
        <a:lstStyle/>
        <a:p>
          <a:endParaRPr lang="en-GB"/>
        </a:p>
      </dgm:t>
    </dgm:pt>
  </dgm:ptLst>
  <dgm:cxnLst>
    <dgm:cxn modelId="{5FE7C648-33DD-4328-97EB-5B830CF9E750}" type="presOf" srcId="{0042131B-4E59-4F69-B9DE-6A2C6DF5E952}" destId="{56E805A7-A682-4764-9BAF-35625FDE98B3}" srcOrd="0" destOrd="0" presId="urn:microsoft.com/office/officeart/2005/8/layout/process1"/>
    <dgm:cxn modelId="{86D49CC9-7F1C-4F16-ABAA-79AD4A25BD62}" type="presOf" srcId="{4AABB937-A31F-48B3-B57B-4648948DFB69}" destId="{F7DAB9E6-6D0E-460D-83B5-CC28D6141E38}" srcOrd="0" destOrd="0" presId="urn:microsoft.com/office/officeart/2005/8/layout/process1"/>
    <dgm:cxn modelId="{95AAF711-96DD-4235-97E2-F71560075FF3}" type="presOf" srcId="{67BD5EC2-4B01-4BD2-850A-4514427CF1BD}" destId="{C6D50D95-055B-4D88-9B29-C9138E665E90}" srcOrd="0" destOrd="0" presId="urn:microsoft.com/office/officeart/2005/8/layout/process1"/>
    <dgm:cxn modelId="{FEF31405-5B6A-4D2B-8467-14C3D7A87922}" srcId="{0042131B-4E59-4F69-B9DE-6A2C6DF5E952}" destId="{67BD5EC2-4B01-4BD2-850A-4514427CF1BD}" srcOrd="0" destOrd="0" parTransId="{4597E83B-2727-44D4-AF75-EE844C9C5B31}" sibTransId="{4AABB937-A31F-48B3-B57B-4648948DFB69}"/>
    <dgm:cxn modelId="{1993A558-8246-4468-9C41-5A6203A38830}" type="presOf" srcId="{4AABB937-A31F-48B3-B57B-4648948DFB69}" destId="{984DFA96-DAFC-4D0E-9A23-549389FE728C}" srcOrd="1" destOrd="0" presId="urn:microsoft.com/office/officeart/2005/8/layout/process1"/>
    <dgm:cxn modelId="{4539DB86-E497-4B62-B7B9-AD4809A4B7A4}" srcId="{0042131B-4E59-4F69-B9DE-6A2C6DF5E952}" destId="{D82C7120-BD6B-4A91-BF54-B321B1F23339}" srcOrd="1" destOrd="0" parTransId="{3AD80E8E-39C9-4250-A729-60FA4F83E1AE}" sibTransId="{0BAAC97B-5A8A-410D-BE10-DAF1EC4D30CD}"/>
    <dgm:cxn modelId="{52E8E83C-5951-4602-8100-4A79EACC641C}" type="presOf" srcId="{D82C7120-BD6B-4A91-BF54-B321B1F23339}" destId="{EFEDA527-553C-4609-9F71-D4D249755C64}" srcOrd="0" destOrd="0" presId="urn:microsoft.com/office/officeart/2005/8/layout/process1"/>
    <dgm:cxn modelId="{E9381391-97A3-49BC-BCE2-2E854D21CDD0}" type="presParOf" srcId="{56E805A7-A682-4764-9BAF-35625FDE98B3}" destId="{C6D50D95-055B-4D88-9B29-C9138E665E90}" srcOrd="0" destOrd="0" presId="urn:microsoft.com/office/officeart/2005/8/layout/process1"/>
    <dgm:cxn modelId="{FB00B915-D3B1-4655-9B25-33CF2E05C12A}" type="presParOf" srcId="{56E805A7-A682-4764-9BAF-35625FDE98B3}" destId="{F7DAB9E6-6D0E-460D-83B5-CC28D6141E38}" srcOrd="1" destOrd="0" presId="urn:microsoft.com/office/officeart/2005/8/layout/process1"/>
    <dgm:cxn modelId="{FE04557A-ED3F-4B14-B5D6-506D8D255E57}" type="presParOf" srcId="{F7DAB9E6-6D0E-460D-83B5-CC28D6141E38}" destId="{984DFA96-DAFC-4D0E-9A23-549389FE728C}" srcOrd="0" destOrd="0" presId="urn:microsoft.com/office/officeart/2005/8/layout/process1"/>
    <dgm:cxn modelId="{56F26BC3-4EA3-461B-8F20-553EB2B3E6EE}" type="presParOf" srcId="{56E805A7-A682-4764-9BAF-35625FDE98B3}" destId="{EFEDA527-553C-4609-9F71-D4D249755C64}" srcOrd="2" destOrd="0" presId="urn:microsoft.com/office/officeart/2005/8/layout/process1"/>
  </dgm:cxnLst>
  <dgm:bg>
    <a:solidFill>
      <a:schemeClr val="bg1"/>
    </a:solidFill>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042131B-4E59-4F69-B9DE-6A2C6DF5E952}" type="doc">
      <dgm:prSet loTypeId="urn:microsoft.com/office/officeart/2005/8/layout/process1" loCatId="process" qsTypeId="urn:microsoft.com/office/officeart/2005/8/quickstyle/simple1" qsCatId="simple" csTypeId="urn:microsoft.com/office/officeart/2005/8/colors/accent1_2" csCatId="accent1" phldr="1"/>
      <dgm:spPr/>
    </dgm:pt>
    <dgm:pt modelId="{67BD5EC2-4B01-4BD2-850A-4514427CF1BD}">
      <dgm:prSet custT="1"/>
      <dgm:spPr>
        <a:xfrm>
          <a:off x="2499" y="0"/>
          <a:ext cx="1521916" cy="596900"/>
        </a:xfrm>
        <a:solidFill>
          <a:srgbClr val="4BACC6">
            <a:lumMod val="20000"/>
            <a:lumOff val="80000"/>
          </a:srgbClr>
        </a:solidFill>
        <a:ln w="25400" cap="flat" cmpd="sng" algn="ctr">
          <a:solidFill>
            <a:schemeClr val="tx2">
              <a:lumMod val="20000"/>
              <a:lumOff val="8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不屬於兒童受到傷害／虐待，但該家庭有其他問題或危機</a:t>
          </a:r>
          <a:endParaRPr lang="en-GB" sz="1200" b="1" spc="100" baseline="0">
            <a:solidFill>
              <a:sysClr val="windowText" lastClr="000000"/>
            </a:solidFill>
            <a:latin typeface="Calibri"/>
            <a:ea typeface="+mn-ea"/>
            <a:cs typeface="+mn-cs"/>
          </a:endParaRPr>
        </a:p>
      </dgm:t>
    </dgm:pt>
    <dgm:pt modelId="{4597E83B-2727-44D4-AF75-EE844C9C5B31}" type="parTrans" cxnId="{FEF31405-5B6A-4D2B-8467-14C3D7A87922}">
      <dgm:prSet/>
      <dgm:spPr/>
      <dgm:t>
        <a:bodyPr/>
        <a:lstStyle/>
        <a:p>
          <a:endParaRPr lang="en-GB" sz="1200" spc="100" baseline="0">
            <a:solidFill>
              <a:sysClr val="windowText" lastClr="000000"/>
            </a:solidFill>
          </a:endParaRPr>
        </a:p>
      </dgm:t>
    </dgm:pt>
    <dgm:pt modelId="{4AABB937-A31F-48B3-B57B-4648948DFB69}" type="sibTrans" cxnId="{FEF31405-5B6A-4D2B-8467-14C3D7A87922}">
      <dgm:prSet custT="1"/>
      <dgm:spPr>
        <a:xfrm>
          <a:off x="1676608" y="109732"/>
          <a:ext cx="322646" cy="377435"/>
        </a:xfrm>
        <a:solidFill>
          <a:srgbClr val="4F81BD">
            <a:tint val="60000"/>
            <a:hueOff val="0"/>
            <a:satOff val="0"/>
            <a:lumOff val="0"/>
            <a:alphaOff val="0"/>
          </a:srgbClr>
        </a:solidFill>
        <a:ln>
          <a:noFill/>
        </a:ln>
        <a:effectLst/>
      </dgm:spPr>
      <dgm:t>
        <a:bodyPr/>
        <a:lstStyle/>
        <a:p>
          <a:endParaRPr lang="en-GB" sz="1050" spc="100" baseline="0">
            <a:solidFill>
              <a:sysClr val="windowText" lastClr="000000"/>
            </a:solidFill>
            <a:latin typeface="Calibri"/>
            <a:ea typeface="+mn-ea"/>
            <a:cs typeface="+mn-cs"/>
          </a:endParaRPr>
        </a:p>
      </dgm:t>
    </dgm:pt>
    <dgm:pt modelId="{D82C7120-BD6B-4A91-BF54-B321B1F23339}">
      <dgm:prSet custT="1"/>
      <dgm:spPr>
        <a:xfrm>
          <a:off x="2133183" y="0"/>
          <a:ext cx="1521916" cy="596900"/>
        </a:xfrm>
        <a:solidFill>
          <a:srgbClr val="4BACC6">
            <a:lumMod val="20000"/>
            <a:lumOff val="80000"/>
          </a:srgbClr>
        </a:solidFill>
        <a:ln w="25400" cap="flat" cmpd="sng" algn="ctr">
          <a:solidFill>
            <a:schemeClr val="tx2">
              <a:lumMod val="20000"/>
              <a:lumOff val="8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繼續協助該家庭或轉介予適當單位跟進</a:t>
          </a:r>
          <a:endParaRPr lang="en-GB" sz="1200" b="1" spc="100" baseline="0">
            <a:solidFill>
              <a:sysClr val="windowText" lastClr="000000"/>
            </a:solidFill>
            <a:latin typeface="Calibri"/>
            <a:ea typeface="+mn-ea"/>
            <a:cs typeface="+mn-cs"/>
          </a:endParaRPr>
        </a:p>
      </dgm:t>
    </dgm:pt>
    <dgm:pt modelId="{3AD80E8E-39C9-4250-A729-60FA4F83E1AE}" type="parTrans" cxnId="{4539DB86-E497-4B62-B7B9-AD4809A4B7A4}">
      <dgm:prSet/>
      <dgm:spPr/>
      <dgm:t>
        <a:bodyPr/>
        <a:lstStyle/>
        <a:p>
          <a:endParaRPr lang="en-GB" sz="1200" spc="100" baseline="0">
            <a:solidFill>
              <a:sysClr val="windowText" lastClr="000000"/>
            </a:solidFill>
          </a:endParaRPr>
        </a:p>
      </dgm:t>
    </dgm:pt>
    <dgm:pt modelId="{0BAAC97B-5A8A-410D-BE10-DAF1EC4D30CD}" type="sibTrans" cxnId="{4539DB86-E497-4B62-B7B9-AD4809A4B7A4}">
      <dgm:prSet/>
      <dgm:spPr/>
      <dgm:t>
        <a:bodyPr/>
        <a:lstStyle/>
        <a:p>
          <a:endParaRPr lang="en-GB" sz="1200" spc="100" baseline="0">
            <a:solidFill>
              <a:sysClr val="windowText" lastClr="000000"/>
            </a:solidFill>
          </a:endParaRPr>
        </a:p>
      </dgm:t>
    </dgm:pt>
    <dgm:pt modelId="{56E805A7-A682-4764-9BAF-35625FDE98B3}" type="pres">
      <dgm:prSet presAssocID="{0042131B-4E59-4F69-B9DE-6A2C6DF5E952}" presName="Name0" presStyleCnt="0">
        <dgm:presLayoutVars>
          <dgm:dir/>
          <dgm:resizeHandles val="exact"/>
        </dgm:presLayoutVars>
      </dgm:prSet>
      <dgm:spPr/>
    </dgm:pt>
    <dgm:pt modelId="{C6D50D95-055B-4D88-9B29-C9138E665E90}" type="pres">
      <dgm:prSet presAssocID="{67BD5EC2-4B01-4BD2-850A-4514427CF1BD}" presName="node" presStyleLbl="node1" presStyleIdx="0" presStyleCnt="2">
        <dgm:presLayoutVars>
          <dgm:bulletEnabled val="1"/>
        </dgm:presLayoutVars>
      </dgm:prSet>
      <dgm:spPr>
        <a:prstGeom prst="roundRect">
          <a:avLst>
            <a:gd name="adj" fmla="val 10000"/>
          </a:avLst>
        </a:prstGeom>
      </dgm:spPr>
      <dgm:t>
        <a:bodyPr/>
        <a:lstStyle/>
        <a:p>
          <a:endParaRPr lang="en-GB"/>
        </a:p>
      </dgm:t>
    </dgm:pt>
    <dgm:pt modelId="{F7DAB9E6-6D0E-460D-83B5-CC28D6141E38}" type="pres">
      <dgm:prSet presAssocID="{4AABB937-A31F-48B3-B57B-4648948DFB69}" presName="sibTrans" presStyleLbl="sibTrans2D1" presStyleIdx="0" presStyleCnt="1"/>
      <dgm:spPr>
        <a:prstGeom prst="rightArrow">
          <a:avLst>
            <a:gd name="adj1" fmla="val 60000"/>
            <a:gd name="adj2" fmla="val 50000"/>
          </a:avLst>
        </a:prstGeom>
      </dgm:spPr>
      <dgm:t>
        <a:bodyPr/>
        <a:lstStyle/>
        <a:p>
          <a:endParaRPr lang="en-GB"/>
        </a:p>
      </dgm:t>
    </dgm:pt>
    <dgm:pt modelId="{984DFA96-DAFC-4D0E-9A23-549389FE728C}" type="pres">
      <dgm:prSet presAssocID="{4AABB937-A31F-48B3-B57B-4648948DFB69}" presName="connectorText" presStyleLbl="sibTrans2D1" presStyleIdx="0" presStyleCnt="1"/>
      <dgm:spPr/>
      <dgm:t>
        <a:bodyPr/>
        <a:lstStyle/>
        <a:p>
          <a:endParaRPr lang="en-GB"/>
        </a:p>
      </dgm:t>
    </dgm:pt>
    <dgm:pt modelId="{EFEDA527-553C-4609-9F71-D4D249755C64}" type="pres">
      <dgm:prSet presAssocID="{D82C7120-BD6B-4A91-BF54-B321B1F23339}" presName="node" presStyleLbl="node1" presStyleIdx="1" presStyleCnt="2">
        <dgm:presLayoutVars>
          <dgm:bulletEnabled val="1"/>
        </dgm:presLayoutVars>
      </dgm:prSet>
      <dgm:spPr>
        <a:prstGeom prst="roundRect">
          <a:avLst>
            <a:gd name="adj" fmla="val 10000"/>
          </a:avLst>
        </a:prstGeom>
      </dgm:spPr>
      <dgm:t>
        <a:bodyPr/>
        <a:lstStyle/>
        <a:p>
          <a:endParaRPr lang="en-GB"/>
        </a:p>
      </dgm:t>
    </dgm:pt>
  </dgm:ptLst>
  <dgm:cxnLst>
    <dgm:cxn modelId="{89B0F55B-309A-4BA4-88B9-2DFC11CB48A1}" type="presOf" srcId="{4AABB937-A31F-48B3-B57B-4648948DFB69}" destId="{F7DAB9E6-6D0E-460D-83B5-CC28D6141E38}" srcOrd="0" destOrd="0" presId="urn:microsoft.com/office/officeart/2005/8/layout/process1"/>
    <dgm:cxn modelId="{FEF31405-5B6A-4D2B-8467-14C3D7A87922}" srcId="{0042131B-4E59-4F69-B9DE-6A2C6DF5E952}" destId="{67BD5EC2-4B01-4BD2-850A-4514427CF1BD}" srcOrd="0" destOrd="0" parTransId="{4597E83B-2727-44D4-AF75-EE844C9C5B31}" sibTransId="{4AABB937-A31F-48B3-B57B-4648948DFB69}"/>
    <dgm:cxn modelId="{495BE07A-00DC-4476-BB07-8FC53F3B2F56}" type="presOf" srcId="{D82C7120-BD6B-4A91-BF54-B321B1F23339}" destId="{EFEDA527-553C-4609-9F71-D4D249755C64}" srcOrd="0" destOrd="0" presId="urn:microsoft.com/office/officeart/2005/8/layout/process1"/>
    <dgm:cxn modelId="{B556DDDC-A7B6-4B61-8182-4774A4250F87}" type="presOf" srcId="{4AABB937-A31F-48B3-B57B-4648948DFB69}" destId="{984DFA96-DAFC-4D0E-9A23-549389FE728C}" srcOrd="1" destOrd="0" presId="urn:microsoft.com/office/officeart/2005/8/layout/process1"/>
    <dgm:cxn modelId="{6D143C80-0E87-47A6-A7BC-A7DE7AD59B49}" type="presOf" srcId="{0042131B-4E59-4F69-B9DE-6A2C6DF5E952}" destId="{56E805A7-A682-4764-9BAF-35625FDE98B3}" srcOrd="0" destOrd="0" presId="urn:microsoft.com/office/officeart/2005/8/layout/process1"/>
    <dgm:cxn modelId="{4539DB86-E497-4B62-B7B9-AD4809A4B7A4}" srcId="{0042131B-4E59-4F69-B9DE-6A2C6DF5E952}" destId="{D82C7120-BD6B-4A91-BF54-B321B1F23339}" srcOrd="1" destOrd="0" parTransId="{3AD80E8E-39C9-4250-A729-60FA4F83E1AE}" sibTransId="{0BAAC97B-5A8A-410D-BE10-DAF1EC4D30CD}"/>
    <dgm:cxn modelId="{6761B95C-2AE4-4E99-BE5D-020DCF57EEE4}" type="presOf" srcId="{67BD5EC2-4B01-4BD2-850A-4514427CF1BD}" destId="{C6D50D95-055B-4D88-9B29-C9138E665E90}" srcOrd="0" destOrd="0" presId="urn:microsoft.com/office/officeart/2005/8/layout/process1"/>
    <dgm:cxn modelId="{D329833C-99E6-43D1-9346-0A1E2999BE69}" type="presParOf" srcId="{56E805A7-A682-4764-9BAF-35625FDE98B3}" destId="{C6D50D95-055B-4D88-9B29-C9138E665E90}" srcOrd="0" destOrd="0" presId="urn:microsoft.com/office/officeart/2005/8/layout/process1"/>
    <dgm:cxn modelId="{9B3026CF-4FF9-4C71-AE28-2EA0E74CD8AE}" type="presParOf" srcId="{56E805A7-A682-4764-9BAF-35625FDE98B3}" destId="{F7DAB9E6-6D0E-460D-83B5-CC28D6141E38}" srcOrd="1" destOrd="0" presId="urn:microsoft.com/office/officeart/2005/8/layout/process1"/>
    <dgm:cxn modelId="{E85066DA-7CDC-46CE-94F2-0395EE41C5B8}" type="presParOf" srcId="{F7DAB9E6-6D0E-460D-83B5-CC28D6141E38}" destId="{984DFA96-DAFC-4D0E-9A23-549389FE728C}" srcOrd="0" destOrd="0" presId="urn:microsoft.com/office/officeart/2005/8/layout/process1"/>
    <dgm:cxn modelId="{E318F34B-EF5D-4042-8102-DEE0A9F4D1BE}" type="presParOf" srcId="{56E805A7-A682-4764-9BAF-35625FDE98B3}" destId="{EFEDA527-553C-4609-9F71-D4D249755C64}" srcOrd="2" destOrd="0" presId="urn:microsoft.com/office/officeart/2005/8/layout/process1"/>
  </dgm:cxnLst>
  <dgm:bg/>
  <dgm:whole>
    <a:ln>
      <a:noFill/>
    </a:ln>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042131B-4E59-4F69-B9DE-6A2C6DF5E952}" type="doc">
      <dgm:prSet loTypeId="urn:microsoft.com/office/officeart/2005/8/layout/process1" loCatId="process" qsTypeId="urn:microsoft.com/office/officeart/2005/8/quickstyle/simple1" qsCatId="simple" csTypeId="urn:microsoft.com/office/officeart/2005/8/colors/accent1_2" csCatId="accent1" phldr="1"/>
      <dgm:spPr/>
    </dgm:pt>
    <dgm:pt modelId="{67BD5EC2-4B01-4BD2-850A-4514427CF1BD}">
      <dgm:prSet custT="1"/>
      <dgm:spPr>
        <a:xfrm>
          <a:off x="2499" y="0"/>
          <a:ext cx="1521916" cy="596900"/>
        </a:xfrm>
        <a:solidFill>
          <a:srgbClr val="9BBB59">
            <a:lumMod val="20000"/>
            <a:lumOff val="80000"/>
          </a:srgbClr>
        </a:solidFill>
        <a:ln w="25400" cap="flat" cmpd="sng" algn="ctr">
          <a:solidFill>
            <a:schemeClr val="bg2">
              <a:lumMod val="9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不屬於兒童受到傷害／虐待，該家庭亦沒有其他問題</a:t>
          </a:r>
          <a:endParaRPr lang="en-GB" sz="1200" b="1" spc="100" baseline="0">
            <a:solidFill>
              <a:sysClr val="windowText" lastClr="000000"/>
            </a:solidFill>
            <a:latin typeface="Calibri"/>
            <a:ea typeface="+mn-ea"/>
            <a:cs typeface="+mn-cs"/>
          </a:endParaRPr>
        </a:p>
      </dgm:t>
    </dgm:pt>
    <dgm:pt modelId="{4597E83B-2727-44D4-AF75-EE844C9C5B31}" type="parTrans" cxnId="{FEF31405-5B6A-4D2B-8467-14C3D7A87922}">
      <dgm:prSet/>
      <dgm:spPr/>
      <dgm:t>
        <a:bodyPr/>
        <a:lstStyle/>
        <a:p>
          <a:endParaRPr lang="en-GB" sz="1200" spc="100" baseline="0">
            <a:solidFill>
              <a:sysClr val="windowText" lastClr="000000"/>
            </a:solidFill>
          </a:endParaRPr>
        </a:p>
      </dgm:t>
    </dgm:pt>
    <dgm:pt modelId="{4AABB937-A31F-48B3-B57B-4648948DFB69}" type="sibTrans" cxnId="{FEF31405-5B6A-4D2B-8467-14C3D7A87922}">
      <dgm:prSet custT="1"/>
      <dgm:spPr>
        <a:xfrm>
          <a:off x="1676608" y="109732"/>
          <a:ext cx="322646" cy="377435"/>
        </a:xfrm>
        <a:solidFill>
          <a:srgbClr val="4F81BD">
            <a:tint val="60000"/>
            <a:hueOff val="0"/>
            <a:satOff val="0"/>
            <a:lumOff val="0"/>
            <a:alphaOff val="0"/>
          </a:srgbClr>
        </a:solidFill>
        <a:ln>
          <a:noFill/>
        </a:ln>
        <a:effectLst/>
      </dgm:spPr>
      <dgm:t>
        <a:bodyPr/>
        <a:lstStyle/>
        <a:p>
          <a:endParaRPr lang="en-GB" sz="1050" spc="100" baseline="0">
            <a:solidFill>
              <a:sysClr val="windowText" lastClr="000000"/>
            </a:solidFill>
            <a:latin typeface="Calibri"/>
            <a:ea typeface="+mn-ea"/>
            <a:cs typeface="+mn-cs"/>
          </a:endParaRPr>
        </a:p>
      </dgm:t>
    </dgm:pt>
    <dgm:pt modelId="{41309ABE-85A3-4CA9-B6F0-79C68988AA0E}">
      <dgm:prSet custT="1"/>
      <dgm:spPr>
        <a:xfrm>
          <a:off x="2133183" y="0"/>
          <a:ext cx="1521916" cy="596900"/>
        </a:xfrm>
        <a:solidFill>
          <a:srgbClr val="9BBB59">
            <a:lumMod val="20000"/>
            <a:lumOff val="80000"/>
          </a:srgbClr>
        </a:solidFill>
        <a:ln w="25400" cap="flat" cmpd="sng" algn="ctr">
          <a:solidFill>
            <a:schemeClr val="bg2">
              <a:lumMod val="9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結束評估</a:t>
          </a:r>
          <a:endParaRPr lang="en-GB" sz="1200" b="1" spc="100" baseline="0">
            <a:solidFill>
              <a:sysClr val="windowText" lastClr="000000"/>
            </a:solidFill>
            <a:latin typeface="Calibri"/>
            <a:ea typeface="+mn-ea"/>
            <a:cs typeface="+mn-cs"/>
          </a:endParaRPr>
        </a:p>
      </dgm:t>
    </dgm:pt>
    <dgm:pt modelId="{6F6A4DD0-A8A8-4B37-895C-B8FAF4C6759C}" type="parTrans" cxnId="{227AD15B-4D5F-4131-98D3-DE5CABEF329F}">
      <dgm:prSet/>
      <dgm:spPr/>
      <dgm:t>
        <a:bodyPr/>
        <a:lstStyle/>
        <a:p>
          <a:endParaRPr lang="en-GB" spc="100" baseline="0">
            <a:solidFill>
              <a:sysClr val="windowText" lastClr="000000"/>
            </a:solidFill>
          </a:endParaRPr>
        </a:p>
      </dgm:t>
    </dgm:pt>
    <dgm:pt modelId="{11FDF651-15F6-4A9E-8665-7EC5FA1CB26F}" type="sibTrans" cxnId="{227AD15B-4D5F-4131-98D3-DE5CABEF329F}">
      <dgm:prSet/>
      <dgm:spPr/>
      <dgm:t>
        <a:bodyPr/>
        <a:lstStyle/>
        <a:p>
          <a:endParaRPr lang="en-GB" spc="100" baseline="0">
            <a:solidFill>
              <a:sysClr val="windowText" lastClr="000000"/>
            </a:solidFill>
          </a:endParaRPr>
        </a:p>
      </dgm:t>
    </dgm:pt>
    <dgm:pt modelId="{56E805A7-A682-4764-9BAF-35625FDE98B3}" type="pres">
      <dgm:prSet presAssocID="{0042131B-4E59-4F69-B9DE-6A2C6DF5E952}" presName="Name0" presStyleCnt="0">
        <dgm:presLayoutVars>
          <dgm:dir/>
          <dgm:resizeHandles val="exact"/>
        </dgm:presLayoutVars>
      </dgm:prSet>
      <dgm:spPr/>
    </dgm:pt>
    <dgm:pt modelId="{C6D50D95-055B-4D88-9B29-C9138E665E90}" type="pres">
      <dgm:prSet presAssocID="{67BD5EC2-4B01-4BD2-850A-4514427CF1BD}" presName="node" presStyleLbl="node1" presStyleIdx="0" presStyleCnt="2">
        <dgm:presLayoutVars>
          <dgm:bulletEnabled val="1"/>
        </dgm:presLayoutVars>
      </dgm:prSet>
      <dgm:spPr>
        <a:prstGeom prst="roundRect">
          <a:avLst>
            <a:gd name="adj" fmla="val 10000"/>
          </a:avLst>
        </a:prstGeom>
      </dgm:spPr>
      <dgm:t>
        <a:bodyPr/>
        <a:lstStyle/>
        <a:p>
          <a:endParaRPr lang="en-GB"/>
        </a:p>
      </dgm:t>
    </dgm:pt>
    <dgm:pt modelId="{F7DAB9E6-6D0E-460D-83B5-CC28D6141E38}" type="pres">
      <dgm:prSet presAssocID="{4AABB937-A31F-48B3-B57B-4648948DFB69}" presName="sibTrans" presStyleLbl="sibTrans2D1" presStyleIdx="0" presStyleCnt="1"/>
      <dgm:spPr>
        <a:prstGeom prst="rightArrow">
          <a:avLst>
            <a:gd name="adj1" fmla="val 60000"/>
            <a:gd name="adj2" fmla="val 50000"/>
          </a:avLst>
        </a:prstGeom>
      </dgm:spPr>
      <dgm:t>
        <a:bodyPr/>
        <a:lstStyle/>
        <a:p>
          <a:endParaRPr lang="en-GB"/>
        </a:p>
      </dgm:t>
    </dgm:pt>
    <dgm:pt modelId="{984DFA96-DAFC-4D0E-9A23-549389FE728C}" type="pres">
      <dgm:prSet presAssocID="{4AABB937-A31F-48B3-B57B-4648948DFB69}" presName="connectorText" presStyleLbl="sibTrans2D1" presStyleIdx="0" presStyleCnt="1"/>
      <dgm:spPr/>
      <dgm:t>
        <a:bodyPr/>
        <a:lstStyle/>
        <a:p>
          <a:endParaRPr lang="en-GB"/>
        </a:p>
      </dgm:t>
    </dgm:pt>
    <dgm:pt modelId="{B0E879B7-D003-4B76-B733-A39DBA3BEB71}" type="pres">
      <dgm:prSet presAssocID="{41309ABE-85A3-4CA9-B6F0-79C68988AA0E}" presName="node" presStyleLbl="node1" presStyleIdx="1" presStyleCnt="2">
        <dgm:presLayoutVars>
          <dgm:bulletEnabled val="1"/>
        </dgm:presLayoutVars>
      </dgm:prSet>
      <dgm:spPr>
        <a:prstGeom prst="roundRect">
          <a:avLst>
            <a:gd name="adj" fmla="val 10000"/>
          </a:avLst>
        </a:prstGeom>
      </dgm:spPr>
      <dgm:t>
        <a:bodyPr/>
        <a:lstStyle/>
        <a:p>
          <a:endParaRPr lang="en-GB"/>
        </a:p>
      </dgm:t>
    </dgm:pt>
  </dgm:ptLst>
  <dgm:cxnLst>
    <dgm:cxn modelId="{A775F461-581F-495C-A2A5-6DDD377D4F63}" type="presOf" srcId="{41309ABE-85A3-4CA9-B6F0-79C68988AA0E}" destId="{B0E879B7-D003-4B76-B733-A39DBA3BEB71}" srcOrd="0" destOrd="0" presId="urn:microsoft.com/office/officeart/2005/8/layout/process1"/>
    <dgm:cxn modelId="{FEF31405-5B6A-4D2B-8467-14C3D7A87922}" srcId="{0042131B-4E59-4F69-B9DE-6A2C6DF5E952}" destId="{67BD5EC2-4B01-4BD2-850A-4514427CF1BD}" srcOrd="0" destOrd="0" parTransId="{4597E83B-2727-44D4-AF75-EE844C9C5B31}" sibTransId="{4AABB937-A31F-48B3-B57B-4648948DFB69}"/>
    <dgm:cxn modelId="{8A26B222-4A0D-45B2-9D72-39E41ABC8A17}" type="presOf" srcId="{67BD5EC2-4B01-4BD2-850A-4514427CF1BD}" destId="{C6D50D95-055B-4D88-9B29-C9138E665E90}" srcOrd="0" destOrd="0" presId="urn:microsoft.com/office/officeart/2005/8/layout/process1"/>
    <dgm:cxn modelId="{E25AC36B-C70B-4E24-B5FB-F1DDEC0D0963}" type="presOf" srcId="{4AABB937-A31F-48B3-B57B-4648948DFB69}" destId="{984DFA96-DAFC-4D0E-9A23-549389FE728C}" srcOrd="1" destOrd="0" presId="urn:microsoft.com/office/officeart/2005/8/layout/process1"/>
    <dgm:cxn modelId="{227AD15B-4D5F-4131-98D3-DE5CABEF329F}" srcId="{0042131B-4E59-4F69-B9DE-6A2C6DF5E952}" destId="{41309ABE-85A3-4CA9-B6F0-79C68988AA0E}" srcOrd="1" destOrd="0" parTransId="{6F6A4DD0-A8A8-4B37-895C-B8FAF4C6759C}" sibTransId="{11FDF651-15F6-4A9E-8665-7EC5FA1CB26F}"/>
    <dgm:cxn modelId="{C49590AC-CB3E-4215-9C4D-50F8317A0464}" type="presOf" srcId="{4AABB937-A31F-48B3-B57B-4648948DFB69}" destId="{F7DAB9E6-6D0E-460D-83B5-CC28D6141E38}" srcOrd="0" destOrd="0" presId="urn:microsoft.com/office/officeart/2005/8/layout/process1"/>
    <dgm:cxn modelId="{06B42D7B-4A55-4A97-9E3A-EEA963CA0E12}" type="presOf" srcId="{0042131B-4E59-4F69-B9DE-6A2C6DF5E952}" destId="{56E805A7-A682-4764-9BAF-35625FDE98B3}" srcOrd="0" destOrd="0" presId="urn:microsoft.com/office/officeart/2005/8/layout/process1"/>
    <dgm:cxn modelId="{52AAE294-377A-47DC-A17A-B0E29319DAB7}" type="presParOf" srcId="{56E805A7-A682-4764-9BAF-35625FDE98B3}" destId="{C6D50D95-055B-4D88-9B29-C9138E665E90}" srcOrd="0" destOrd="0" presId="urn:microsoft.com/office/officeart/2005/8/layout/process1"/>
    <dgm:cxn modelId="{B4180AB8-CD09-4B42-9F02-8913108822DA}" type="presParOf" srcId="{56E805A7-A682-4764-9BAF-35625FDE98B3}" destId="{F7DAB9E6-6D0E-460D-83B5-CC28D6141E38}" srcOrd="1" destOrd="0" presId="urn:microsoft.com/office/officeart/2005/8/layout/process1"/>
    <dgm:cxn modelId="{23EE0A0A-701D-4DCA-936D-C93CDF2B659F}" type="presParOf" srcId="{F7DAB9E6-6D0E-460D-83B5-CC28D6141E38}" destId="{984DFA96-DAFC-4D0E-9A23-549389FE728C}" srcOrd="0" destOrd="0" presId="urn:microsoft.com/office/officeart/2005/8/layout/process1"/>
    <dgm:cxn modelId="{EF86F0AC-2128-4710-9EB7-95AC5D836061}" type="presParOf" srcId="{56E805A7-A682-4764-9BAF-35625FDE98B3}" destId="{B0E879B7-D003-4B76-B733-A39DBA3BEB71}" srcOrd="2" destOrd="0" presId="urn:microsoft.com/office/officeart/2005/8/layout/process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042131B-4E59-4F69-B9DE-6A2C6DF5E952}" type="doc">
      <dgm:prSet loTypeId="urn:microsoft.com/office/officeart/2005/8/layout/process1" loCatId="process" qsTypeId="urn:microsoft.com/office/officeart/2005/8/quickstyle/simple1" qsCatId="simple" csTypeId="urn:microsoft.com/office/officeart/2005/8/colors/accent1_2" csCatId="accent1" phldr="1"/>
      <dgm:spPr/>
    </dgm:pt>
    <dgm:pt modelId="{67BD5EC2-4B01-4BD2-850A-4514427CF1BD}">
      <dgm:prSet custT="1"/>
      <dgm:spPr>
        <a:xfrm>
          <a:off x="714" y="0"/>
          <a:ext cx="1523404" cy="596900"/>
        </a:xfrm>
        <a:solidFill>
          <a:srgbClr val="8064A2">
            <a:lumMod val="20000"/>
            <a:lumOff val="80000"/>
          </a:srgbClr>
        </a:solidFill>
        <a:ln w="25400" cap="flat" cmpd="sng" algn="ctr">
          <a:solidFill>
            <a:schemeClr val="accent1">
              <a:lumMod val="40000"/>
              <a:lumOff val="6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所得資料未足夠作出評估</a:t>
          </a:r>
          <a:endParaRPr lang="en-GB" sz="1200" b="1" spc="100" baseline="0">
            <a:solidFill>
              <a:sysClr val="windowText" lastClr="000000"/>
            </a:solidFill>
            <a:latin typeface="Calibri"/>
            <a:ea typeface="+mn-ea"/>
            <a:cs typeface="+mn-cs"/>
          </a:endParaRPr>
        </a:p>
      </dgm:t>
    </dgm:pt>
    <dgm:pt modelId="{4597E83B-2727-44D4-AF75-EE844C9C5B31}" type="parTrans" cxnId="{FEF31405-5B6A-4D2B-8467-14C3D7A87922}">
      <dgm:prSet/>
      <dgm:spPr/>
      <dgm:t>
        <a:bodyPr/>
        <a:lstStyle/>
        <a:p>
          <a:endParaRPr lang="en-GB" sz="1200" spc="100" baseline="0">
            <a:solidFill>
              <a:sysClr val="windowText" lastClr="000000"/>
            </a:solidFill>
          </a:endParaRPr>
        </a:p>
      </dgm:t>
    </dgm:pt>
    <dgm:pt modelId="{4AABB937-A31F-48B3-B57B-4648948DFB69}" type="sibTrans" cxnId="{FEF31405-5B6A-4D2B-8467-14C3D7A87922}">
      <dgm:prSet custT="1"/>
      <dgm:spPr>
        <a:xfrm>
          <a:off x="1676459" y="109547"/>
          <a:ext cx="322961" cy="377804"/>
        </a:xfrm>
        <a:solidFill>
          <a:srgbClr val="4F81BD">
            <a:tint val="60000"/>
            <a:hueOff val="0"/>
            <a:satOff val="0"/>
            <a:lumOff val="0"/>
            <a:alphaOff val="0"/>
          </a:srgbClr>
        </a:solidFill>
        <a:ln>
          <a:noFill/>
        </a:ln>
        <a:effectLst/>
      </dgm:spPr>
      <dgm:t>
        <a:bodyPr/>
        <a:lstStyle/>
        <a:p>
          <a:endParaRPr lang="en-GB" sz="1050" spc="100" baseline="0">
            <a:solidFill>
              <a:sysClr val="windowText" lastClr="000000"/>
            </a:solidFill>
            <a:latin typeface="Calibri"/>
            <a:ea typeface="+mn-ea"/>
            <a:cs typeface="+mn-cs"/>
          </a:endParaRPr>
        </a:p>
      </dgm:t>
    </dgm:pt>
    <dgm:pt modelId="{D82C7120-BD6B-4A91-BF54-B321B1F23339}">
      <dgm:prSet custT="1"/>
      <dgm:spPr>
        <a:xfrm>
          <a:off x="2133480" y="0"/>
          <a:ext cx="1523404" cy="596900"/>
        </a:xfrm>
        <a:solidFill>
          <a:srgbClr val="8064A2">
            <a:lumMod val="20000"/>
            <a:lumOff val="80000"/>
          </a:srgbClr>
        </a:solidFill>
        <a:ln w="25400" cap="flat" cmpd="sng" algn="ctr">
          <a:solidFill>
            <a:schemeClr val="accent1">
              <a:lumMod val="40000"/>
              <a:lumOff val="60000"/>
            </a:schemeClr>
          </a:solidFill>
          <a:prstDash val="solid"/>
        </a:ln>
        <a:effectLst/>
      </dgm:spPr>
      <dgm:t>
        <a:bodyPr/>
        <a:lstStyle/>
        <a:p>
          <a:r>
            <a:rPr lang="zh-TW" altLang="en-US" sz="1200" b="1" spc="100" baseline="0">
              <a:solidFill>
                <a:sysClr val="windowText" lastClr="000000"/>
              </a:solidFill>
              <a:latin typeface="Calibri"/>
              <a:ea typeface="新細明體"/>
              <a:cs typeface="+mn-cs"/>
            </a:rPr>
            <a:t>進一步了解情況</a:t>
          </a:r>
          <a:endParaRPr lang="en-GB" sz="1200" b="1" spc="100" baseline="0">
            <a:solidFill>
              <a:sysClr val="windowText" lastClr="000000"/>
            </a:solidFill>
            <a:latin typeface="Calibri"/>
            <a:ea typeface="+mn-ea"/>
            <a:cs typeface="+mn-cs"/>
          </a:endParaRPr>
        </a:p>
      </dgm:t>
    </dgm:pt>
    <dgm:pt modelId="{3AD80E8E-39C9-4250-A729-60FA4F83E1AE}" type="parTrans" cxnId="{4539DB86-E497-4B62-B7B9-AD4809A4B7A4}">
      <dgm:prSet/>
      <dgm:spPr/>
      <dgm:t>
        <a:bodyPr/>
        <a:lstStyle/>
        <a:p>
          <a:endParaRPr lang="en-GB" sz="1200" spc="100" baseline="0">
            <a:solidFill>
              <a:sysClr val="windowText" lastClr="000000"/>
            </a:solidFill>
          </a:endParaRPr>
        </a:p>
      </dgm:t>
    </dgm:pt>
    <dgm:pt modelId="{0BAAC97B-5A8A-410D-BE10-DAF1EC4D30CD}" type="sibTrans" cxnId="{4539DB86-E497-4B62-B7B9-AD4809A4B7A4}">
      <dgm:prSet/>
      <dgm:spPr/>
      <dgm:t>
        <a:bodyPr/>
        <a:lstStyle/>
        <a:p>
          <a:endParaRPr lang="en-GB" sz="1200" spc="100" baseline="0">
            <a:solidFill>
              <a:sysClr val="windowText" lastClr="000000"/>
            </a:solidFill>
          </a:endParaRPr>
        </a:p>
      </dgm:t>
    </dgm:pt>
    <dgm:pt modelId="{56E805A7-A682-4764-9BAF-35625FDE98B3}" type="pres">
      <dgm:prSet presAssocID="{0042131B-4E59-4F69-B9DE-6A2C6DF5E952}" presName="Name0" presStyleCnt="0">
        <dgm:presLayoutVars>
          <dgm:dir/>
          <dgm:resizeHandles val="exact"/>
        </dgm:presLayoutVars>
      </dgm:prSet>
      <dgm:spPr/>
    </dgm:pt>
    <dgm:pt modelId="{C6D50D95-055B-4D88-9B29-C9138E665E90}" type="pres">
      <dgm:prSet presAssocID="{67BD5EC2-4B01-4BD2-850A-4514427CF1BD}" presName="node" presStyleLbl="node1" presStyleIdx="0" presStyleCnt="2">
        <dgm:presLayoutVars>
          <dgm:bulletEnabled val="1"/>
        </dgm:presLayoutVars>
      </dgm:prSet>
      <dgm:spPr>
        <a:prstGeom prst="roundRect">
          <a:avLst>
            <a:gd name="adj" fmla="val 10000"/>
          </a:avLst>
        </a:prstGeom>
      </dgm:spPr>
      <dgm:t>
        <a:bodyPr/>
        <a:lstStyle/>
        <a:p>
          <a:endParaRPr lang="en-GB"/>
        </a:p>
      </dgm:t>
    </dgm:pt>
    <dgm:pt modelId="{F7DAB9E6-6D0E-460D-83B5-CC28D6141E38}" type="pres">
      <dgm:prSet presAssocID="{4AABB937-A31F-48B3-B57B-4648948DFB69}" presName="sibTrans" presStyleLbl="sibTrans2D1" presStyleIdx="0" presStyleCnt="1"/>
      <dgm:spPr>
        <a:prstGeom prst="rightArrow">
          <a:avLst>
            <a:gd name="adj1" fmla="val 60000"/>
            <a:gd name="adj2" fmla="val 50000"/>
          </a:avLst>
        </a:prstGeom>
      </dgm:spPr>
      <dgm:t>
        <a:bodyPr/>
        <a:lstStyle/>
        <a:p>
          <a:endParaRPr lang="en-GB"/>
        </a:p>
      </dgm:t>
    </dgm:pt>
    <dgm:pt modelId="{984DFA96-DAFC-4D0E-9A23-549389FE728C}" type="pres">
      <dgm:prSet presAssocID="{4AABB937-A31F-48B3-B57B-4648948DFB69}" presName="connectorText" presStyleLbl="sibTrans2D1" presStyleIdx="0" presStyleCnt="1"/>
      <dgm:spPr/>
      <dgm:t>
        <a:bodyPr/>
        <a:lstStyle/>
        <a:p>
          <a:endParaRPr lang="en-GB"/>
        </a:p>
      </dgm:t>
    </dgm:pt>
    <dgm:pt modelId="{EFEDA527-553C-4609-9F71-D4D249755C64}" type="pres">
      <dgm:prSet presAssocID="{D82C7120-BD6B-4A91-BF54-B321B1F23339}" presName="node" presStyleLbl="node1" presStyleIdx="1" presStyleCnt="2">
        <dgm:presLayoutVars>
          <dgm:bulletEnabled val="1"/>
        </dgm:presLayoutVars>
      </dgm:prSet>
      <dgm:spPr>
        <a:prstGeom prst="roundRect">
          <a:avLst>
            <a:gd name="adj" fmla="val 10000"/>
          </a:avLst>
        </a:prstGeom>
      </dgm:spPr>
      <dgm:t>
        <a:bodyPr/>
        <a:lstStyle/>
        <a:p>
          <a:endParaRPr lang="en-GB"/>
        </a:p>
      </dgm:t>
    </dgm:pt>
  </dgm:ptLst>
  <dgm:cxnLst>
    <dgm:cxn modelId="{124AE02A-4116-4C59-B116-10EAA06A7345}" type="presOf" srcId="{0042131B-4E59-4F69-B9DE-6A2C6DF5E952}" destId="{56E805A7-A682-4764-9BAF-35625FDE98B3}" srcOrd="0" destOrd="0" presId="urn:microsoft.com/office/officeart/2005/8/layout/process1"/>
    <dgm:cxn modelId="{03D2A442-B238-40AA-80DA-89B9B8E6C9B0}" type="presOf" srcId="{4AABB937-A31F-48B3-B57B-4648948DFB69}" destId="{984DFA96-DAFC-4D0E-9A23-549389FE728C}" srcOrd="1" destOrd="0" presId="urn:microsoft.com/office/officeart/2005/8/layout/process1"/>
    <dgm:cxn modelId="{35EC3FCA-40AD-4F7F-8C4E-2A3B6FD7DEE4}" type="presOf" srcId="{D82C7120-BD6B-4A91-BF54-B321B1F23339}" destId="{EFEDA527-553C-4609-9F71-D4D249755C64}" srcOrd="0" destOrd="0" presId="urn:microsoft.com/office/officeart/2005/8/layout/process1"/>
    <dgm:cxn modelId="{A759B465-FD6A-43E6-A18A-C9DA64152A00}" type="presOf" srcId="{67BD5EC2-4B01-4BD2-850A-4514427CF1BD}" destId="{C6D50D95-055B-4D88-9B29-C9138E665E90}" srcOrd="0" destOrd="0" presId="urn:microsoft.com/office/officeart/2005/8/layout/process1"/>
    <dgm:cxn modelId="{FEF31405-5B6A-4D2B-8467-14C3D7A87922}" srcId="{0042131B-4E59-4F69-B9DE-6A2C6DF5E952}" destId="{67BD5EC2-4B01-4BD2-850A-4514427CF1BD}" srcOrd="0" destOrd="0" parTransId="{4597E83B-2727-44D4-AF75-EE844C9C5B31}" sibTransId="{4AABB937-A31F-48B3-B57B-4648948DFB69}"/>
    <dgm:cxn modelId="{B43448E7-57F2-4304-B199-C5A7366D8ED7}" type="presOf" srcId="{4AABB937-A31F-48B3-B57B-4648948DFB69}" destId="{F7DAB9E6-6D0E-460D-83B5-CC28D6141E38}" srcOrd="0" destOrd="0" presId="urn:microsoft.com/office/officeart/2005/8/layout/process1"/>
    <dgm:cxn modelId="{4539DB86-E497-4B62-B7B9-AD4809A4B7A4}" srcId="{0042131B-4E59-4F69-B9DE-6A2C6DF5E952}" destId="{D82C7120-BD6B-4A91-BF54-B321B1F23339}" srcOrd="1" destOrd="0" parTransId="{3AD80E8E-39C9-4250-A729-60FA4F83E1AE}" sibTransId="{0BAAC97B-5A8A-410D-BE10-DAF1EC4D30CD}"/>
    <dgm:cxn modelId="{202D2311-31CE-498D-82D7-5E382C8C64D0}" type="presParOf" srcId="{56E805A7-A682-4764-9BAF-35625FDE98B3}" destId="{C6D50D95-055B-4D88-9B29-C9138E665E90}" srcOrd="0" destOrd="0" presId="urn:microsoft.com/office/officeart/2005/8/layout/process1"/>
    <dgm:cxn modelId="{9A49DEA9-2589-43B3-998B-44FE50FA1875}" type="presParOf" srcId="{56E805A7-A682-4764-9BAF-35625FDE98B3}" destId="{F7DAB9E6-6D0E-460D-83B5-CC28D6141E38}" srcOrd="1" destOrd="0" presId="urn:microsoft.com/office/officeart/2005/8/layout/process1"/>
    <dgm:cxn modelId="{218EBAB7-81C4-469F-B02B-D38516DC3FA6}" type="presParOf" srcId="{F7DAB9E6-6D0E-460D-83B5-CC28D6141E38}" destId="{984DFA96-DAFC-4D0E-9A23-549389FE728C}" srcOrd="0" destOrd="0" presId="urn:microsoft.com/office/officeart/2005/8/layout/process1"/>
    <dgm:cxn modelId="{6C238D6F-A4F4-4161-BDCE-E1EF9F11349F}" type="presParOf" srcId="{56E805A7-A682-4764-9BAF-35625FDE98B3}" destId="{EFEDA527-553C-4609-9F71-D4D249755C64}" srcOrd="2" destOrd="0" presId="urn:microsoft.com/office/officeart/2005/8/layout/process1"/>
  </dgm:cxnLst>
  <dgm:bg/>
  <dgm:whole>
    <a:ln>
      <a:noFill/>
    </a:ln>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2863F80-58A1-4DA6-8A57-E38CDE525C07}"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A1A75750-FCC7-4072-B79D-4C49F173EAE3}">
      <dgm:prSet phldrT="[文字]" custT="1"/>
      <dgm:spPr>
        <a:solidFill>
          <a:schemeClr val="bg1"/>
        </a:solidFill>
        <a:ln>
          <a:solidFill>
            <a:srgbClr val="7030A0"/>
          </a:solidFill>
        </a:ln>
      </dgm:spPr>
      <dgm:t>
        <a:bodyPr/>
        <a:lstStyle/>
        <a:p>
          <a:r>
            <a:rPr lang="zh-TW" altLang="en-US" sz="1400">
              <a:solidFill>
                <a:srgbClr val="7030A0"/>
              </a:solidFill>
            </a:rPr>
            <a:t>保障兒童身心安全的決定及安排</a:t>
          </a:r>
          <a:endParaRPr lang="en-GB" sz="1400">
            <a:solidFill>
              <a:srgbClr val="7030A0"/>
            </a:solidFill>
          </a:endParaRPr>
        </a:p>
      </dgm:t>
    </dgm:pt>
    <dgm:pt modelId="{81C709A0-912A-439C-9798-FEB1DEB827AB}" type="parTrans" cxnId="{7F8C436C-FB21-49B0-9085-0684505FAC9B}">
      <dgm:prSet/>
      <dgm:spPr/>
      <dgm:t>
        <a:bodyPr/>
        <a:lstStyle/>
        <a:p>
          <a:endParaRPr lang="en-GB" sz="1600"/>
        </a:p>
      </dgm:t>
    </dgm:pt>
    <dgm:pt modelId="{5480D935-72B8-4925-86E5-25F188147A59}" type="sibTrans" cxnId="{7F8C436C-FB21-49B0-9085-0684505FAC9B}">
      <dgm:prSet/>
      <dgm:spPr/>
      <dgm:t>
        <a:bodyPr/>
        <a:lstStyle/>
        <a:p>
          <a:endParaRPr lang="en-GB" sz="1600"/>
        </a:p>
      </dgm:t>
    </dgm:pt>
    <dgm:pt modelId="{4C587AE3-D92F-4783-A754-B108A11C0B2D}">
      <dgm:prSet phldrT="[文字]" custT="1"/>
      <dgm:spPr>
        <a:solidFill>
          <a:schemeClr val="bg1"/>
        </a:solidFill>
        <a:ln>
          <a:solidFill>
            <a:srgbClr val="00B050"/>
          </a:solidFill>
        </a:ln>
      </dgm:spPr>
      <dgm:t>
        <a:bodyPr/>
        <a:lstStyle/>
        <a:p>
          <a:r>
            <a:rPr lang="zh-TW" altLang="en-US" sz="1600">
              <a:solidFill>
                <a:srgbClr val="00B050"/>
              </a:solidFill>
            </a:rPr>
            <a:t>保護因素</a:t>
          </a:r>
          <a:endParaRPr lang="en-GB" sz="1600">
            <a:solidFill>
              <a:srgbClr val="00B050"/>
            </a:solidFill>
          </a:endParaRPr>
        </a:p>
      </dgm:t>
    </dgm:pt>
    <dgm:pt modelId="{A1B05B40-1AFF-480B-9DF6-8EA67FA0A962}" type="parTrans" cxnId="{F780D5B4-F9A3-482A-9DE0-4266B63704A4}">
      <dgm:prSet/>
      <dgm:spPr>
        <a:solidFill>
          <a:srgbClr val="00B050"/>
        </a:solidFill>
      </dgm:spPr>
      <dgm:t>
        <a:bodyPr/>
        <a:lstStyle/>
        <a:p>
          <a:endParaRPr lang="en-GB" sz="1600"/>
        </a:p>
      </dgm:t>
    </dgm:pt>
    <dgm:pt modelId="{08612A49-8BA7-4C31-8463-406435F24379}" type="sibTrans" cxnId="{F780D5B4-F9A3-482A-9DE0-4266B63704A4}">
      <dgm:prSet/>
      <dgm:spPr/>
      <dgm:t>
        <a:bodyPr/>
        <a:lstStyle/>
        <a:p>
          <a:endParaRPr lang="en-GB" sz="1600"/>
        </a:p>
      </dgm:t>
    </dgm:pt>
    <dgm:pt modelId="{65510D9F-63AB-463E-B17B-299D1E7AA253}">
      <dgm:prSet phldrT="[文字]" custT="1"/>
      <dgm:spPr>
        <a:solidFill>
          <a:schemeClr val="bg1"/>
        </a:solidFill>
        <a:ln>
          <a:solidFill>
            <a:srgbClr val="FF0000"/>
          </a:solidFill>
        </a:ln>
      </dgm:spPr>
      <dgm:t>
        <a:bodyPr/>
        <a:lstStyle/>
        <a:p>
          <a:r>
            <a:rPr lang="zh-TW" altLang="en-US" sz="1600">
              <a:solidFill>
                <a:srgbClr val="FF0000"/>
              </a:solidFill>
            </a:rPr>
            <a:t>危機因素</a:t>
          </a:r>
          <a:endParaRPr lang="en-GB" sz="1600">
            <a:solidFill>
              <a:srgbClr val="FF0000"/>
            </a:solidFill>
          </a:endParaRPr>
        </a:p>
      </dgm:t>
    </dgm:pt>
    <dgm:pt modelId="{BE4E1C41-5EFF-4482-AED5-9DA033E8637A}" type="parTrans" cxnId="{222537AA-67AD-4D1B-A52B-A1BCB7C0883E}">
      <dgm:prSet/>
      <dgm:spPr>
        <a:solidFill>
          <a:srgbClr val="FF0000"/>
        </a:solidFill>
      </dgm:spPr>
      <dgm:t>
        <a:bodyPr/>
        <a:lstStyle/>
        <a:p>
          <a:endParaRPr lang="en-GB" sz="1600"/>
        </a:p>
      </dgm:t>
    </dgm:pt>
    <dgm:pt modelId="{338F1CDA-BF60-4BDD-A613-FA987EB85062}" type="sibTrans" cxnId="{222537AA-67AD-4D1B-A52B-A1BCB7C0883E}">
      <dgm:prSet/>
      <dgm:spPr/>
      <dgm:t>
        <a:bodyPr/>
        <a:lstStyle/>
        <a:p>
          <a:endParaRPr lang="en-GB" sz="1600"/>
        </a:p>
      </dgm:t>
    </dgm:pt>
    <dgm:pt modelId="{A73E811B-9E43-4E35-9DFF-FC2CC7AC1020}" type="pres">
      <dgm:prSet presAssocID="{A2863F80-58A1-4DA6-8A57-E38CDE525C07}" presName="cycle" presStyleCnt="0">
        <dgm:presLayoutVars>
          <dgm:chMax val="1"/>
          <dgm:dir/>
          <dgm:animLvl val="ctr"/>
          <dgm:resizeHandles val="exact"/>
        </dgm:presLayoutVars>
      </dgm:prSet>
      <dgm:spPr/>
      <dgm:t>
        <a:bodyPr/>
        <a:lstStyle/>
        <a:p>
          <a:endParaRPr lang="en-GB"/>
        </a:p>
      </dgm:t>
    </dgm:pt>
    <dgm:pt modelId="{6EEE1A4F-DA9A-4420-BA49-9BA0C856B0A0}" type="pres">
      <dgm:prSet presAssocID="{A1A75750-FCC7-4072-B79D-4C49F173EAE3}" presName="centerShape" presStyleLbl="node0" presStyleIdx="0" presStyleCnt="1" custLinFactNeighborY="1475"/>
      <dgm:spPr/>
      <dgm:t>
        <a:bodyPr/>
        <a:lstStyle/>
        <a:p>
          <a:endParaRPr lang="en-GB"/>
        </a:p>
      </dgm:t>
    </dgm:pt>
    <dgm:pt modelId="{1F722003-0E9D-4E30-96FB-4E93F2CC7CE6}" type="pres">
      <dgm:prSet presAssocID="{A1B05B40-1AFF-480B-9DF6-8EA67FA0A962}" presName="parTrans" presStyleLbl="bgSibTrans2D1" presStyleIdx="0" presStyleCnt="2" custLinFactNeighborX="11508"/>
      <dgm:spPr/>
      <dgm:t>
        <a:bodyPr/>
        <a:lstStyle/>
        <a:p>
          <a:endParaRPr lang="en-GB"/>
        </a:p>
      </dgm:t>
    </dgm:pt>
    <dgm:pt modelId="{84550F67-A2DE-4D48-AF1A-A26CE97B9E4C}" type="pres">
      <dgm:prSet presAssocID="{4C587AE3-D92F-4783-A754-B108A11C0B2D}" presName="node" presStyleLbl="node1" presStyleIdx="0" presStyleCnt="2" custScaleX="104875" custScaleY="80278">
        <dgm:presLayoutVars>
          <dgm:bulletEnabled val="1"/>
        </dgm:presLayoutVars>
      </dgm:prSet>
      <dgm:spPr/>
      <dgm:t>
        <a:bodyPr/>
        <a:lstStyle/>
        <a:p>
          <a:endParaRPr lang="en-GB"/>
        </a:p>
      </dgm:t>
    </dgm:pt>
    <dgm:pt modelId="{91A9DC61-4EE6-4FFE-A504-B03FAE55F618}" type="pres">
      <dgm:prSet presAssocID="{BE4E1C41-5EFF-4482-AED5-9DA033E8637A}" presName="parTrans" presStyleLbl="bgSibTrans2D1" presStyleIdx="1" presStyleCnt="2" custLinFactNeighborX="-9590" custRadScaleRad="0" custRadScaleInc="-2147483648"/>
      <dgm:spPr/>
      <dgm:t>
        <a:bodyPr/>
        <a:lstStyle/>
        <a:p>
          <a:endParaRPr lang="en-GB"/>
        </a:p>
      </dgm:t>
    </dgm:pt>
    <dgm:pt modelId="{EA483B6F-7FA8-484D-BB19-75DAA664FCD2}" type="pres">
      <dgm:prSet presAssocID="{65510D9F-63AB-463E-B17B-299D1E7AA253}" presName="node" presStyleLbl="node1" presStyleIdx="1" presStyleCnt="2" custScaleX="102212" custScaleY="84628">
        <dgm:presLayoutVars>
          <dgm:bulletEnabled val="1"/>
        </dgm:presLayoutVars>
      </dgm:prSet>
      <dgm:spPr/>
      <dgm:t>
        <a:bodyPr/>
        <a:lstStyle/>
        <a:p>
          <a:endParaRPr lang="en-GB"/>
        </a:p>
      </dgm:t>
    </dgm:pt>
  </dgm:ptLst>
  <dgm:cxnLst>
    <dgm:cxn modelId="{FBEFFD82-FA43-4BAF-97F8-9CFA09FA90D1}" type="presOf" srcId="{A2863F80-58A1-4DA6-8A57-E38CDE525C07}" destId="{A73E811B-9E43-4E35-9DFF-FC2CC7AC1020}" srcOrd="0" destOrd="0" presId="urn:microsoft.com/office/officeart/2005/8/layout/radial4"/>
    <dgm:cxn modelId="{8FD27774-904C-4FBF-B9E8-264554B75921}" type="presOf" srcId="{65510D9F-63AB-463E-B17B-299D1E7AA253}" destId="{EA483B6F-7FA8-484D-BB19-75DAA664FCD2}" srcOrd="0" destOrd="0" presId="urn:microsoft.com/office/officeart/2005/8/layout/radial4"/>
    <dgm:cxn modelId="{F780D5B4-F9A3-482A-9DE0-4266B63704A4}" srcId="{A1A75750-FCC7-4072-B79D-4C49F173EAE3}" destId="{4C587AE3-D92F-4783-A754-B108A11C0B2D}" srcOrd="0" destOrd="0" parTransId="{A1B05B40-1AFF-480B-9DF6-8EA67FA0A962}" sibTransId="{08612A49-8BA7-4C31-8463-406435F24379}"/>
    <dgm:cxn modelId="{95FDDE8D-E2A9-4E3A-A4B7-E1BD8A35B872}" type="presOf" srcId="{4C587AE3-D92F-4783-A754-B108A11C0B2D}" destId="{84550F67-A2DE-4D48-AF1A-A26CE97B9E4C}" srcOrd="0" destOrd="0" presId="urn:microsoft.com/office/officeart/2005/8/layout/radial4"/>
    <dgm:cxn modelId="{7F8C436C-FB21-49B0-9085-0684505FAC9B}" srcId="{A2863F80-58A1-4DA6-8A57-E38CDE525C07}" destId="{A1A75750-FCC7-4072-B79D-4C49F173EAE3}" srcOrd="0" destOrd="0" parTransId="{81C709A0-912A-439C-9798-FEB1DEB827AB}" sibTransId="{5480D935-72B8-4925-86E5-25F188147A59}"/>
    <dgm:cxn modelId="{0709013D-6C5D-4D03-8BB2-CF3030F69C15}" type="presOf" srcId="{BE4E1C41-5EFF-4482-AED5-9DA033E8637A}" destId="{91A9DC61-4EE6-4FFE-A504-B03FAE55F618}" srcOrd="0" destOrd="0" presId="urn:microsoft.com/office/officeart/2005/8/layout/radial4"/>
    <dgm:cxn modelId="{222537AA-67AD-4D1B-A52B-A1BCB7C0883E}" srcId="{A1A75750-FCC7-4072-B79D-4C49F173EAE3}" destId="{65510D9F-63AB-463E-B17B-299D1E7AA253}" srcOrd="1" destOrd="0" parTransId="{BE4E1C41-5EFF-4482-AED5-9DA033E8637A}" sibTransId="{338F1CDA-BF60-4BDD-A613-FA987EB85062}"/>
    <dgm:cxn modelId="{2CABF815-3E43-409C-BBAE-14709FCB39E9}" type="presOf" srcId="{A1A75750-FCC7-4072-B79D-4C49F173EAE3}" destId="{6EEE1A4F-DA9A-4420-BA49-9BA0C856B0A0}" srcOrd="0" destOrd="0" presId="urn:microsoft.com/office/officeart/2005/8/layout/radial4"/>
    <dgm:cxn modelId="{01F2763A-17BF-489D-926C-58BC7E47BAAA}" type="presOf" srcId="{A1B05B40-1AFF-480B-9DF6-8EA67FA0A962}" destId="{1F722003-0E9D-4E30-96FB-4E93F2CC7CE6}" srcOrd="0" destOrd="0" presId="urn:microsoft.com/office/officeart/2005/8/layout/radial4"/>
    <dgm:cxn modelId="{1F6A5FE9-7370-42F3-B554-43818B698C1A}" type="presParOf" srcId="{A73E811B-9E43-4E35-9DFF-FC2CC7AC1020}" destId="{6EEE1A4F-DA9A-4420-BA49-9BA0C856B0A0}" srcOrd="0" destOrd="0" presId="urn:microsoft.com/office/officeart/2005/8/layout/radial4"/>
    <dgm:cxn modelId="{2CD55C4C-7851-4A4A-83B9-56BC10A29915}" type="presParOf" srcId="{A73E811B-9E43-4E35-9DFF-FC2CC7AC1020}" destId="{1F722003-0E9D-4E30-96FB-4E93F2CC7CE6}" srcOrd="1" destOrd="0" presId="urn:microsoft.com/office/officeart/2005/8/layout/radial4"/>
    <dgm:cxn modelId="{DF94F6CF-6400-4A3C-A429-149EEA55E7F4}" type="presParOf" srcId="{A73E811B-9E43-4E35-9DFF-FC2CC7AC1020}" destId="{84550F67-A2DE-4D48-AF1A-A26CE97B9E4C}" srcOrd="2" destOrd="0" presId="urn:microsoft.com/office/officeart/2005/8/layout/radial4"/>
    <dgm:cxn modelId="{61BCBB03-5640-44F6-BE6D-9C61624A8F48}" type="presParOf" srcId="{A73E811B-9E43-4E35-9DFF-FC2CC7AC1020}" destId="{91A9DC61-4EE6-4FFE-A504-B03FAE55F618}" srcOrd="3" destOrd="0" presId="urn:microsoft.com/office/officeart/2005/8/layout/radial4"/>
    <dgm:cxn modelId="{16EDCE42-4C91-4169-BAA6-DDE7BBE823B7}" type="presParOf" srcId="{A73E811B-9E43-4E35-9DFF-FC2CC7AC1020}" destId="{EA483B6F-7FA8-484D-BB19-75DAA664FCD2}" srcOrd="4" destOrd="0" presId="urn:microsoft.com/office/officeart/2005/8/layout/radial4"/>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499795-4857-41FD-90A6-E1E5DCE27168}">
      <dsp:nvSpPr>
        <dsp:cNvPr id="0" name=""/>
        <dsp:cNvSpPr/>
      </dsp:nvSpPr>
      <dsp:spPr>
        <a:xfrm>
          <a:off x="0" y="317624"/>
          <a:ext cx="5276850" cy="4788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2D40C7A-A8CF-4778-B610-7BC48FD97430}">
      <dsp:nvSpPr>
        <dsp:cNvPr id="0" name=""/>
        <dsp:cNvSpPr/>
      </dsp:nvSpPr>
      <dsp:spPr>
        <a:xfrm>
          <a:off x="251217" y="37184"/>
          <a:ext cx="5024339" cy="560880"/>
        </a:xfrm>
        <a:prstGeom prst="roundRect">
          <a:avLst/>
        </a:prstGeom>
        <a:solidFill>
          <a:srgbClr val="4BACC6">
            <a:lumMod val="20000"/>
            <a:lumOff val="80000"/>
          </a:srgb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617" tIns="0" rIns="139617" bIns="0" numCol="1" spcCol="1270" anchor="ctr" anchorCtr="0">
          <a:noAutofit/>
        </a:bodyPr>
        <a:lstStyle/>
        <a:p>
          <a:pPr lvl="0" algn="l" defTabSz="622300">
            <a:lnSpc>
              <a:spcPct val="90000"/>
            </a:lnSpc>
            <a:spcBef>
              <a:spcPct val="0"/>
            </a:spcBef>
            <a:spcAft>
              <a:spcPct val="35000"/>
            </a:spcAft>
          </a:pPr>
          <a:r>
            <a:rPr lang="zh-HK" altLang="en-US" sz="1400" kern="1200" spc="100" baseline="0">
              <a:solidFill>
                <a:sysClr val="windowText" lastClr="000000"/>
              </a:solidFill>
              <a:latin typeface="Calibri"/>
              <a:ea typeface="新細明體"/>
              <a:cs typeface="+mn-cs"/>
            </a:rPr>
            <a:t>以</a:t>
          </a:r>
          <a:r>
            <a:rPr lang="zh-TW" altLang="en-US" sz="1400" kern="1200" spc="100" baseline="0">
              <a:solidFill>
                <a:srgbClr val="FF0000"/>
              </a:solidFill>
              <a:latin typeface="Calibri"/>
              <a:ea typeface="新細明體"/>
              <a:cs typeface="+mn-cs"/>
            </a:rPr>
            <a:t>「</a:t>
          </a:r>
          <a:r>
            <a:rPr lang="zh-TW" altLang="en-US" sz="1400" b="1" kern="1200" spc="100" baseline="0">
              <a:solidFill>
                <a:srgbClr val="FF0000"/>
              </a:solidFill>
              <a:latin typeface="Calibri"/>
              <a:ea typeface="新細明體"/>
              <a:cs typeface="+mn-cs"/>
            </a:rPr>
            <a:t>衷誠合作、互相信任</a:t>
          </a:r>
          <a:r>
            <a:rPr lang="zh-TW" altLang="en-US" sz="1400" kern="1200" spc="100" baseline="0">
              <a:solidFill>
                <a:srgbClr val="FF0000"/>
              </a:solidFill>
              <a:latin typeface="Calibri"/>
              <a:ea typeface="新細明體"/>
              <a:cs typeface="+mn-cs"/>
            </a:rPr>
            <a:t>」</a:t>
          </a:r>
          <a:r>
            <a:rPr lang="zh-TW" altLang="en-US" sz="1400" kern="1200" spc="100" baseline="0">
              <a:solidFill>
                <a:sysClr val="windowText" lastClr="000000"/>
              </a:solidFill>
              <a:latin typeface="Calibri"/>
              <a:ea typeface="新細明體"/>
              <a:cs typeface="+mn-cs"/>
            </a:rPr>
            <a:t>的態度，發揮伙伴協作精神；</a:t>
          </a:r>
          <a:endParaRPr lang="en-CA" sz="1400" kern="1200" spc="100" baseline="0">
            <a:solidFill>
              <a:sysClr val="windowText" lastClr="000000"/>
            </a:solidFill>
            <a:latin typeface="Calibri"/>
            <a:ea typeface="+mn-ea"/>
            <a:cs typeface="+mn-cs"/>
          </a:endParaRPr>
        </a:p>
      </dsp:txBody>
      <dsp:txXfrm>
        <a:off x="278597" y="64564"/>
        <a:ext cx="4969579" cy="506120"/>
      </dsp:txXfrm>
    </dsp:sp>
    <dsp:sp modelId="{55A13955-AE95-42ED-97BA-106A3CF600AC}">
      <dsp:nvSpPr>
        <dsp:cNvPr id="0" name=""/>
        <dsp:cNvSpPr/>
      </dsp:nvSpPr>
      <dsp:spPr>
        <a:xfrm>
          <a:off x="0" y="1179465"/>
          <a:ext cx="5276850" cy="4788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862B5FBC-A853-457A-B2D0-A517CDE7E5A7}">
      <dsp:nvSpPr>
        <dsp:cNvPr id="0" name=""/>
        <dsp:cNvSpPr/>
      </dsp:nvSpPr>
      <dsp:spPr>
        <a:xfrm>
          <a:off x="251217" y="899024"/>
          <a:ext cx="5024339" cy="560880"/>
        </a:xfrm>
        <a:prstGeom prst="roundRect">
          <a:avLst/>
        </a:prstGeom>
        <a:solidFill>
          <a:srgbClr val="4BACC6">
            <a:lumMod val="20000"/>
            <a:lumOff val="80000"/>
          </a:srgb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617" tIns="0" rIns="139617" bIns="0" numCol="1" spcCol="1270" anchor="ctr" anchorCtr="0">
          <a:noAutofit/>
        </a:bodyPr>
        <a:lstStyle/>
        <a:p>
          <a:pPr lvl="0" algn="l" defTabSz="622300">
            <a:lnSpc>
              <a:spcPct val="90000"/>
            </a:lnSpc>
            <a:spcBef>
              <a:spcPct val="0"/>
            </a:spcBef>
            <a:spcAft>
              <a:spcPct val="35000"/>
            </a:spcAft>
          </a:pPr>
          <a:r>
            <a:rPr lang="zh-TW" altLang="en-US" sz="1400" kern="1200" spc="100" baseline="0">
              <a:solidFill>
                <a:sysClr val="windowText" lastClr="000000"/>
              </a:solidFill>
              <a:latin typeface="Calibri"/>
              <a:ea typeface="新細明體"/>
              <a:cs typeface="+mn-cs"/>
            </a:rPr>
            <a:t>達至</a:t>
          </a:r>
          <a:r>
            <a:rPr lang="zh-TW" altLang="en-US" sz="1400" kern="1200" spc="100" baseline="0">
              <a:solidFill>
                <a:srgbClr val="FF0000"/>
              </a:solidFill>
              <a:latin typeface="Calibri"/>
              <a:ea typeface="新細明體"/>
              <a:cs typeface="+mn-cs"/>
            </a:rPr>
            <a:t>「</a:t>
          </a:r>
          <a:r>
            <a:rPr lang="zh-TW" altLang="en-US" sz="1400" b="1" kern="1200" spc="100" baseline="0">
              <a:solidFill>
                <a:srgbClr val="FF0000"/>
              </a:solidFill>
              <a:latin typeface="Calibri"/>
              <a:ea typeface="新細明體"/>
              <a:cs typeface="+mn-cs"/>
            </a:rPr>
            <a:t>保護幼弱</a:t>
          </a:r>
          <a:r>
            <a:rPr lang="en-US" sz="1400" kern="1200" spc="100" baseline="0">
              <a:solidFill>
                <a:srgbClr val="FF0000"/>
              </a:solidFill>
              <a:latin typeface="Calibri"/>
              <a:ea typeface="+mn-ea"/>
              <a:cs typeface="+mn-cs"/>
            </a:rPr>
            <a:t> </a:t>
          </a:r>
          <a:r>
            <a:rPr lang="zh-TW" altLang="en-US" sz="1400" b="1" kern="1200" spc="100" baseline="0">
              <a:solidFill>
                <a:srgbClr val="FF0000"/>
              </a:solidFill>
              <a:latin typeface="Calibri"/>
              <a:ea typeface="新細明體"/>
              <a:cs typeface="+mn-cs"/>
            </a:rPr>
            <a:t>、造福兒童</a:t>
          </a:r>
          <a:r>
            <a:rPr lang="zh-TW" altLang="en-US" sz="1400" kern="1200" spc="100" baseline="0">
              <a:solidFill>
                <a:srgbClr val="FF0000"/>
              </a:solidFill>
              <a:latin typeface="Calibri"/>
              <a:ea typeface="新細明體"/>
              <a:cs typeface="+mn-cs"/>
            </a:rPr>
            <a:t>」</a:t>
          </a:r>
          <a:r>
            <a:rPr lang="zh-TW" altLang="en-US" sz="1400" kern="1200" spc="100" baseline="0">
              <a:solidFill>
                <a:sysClr val="windowText" lastClr="000000"/>
              </a:solidFill>
              <a:latin typeface="Calibri"/>
              <a:ea typeface="新細明體"/>
              <a:cs typeface="+mn-cs"/>
            </a:rPr>
            <a:t>的共同</a:t>
          </a:r>
          <a:r>
            <a:rPr lang="zh-HK" altLang="en-US" sz="1400" kern="1200" spc="100" baseline="0">
              <a:solidFill>
                <a:sysClr val="windowText" lastClr="000000"/>
              </a:solidFill>
              <a:latin typeface="Calibri"/>
              <a:ea typeface="新細明體"/>
              <a:cs typeface="+mn-cs"/>
            </a:rPr>
            <a:t>目標</a:t>
          </a:r>
          <a:r>
            <a:rPr lang="zh-TW" altLang="en-US" sz="1400" kern="1200" spc="100" baseline="0">
              <a:solidFill>
                <a:sysClr val="windowText" lastClr="000000"/>
              </a:solidFill>
              <a:latin typeface="Calibri"/>
              <a:ea typeface="新細明體"/>
              <a:cs typeface="+mn-cs"/>
            </a:rPr>
            <a:t>。</a:t>
          </a:r>
          <a:endParaRPr lang="en-CA" sz="1400" kern="1200" spc="100" baseline="0">
            <a:solidFill>
              <a:sysClr val="windowText" lastClr="000000"/>
            </a:solidFill>
            <a:latin typeface="Calibri"/>
            <a:ea typeface="+mn-ea"/>
            <a:cs typeface="+mn-cs"/>
          </a:endParaRPr>
        </a:p>
      </dsp:txBody>
      <dsp:txXfrm>
        <a:off x="278597" y="926404"/>
        <a:ext cx="4969579" cy="50612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49D757-9B7E-4C1E-A640-0C1037EFB6FF}">
      <dsp:nvSpPr>
        <dsp:cNvPr id="0" name=""/>
        <dsp:cNvSpPr/>
      </dsp:nvSpPr>
      <dsp:spPr>
        <a:xfrm>
          <a:off x="629906" y="335321"/>
          <a:ext cx="2302785" cy="998501"/>
        </a:xfrm>
        <a:prstGeom prst="round2DiagRect">
          <a:avLst>
            <a:gd name="adj1" fmla="val 0"/>
            <a:gd name="adj2" fmla="val 16670"/>
          </a:avLst>
        </a:prstGeom>
        <a:no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sp>
    <dsp:sp modelId="{D7074007-6656-44F7-AE6D-00D6608B6E06}">
      <dsp:nvSpPr>
        <dsp:cNvPr id="0" name=""/>
        <dsp:cNvSpPr/>
      </dsp:nvSpPr>
      <dsp:spPr>
        <a:xfrm>
          <a:off x="1778382" y="472275"/>
          <a:ext cx="6140" cy="727133"/>
        </a:xfrm>
        <a:prstGeom prst="line">
          <a:avLst/>
        </a:prstGeom>
        <a:solidFill>
          <a:srgbClr val="BBE0E3">
            <a:hueOff val="0"/>
            <a:satOff val="0"/>
            <a:lumOff val="0"/>
            <a:alphaOff val="0"/>
          </a:srgbClr>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dsp:style>
    </dsp:sp>
    <dsp:sp modelId="{E4F303C6-6B48-4ED4-8EC1-5B5615D81A88}">
      <dsp:nvSpPr>
        <dsp:cNvPr id="0" name=""/>
        <dsp:cNvSpPr/>
      </dsp:nvSpPr>
      <dsp:spPr>
        <a:xfrm>
          <a:off x="706665" y="429217"/>
          <a:ext cx="997873" cy="105072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zh-TW" altLang="en-US" sz="1600" b="1" kern="1200" dirty="0" smtClean="0">
              <a:solidFill>
                <a:srgbClr val="00B050"/>
              </a:solidFill>
              <a:latin typeface="+mj-ea"/>
              <a:ea typeface="+mj-ea"/>
              <a:cs typeface="+mn-cs"/>
            </a:rPr>
            <a:t>保護</a:t>
          </a:r>
          <a:r>
            <a:rPr lang="zh-TW" altLang="en-US" sz="1600" kern="1200" dirty="0" smtClean="0">
              <a:solidFill>
                <a:srgbClr val="000000">
                  <a:hueOff val="0"/>
                  <a:satOff val="0"/>
                  <a:lumOff val="0"/>
                  <a:alphaOff val="0"/>
                </a:srgbClr>
              </a:solidFill>
              <a:latin typeface="+mj-ea"/>
              <a:ea typeface="+mj-ea"/>
              <a:cs typeface="+mn-cs"/>
            </a:rPr>
            <a:t>兒童</a:t>
          </a:r>
          <a:r>
            <a:rPr lang="zh-TW" altLang="en-US" sz="1600" b="0" kern="1200" dirty="0" smtClean="0">
              <a:solidFill>
                <a:srgbClr val="000000"/>
              </a:solidFill>
              <a:latin typeface="+mj-ea"/>
              <a:ea typeface="+mj-ea"/>
              <a:cs typeface="+mn-cs"/>
            </a:rPr>
            <a:t>身心安全</a:t>
          </a:r>
          <a:r>
            <a:rPr lang="zh-TW" altLang="en-US" sz="1600" kern="1200" dirty="0" smtClean="0">
              <a:solidFill>
                <a:srgbClr val="000000">
                  <a:hueOff val="0"/>
                  <a:satOff val="0"/>
                  <a:lumOff val="0"/>
                  <a:alphaOff val="0"/>
                </a:srgbClr>
              </a:solidFill>
              <a:latin typeface="+mj-ea"/>
              <a:ea typeface="+mj-ea"/>
              <a:cs typeface="+mn-cs"/>
            </a:rPr>
            <a:t>的因素</a:t>
          </a:r>
          <a:endParaRPr lang="zh-HK" altLang="en-US" sz="1600" kern="1200" dirty="0">
            <a:solidFill>
              <a:srgbClr val="000000">
                <a:hueOff val="0"/>
                <a:satOff val="0"/>
                <a:lumOff val="0"/>
                <a:alphaOff val="0"/>
              </a:srgbClr>
            </a:solidFill>
            <a:latin typeface="+mj-ea"/>
            <a:ea typeface="+mj-ea"/>
            <a:cs typeface="+mn-cs"/>
          </a:endParaRPr>
        </a:p>
      </dsp:txBody>
      <dsp:txXfrm>
        <a:off x="706665" y="429217"/>
        <a:ext cx="997873" cy="1050729"/>
      </dsp:txXfrm>
    </dsp:sp>
    <dsp:sp modelId="{4E921C0A-D4C4-4288-9AB8-7DCF58907D55}">
      <dsp:nvSpPr>
        <dsp:cNvPr id="0" name=""/>
        <dsp:cNvSpPr/>
      </dsp:nvSpPr>
      <dsp:spPr>
        <a:xfrm>
          <a:off x="1858058" y="429217"/>
          <a:ext cx="997873" cy="105072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TW" altLang="en-US" sz="1600" kern="1200" dirty="0" smtClean="0">
              <a:solidFill>
                <a:srgbClr val="000000">
                  <a:hueOff val="0"/>
                  <a:satOff val="0"/>
                  <a:lumOff val="0"/>
                  <a:alphaOff val="0"/>
                </a:srgbClr>
              </a:solidFill>
              <a:latin typeface="+mj-ea"/>
              <a:ea typeface="+mj-ea"/>
              <a:cs typeface="+mn-cs"/>
            </a:rPr>
            <a:t>令兒童</a:t>
          </a:r>
          <a:endParaRPr lang="en-US" altLang="zh-TW" sz="1600" kern="1200" dirty="0" smtClean="0">
            <a:solidFill>
              <a:srgbClr val="000000">
                <a:hueOff val="0"/>
                <a:satOff val="0"/>
                <a:lumOff val="0"/>
                <a:alphaOff val="0"/>
              </a:srgbClr>
            </a:solidFill>
            <a:latin typeface="+mj-ea"/>
            <a:ea typeface="+mj-ea"/>
            <a:cs typeface="+mn-cs"/>
          </a:endParaRPr>
        </a:p>
        <a:p>
          <a:pPr marL="0" marR="0" lvl="0" indent="0" algn="ctr" defTabSz="914400" eaLnBrk="1" fontAlgn="auto" latinLnBrk="0" hangingPunct="1">
            <a:lnSpc>
              <a:spcPct val="100000"/>
            </a:lnSpc>
            <a:spcBef>
              <a:spcPct val="0"/>
            </a:spcBef>
            <a:spcAft>
              <a:spcPts val="0"/>
            </a:spcAft>
            <a:buClrTx/>
            <a:buSzTx/>
            <a:buFontTx/>
            <a:buNone/>
            <a:tabLst/>
            <a:defRPr/>
          </a:pPr>
          <a:r>
            <a:rPr lang="zh-TW" altLang="en-US" sz="1600" kern="1200" dirty="0" smtClean="0">
              <a:solidFill>
                <a:srgbClr val="000000">
                  <a:hueOff val="0"/>
                  <a:satOff val="0"/>
                  <a:lumOff val="0"/>
                  <a:alphaOff val="0"/>
                </a:srgbClr>
              </a:solidFill>
              <a:latin typeface="+mj-ea"/>
              <a:ea typeface="+mj-ea"/>
              <a:cs typeface="+mn-cs"/>
            </a:rPr>
            <a:t>受傷害的</a:t>
          </a:r>
          <a:r>
            <a:rPr lang="zh-TW" altLang="en-US" sz="1600" b="1" kern="1200" dirty="0" smtClean="0">
              <a:solidFill>
                <a:srgbClr val="FF0000"/>
              </a:solidFill>
              <a:latin typeface="+mj-ea"/>
              <a:ea typeface="+mj-ea"/>
              <a:cs typeface="+mn-cs"/>
            </a:rPr>
            <a:t>危機</a:t>
          </a:r>
          <a:endParaRPr lang="zh-HK" altLang="en-US" sz="1600" b="1" kern="1200" dirty="0" smtClean="0">
            <a:solidFill>
              <a:srgbClr val="FF0000"/>
            </a:solidFill>
            <a:latin typeface="+mj-ea"/>
            <a:ea typeface="+mj-ea"/>
            <a:cs typeface="+mn-cs"/>
          </a:endParaRPr>
        </a:p>
      </dsp:txBody>
      <dsp:txXfrm>
        <a:off x="1858058" y="429217"/>
        <a:ext cx="997873" cy="1050729"/>
      </dsp:txXfrm>
    </dsp:sp>
    <dsp:sp modelId="{1BD2CACA-C622-492C-97DF-8CF2022A7344}">
      <dsp:nvSpPr>
        <dsp:cNvPr id="0" name=""/>
        <dsp:cNvSpPr/>
      </dsp:nvSpPr>
      <dsp:spPr>
        <a:xfrm rot="16200000">
          <a:off x="-237461" y="500000"/>
          <a:ext cx="1350937" cy="383797"/>
        </a:xfrm>
        <a:prstGeom prst="rightArrow">
          <a:avLst>
            <a:gd name="adj1" fmla="val 49830"/>
            <a:gd name="adj2" fmla="val 60660"/>
          </a:avLst>
        </a:prstGeom>
        <a:solidFill>
          <a:srgbClr val="00B05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r" defTabSz="311150">
            <a:lnSpc>
              <a:spcPct val="90000"/>
            </a:lnSpc>
            <a:spcBef>
              <a:spcPct val="0"/>
            </a:spcBef>
            <a:spcAft>
              <a:spcPct val="35000"/>
            </a:spcAft>
          </a:pPr>
          <a:endParaRPr lang="zh-HK" altLang="en-US" sz="700" kern="1200" dirty="0">
            <a:solidFill>
              <a:srgbClr val="000000">
                <a:hueOff val="0"/>
                <a:satOff val="0"/>
                <a:lumOff val="0"/>
                <a:alphaOff val="0"/>
              </a:srgbClr>
            </a:solidFill>
            <a:latin typeface="+mj-ea"/>
            <a:ea typeface="+mj-ea"/>
            <a:cs typeface="+mn-cs"/>
          </a:endParaRPr>
        </a:p>
      </dsp:txBody>
      <dsp:txXfrm>
        <a:off x="-179456" y="654280"/>
        <a:ext cx="1234927" cy="191247"/>
      </dsp:txXfrm>
    </dsp:sp>
    <dsp:sp modelId="{B507F107-ADC9-47D5-BD75-D13018A7113E}">
      <dsp:nvSpPr>
        <dsp:cNvPr id="0" name=""/>
        <dsp:cNvSpPr/>
      </dsp:nvSpPr>
      <dsp:spPr>
        <a:xfrm rot="5400000">
          <a:off x="2481983" y="807323"/>
          <a:ext cx="1285214" cy="383797"/>
        </a:xfrm>
        <a:prstGeom prst="rightArrow">
          <a:avLst>
            <a:gd name="adj1" fmla="val 49830"/>
            <a:gd name="adj2" fmla="val 60660"/>
          </a:avLst>
        </a:prstGeom>
        <a:solidFill>
          <a:srgbClr val="FF000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r" defTabSz="311150">
            <a:lnSpc>
              <a:spcPct val="90000"/>
            </a:lnSpc>
            <a:spcBef>
              <a:spcPct val="0"/>
            </a:spcBef>
            <a:spcAft>
              <a:spcPct val="35000"/>
            </a:spcAft>
          </a:pPr>
          <a:endParaRPr lang="zh-HK" altLang="en-US" sz="700" kern="1200">
            <a:solidFill>
              <a:srgbClr val="000000">
                <a:hueOff val="0"/>
                <a:satOff val="0"/>
                <a:lumOff val="0"/>
                <a:alphaOff val="0"/>
              </a:srgbClr>
            </a:solidFill>
            <a:latin typeface="+mj-ea"/>
            <a:ea typeface="+mj-ea"/>
            <a:cs typeface="+mn-cs"/>
          </a:endParaRPr>
        </a:p>
      </dsp:txBody>
      <dsp:txXfrm>
        <a:off x="2539988" y="845593"/>
        <a:ext cx="1169204" cy="19124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EC09BC-7AA2-4C62-9E2F-9D00A70D50DA}">
      <dsp:nvSpPr>
        <dsp:cNvPr id="0" name=""/>
        <dsp:cNvSpPr/>
      </dsp:nvSpPr>
      <dsp:spPr>
        <a:xfrm>
          <a:off x="51445" y="124385"/>
          <a:ext cx="5191541" cy="755810"/>
        </a:xfrm>
        <a:prstGeom prst="rightArrow">
          <a:avLst>
            <a:gd name="adj1" fmla="val 50000"/>
            <a:gd name="adj2" fmla="val 50000"/>
          </a:avLst>
        </a:prstGeom>
        <a:solidFill>
          <a:schemeClr val="accent6">
            <a:lumMod val="40000"/>
            <a:lumOff val="60000"/>
          </a:schemeClr>
        </a:solidFill>
        <a:ln w="25400" cap="flat" cmpd="sng" algn="ctr">
          <a:solidFill>
            <a:schemeClr val="accent6">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19985" numCol="1" spcCol="1270" anchor="ctr" anchorCtr="0">
          <a:noAutofit/>
        </a:bodyPr>
        <a:lstStyle/>
        <a:p>
          <a:pPr lvl="0" algn="l" defTabSz="533400">
            <a:lnSpc>
              <a:spcPct val="90000"/>
            </a:lnSpc>
            <a:spcBef>
              <a:spcPct val="0"/>
            </a:spcBef>
            <a:spcAft>
              <a:spcPct val="35000"/>
            </a:spcAft>
          </a:pPr>
          <a:r>
            <a:rPr lang="zh-TW" altLang="en-US" sz="1200" b="1" kern="1200" spc="100" baseline="0">
              <a:solidFill>
                <a:sysClr val="windowText" lastClr="000000"/>
              </a:solidFill>
              <a:latin typeface="+mn-ea"/>
              <a:ea typeface="+mn-ea"/>
              <a:cs typeface="+mn-cs"/>
            </a:rPr>
            <a:t>兒童的原生家庭</a:t>
          </a:r>
        </a:p>
      </dsp:txBody>
      <dsp:txXfrm>
        <a:off x="51445" y="313338"/>
        <a:ext cx="5002589" cy="377905"/>
      </dsp:txXfrm>
    </dsp:sp>
    <dsp:sp modelId="{B9203BC8-4DBC-4EF0-A870-5E8C014AD4B0}">
      <dsp:nvSpPr>
        <dsp:cNvPr id="0" name=""/>
        <dsp:cNvSpPr/>
      </dsp:nvSpPr>
      <dsp:spPr>
        <a:xfrm>
          <a:off x="43278" y="615197"/>
          <a:ext cx="1216574" cy="2626477"/>
        </a:xfrm>
        <a:prstGeom prst="rect">
          <a:avLst/>
        </a:prstGeom>
        <a:solidFill>
          <a:sysClr val="window" lastClr="FFFFFF">
            <a:hueOff val="0"/>
            <a:satOff val="0"/>
            <a:lumOff val="0"/>
            <a:alphaOff val="0"/>
          </a:sysClr>
        </a:solidFill>
        <a:ln w="25400" cap="flat" cmpd="sng" algn="ctr">
          <a:solidFill>
            <a:srgbClr val="4F81BD">
              <a:lumMod val="60000"/>
              <a:lumOff val="4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114000"/>
            </a:lnSpc>
            <a:spcBef>
              <a:spcPct val="0"/>
            </a:spcBef>
            <a:spcAft>
              <a:spcPct val="35000"/>
            </a:spcAft>
          </a:pPr>
          <a:r>
            <a:rPr lang="zh-TW" altLang="en-US" sz="1200" kern="1200" spc="100" baseline="0">
              <a:solidFill>
                <a:sysClr val="windowText" lastClr="000000">
                  <a:hueOff val="0"/>
                  <a:satOff val="0"/>
                  <a:lumOff val="0"/>
                  <a:alphaOff val="0"/>
                </a:sysClr>
              </a:solidFill>
              <a:latin typeface="+mn-ea"/>
              <a:ea typeface="+mn-ea"/>
              <a:cs typeface="+mn-cs"/>
            </a:rPr>
            <a:t>兒童應</a:t>
          </a:r>
          <a:r>
            <a:rPr lang="zh-HK" altLang="en-US" sz="1200" kern="1200" spc="100" baseline="0">
              <a:solidFill>
                <a:sysClr val="windowText" lastClr="000000">
                  <a:hueOff val="0"/>
                  <a:satOff val="0"/>
                  <a:lumOff val="0"/>
                  <a:alphaOff val="0"/>
                </a:sysClr>
              </a:solidFill>
              <a:latin typeface="+mn-ea"/>
              <a:ea typeface="+mn-ea"/>
              <a:cs typeface="+mn-cs"/>
            </a:rPr>
            <a:t>留在</a:t>
          </a:r>
          <a:r>
            <a:rPr lang="zh-TW" altLang="en-US" sz="1200" kern="1200" spc="100" baseline="0">
              <a:solidFill>
                <a:sysClr val="windowText" lastClr="000000">
                  <a:hueOff val="0"/>
                  <a:satOff val="0"/>
                  <a:lumOff val="0"/>
                  <a:alphaOff val="0"/>
                </a:sysClr>
              </a:solidFill>
              <a:latin typeface="+mn-ea"/>
              <a:ea typeface="+mn-ea"/>
              <a:cs typeface="+mn-cs"/>
            </a:rPr>
            <a:t>原</a:t>
          </a:r>
          <a:r>
            <a:rPr lang="zh-HK" altLang="en-US" sz="1200" kern="1200" spc="100" baseline="0">
              <a:solidFill>
                <a:sysClr val="windowText" lastClr="000000">
                  <a:hueOff val="0"/>
                  <a:satOff val="0"/>
                  <a:lumOff val="0"/>
                  <a:alphaOff val="0"/>
                </a:sysClr>
              </a:solidFill>
              <a:latin typeface="+mn-ea"/>
              <a:ea typeface="+mn-ea"/>
              <a:cs typeface="+mn-cs"/>
            </a:rPr>
            <a:t>生家庭</a:t>
          </a:r>
          <a:r>
            <a:rPr lang="zh-TW" altLang="en-US" sz="1200" kern="1200" spc="100" baseline="0">
              <a:solidFill>
                <a:sysClr val="windowText" lastClr="000000">
                  <a:hueOff val="0"/>
                  <a:satOff val="0"/>
                  <a:lumOff val="0"/>
                  <a:alphaOff val="0"/>
                </a:sysClr>
              </a:solidFill>
              <a:latin typeface="+mn-ea"/>
              <a:ea typeface="+mn-ea"/>
              <a:cs typeface="+mn-cs"/>
            </a:rPr>
            <a:t>，同時</a:t>
          </a:r>
          <a:r>
            <a:rPr lang="zh-HK" altLang="en-US" sz="1200" kern="1200" spc="100" baseline="0">
              <a:solidFill>
                <a:sysClr val="windowText" lastClr="000000">
                  <a:hueOff val="0"/>
                  <a:satOff val="0"/>
                  <a:lumOff val="0"/>
                  <a:alphaOff val="0"/>
                </a:sysClr>
              </a:solidFill>
              <a:latin typeface="+mn-ea"/>
              <a:ea typeface="+mn-ea"/>
              <a:cs typeface="+mn-cs"/>
            </a:rPr>
            <a:t>接受</a:t>
          </a:r>
          <a:r>
            <a:rPr lang="zh-TW" altLang="en-US" sz="1200" kern="1200" spc="100" baseline="0">
              <a:solidFill>
                <a:sysClr val="windowText" lastClr="000000">
                  <a:hueOff val="0"/>
                  <a:satOff val="0"/>
                  <a:lumOff val="0"/>
                  <a:alphaOff val="0"/>
                </a:sysClr>
              </a:solidFill>
              <a:latin typeface="+mn-ea"/>
              <a:ea typeface="+mn-ea"/>
              <a:cs typeface="+mn-cs"/>
            </a:rPr>
            <a:t>所需的支援，使</a:t>
          </a:r>
          <a:r>
            <a:rPr lang="zh-HK" altLang="en-US" sz="1200" kern="1200" spc="100" baseline="0">
              <a:solidFill>
                <a:sysClr val="windowText" lastClr="000000">
                  <a:hueOff val="0"/>
                  <a:satOff val="0"/>
                  <a:lumOff val="0"/>
                  <a:alphaOff val="0"/>
                </a:sysClr>
              </a:solidFill>
              <a:latin typeface="+mn-ea"/>
              <a:ea typeface="+mn-ea"/>
              <a:cs typeface="+mn-cs"/>
            </a:rPr>
            <a:t>其</a:t>
          </a:r>
          <a:r>
            <a:rPr lang="zh-TW" altLang="en-US" sz="1200" kern="1200" spc="100" baseline="0">
              <a:solidFill>
                <a:sysClr val="windowText" lastClr="000000">
                  <a:hueOff val="0"/>
                  <a:satOff val="0"/>
                  <a:lumOff val="0"/>
                  <a:alphaOff val="0"/>
                </a:sysClr>
              </a:solidFill>
              <a:latin typeface="+mn-ea"/>
              <a:ea typeface="+mn-ea"/>
              <a:cs typeface="+mn-cs"/>
            </a:rPr>
            <a:t>能留在自己家中生活。</a:t>
          </a:r>
          <a:endParaRPr lang="zh-TW" altLang="en-US" sz="1200" kern="1200" spc="100" baseline="0">
            <a:solidFill>
              <a:srgbClr val="4F81BD">
                <a:lumMod val="60000"/>
                <a:lumOff val="40000"/>
              </a:srgbClr>
            </a:solidFill>
            <a:latin typeface="+mn-ea"/>
            <a:ea typeface="+mn-ea"/>
            <a:cs typeface="+mn-cs"/>
          </a:endParaRPr>
        </a:p>
        <a:p>
          <a:pPr lvl="0" algn="just" defTabSz="533400">
            <a:lnSpc>
              <a:spcPct val="114000"/>
            </a:lnSpc>
            <a:spcBef>
              <a:spcPct val="0"/>
            </a:spcBef>
            <a:spcAft>
              <a:spcPct val="35000"/>
            </a:spcAft>
          </a:pPr>
          <a:endParaRPr lang="zh-TW" altLang="en-US" sz="1200" kern="1200" spc="100" baseline="0">
            <a:solidFill>
              <a:srgbClr val="4F81BD">
                <a:lumMod val="60000"/>
                <a:lumOff val="40000"/>
              </a:srgbClr>
            </a:solidFill>
            <a:latin typeface="+mn-ea"/>
            <a:ea typeface="+mn-ea"/>
            <a:cs typeface="+mn-cs"/>
          </a:endParaRPr>
        </a:p>
      </dsp:txBody>
      <dsp:txXfrm>
        <a:off x="43278" y="615197"/>
        <a:ext cx="1216574" cy="2626477"/>
      </dsp:txXfrm>
    </dsp:sp>
    <dsp:sp modelId="{FC18BBB4-1E7B-4FD2-9C07-5039801189D2}">
      <dsp:nvSpPr>
        <dsp:cNvPr id="0" name=""/>
        <dsp:cNvSpPr/>
      </dsp:nvSpPr>
      <dsp:spPr>
        <a:xfrm>
          <a:off x="1241024" y="345856"/>
          <a:ext cx="3994891" cy="755810"/>
        </a:xfrm>
        <a:prstGeom prst="rightArrow">
          <a:avLst>
            <a:gd name="adj1" fmla="val 50000"/>
            <a:gd name="adj2" fmla="val 50000"/>
          </a:avLst>
        </a:prstGeom>
        <a:solidFill>
          <a:schemeClr val="accent1">
            <a:lumMod val="20000"/>
            <a:lumOff val="80000"/>
          </a:schemeClr>
        </a:solidFill>
        <a:ln w="25400" cap="flat" cmpd="sng" algn="ctr">
          <a:solidFill>
            <a:schemeClr val="accent1">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19985" numCol="1" spcCol="1270" anchor="ctr" anchorCtr="0">
          <a:noAutofit/>
        </a:bodyPr>
        <a:lstStyle/>
        <a:p>
          <a:pPr lvl="0" algn="l" defTabSz="533400">
            <a:lnSpc>
              <a:spcPct val="90000"/>
            </a:lnSpc>
            <a:spcBef>
              <a:spcPct val="0"/>
            </a:spcBef>
            <a:spcAft>
              <a:spcPct val="35000"/>
            </a:spcAft>
          </a:pPr>
          <a:r>
            <a:rPr lang="zh-TW" altLang="en-US" sz="1200" b="1" kern="1200" spc="100" baseline="0">
              <a:solidFill>
                <a:sysClr val="windowText" lastClr="000000"/>
              </a:solidFill>
              <a:latin typeface="+mn-ea"/>
              <a:ea typeface="+mn-ea"/>
              <a:cs typeface="+mn-cs"/>
            </a:rPr>
            <a:t>家庭式的環境</a:t>
          </a:r>
        </a:p>
      </dsp:txBody>
      <dsp:txXfrm>
        <a:off x="1241024" y="534809"/>
        <a:ext cx="3805939" cy="377905"/>
      </dsp:txXfrm>
    </dsp:sp>
    <dsp:sp modelId="{604773FF-25B9-4175-9477-CB9BAC61EE79}">
      <dsp:nvSpPr>
        <dsp:cNvPr id="0" name=""/>
        <dsp:cNvSpPr/>
      </dsp:nvSpPr>
      <dsp:spPr>
        <a:xfrm>
          <a:off x="1259086" y="799254"/>
          <a:ext cx="1191444" cy="2442420"/>
        </a:xfrm>
        <a:prstGeom prst="rect">
          <a:avLst/>
        </a:prstGeom>
        <a:solidFill>
          <a:sysClr val="window" lastClr="FFFFFF">
            <a:hueOff val="0"/>
            <a:satOff val="0"/>
            <a:lumOff val="0"/>
            <a:alphaOff val="0"/>
          </a:sysClr>
        </a:solidFill>
        <a:ln w="25400" cap="flat" cmpd="sng" algn="ctr">
          <a:solidFill>
            <a:srgbClr val="4F81BD">
              <a:lumMod val="60000"/>
              <a:lumOff val="4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114000"/>
            </a:lnSpc>
            <a:spcBef>
              <a:spcPct val="0"/>
            </a:spcBef>
            <a:spcAft>
              <a:spcPct val="35000"/>
            </a:spcAft>
          </a:pPr>
          <a:r>
            <a:rPr lang="zh-TW" altLang="en-US" sz="1200" kern="1200" spc="100" baseline="0">
              <a:solidFill>
                <a:sysClr val="windowText" lastClr="000000">
                  <a:hueOff val="0"/>
                  <a:satOff val="0"/>
                  <a:lumOff val="0"/>
                  <a:alphaOff val="0"/>
                </a:sysClr>
              </a:solidFill>
              <a:latin typeface="+mn-ea"/>
              <a:ea typeface="+mn-ea"/>
              <a:cs typeface="+mn-cs"/>
            </a:rPr>
            <a:t>如需暫時安排兒童離家，最適宜提供近似家庭的環境：</a:t>
          </a:r>
          <a:endParaRPr lang="zh-TW" altLang="en-US" sz="1200" kern="1200" spc="100" baseline="0">
            <a:solidFill>
              <a:srgbClr val="4F81BD">
                <a:lumMod val="60000"/>
                <a:lumOff val="40000"/>
              </a:srgbClr>
            </a:solidFill>
            <a:latin typeface="+mn-ea"/>
            <a:ea typeface="+mn-ea"/>
            <a:cs typeface="+mn-cs"/>
          </a:endParaRPr>
        </a:p>
        <a:p>
          <a:pPr lvl="0" algn="just" defTabSz="533400">
            <a:lnSpc>
              <a:spcPct val="114000"/>
            </a:lnSpc>
            <a:spcBef>
              <a:spcPct val="0"/>
            </a:spcBef>
            <a:spcAft>
              <a:spcPct val="35000"/>
            </a:spcAft>
          </a:pPr>
          <a:r>
            <a:rPr lang="zh-TW" altLang="en-US" sz="1200" kern="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kern="1200" spc="100" baseline="0">
              <a:solidFill>
                <a:sysClr val="windowText" lastClr="000000">
                  <a:hueOff val="0"/>
                  <a:satOff val="0"/>
                  <a:lumOff val="0"/>
                  <a:alphaOff val="0"/>
                </a:sysClr>
              </a:solidFill>
              <a:latin typeface="+mn-ea"/>
              <a:ea typeface="+mn-ea"/>
              <a:cs typeface="+mn-cs"/>
            </a:rPr>
            <a:t>與親屬同住</a:t>
          </a:r>
        </a:p>
        <a:p>
          <a:pPr lvl="0" algn="just" defTabSz="533400">
            <a:lnSpc>
              <a:spcPct val="114000"/>
            </a:lnSpc>
            <a:spcBef>
              <a:spcPct val="0"/>
            </a:spcBef>
            <a:spcAft>
              <a:spcPct val="35000"/>
            </a:spcAft>
          </a:pPr>
          <a:r>
            <a:rPr lang="zh-TW" altLang="en-US" sz="1200" kern="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kern="1200" spc="100" baseline="0">
              <a:solidFill>
                <a:sysClr val="windowText" lastClr="000000">
                  <a:hueOff val="0"/>
                  <a:satOff val="0"/>
                  <a:lumOff val="0"/>
                  <a:alphaOff val="0"/>
                </a:sysClr>
              </a:solidFill>
              <a:latin typeface="+mn-ea"/>
              <a:ea typeface="+mn-ea"/>
              <a:cs typeface="+mn-cs"/>
            </a:rPr>
            <a:t>寄養家庭</a:t>
          </a:r>
        </a:p>
        <a:p>
          <a:pPr lvl="0" algn="just" defTabSz="533400">
            <a:lnSpc>
              <a:spcPct val="114000"/>
            </a:lnSpc>
            <a:spcBef>
              <a:spcPct val="0"/>
            </a:spcBef>
            <a:spcAft>
              <a:spcPct val="35000"/>
            </a:spcAft>
          </a:pPr>
          <a:r>
            <a:rPr lang="zh-TW" altLang="en-US" sz="1200" kern="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kern="1200" spc="100" baseline="0">
              <a:solidFill>
                <a:sysClr val="windowText" lastClr="000000">
                  <a:hueOff val="0"/>
                  <a:satOff val="0"/>
                  <a:lumOff val="0"/>
                  <a:alphaOff val="0"/>
                </a:sysClr>
              </a:solidFill>
              <a:latin typeface="+mn-ea"/>
              <a:ea typeface="+mn-ea"/>
              <a:cs typeface="+mn-cs"/>
            </a:rPr>
            <a:t>兒童之家</a:t>
          </a:r>
        </a:p>
      </dsp:txBody>
      <dsp:txXfrm>
        <a:off x="1259086" y="799254"/>
        <a:ext cx="1191444" cy="2442420"/>
      </dsp:txXfrm>
    </dsp:sp>
    <dsp:sp modelId="{B2ADF994-6930-42AC-9E0F-B14E5ACD6DE5}">
      <dsp:nvSpPr>
        <dsp:cNvPr id="0" name=""/>
        <dsp:cNvSpPr/>
      </dsp:nvSpPr>
      <dsp:spPr>
        <a:xfrm>
          <a:off x="2444745" y="607280"/>
          <a:ext cx="2798240" cy="755810"/>
        </a:xfrm>
        <a:prstGeom prst="rightArrow">
          <a:avLst>
            <a:gd name="adj1" fmla="val 50000"/>
            <a:gd name="adj2" fmla="val 50000"/>
          </a:avLst>
        </a:prstGeom>
        <a:solidFill>
          <a:srgbClr val="66FF99"/>
        </a:solidFill>
        <a:ln w="25400" cap="flat" cmpd="sng" algn="ctr">
          <a:solidFill>
            <a:srgbClr val="66FF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19985" numCol="1" spcCol="1270" anchor="ctr" anchorCtr="0">
          <a:noAutofit/>
        </a:bodyPr>
        <a:lstStyle/>
        <a:p>
          <a:pPr lvl="0" algn="l" defTabSz="533400">
            <a:lnSpc>
              <a:spcPct val="90000"/>
            </a:lnSpc>
            <a:spcBef>
              <a:spcPct val="0"/>
            </a:spcBef>
            <a:spcAft>
              <a:spcPct val="35000"/>
            </a:spcAft>
          </a:pPr>
          <a:r>
            <a:rPr lang="zh-TW" altLang="en-US" sz="1200" b="1" kern="1200" spc="100" baseline="0">
              <a:solidFill>
                <a:sysClr val="windowText" lastClr="000000"/>
              </a:solidFill>
              <a:latin typeface="+mn-ea"/>
              <a:ea typeface="+mn-ea"/>
              <a:cs typeface="+mn-cs"/>
            </a:rPr>
            <a:t>有規範的環境</a:t>
          </a:r>
        </a:p>
      </dsp:txBody>
      <dsp:txXfrm>
        <a:off x="2444745" y="796233"/>
        <a:ext cx="2609288" cy="377905"/>
      </dsp:txXfrm>
    </dsp:sp>
    <dsp:sp modelId="{C93064AD-8A6E-4B34-95BE-ABD64ADD50D2}">
      <dsp:nvSpPr>
        <dsp:cNvPr id="0" name=""/>
        <dsp:cNvSpPr/>
      </dsp:nvSpPr>
      <dsp:spPr>
        <a:xfrm>
          <a:off x="2440737" y="1058621"/>
          <a:ext cx="1183415" cy="2183053"/>
        </a:xfrm>
        <a:prstGeom prst="rect">
          <a:avLst/>
        </a:prstGeom>
        <a:solidFill>
          <a:sysClr val="window" lastClr="FFFFFF">
            <a:hueOff val="0"/>
            <a:satOff val="0"/>
            <a:lumOff val="0"/>
            <a:alphaOff val="0"/>
          </a:sysClr>
        </a:solidFill>
        <a:ln w="25400" cap="flat" cmpd="sng" algn="ctr">
          <a:solidFill>
            <a:srgbClr val="4F81BD">
              <a:lumMod val="60000"/>
              <a:lumOff val="4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114000"/>
            </a:lnSpc>
            <a:spcBef>
              <a:spcPct val="0"/>
            </a:spcBef>
            <a:spcAft>
              <a:spcPct val="35000"/>
            </a:spcAft>
          </a:pPr>
          <a:r>
            <a:rPr lang="zh-TW" altLang="en-US" sz="1200" kern="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kern="1200" spc="100" baseline="0">
              <a:solidFill>
                <a:sysClr val="windowText" lastClr="000000">
                  <a:hueOff val="0"/>
                  <a:satOff val="0"/>
                  <a:lumOff val="0"/>
                  <a:alphaOff val="0"/>
                </a:sysClr>
              </a:solidFill>
              <a:latin typeface="+mn-ea"/>
              <a:ea typeface="+mn-ea"/>
              <a:cs typeface="+mn-cs"/>
            </a:rPr>
            <a:t>兒童院</a:t>
          </a:r>
          <a:endParaRPr lang="zh-TW" altLang="en-US" sz="1200" kern="1200" spc="100" baseline="0">
            <a:solidFill>
              <a:srgbClr val="4F81BD">
                <a:lumMod val="60000"/>
                <a:lumOff val="40000"/>
              </a:srgbClr>
            </a:solidFill>
            <a:latin typeface="+mn-ea"/>
            <a:ea typeface="+mn-ea"/>
            <a:cs typeface="+mn-cs"/>
          </a:endParaRPr>
        </a:p>
        <a:p>
          <a:pPr lvl="0" algn="just" defTabSz="533400">
            <a:lnSpc>
              <a:spcPct val="114000"/>
            </a:lnSpc>
            <a:spcBef>
              <a:spcPct val="0"/>
            </a:spcBef>
            <a:spcAft>
              <a:spcPct val="35000"/>
            </a:spcAft>
          </a:pPr>
          <a:r>
            <a:rPr lang="zh-TW" altLang="en-US" sz="1200" kern="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kern="1200" spc="100" baseline="0">
              <a:solidFill>
                <a:sysClr val="windowText" lastClr="000000">
                  <a:hueOff val="0"/>
                  <a:satOff val="0"/>
                  <a:lumOff val="0"/>
                  <a:alphaOff val="0"/>
                </a:sysClr>
              </a:solidFill>
              <a:latin typeface="+mn-ea"/>
              <a:ea typeface="+mn-ea"/>
              <a:cs typeface="+mn-cs"/>
            </a:rPr>
            <a:t>男／女童院</a:t>
          </a:r>
        </a:p>
        <a:p>
          <a:pPr lvl="0" algn="just" defTabSz="533400">
            <a:lnSpc>
              <a:spcPct val="114000"/>
            </a:lnSpc>
            <a:spcBef>
              <a:spcPct val="0"/>
            </a:spcBef>
            <a:spcAft>
              <a:spcPct val="35000"/>
            </a:spcAft>
          </a:pPr>
          <a:r>
            <a:rPr lang="zh-TW" altLang="en-US" sz="1200" kern="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kern="1200" spc="100" baseline="0">
              <a:solidFill>
                <a:sysClr val="windowText" lastClr="000000">
                  <a:hueOff val="0"/>
                  <a:satOff val="0"/>
                  <a:lumOff val="0"/>
                  <a:alphaOff val="0"/>
                </a:sysClr>
              </a:solidFill>
              <a:latin typeface="+mn-ea"/>
              <a:ea typeface="+mn-ea"/>
              <a:cs typeface="+mn-cs"/>
            </a:rPr>
            <a:t>男／女童宿舍</a:t>
          </a:r>
        </a:p>
        <a:p>
          <a:pPr lvl="0" algn="just" defTabSz="533400">
            <a:lnSpc>
              <a:spcPct val="114000"/>
            </a:lnSpc>
            <a:spcBef>
              <a:spcPct val="0"/>
            </a:spcBef>
            <a:spcAft>
              <a:spcPct val="35000"/>
            </a:spcAft>
          </a:pPr>
          <a:endParaRPr lang="zh-TW" altLang="en-US" sz="1200" kern="1200" spc="100" baseline="0">
            <a:solidFill>
              <a:srgbClr val="4F81BD">
                <a:lumMod val="60000"/>
                <a:lumOff val="40000"/>
              </a:srgbClr>
            </a:solidFill>
            <a:latin typeface="+mn-ea"/>
            <a:ea typeface="+mn-ea"/>
            <a:cs typeface="+mn-cs"/>
          </a:endParaRPr>
        </a:p>
      </dsp:txBody>
      <dsp:txXfrm>
        <a:off x="2440737" y="1058621"/>
        <a:ext cx="1183415" cy="2183053"/>
      </dsp:txXfrm>
    </dsp:sp>
    <dsp:sp modelId="{5BD0794A-8AFF-4239-9F4F-F049FB54A39F}">
      <dsp:nvSpPr>
        <dsp:cNvPr id="0" name=""/>
        <dsp:cNvSpPr/>
      </dsp:nvSpPr>
      <dsp:spPr>
        <a:xfrm>
          <a:off x="3641396" y="921119"/>
          <a:ext cx="1601590" cy="755810"/>
        </a:xfrm>
        <a:prstGeom prst="rightArrow">
          <a:avLst>
            <a:gd name="adj1" fmla="val 50000"/>
            <a:gd name="adj2" fmla="val 50000"/>
          </a:avLst>
        </a:prstGeom>
        <a:solidFill>
          <a:schemeClr val="accent4">
            <a:lumMod val="40000"/>
            <a:lumOff val="60000"/>
          </a:schemeClr>
        </a:solidFill>
        <a:ln w="25400" cap="flat" cmpd="sng" algn="ctr">
          <a:solidFill>
            <a:schemeClr val="accent4">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19985" numCol="1" spcCol="1270" anchor="ctr" anchorCtr="0">
          <a:noAutofit/>
        </a:bodyPr>
        <a:lstStyle/>
        <a:p>
          <a:pPr lvl="0" algn="l" defTabSz="533400">
            <a:lnSpc>
              <a:spcPct val="90000"/>
            </a:lnSpc>
            <a:spcBef>
              <a:spcPct val="0"/>
            </a:spcBef>
            <a:spcAft>
              <a:spcPct val="35000"/>
            </a:spcAft>
          </a:pPr>
          <a:r>
            <a:rPr lang="zh-TW" altLang="en-US" sz="1200" b="1" kern="1200" spc="100" baseline="0">
              <a:solidFill>
                <a:sysClr val="windowText" lastClr="000000"/>
              </a:solidFill>
              <a:latin typeface="+mn-ea"/>
              <a:ea typeface="+mn-ea"/>
              <a:cs typeface="+mn-cs"/>
            </a:rPr>
            <a:t>領養</a:t>
          </a:r>
        </a:p>
      </dsp:txBody>
      <dsp:txXfrm>
        <a:off x="3641396" y="1110072"/>
        <a:ext cx="1412638" cy="377905"/>
      </dsp:txXfrm>
    </dsp:sp>
    <dsp:sp modelId="{14AA8D1D-C621-4A44-8483-9F2483AF812B}">
      <dsp:nvSpPr>
        <dsp:cNvPr id="0" name=""/>
        <dsp:cNvSpPr/>
      </dsp:nvSpPr>
      <dsp:spPr>
        <a:xfrm>
          <a:off x="3614123" y="1345584"/>
          <a:ext cx="1365753" cy="1896090"/>
        </a:xfrm>
        <a:prstGeom prst="rect">
          <a:avLst/>
        </a:prstGeom>
        <a:solidFill>
          <a:sysClr val="window" lastClr="FFFFFF">
            <a:hueOff val="0"/>
            <a:satOff val="0"/>
            <a:lumOff val="0"/>
            <a:alphaOff val="0"/>
          </a:sysClr>
        </a:solidFill>
        <a:ln w="25400" cap="flat" cmpd="sng" algn="ctr">
          <a:solidFill>
            <a:srgbClr val="4F81BD">
              <a:lumMod val="60000"/>
              <a:lumOff val="4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indent="0" algn="just" defTabSz="533400" hangingPunct="0">
            <a:lnSpc>
              <a:spcPct val="90000"/>
            </a:lnSpc>
            <a:spcBef>
              <a:spcPct val="0"/>
            </a:spcBef>
            <a:spcAft>
              <a:spcPts val="0"/>
            </a:spcAft>
          </a:pPr>
          <a:r>
            <a:rPr lang="zh-TW" altLang="en-US" sz="1200" kern="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kern="1200" spc="100" baseline="0">
              <a:solidFill>
                <a:sysClr val="windowText" lastClr="000000">
                  <a:hueOff val="0"/>
                  <a:satOff val="0"/>
                  <a:lumOff val="0"/>
                  <a:alphaOff val="0"/>
                </a:sysClr>
              </a:solidFill>
              <a:latin typeface="+mn-ea"/>
              <a:ea typeface="+mn-ea"/>
              <a:cs typeface="+mn-cs"/>
            </a:rPr>
            <a:t>如無法實行回家居住的計劃，應與負責任和關心兒童的親屬，制訂長遠的照顧計劃</a:t>
          </a:r>
          <a:r>
            <a:rPr lang="zh-HK" altLang="en-US" sz="1200" kern="1200" spc="100" baseline="0">
              <a:solidFill>
                <a:sysClr val="windowText" lastClr="000000">
                  <a:hueOff val="0"/>
                  <a:satOff val="0"/>
                  <a:lumOff val="0"/>
                  <a:alphaOff val="0"/>
                </a:sysClr>
              </a:solidFill>
              <a:latin typeface="+mn-ea"/>
              <a:ea typeface="+mn-ea"/>
              <a:cs typeface="+mn-cs"/>
            </a:rPr>
            <a:t>。</a:t>
          </a:r>
          <a:endParaRPr lang="en-US" altLang="zh-HK" sz="1200" kern="1200" spc="100" baseline="0">
            <a:solidFill>
              <a:sysClr val="windowText" lastClr="000000">
                <a:hueOff val="0"/>
                <a:satOff val="0"/>
                <a:lumOff val="0"/>
                <a:alphaOff val="0"/>
              </a:sysClr>
            </a:solidFill>
            <a:latin typeface="+mn-ea"/>
            <a:ea typeface="+mn-ea"/>
            <a:cs typeface="+mn-cs"/>
          </a:endParaRPr>
        </a:p>
        <a:p>
          <a:pPr lvl="0" indent="0" algn="just" defTabSz="533400" hangingPunct="0">
            <a:lnSpc>
              <a:spcPct val="90000"/>
            </a:lnSpc>
            <a:spcBef>
              <a:spcPct val="0"/>
            </a:spcBef>
            <a:spcAft>
              <a:spcPts val="0"/>
            </a:spcAft>
          </a:pPr>
          <a:r>
            <a:rPr lang="zh-TW" altLang="en-US" sz="1200" kern="1200" spc="100" baseline="0">
              <a:solidFill>
                <a:sysClr val="windowText" lastClr="000000">
                  <a:hueOff val="0"/>
                  <a:satOff val="0"/>
                  <a:lumOff val="0"/>
                  <a:alphaOff val="0"/>
                </a:sysClr>
              </a:solidFill>
              <a:latin typeface="+mn-ea"/>
              <a:ea typeface="+mn-ea"/>
              <a:cs typeface="+mn-cs"/>
              <a:sym typeface="Wingdings" panose="05000000000000000000" pitchFamily="2" charset="2"/>
            </a:rPr>
            <a:t></a:t>
          </a:r>
          <a:r>
            <a:rPr lang="zh-TW" altLang="en-US" sz="1200" kern="1200" spc="100" baseline="0">
              <a:solidFill>
                <a:sysClr val="windowText" lastClr="000000">
                  <a:hueOff val="0"/>
                  <a:satOff val="0"/>
                  <a:lumOff val="0"/>
                  <a:alphaOff val="0"/>
                </a:sysClr>
              </a:solidFill>
              <a:latin typeface="+mn-ea"/>
              <a:ea typeface="+mn-ea"/>
              <a:cs typeface="+mn-cs"/>
            </a:rPr>
            <a:t>應考慮能否透過合法領養為兒童尋找永久的家庭</a:t>
          </a:r>
          <a:r>
            <a:rPr lang="zh-HK" altLang="en-US" sz="1200" kern="1200" spc="100" baseline="0">
              <a:solidFill>
                <a:sysClr val="windowText" lastClr="000000">
                  <a:hueOff val="0"/>
                  <a:satOff val="0"/>
                  <a:lumOff val="0"/>
                  <a:alphaOff val="0"/>
                </a:sysClr>
              </a:solidFill>
              <a:latin typeface="+mn-ea"/>
              <a:ea typeface="+mn-ea"/>
              <a:cs typeface="+mn-cs"/>
            </a:rPr>
            <a:t>。</a:t>
          </a:r>
          <a:endParaRPr lang="zh-TW" altLang="en-US" sz="1200" kern="1200" spc="100" baseline="0">
            <a:solidFill>
              <a:sysClr val="windowText" lastClr="000000">
                <a:hueOff val="0"/>
                <a:satOff val="0"/>
                <a:lumOff val="0"/>
                <a:alphaOff val="0"/>
              </a:sysClr>
            </a:solidFill>
            <a:latin typeface="+mn-ea"/>
            <a:ea typeface="+mn-ea"/>
            <a:cs typeface="+mn-cs"/>
          </a:endParaRPr>
        </a:p>
        <a:p>
          <a:pPr lvl="0" algn="just" defTabSz="533400" hangingPunct="0">
            <a:lnSpc>
              <a:spcPct val="90000"/>
            </a:lnSpc>
            <a:spcBef>
              <a:spcPct val="0"/>
            </a:spcBef>
            <a:spcAft>
              <a:spcPct val="35000"/>
            </a:spcAft>
          </a:pPr>
          <a:endParaRPr lang="zh-TW" altLang="en-US" sz="1200" kern="1200" spc="100" baseline="0">
            <a:solidFill>
              <a:sysClr val="windowText" lastClr="000000">
                <a:hueOff val="0"/>
                <a:satOff val="0"/>
                <a:lumOff val="0"/>
                <a:alphaOff val="0"/>
              </a:sysClr>
            </a:solidFill>
            <a:latin typeface="+mn-ea"/>
            <a:ea typeface="+mn-ea"/>
            <a:cs typeface="+mn-cs"/>
          </a:endParaRPr>
        </a:p>
      </dsp:txBody>
      <dsp:txXfrm>
        <a:off x="3614123" y="1345584"/>
        <a:ext cx="1365753" cy="18960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F48C9-9E11-4531-A307-2E6ADDBB2A0C}">
      <dsp:nvSpPr>
        <dsp:cNvPr id="0" name=""/>
        <dsp:cNvSpPr/>
      </dsp:nvSpPr>
      <dsp:spPr>
        <a:xfrm>
          <a:off x="1328777" y="17922"/>
          <a:ext cx="1888565" cy="871399"/>
        </a:xfrm>
        <a:prstGeom prst="trapezoid">
          <a:avLst>
            <a:gd name="adj" fmla="val 107114"/>
          </a:avLst>
        </a:prstGeom>
        <a:solidFill>
          <a:schemeClr val="tx2">
            <a:lumMod val="20000"/>
            <a:lumOff val="8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100000"/>
            </a:lnSpc>
            <a:spcBef>
              <a:spcPct val="0"/>
            </a:spcBef>
            <a:spcAft>
              <a:spcPts val="0"/>
            </a:spcAft>
          </a:pPr>
          <a:endParaRPr kumimoji="1" lang="en-US" altLang="zh-TW" sz="1200" b="1" kern="1200" dirty="0" smtClean="0">
            <a:latin typeface="新細明體"/>
            <a:ea typeface="新細明體"/>
            <a:cs typeface="+mn-cs"/>
          </a:endParaRPr>
        </a:p>
        <a:p>
          <a:pPr lvl="0" algn="ctr" defTabSz="533400">
            <a:lnSpc>
              <a:spcPct val="100000"/>
            </a:lnSpc>
            <a:spcBef>
              <a:spcPct val="0"/>
            </a:spcBef>
            <a:spcAft>
              <a:spcPts val="0"/>
            </a:spcAft>
          </a:pPr>
          <a:r>
            <a:rPr kumimoji="1" lang="zh-TW" altLang="en-US" sz="1400" b="1" kern="1200" dirty="0" smtClean="0">
              <a:latin typeface="新細明體"/>
              <a:ea typeface="新細明體"/>
              <a:cs typeface="+mn-cs"/>
            </a:rPr>
            <a:t>處理危機</a:t>
          </a:r>
          <a:endParaRPr kumimoji="1" lang="en-US" altLang="zh-TW" sz="1400" b="1" kern="1200" dirty="0" smtClean="0">
            <a:latin typeface="新細明體"/>
            <a:ea typeface="新細明體"/>
            <a:cs typeface="+mn-cs"/>
          </a:endParaRPr>
        </a:p>
        <a:p>
          <a:pPr lvl="0" algn="ctr" defTabSz="533400">
            <a:lnSpc>
              <a:spcPct val="100000"/>
            </a:lnSpc>
            <a:spcBef>
              <a:spcPct val="0"/>
            </a:spcBef>
            <a:spcAft>
              <a:spcPts val="0"/>
            </a:spcAft>
          </a:pPr>
          <a:r>
            <a:rPr kumimoji="1" lang="zh-TW" altLang="en-US" sz="1400" b="1" kern="1200" dirty="0" smtClean="0">
              <a:latin typeface="新細明體"/>
              <a:ea typeface="新細明體"/>
              <a:cs typeface="+mn-cs"/>
            </a:rPr>
            <a:t>保護兒童</a:t>
          </a:r>
          <a:endParaRPr kumimoji="1" lang="en-US" altLang="zh-TW" sz="1400" b="1" kern="1200" dirty="0" smtClean="0">
            <a:latin typeface="新細明體"/>
            <a:ea typeface="新細明體"/>
            <a:cs typeface="+mn-cs"/>
          </a:endParaRPr>
        </a:p>
      </dsp:txBody>
      <dsp:txXfrm>
        <a:off x="1328777" y="17922"/>
        <a:ext cx="1888565" cy="871399"/>
      </dsp:txXfrm>
    </dsp:sp>
    <dsp:sp modelId="{0FC32B7B-0F1E-4E17-A24C-12563888C7AA}">
      <dsp:nvSpPr>
        <dsp:cNvPr id="0" name=""/>
        <dsp:cNvSpPr/>
      </dsp:nvSpPr>
      <dsp:spPr>
        <a:xfrm>
          <a:off x="635061" y="871399"/>
          <a:ext cx="3275998" cy="647998"/>
        </a:xfrm>
        <a:prstGeom prst="trapezoid">
          <a:avLst>
            <a:gd name="adj" fmla="val 107114"/>
          </a:avLst>
        </a:prstGeom>
        <a:solidFill>
          <a:srgbClr val="99FF99"/>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TW" altLang="en-US" sz="1600" b="1" kern="1200" dirty="0" smtClean="0">
              <a:latin typeface="Calibri"/>
              <a:ea typeface="新細明體"/>
              <a:cs typeface="+mn-cs"/>
            </a:rPr>
            <a:t>及早識別</a:t>
          </a:r>
          <a:endParaRPr lang="en-US" altLang="zh-TW" sz="1600" b="1" kern="1200" dirty="0" smtClean="0">
            <a:latin typeface="Calibri"/>
            <a:ea typeface="新細明體"/>
            <a:cs typeface="+mn-cs"/>
          </a:endParaRPr>
        </a:p>
        <a:p>
          <a:pPr marL="0" marR="0" lvl="0" indent="0" algn="ctr" defTabSz="914400" eaLnBrk="1" fontAlgn="auto" latinLnBrk="0" hangingPunct="1">
            <a:lnSpc>
              <a:spcPct val="100000"/>
            </a:lnSpc>
            <a:spcBef>
              <a:spcPct val="0"/>
            </a:spcBef>
            <a:spcAft>
              <a:spcPts val="0"/>
            </a:spcAft>
            <a:buClrTx/>
            <a:buSzTx/>
            <a:buFontTx/>
            <a:buNone/>
            <a:tabLst/>
            <a:defRPr/>
          </a:pPr>
          <a:r>
            <a:rPr kumimoji="1" lang="zh-TW" altLang="en-US" sz="1600" b="1" u="none" kern="1200" dirty="0" smtClean="0">
              <a:latin typeface="新細明體"/>
              <a:ea typeface="新細明體"/>
              <a:cs typeface="+mn-cs"/>
            </a:rPr>
            <a:t>支援家庭</a:t>
          </a:r>
          <a:endParaRPr lang="zh-HK" altLang="en-US" sz="3200" b="1" u="none" kern="1200" dirty="0" smtClean="0">
            <a:latin typeface="Calibri"/>
            <a:ea typeface="新細明體"/>
            <a:cs typeface="+mn-cs"/>
          </a:endParaRPr>
        </a:p>
      </dsp:txBody>
      <dsp:txXfrm>
        <a:off x="1208361" y="871399"/>
        <a:ext cx="2129398" cy="647998"/>
      </dsp:txXfrm>
    </dsp:sp>
    <dsp:sp modelId="{522E78AD-C2B2-445F-9907-4D381280D0D8}">
      <dsp:nvSpPr>
        <dsp:cNvPr id="0" name=""/>
        <dsp:cNvSpPr/>
      </dsp:nvSpPr>
      <dsp:spPr>
        <a:xfrm>
          <a:off x="0" y="1519398"/>
          <a:ext cx="4546120" cy="602699"/>
        </a:xfrm>
        <a:prstGeom prst="trapezoid">
          <a:avLst>
            <a:gd name="adj" fmla="val 107114"/>
          </a:avLst>
        </a:prstGeom>
        <a:solidFill>
          <a:srgbClr val="FFCC99"/>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zh-TW" altLang="en-US" sz="1800" b="1" u="none" kern="1200" dirty="0" smtClean="0">
              <a:latin typeface="Calibri"/>
              <a:ea typeface="新細明體"/>
              <a:cs typeface="+mn-cs"/>
            </a:rPr>
            <a:t>適當措施</a:t>
          </a:r>
          <a:endParaRPr lang="en-US" altLang="zh-TW" sz="1800" b="1" u="none" kern="1200" dirty="0" smtClean="0">
            <a:latin typeface="Calibri"/>
            <a:ea typeface="新細明體"/>
            <a:cs typeface="+mn-cs"/>
          </a:endParaRPr>
        </a:p>
        <a:p>
          <a:pPr marL="0" marR="0" lvl="0" indent="0" algn="ctr" defTabSz="914400" eaLnBrk="1" fontAlgn="auto" latinLnBrk="0" hangingPunct="1">
            <a:lnSpc>
              <a:spcPct val="100000"/>
            </a:lnSpc>
            <a:spcBef>
              <a:spcPct val="0"/>
            </a:spcBef>
            <a:spcAft>
              <a:spcPts val="0"/>
            </a:spcAft>
            <a:buClrTx/>
            <a:buSzTx/>
            <a:buFontTx/>
            <a:buNone/>
            <a:tabLst/>
            <a:defRPr/>
          </a:pPr>
          <a:r>
            <a:rPr lang="zh-TW" altLang="en-US" sz="1800" b="1" u="none" kern="1200" dirty="0" smtClean="0">
              <a:latin typeface="Calibri"/>
              <a:ea typeface="新細明體"/>
              <a:cs typeface="+mn-cs"/>
            </a:rPr>
            <a:t>預防問題</a:t>
          </a:r>
          <a:endParaRPr lang="en-US" altLang="zh-TW" sz="1800" b="1" u="none" kern="1200" dirty="0" smtClean="0">
            <a:latin typeface="Calibri"/>
            <a:ea typeface="新細明體"/>
            <a:cs typeface="+mn-cs"/>
          </a:endParaRPr>
        </a:p>
      </dsp:txBody>
      <dsp:txXfrm>
        <a:off x="795571" y="1519398"/>
        <a:ext cx="2954978" cy="6026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6D9E54-604D-40A4-B215-5BB9AE7ABFAA}">
      <dsp:nvSpPr>
        <dsp:cNvPr id="0" name=""/>
        <dsp:cNvSpPr/>
      </dsp:nvSpPr>
      <dsp:spPr>
        <a:xfrm>
          <a:off x="837" y="32793"/>
          <a:ext cx="3625418" cy="531319"/>
        </a:xfrm>
        <a:prstGeom prst="roundRect">
          <a:avLst>
            <a:gd name="adj" fmla="val 10000"/>
          </a:avLst>
        </a:prstGeom>
        <a:solidFill>
          <a:schemeClr val="accent1">
            <a:lumMod val="20000"/>
            <a:lumOff val="8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b="1" kern="1200" spc="100" baseline="0">
              <a:solidFill>
                <a:sysClr val="windowText" lastClr="000000"/>
              </a:solidFill>
              <a:latin typeface="Times New Roman" panose="02020603050405020304" pitchFamily="18" charset="0"/>
              <a:ea typeface="+mn-ea"/>
              <a:cs typeface="Times New Roman" panose="02020603050405020304" pitchFamily="18" charset="0"/>
            </a:rPr>
            <a:t>多專業合作保護兒童的目標</a:t>
          </a:r>
          <a:endParaRPr lang="zh-TW" altLang="en-US" sz="1400" kern="1200" spc="100" baseline="0">
            <a:solidFill>
              <a:sysClr val="windowText" lastClr="000000"/>
            </a:solidFill>
            <a:latin typeface="Times New Roman" panose="02020603050405020304" pitchFamily="18" charset="0"/>
            <a:ea typeface="+mn-ea"/>
            <a:cs typeface="Times New Roman" panose="02020603050405020304" pitchFamily="18" charset="0"/>
          </a:endParaRPr>
        </a:p>
      </dsp:txBody>
      <dsp:txXfrm>
        <a:off x="16399" y="48355"/>
        <a:ext cx="3594294" cy="500195"/>
      </dsp:txXfrm>
    </dsp:sp>
    <dsp:sp modelId="{3ED5B488-CBAA-46E4-82AE-64B8E6F68362}">
      <dsp:nvSpPr>
        <dsp:cNvPr id="0" name=""/>
        <dsp:cNvSpPr/>
      </dsp:nvSpPr>
      <dsp:spPr>
        <a:xfrm>
          <a:off x="363379" y="564113"/>
          <a:ext cx="362541" cy="398489"/>
        </a:xfrm>
        <a:custGeom>
          <a:avLst/>
          <a:gdLst/>
          <a:ahLst/>
          <a:cxnLst/>
          <a:rect l="0" t="0" r="0" b="0"/>
          <a:pathLst>
            <a:path>
              <a:moveTo>
                <a:pt x="0" y="0"/>
              </a:moveTo>
              <a:lnTo>
                <a:pt x="0" y="398489"/>
              </a:lnTo>
              <a:lnTo>
                <a:pt x="362541" y="3984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C73158-B1B5-4A95-99B8-226205248313}">
      <dsp:nvSpPr>
        <dsp:cNvPr id="0" name=""/>
        <dsp:cNvSpPr/>
      </dsp:nvSpPr>
      <dsp:spPr>
        <a:xfrm>
          <a:off x="725921" y="696943"/>
          <a:ext cx="3495939" cy="5313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l" defTabSz="577850">
            <a:lnSpc>
              <a:spcPct val="90000"/>
            </a:lnSpc>
            <a:spcBef>
              <a:spcPct val="0"/>
            </a:spcBef>
            <a:spcAft>
              <a:spcPct val="35000"/>
            </a:spcAft>
          </a:pPr>
          <a:r>
            <a:rPr lang="zh-TW" altLang="en-US" sz="1300" kern="1200" spc="100" baseline="0">
              <a:latin typeface="Times New Roman" panose="02020603050405020304" pitchFamily="18" charset="0"/>
              <a:ea typeface="+mn-ea"/>
              <a:cs typeface="Times New Roman" panose="02020603050405020304" pitchFamily="18" charset="0"/>
            </a:rPr>
            <a:t>處理當前的危機，保障兒童的身心安全</a:t>
          </a:r>
        </a:p>
      </dsp:txBody>
      <dsp:txXfrm>
        <a:off x="741483" y="712505"/>
        <a:ext cx="3464815" cy="500195"/>
      </dsp:txXfrm>
    </dsp:sp>
    <dsp:sp modelId="{5961549F-27AE-46E7-8432-D6B90BD24F51}">
      <dsp:nvSpPr>
        <dsp:cNvPr id="0" name=""/>
        <dsp:cNvSpPr/>
      </dsp:nvSpPr>
      <dsp:spPr>
        <a:xfrm>
          <a:off x="363379" y="564113"/>
          <a:ext cx="362541" cy="1062639"/>
        </a:xfrm>
        <a:custGeom>
          <a:avLst/>
          <a:gdLst/>
          <a:ahLst/>
          <a:cxnLst/>
          <a:rect l="0" t="0" r="0" b="0"/>
          <a:pathLst>
            <a:path>
              <a:moveTo>
                <a:pt x="0" y="0"/>
              </a:moveTo>
              <a:lnTo>
                <a:pt x="0" y="1062639"/>
              </a:lnTo>
              <a:lnTo>
                <a:pt x="362541" y="1062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D3BA2D-8F4C-4286-ACBF-230A1DEC61CD}">
      <dsp:nvSpPr>
        <dsp:cNvPr id="0" name=""/>
        <dsp:cNvSpPr/>
      </dsp:nvSpPr>
      <dsp:spPr>
        <a:xfrm>
          <a:off x="725921" y="1361092"/>
          <a:ext cx="3605366" cy="5313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l" defTabSz="577850">
            <a:lnSpc>
              <a:spcPct val="90000"/>
            </a:lnSpc>
            <a:spcBef>
              <a:spcPct val="0"/>
            </a:spcBef>
            <a:spcAft>
              <a:spcPct val="35000"/>
            </a:spcAft>
          </a:pPr>
          <a:r>
            <a:rPr lang="zh-TW" altLang="en-US" sz="1300" kern="1200" spc="100" baseline="0">
              <a:latin typeface="Times New Roman" panose="02020603050405020304" pitchFamily="18" charset="0"/>
              <a:ea typeface="+mn-ea"/>
              <a:cs typeface="Times New Roman" panose="02020603050405020304" pitchFamily="18" charset="0"/>
            </a:rPr>
            <a:t>減低或消除日後可能會令兒童受傷害的危機</a:t>
          </a:r>
        </a:p>
      </dsp:txBody>
      <dsp:txXfrm>
        <a:off x="741483" y="1376654"/>
        <a:ext cx="3574242" cy="500195"/>
      </dsp:txXfrm>
    </dsp:sp>
    <dsp:sp modelId="{C0DDC293-97D3-4501-BCE0-A709FA2C457E}">
      <dsp:nvSpPr>
        <dsp:cNvPr id="0" name=""/>
        <dsp:cNvSpPr/>
      </dsp:nvSpPr>
      <dsp:spPr>
        <a:xfrm>
          <a:off x="363379" y="564113"/>
          <a:ext cx="362541" cy="1824182"/>
        </a:xfrm>
        <a:custGeom>
          <a:avLst/>
          <a:gdLst/>
          <a:ahLst/>
          <a:cxnLst/>
          <a:rect l="0" t="0" r="0" b="0"/>
          <a:pathLst>
            <a:path>
              <a:moveTo>
                <a:pt x="0" y="0"/>
              </a:moveTo>
              <a:lnTo>
                <a:pt x="0" y="1824182"/>
              </a:lnTo>
              <a:lnTo>
                <a:pt x="362541" y="18241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D9702-D2B8-41E6-9050-7A43CF340FB0}">
      <dsp:nvSpPr>
        <dsp:cNvPr id="0" name=""/>
        <dsp:cNvSpPr/>
      </dsp:nvSpPr>
      <dsp:spPr>
        <a:xfrm>
          <a:off x="725921" y="2025242"/>
          <a:ext cx="4213731" cy="7261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l" defTabSz="577850">
            <a:lnSpc>
              <a:spcPct val="114000"/>
            </a:lnSpc>
            <a:spcBef>
              <a:spcPct val="0"/>
            </a:spcBef>
            <a:spcAft>
              <a:spcPct val="35000"/>
            </a:spcAft>
          </a:pPr>
          <a:r>
            <a:rPr lang="zh-TW" sz="1300" kern="1200" spc="100" baseline="0">
              <a:latin typeface="Times New Roman" panose="02020603050405020304" pitchFamily="18" charset="0"/>
              <a:ea typeface="+mn-ea"/>
              <a:cs typeface="Times New Roman" panose="02020603050405020304" pitchFamily="18" charset="0"/>
            </a:rPr>
            <a:t>提高家庭照顧和管教兒童的能力及</a:t>
          </a:r>
          <a:r>
            <a:rPr lang="zh-HK" sz="1300" kern="1200" spc="100" baseline="0">
              <a:latin typeface="Times New Roman" panose="02020603050405020304" pitchFamily="18" charset="0"/>
              <a:ea typeface="+mn-ea"/>
              <a:cs typeface="Times New Roman" panose="02020603050405020304" pitchFamily="18" charset="0"/>
            </a:rPr>
            <a:t>強化</a:t>
          </a:r>
          <a:r>
            <a:rPr lang="zh-TW" sz="1300" kern="1200" spc="100" baseline="0">
              <a:latin typeface="Times New Roman" panose="02020603050405020304" pitchFamily="18" charset="0"/>
              <a:ea typeface="+mn-ea"/>
              <a:cs typeface="Times New Roman" panose="02020603050405020304" pitchFamily="18" charset="0"/>
            </a:rPr>
            <a:t>家庭的功能和支援網絡，使他們能盡其責任保障兒童的安全</a:t>
          </a:r>
          <a:r>
            <a:rPr lang="en-US" altLang="zh-TW" sz="1300" kern="1200" spc="100" baseline="0">
              <a:latin typeface="Times New Roman" panose="02020603050405020304" pitchFamily="18" charset="0"/>
              <a:ea typeface="+mn-ea"/>
              <a:cs typeface="Times New Roman" panose="02020603050405020304" pitchFamily="18" charset="0"/>
            </a:rPr>
            <a:t> </a:t>
          </a:r>
          <a:endParaRPr lang="zh-TW" altLang="en-US" sz="1300" kern="1200" spc="100" baseline="0">
            <a:latin typeface="Times New Roman" panose="02020603050405020304" pitchFamily="18" charset="0"/>
            <a:ea typeface="+mn-ea"/>
            <a:cs typeface="Times New Roman" panose="02020603050405020304" pitchFamily="18" charset="0"/>
          </a:endParaRPr>
        </a:p>
      </dsp:txBody>
      <dsp:txXfrm>
        <a:off x="747188" y="2046509"/>
        <a:ext cx="4171197" cy="6835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D50D95-055B-4D88-9B29-C9138E665E90}">
      <dsp:nvSpPr>
        <dsp:cNvPr id="0" name=""/>
        <dsp:cNvSpPr/>
      </dsp:nvSpPr>
      <dsp:spPr>
        <a:xfrm>
          <a:off x="788" y="0"/>
          <a:ext cx="1681680" cy="593766"/>
        </a:xfrm>
        <a:prstGeom prst="roundRect">
          <a:avLst>
            <a:gd name="adj" fmla="val 10000"/>
          </a:avLst>
        </a:prstGeom>
        <a:solidFill>
          <a:srgbClr val="F79646">
            <a:lumMod val="20000"/>
            <a:lumOff val="80000"/>
          </a:srgbClr>
        </a:solidFill>
        <a:ln w="25400" cap="flat" cmpd="sng" algn="ctr">
          <a:solidFill>
            <a:schemeClr val="accent6">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有理由相信兒童受到傷害／虐待</a:t>
          </a:r>
          <a:endParaRPr lang="en-GB" sz="1200" b="1" kern="1200" spc="100" baseline="0">
            <a:solidFill>
              <a:sysClr val="windowText" lastClr="000000"/>
            </a:solidFill>
            <a:latin typeface="Calibri"/>
            <a:ea typeface="+mn-ea"/>
            <a:cs typeface="+mn-cs"/>
          </a:endParaRPr>
        </a:p>
      </dsp:txBody>
      <dsp:txXfrm>
        <a:off x="18179" y="17391"/>
        <a:ext cx="1646898" cy="558984"/>
      </dsp:txXfrm>
    </dsp:sp>
    <dsp:sp modelId="{F7DAB9E6-6D0E-460D-83B5-CC28D6141E38}">
      <dsp:nvSpPr>
        <dsp:cNvPr id="0" name=""/>
        <dsp:cNvSpPr/>
      </dsp:nvSpPr>
      <dsp:spPr>
        <a:xfrm>
          <a:off x="1850637" y="88354"/>
          <a:ext cx="356516" cy="41705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spc="100" baseline="0">
            <a:solidFill>
              <a:sysClr val="windowText" lastClr="000000"/>
            </a:solidFill>
            <a:latin typeface="Calibri"/>
            <a:ea typeface="+mn-ea"/>
            <a:cs typeface="+mn-cs"/>
          </a:endParaRPr>
        </a:p>
      </dsp:txBody>
      <dsp:txXfrm>
        <a:off x="1850637" y="171765"/>
        <a:ext cx="249561" cy="250234"/>
      </dsp:txXfrm>
    </dsp:sp>
    <dsp:sp modelId="{EFEDA527-553C-4609-9F71-D4D249755C64}">
      <dsp:nvSpPr>
        <dsp:cNvPr id="0" name=""/>
        <dsp:cNvSpPr/>
      </dsp:nvSpPr>
      <dsp:spPr>
        <a:xfrm>
          <a:off x="2355141" y="0"/>
          <a:ext cx="1681680" cy="593766"/>
        </a:xfrm>
        <a:prstGeom prst="roundRect">
          <a:avLst>
            <a:gd name="adj" fmla="val 10000"/>
          </a:avLst>
        </a:prstGeom>
        <a:solidFill>
          <a:srgbClr val="F79646">
            <a:lumMod val="20000"/>
            <a:lumOff val="80000"/>
          </a:srgbClr>
        </a:solidFill>
        <a:ln w="25400" cap="flat" cmpd="sng" algn="ctr">
          <a:solidFill>
            <a:schemeClr val="accent6">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保護兒童及其他相關調查</a:t>
          </a:r>
          <a:endParaRPr lang="en-GB" sz="1200" b="1" kern="1200" spc="100" baseline="0">
            <a:solidFill>
              <a:sysClr val="windowText" lastClr="000000"/>
            </a:solidFill>
            <a:latin typeface="Calibri"/>
            <a:ea typeface="+mn-ea"/>
            <a:cs typeface="+mn-cs"/>
          </a:endParaRPr>
        </a:p>
      </dsp:txBody>
      <dsp:txXfrm>
        <a:off x="2372532" y="17391"/>
        <a:ext cx="1646898" cy="55898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D50D95-055B-4D88-9B29-C9138E665E90}">
      <dsp:nvSpPr>
        <dsp:cNvPr id="0" name=""/>
        <dsp:cNvSpPr/>
      </dsp:nvSpPr>
      <dsp:spPr>
        <a:xfrm>
          <a:off x="781" y="0"/>
          <a:ext cx="1666842" cy="593766"/>
        </a:xfrm>
        <a:prstGeom prst="roundRect">
          <a:avLst>
            <a:gd name="adj" fmla="val 10000"/>
          </a:avLst>
        </a:prstGeom>
        <a:solidFill>
          <a:srgbClr val="F79646">
            <a:lumMod val="20000"/>
            <a:lumOff val="80000"/>
          </a:srgbClr>
        </a:solidFill>
        <a:ln w="25400" cap="flat" cmpd="sng" algn="ctr">
          <a:solidFill>
            <a:schemeClr val="accent6">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有理由懷疑兒童受到傷害／虐待</a:t>
          </a:r>
          <a:endParaRPr lang="en-GB" sz="1200" b="1" kern="1200" spc="100" baseline="0">
            <a:solidFill>
              <a:sysClr val="windowText" lastClr="000000"/>
            </a:solidFill>
            <a:latin typeface="Calibri"/>
            <a:ea typeface="+mn-ea"/>
            <a:cs typeface="+mn-cs"/>
          </a:endParaRPr>
        </a:p>
      </dsp:txBody>
      <dsp:txXfrm>
        <a:off x="18172" y="17391"/>
        <a:ext cx="1632060" cy="558984"/>
      </dsp:txXfrm>
    </dsp:sp>
    <dsp:sp modelId="{F7DAB9E6-6D0E-460D-83B5-CC28D6141E38}">
      <dsp:nvSpPr>
        <dsp:cNvPr id="0" name=""/>
        <dsp:cNvSpPr/>
      </dsp:nvSpPr>
      <dsp:spPr>
        <a:xfrm>
          <a:off x="1834308" y="90194"/>
          <a:ext cx="353370" cy="41337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spc="100" baseline="0">
            <a:solidFill>
              <a:sysClr val="window" lastClr="FFFFFF"/>
            </a:solidFill>
            <a:latin typeface="Calibri"/>
            <a:ea typeface="+mn-ea"/>
            <a:cs typeface="+mn-cs"/>
          </a:endParaRPr>
        </a:p>
      </dsp:txBody>
      <dsp:txXfrm>
        <a:off x="1834308" y="172869"/>
        <a:ext cx="247359" cy="248026"/>
      </dsp:txXfrm>
    </dsp:sp>
    <dsp:sp modelId="{EFEDA527-553C-4609-9F71-D4D249755C64}">
      <dsp:nvSpPr>
        <dsp:cNvPr id="0" name=""/>
        <dsp:cNvSpPr/>
      </dsp:nvSpPr>
      <dsp:spPr>
        <a:xfrm>
          <a:off x="2334360" y="0"/>
          <a:ext cx="1666842" cy="593766"/>
        </a:xfrm>
        <a:prstGeom prst="roundRect">
          <a:avLst>
            <a:gd name="adj" fmla="val 10000"/>
          </a:avLst>
        </a:prstGeom>
        <a:solidFill>
          <a:srgbClr val="F79646">
            <a:lumMod val="20000"/>
            <a:lumOff val="80000"/>
          </a:srgbClr>
        </a:solidFill>
        <a:ln w="25400" cap="flat" cmpd="sng" algn="ctr">
          <a:solidFill>
            <a:schemeClr val="accent6">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保護兒童及其他相關調查</a:t>
          </a:r>
          <a:endParaRPr lang="en-GB" sz="1200" b="1" kern="1200" spc="100" baseline="0">
            <a:solidFill>
              <a:sysClr val="windowText" lastClr="000000"/>
            </a:solidFill>
            <a:latin typeface="Calibri"/>
            <a:ea typeface="+mn-ea"/>
            <a:cs typeface="+mn-cs"/>
          </a:endParaRPr>
        </a:p>
      </dsp:txBody>
      <dsp:txXfrm>
        <a:off x="2351751" y="17391"/>
        <a:ext cx="1632060" cy="55898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D50D95-055B-4D88-9B29-C9138E665E90}">
      <dsp:nvSpPr>
        <dsp:cNvPr id="0" name=""/>
        <dsp:cNvSpPr/>
      </dsp:nvSpPr>
      <dsp:spPr>
        <a:xfrm>
          <a:off x="2743" y="0"/>
          <a:ext cx="1670155" cy="605642"/>
        </a:xfrm>
        <a:prstGeom prst="roundRect">
          <a:avLst>
            <a:gd name="adj" fmla="val 10000"/>
          </a:avLst>
        </a:prstGeom>
        <a:solidFill>
          <a:srgbClr val="4BACC6">
            <a:lumMod val="20000"/>
            <a:lumOff val="80000"/>
          </a:srgbClr>
        </a:solidFill>
        <a:ln w="25400" cap="flat" cmpd="sng" algn="ctr">
          <a:solidFill>
            <a:schemeClr val="tx2">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不屬於兒童受到傷害／虐待，但該家庭有其他問題或危機</a:t>
          </a:r>
          <a:endParaRPr lang="en-GB" sz="1200" b="1" kern="1200" spc="100" baseline="0">
            <a:solidFill>
              <a:sysClr val="windowText" lastClr="000000"/>
            </a:solidFill>
            <a:latin typeface="Calibri"/>
            <a:ea typeface="+mn-ea"/>
            <a:cs typeface="+mn-cs"/>
          </a:endParaRPr>
        </a:p>
      </dsp:txBody>
      <dsp:txXfrm>
        <a:off x="20482" y="17739"/>
        <a:ext cx="1634677" cy="570164"/>
      </dsp:txXfrm>
    </dsp:sp>
    <dsp:sp modelId="{F7DAB9E6-6D0E-460D-83B5-CC28D6141E38}">
      <dsp:nvSpPr>
        <dsp:cNvPr id="0" name=""/>
        <dsp:cNvSpPr/>
      </dsp:nvSpPr>
      <dsp:spPr>
        <a:xfrm>
          <a:off x="1839914" y="95721"/>
          <a:ext cx="354073" cy="41419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spc="100" baseline="0">
            <a:solidFill>
              <a:sysClr val="windowText" lastClr="000000"/>
            </a:solidFill>
            <a:latin typeface="Calibri"/>
            <a:ea typeface="+mn-ea"/>
            <a:cs typeface="+mn-cs"/>
          </a:endParaRPr>
        </a:p>
      </dsp:txBody>
      <dsp:txXfrm>
        <a:off x="1839914" y="178561"/>
        <a:ext cx="247851" cy="248518"/>
      </dsp:txXfrm>
    </dsp:sp>
    <dsp:sp modelId="{EFEDA527-553C-4609-9F71-D4D249755C64}">
      <dsp:nvSpPr>
        <dsp:cNvPr id="0" name=""/>
        <dsp:cNvSpPr/>
      </dsp:nvSpPr>
      <dsp:spPr>
        <a:xfrm>
          <a:off x="2340961" y="0"/>
          <a:ext cx="1670155" cy="605642"/>
        </a:xfrm>
        <a:prstGeom prst="roundRect">
          <a:avLst>
            <a:gd name="adj" fmla="val 10000"/>
          </a:avLst>
        </a:prstGeom>
        <a:solidFill>
          <a:srgbClr val="4BACC6">
            <a:lumMod val="20000"/>
            <a:lumOff val="80000"/>
          </a:srgbClr>
        </a:solidFill>
        <a:ln w="25400" cap="flat" cmpd="sng" algn="ctr">
          <a:solidFill>
            <a:schemeClr val="tx2">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繼續協助該家庭或轉介予適當單位跟進</a:t>
          </a:r>
          <a:endParaRPr lang="en-GB" sz="1200" b="1" kern="1200" spc="100" baseline="0">
            <a:solidFill>
              <a:sysClr val="windowText" lastClr="000000"/>
            </a:solidFill>
            <a:latin typeface="Calibri"/>
            <a:ea typeface="+mn-ea"/>
            <a:cs typeface="+mn-cs"/>
          </a:endParaRPr>
        </a:p>
      </dsp:txBody>
      <dsp:txXfrm>
        <a:off x="2358700" y="17739"/>
        <a:ext cx="1634677" cy="57016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D50D95-055B-4D88-9B29-C9138E665E90}">
      <dsp:nvSpPr>
        <dsp:cNvPr id="0" name=""/>
        <dsp:cNvSpPr/>
      </dsp:nvSpPr>
      <dsp:spPr>
        <a:xfrm>
          <a:off x="2751" y="0"/>
          <a:ext cx="1675096" cy="570015"/>
        </a:xfrm>
        <a:prstGeom prst="roundRect">
          <a:avLst>
            <a:gd name="adj" fmla="val 10000"/>
          </a:avLst>
        </a:prstGeom>
        <a:solidFill>
          <a:srgbClr val="9BBB59">
            <a:lumMod val="20000"/>
            <a:lumOff val="80000"/>
          </a:srgbClr>
        </a:solidFill>
        <a:ln w="25400" cap="flat" cmpd="sng" algn="ctr">
          <a:solidFill>
            <a:schemeClr val="bg2">
              <a:lumMod val="9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不屬於兒童受到傷害／虐待，該家庭亦沒有其他問題</a:t>
          </a:r>
          <a:endParaRPr lang="en-GB" sz="1200" b="1" kern="1200" spc="100" baseline="0">
            <a:solidFill>
              <a:sysClr val="windowText" lastClr="000000"/>
            </a:solidFill>
            <a:latin typeface="Calibri"/>
            <a:ea typeface="+mn-ea"/>
            <a:cs typeface="+mn-cs"/>
          </a:endParaRPr>
        </a:p>
      </dsp:txBody>
      <dsp:txXfrm>
        <a:off x="19446" y="16695"/>
        <a:ext cx="1641706" cy="536625"/>
      </dsp:txXfrm>
    </dsp:sp>
    <dsp:sp modelId="{F7DAB9E6-6D0E-460D-83B5-CC28D6141E38}">
      <dsp:nvSpPr>
        <dsp:cNvPr id="0" name=""/>
        <dsp:cNvSpPr/>
      </dsp:nvSpPr>
      <dsp:spPr>
        <a:xfrm>
          <a:off x="1845357" y="77295"/>
          <a:ext cx="355120" cy="41542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spc="100" baseline="0">
            <a:solidFill>
              <a:sysClr val="windowText" lastClr="000000"/>
            </a:solidFill>
            <a:latin typeface="Calibri"/>
            <a:ea typeface="+mn-ea"/>
            <a:cs typeface="+mn-cs"/>
          </a:endParaRPr>
        </a:p>
      </dsp:txBody>
      <dsp:txXfrm>
        <a:off x="1845357" y="160380"/>
        <a:ext cx="248584" cy="249254"/>
      </dsp:txXfrm>
    </dsp:sp>
    <dsp:sp modelId="{B0E879B7-D003-4B76-B733-A39DBA3BEB71}">
      <dsp:nvSpPr>
        <dsp:cNvPr id="0" name=""/>
        <dsp:cNvSpPr/>
      </dsp:nvSpPr>
      <dsp:spPr>
        <a:xfrm>
          <a:off x="2347886" y="0"/>
          <a:ext cx="1675096" cy="570015"/>
        </a:xfrm>
        <a:prstGeom prst="roundRect">
          <a:avLst>
            <a:gd name="adj" fmla="val 10000"/>
          </a:avLst>
        </a:prstGeom>
        <a:solidFill>
          <a:srgbClr val="9BBB59">
            <a:lumMod val="20000"/>
            <a:lumOff val="80000"/>
          </a:srgbClr>
        </a:solidFill>
        <a:ln w="25400" cap="flat" cmpd="sng" algn="ctr">
          <a:solidFill>
            <a:schemeClr val="bg2">
              <a:lumMod val="9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結束評估</a:t>
          </a:r>
          <a:endParaRPr lang="en-GB" sz="1200" b="1" kern="1200" spc="100" baseline="0">
            <a:solidFill>
              <a:sysClr val="windowText" lastClr="000000"/>
            </a:solidFill>
            <a:latin typeface="Calibri"/>
            <a:ea typeface="+mn-ea"/>
            <a:cs typeface="+mn-cs"/>
          </a:endParaRPr>
        </a:p>
      </dsp:txBody>
      <dsp:txXfrm>
        <a:off x="2364581" y="16695"/>
        <a:ext cx="1641706" cy="53662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D50D95-055B-4D88-9B29-C9138E665E90}">
      <dsp:nvSpPr>
        <dsp:cNvPr id="0" name=""/>
        <dsp:cNvSpPr/>
      </dsp:nvSpPr>
      <dsp:spPr>
        <a:xfrm>
          <a:off x="786" y="0"/>
          <a:ext cx="1676734" cy="593767"/>
        </a:xfrm>
        <a:prstGeom prst="roundRect">
          <a:avLst>
            <a:gd name="adj" fmla="val 10000"/>
          </a:avLst>
        </a:prstGeom>
        <a:solidFill>
          <a:srgbClr val="8064A2">
            <a:lumMod val="20000"/>
            <a:lumOff val="80000"/>
          </a:srgbClr>
        </a:solidFill>
        <a:ln w="25400" cap="flat" cmpd="sng" algn="ctr">
          <a:solidFill>
            <a:schemeClr val="accent1">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所得資料未足夠作出評估</a:t>
          </a:r>
          <a:endParaRPr lang="en-GB" sz="1200" b="1" kern="1200" spc="100" baseline="0">
            <a:solidFill>
              <a:sysClr val="windowText" lastClr="000000"/>
            </a:solidFill>
            <a:latin typeface="Calibri"/>
            <a:ea typeface="+mn-ea"/>
            <a:cs typeface="+mn-cs"/>
          </a:endParaRPr>
        </a:p>
      </dsp:txBody>
      <dsp:txXfrm>
        <a:off x="18177" y="17391"/>
        <a:ext cx="1641952" cy="558985"/>
      </dsp:txXfrm>
    </dsp:sp>
    <dsp:sp modelId="{F7DAB9E6-6D0E-460D-83B5-CC28D6141E38}">
      <dsp:nvSpPr>
        <dsp:cNvPr id="0" name=""/>
        <dsp:cNvSpPr/>
      </dsp:nvSpPr>
      <dsp:spPr>
        <a:xfrm>
          <a:off x="1845194" y="88968"/>
          <a:ext cx="355467" cy="4158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spc="100" baseline="0">
            <a:solidFill>
              <a:sysClr val="windowText" lastClr="000000"/>
            </a:solidFill>
            <a:latin typeface="Calibri"/>
            <a:ea typeface="+mn-ea"/>
            <a:cs typeface="+mn-cs"/>
          </a:endParaRPr>
        </a:p>
      </dsp:txBody>
      <dsp:txXfrm>
        <a:off x="1845194" y="172134"/>
        <a:ext cx="248827" cy="249498"/>
      </dsp:txXfrm>
    </dsp:sp>
    <dsp:sp modelId="{EFEDA527-553C-4609-9F71-D4D249755C64}">
      <dsp:nvSpPr>
        <dsp:cNvPr id="0" name=""/>
        <dsp:cNvSpPr/>
      </dsp:nvSpPr>
      <dsp:spPr>
        <a:xfrm>
          <a:off x="2348214" y="0"/>
          <a:ext cx="1676734" cy="593767"/>
        </a:xfrm>
        <a:prstGeom prst="roundRect">
          <a:avLst>
            <a:gd name="adj" fmla="val 10000"/>
          </a:avLst>
        </a:prstGeom>
        <a:solidFill>
          <a:srgbClr val="8064A2">
            <a:lumMod val="20000"/>
            <a:lumOff val="80000"/>
          </a:srgbClr>
        </a:solidFill>
        <a:ln w="25400" cap="flat" cmpd="sng" algn="ctr">
          <a:solidFill>
            <a:schemeClr val="accent1">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spc="100" baseline="0">
              <a:solidFill>
                <a:sysClr val="windowText" lastClr="000000"/>
              </a:solidFill>
              <a:latin typeface="Calibri"/>
              <a:ea typeface="新細明體"/>
              <a:cs typeface="+mn-cs"/>
            </a:rPr>
            <a:t>進一步了解情況</a:t>
          </a:r>
          <a:endParaRPr lang="en-GB" sz="1200" b="1" kern="1200" spc="100" baseline="0">
            <a:solidFill>
              <a:sysClr val="windowText" lastClr="000000"/>
            </a:solidFill>
            <a:latin typeface="Calibri"/>
            <a:ea typeface="+mn-ea"/>
            <a:cs typeface="+mn-cs"/>
          </a:endParaRPr>
        </a:p>
      </dsp:txBody>
      <dsp:txXfrm>
        <a:off x="2365605" y="17391"/>
        <a:ext cx="1641952" cy="55898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EE1A4F-DA9A-4420-BA49-9BA0C856B0A0}">
      <dsp:nvSpPr>
        <dsp:cNvPr id="0" name=""/>
        <dsp:cNvSpPr/>
      </dsp:nvSpPr>
      <dsp:spPr>
        <a:xfrm>
          <a:off x="1671948" y="692362"/>
          <a:ext cx="1094233" cy="1094233"/>
        </a:xfrm>
        <a:prstGeom prst="ellipse">
          <a:avLst/>
        </a:prstGeom>
        <a:solidFill>
          <a:schemeClr val="bg1"/>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TW" altLang="en-US" sz="1400" kern="1200">
              <a:solidFill>
                <a:srgbClr val="7030A0"/>
              </a:solidFill>
            </a:rPr>
            <a:t>保障兒童身心安全的決定及安排</a:t>
          </a:r>
          <a:endParaRPr lang="en-GB" sz="1400" kern="1200">
            <a:solidFill>
              <a:srgbClr val="7030A0"/>
            </a:solidFill>
          </a:endParaRPr>
        </a:p>
      </dsp:txBody>
      <dsp:txXfrm>
        <a:off x="1832195" y="852609"/>
        <a:ext cx="773739" cy="773739"/>
      </dsp:txXfrm>
    </dsp:sp>
    <dsp:sp modelId="{1F722003-0E9D-4E30-96FB-4E93F2CC7CE6}">
      <dsp:nvSpPr>
        <dsp:cNvPr id="0" name=""/>
        <dsp:cNvSpPr/>
      </dsp:nvSpPr>
      <dsp:spPr>
        <a:xfrm rot="12962337">
          <a:off x="1059997" y="480232"/>
          <a:ext cx="856949" cy="311856"/>
        </a:xfrm>
        <a:prstGeom prst="leftArrow">
          <a:avLst>
            <a:gd name="adj1" fmla="val 600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sp>
    <dsp:sp modelId="{84550F67-A2DE-4D48-AF1A-A26CE97B9E4C}">
      <dsp:nvSpPr>
        <dsp:cNvPr id="0" name=""/>
        <dsp:cNvSpPr/>
      </dsp:nvSpPr>
      <dsp:spPr>
        <a:xfrm>
          <a:off x="498283" y="50270"/>
          <a:ext cx="1090198" cy="667606"/>
        </a:xfrm>
        <a:prstGeom prst="roundRect">
          <a:avLst>
            <a:gd name="adj" fmla="val 10000"/>
          </a:avLst>
        </a:prstGeom>
        <a:solidFill>
          <a:schemeClr val="bg1"/>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zh-TW" altLang="en-US" sz="1600" kern="1200">
              <a:solidFill>
                <a:srgbClr val="00B050"/>
              </a:solidFill>
            </a:rPr>
            <a:t>保護因素</a:t>
          </a:r>
          <a:endParaRPr lang="en-GB" sz="1600" kern="1200">
            <a:solidFill>
              <a:srgbClr val="00B050"/>
            </a:solidFill>
          </a:endParaRPr>
        </a:p>
      </dsp:txBody>
      <dsp:txXfrm>
        <a:off x="517837" y="69824"/>
        <a:ext cx="1051090" cy="628498"/>
      </dsp:txXfrm>
    </dsp:sp>
    <dsp:sp modelId="{91A9DC61-4EE6-4FFE-A504-B03FAE55F618}">
      <dsp:nvSpPr>
        <dsp:cNvPr id="0" name=""/>
        <dsp:cNvSpPr/>
      </dsp:nvSpPr>
      <dsp:spPr>
        <a:xfrm rot="19437663">
          <a:off x="2537619" y="480232"/>
          <a:ext cx="856949" cy="311856"/>
        </a:xfrm>
        <a:prstGeom prst="lef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sp>
    <dsp:sp modelId="{EA483B6F-7FA8-484D-BB19-75DAA664FCD2}">
      <dsp:nvSpPr>
        <dsp:cNvPr id="0" name=""/>
        <dsp:cNvSpPr/>
      </dsp:nvSpPr>
      <dsp:spPr>
        <a:xfrm>
          <a:off x="2863489" y="32183"/>
          <a:ext cx="1062516" cy="703781"/>
        </a:xfrm>
        <a:prstGeom prst="roundRect">
          <a:avLst>
            <a:gd name="adj" fmla="val 10000"/>
          </a:avLst>
        </a:prstGeom>
        <a:solidFill>
          <a:schemeClr val="bg1"/>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zh-TW" altLang="en-US" sz="1600" kern="1200">
              <a:solidFill>
                <a:srgbClr val="FF0000"/>
              </a:solidFill>
            </a:rPr>
            <a:t>危機因素</a:t>
          </a:r>
          <a:endParaRPr lang="en-GB" sz="1600" kern="1200">
            <a:solidFill>
              <a:srgbClr val="FF0000"/>
            </a:solidFill>
          </a:endParaRPr>
        </a:p>
      </dsp:txBody>
      <dsp:txXfrm>
        <a:off x="2884102" y="52796"/>
        <a:ext cx="1021290" cy="66255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9/3/layout/OpposingIdeas">
  <dgm:title val=""/>
  <dgm:desc val=""/>
  <dgm:catLst>
    <dgm:cat type="relationship" pri="3400"/>
  </dgm:catLst>
  <dgm:samp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clrData>
  <dgm:layoutNode name="Name0">
    <dgm:varLst>
      <dgm:chMax val="2"/>
      <dgm:dir/>
      <dgm:animOne val="branch"/>
      <dgm:animLvl val="lvl"/>
      <dgm:resizeHandles val="exact"/>
    </dgm:varLst>
    <dgm:choose name="Name1">
      <dgm:if name="Name2" axis="ch" ptType="node" func="cnt" op="lte" val="1">
        <dgm:alg type="composite">
          <dgm:param type="ar" val="0.9928"/>
        </dgm:alg>
      </dgm:if>
      <dgm:else name="Name3">
        <dgm:alg type="composite">
          <dgm:param type="ar" val="1.6364"/>
        </dgm:alg>
      </dgm:else>
    </dgm:choose>
    <dgm:shape xmlns:r="http://schemas.openxmlformats.org/officeDocument/2006/relationships" r:blip="">
      <dgm:adjLst/>
    </dgm:shape>
    <dgm:choose name="Name4">
      <dgm:if name="Name5" func="var" arg="dir" op="equ" val="norm">
        <dgm:choose name="Name6">
          <dgm:if name="Name7"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2963"/>
              <dgm:constr type="t" for="ch" forName="ChildText1" refType="h" fact="0.2722"/>
              <dgm:constr type="w" for="ch" forName="ChildText1" refType="w" fact="0.6534"/>
              <dgm:constr type="h" for="ch" forName="ChildText1" refType="h" fact="0.6682"/>
              <dgm:constr type="l" for="ch" forName="Background" refType="w" fact="0.246"/>
              <dgm:constr type="t" for="ch" forName="Background" refType="h" fact="0.2125"/>
              <dgm:constr type="w" for="ch" forName="Background" refType="w" fact="0.754"/>
              <dgm:constr type="h" for="ch" forName="Background" refType="h" fact="0.7875"/>
              <dgm:constr type="l" for="ch" forName="ParentText1" refType="w" fact="0"/>
              <dgm:constr type="t" for="ch" forName="ParentText1" refType="h" fact="0"/>
              <dgm:constr type="w" for="ch" forName="ParentText1" refType="w" fact="0.234"/>
              <dgm:constr type="h" for="ch" forName="ParentText1" refType="h" fact="0.8713"/>
              <dgm:constr type="l" for="ch" forName="ParentShape1" refType="w" fact="0"/>
              <dgm:constr type="t" for="ch" forName="ParentShape1" refType="h" fact="0"/>
              <dgm:constr type="w" for="ch" forName="ParentShape1" refType="w" fact="0.234"/>
              <dgm:constr type="h" for="ch" forName="ParentShape1" refType="h" fact="0.8713"/>
            </dgm:constrLst>
          </dgm:if>
          <dgm:else name="Name8">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15"/>
              <dgm:constr type="t" for="ch" forName="ChildText1" refType="h" fact="0.22"/>
              <dgm:constr type="w" for="ch" forName="ChildText1" refType="w" fact="0.325"/>
              <dgm:constr type="h" for="ch" forName="ChildText1" refType="h" fact="0.56"/>
              <dgm:constr type="l" for="ch" forName="ChildText2" refType="w" fact="0.525"/>
              <dgm:constr type="t" for="ch" forName="ChildText2" refType="h" fact="0.22"/>
              <dgm:constr type="w" for="ch" forName="ChildText2" refType="w" fact="0.325"/>
              <dgm:constr type="h" for="ch" forName="ChildText2" refType="h" fact="0.56"/>
              <dgm:constr type="l" for="ch" forName="Background" refType="w" fact="0.125"/>
              <dgm:constr type="t" for="ch" forName="Background" refType="h" fact="0.17"/>
              <dgm:constr type="w" for="ch" forName="Background" refType="w" fact="0.75"/>
              <dgm:constr type="h" for="ch" forName="Background" refType="h" fact="0.66"/>
              <dgm:constr type="l" for="ch" forName="ParentText1" refType="w" fact="0"/>
              <dgm:constr type="t" for="ch" forName="ParentText1" refType="h" fact="0"/>
              <dgm:constr type="w" for="ch" forName="ParentText1" refType="w" fact="0.125"/>
              <dgm:constr type="h" for="ch" forName="ParentText1" refType="h" fact="0.72"/>
              <dgm:constr type="l" for="ch" forName="ParentShape1" refType="w" fact="0"/>
              <dgm:constr type="t" for="ch" forName="ParentShape1" refType="h" fact="0"/>
              <dgm:constr type="w" for="ch" forName="ParentShape1" refType="w" fact="0.125"/>
              <dgm:constr type="h" for="ch" forName="ParentShape1" refType="h" fact="0.72"/>
              <dgm:constr type="l" for="ch" forName="ParentText2" refType="w" fact="0.875"/>
              <dgm:constr type="t" for="ch" forName="ParentText2" refType="h" fact="0.28"/>
              <dgm:constr type="w" for="ch" forName="ParentText2" refType="w" fact="0.125"/>
              <dgm:constr type="h" for="ch" forName="ParentText2" refType="h" fact="0.72"/>
              <dgm:constr type="l" for="ch" forName="ParentShape2" refType="w" fact="0.875"/>
              <dgm:constr type="t" for="ch" forName="ParentShape2" refType="h" fact="0.28"/>
              <dgm:constr type="w" for="ch" forName="ParentShape2" refType="w" fact="0.125"/>
              <dgm:constr type="h" for="ch" forName="ParentShape2" refType="h" fact="0.72"/>
              <dgm:constr type="l" for="ch" forName="Divider" refType="w" fact="0.5"/>
              <dgm:constr type="t" for="ch" forName="Divider" refType="h" fact="0.24"/>
              <dgm:constr type="w" for="ch" forName="Divider" refType="w" fact="0.0001"/>
              <dgm:constr type="h" for="ch" forName="Divider" refType="h" fact="0.52"/>
            </dgm:constrLst>
          </dgm:else>
        </dgm:choose>
      </dgm:if>
      <dgm:else name="Name9">
        <dgm:choose name="Name10">
          <dgm:if name="Name11"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2455"/>
              <dgm:constr type="t" for="ch" forName="ChildText1" refType="h" fact="0.2651"/>
              <dgm:constr type="w" for="ch" forName="ChildText1" refType="w" fact="0.5351"/>
              <dgm:constr type="h" for="ch" forName="ChildText1" refType="h" fact="0.56"/>
              <dgm:constr type="r" for="ch" forName="Background" refType="w" fact="-0.246"/>
              <dgm:constr type="t" for="ch" forName="Background" refType="h" fact="0.2125"/>
              <dgm:constr type="w" for="ch" forName="Background" refType="w" fact="0.754"/>
              <dgm:constr type="h" for="ch" forName="Background" refType="h" fact="0.7875"/>
              <dgm:constr type="r" for="ch" forName="ParentText1" refType="w" fact="0"/>
              <dgm:constr type="t" for="ch" forName="ParentText1" refType="h" fact="0"/>
              <dgm:constr type="w" for="ch" forName="ParentText1" refType="w" fact="0.234"/>
              <dgm:constr type="h" for="ch" forName="ParentText1" refType="h" fact="0.8713"/>
              <dgm:constr type="r" for="ch" forName="ParentShape1" refType="w" fact="0"/>
              <dgm:constr type="t" for="ch" forName="ParentShape1" refType="h" fact="0"/>
              <dgm:constr type="w" for="ch" forName="ParentShape1" refType="w" fact="0.234"/>
              <dgm:constr type="h" for="ch" forName="ParentShape1" refType="h" fact="0.8713"/>
            </dgm:constrLst>
          </dgm:if>
          <dgm:else name="Name12">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15"/>
              <dgm:constr type="t" for="ch" forName="ChildText1" refType="h" fact="0.22"/>
              <dgm:constr type="w" for="ch" forName="ChildText1" refType="w" fact="0.325"/>
              <dgm:constr type="h" for="ch" forName="ChildText1" refType="h" fact="0.56"/>
              <dgm:constr type="r" for="ch" forName="ChildText2" refType="w" fact="-0.525"/>
              <dgm:constr type="t" for="ch" forName="ChildText2" refType="h" fact="0.22"/>
              <dgm:constr type="w" for="ch" forName="ChildText2" refType="w" fact="0.325"/>
              <dgm:constr type="h" for="ch" forName="ChildText2" refType="h" fact="0.56"/>
              <dgm:constr type="r" for="ch" forName="Background" refType="w" fact="-0.125"/>
              <dgm:constr type="t" for="ch" forName="Background" refType="h" fact="0.17"/>
              <dgm:constr type="w" for="ch" forName="Background" refType="w" fact="0.75"/>
              <dgm:constr type="h" for="ch" forName="Background" refType="h" fact="0.66"/>
              <dgm:constr type="r" for="ch" forName="ParentText1" refType="w" fact="0"/>
              <dgm:constr type="t" for="ch" forName="ParentText1" refType="h" fact="0"/>
              <dgm:constr type="w" for="ch" forName="ParentText1" refType="w" fact="0.125"/>
              <dgm:constr type="h" for="ch" forName="ParentText1" refType="h" fact="0.72"/>
              <dgm:constr type="r" for="ch" forName="ParentShape1" refType="w" fact="0"/>
              <dgm:constr type="t" for="ch" forName="ParentShape1" refType="h" fact="0"/>
              <dgm:constr type="w" for="ch" forName="ParentShape1" refType="w" fact="0.125"/>
              <dgm:constr type="h" for="ch" forName="ParentShape1" refType="h" fact="0.72"/>
              <dgm:constr type="r" for="ch" forName="ParentText2" refType="w" fact="-0.875"/>
              <dgm:constr type="t" for="ch" forName="ParentText2" refType="h" fact="0.28"/>
              <dgm:constr type="w" for="ch" forName="ParentText2" refType="w" fact="0.125"/>
              <dgm:constr type="h" for="ch" forName="ParentText2" refType="h" fact="0.72"/>
              <dgm:constr type="r" for="ch" forName="ParentShape2" refType="w" fact="-0.875"/>
              <dgm:constr type="t" for="ch" forName="ParentShape2" refType="h" fact="0.28"/>
              <dgm:constr type="w" for="ch" forName="ParentShape2" refType="w" fact="0.125"/>
              <dgm:constr type="h" for="ch" forName="ParentShape2" refType="h" fact="0.72"/>
              <dgm:constr type="r" for="ch" forName="Divider" refType="w" fact="-0.5"/>
              <dgm:constr type="t" for="ch" forName="Divider" refType="h" fact="0.24"/>
              <dgm:constr type="w" for="ch" forName="Divider" refType="w" fact="0.0001"/>
              <dgm:constr type="h" for="ch" forName="Divider" refType="h" fact="0.52"/>
            </dgm:constrLst>
          </dgm:else>
        </dgm:choose>
      </dgm:else>
    </dgm:choose>
    <dgm:choose name="Name13">
      <dgm:if name="Name14" axis="ch" ptType="node" func="cnt" op="gte" val="1">
        <dgm:layoutNode name="Background" styleLbl="node1">
          <dgm:alg type="sp"/>
          <dgm:choose name="Name15">
            <dgm:if name="Name16" func="var" arg="dir" op="equ" val="norm">
              <dgm:shape xmlns:r="http://schemas.openxmlformats.org/officeDocument/2006/relationships" type="round2DiagRect" r:blip="">
                <dgm:adjLst>
                  <dgm:adj idx="1" val="0"/>
                  <dgm:adj idx="2" val="0.1667"/>
                </dgm:adjLst>
              </dgm:shape>
            </dgm:if>
            <dgm:else name="Name17">
              <dgm:shape xmlns:r="http://schemas.openxmlformats.org/officeDocument/2006/relationships" type="round2DiagRect" r:blip="">
                <dgm:adjLst>
                  <dgm:adj idx="1" val="0.1667"/>
                  <dgm:adj idx="2" val="0"/>
                </dgm:adjLst>
              </dgm:shape>
            </dgm:else>
          </dgm:choose>
          <dgm:presOf/>
        </dgm:layoutNode>
        <dgm:choose name="Name18">
          <dgm:if name="Name19" axis="ch" ptType="node" func="cnt" op="gte" val="2">
            <dgm:layoutNode name="Divider" styleLbl="callout">
              <dgm:alg type="sp"/>
              <dgm:shape xmlns:r="http://schemas.openxmlformats.org/officeDocument/2006/relationships" type="line" r:blip="">
                <dgm:adjLst/>
              </dgm:shape>
              <dgm:presOf/>
            </dgm:layoutNode>
          </dgm:if>
          <dgm:else name="Name20"/>
        </dgm:choose>
        <dgm:layoutNode name="ChildText1"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21">
          <dgm:if name="Name22" axis="ch" ptType="node" func="cnt" op="gte" val="2">
            <dgm:layoutNode name="ChildText2"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3"/>
        </dgm:choose>
        <dgm:layoutNode name="ParentText1" styleLbl="revTx">
          <dgm:varLst>
            <dgm:chMax val="1"/>
            <dgm:chPref val="1"/>
          </dgm:varLst>
          <dgm:choose name="Name24">
            <dgm:if name="Name25" func="var" arg="dir" op="equ" val="norm">
              <dgm:alg type="tx">
                <dgm:param type="parTxLTRAlign" val="r"/>
                <dgm:param type="shpTxLTRAlignCh" val="r"/>
                <dgm:param type="txAnchorVertCh" val="mid"/>
                <dgm:param type="autoTxRot" val="grav"/>
              </dgm:alg>
            </dgm:if>
            <dgm:else name="Name26">
              <dgm:alg type="tx">
                <dgm:param type="parTxLTRAlign" val="l"/>
                <dgm:param type="shpTxLTRAlignCh" val="r"/>
                <dgm:param type="txAnchorVertCh" val="mid"/>
                <dgm:param type="autoTxRot" val="grav"/>
              </dgm:alg>
            </dgm:else>
          </dgm:choose>
          <dgm:choose name="Name27">
            <dgm:if name="Name28" func="var" arg="dir" op="equ" val="norm">
              <dgm:shape xmlns:r="http://schemas.openxmlformats.org/officeDocument/2006/relationships" rot="-90" type="rightArrow" r:blip="" hideGeom="1">
                <dgm:adjLst>
                  <dgm:adj idx="1" val="0.4983"/>
                  <dgm:adj idx="2" val="0.6066"/>
                </dgm:adjLst>
              </dgm:shape>
            </dgm:if>
            <dgm:else name="Name29">
              <dgm:shape xmlns:r="http://schemas.openxmlformats.org/officeDocument/2006/relationships" rot="90" type="leftArrow" r:blip="" hideGeom="1">
                <dgm:adjLst>
                  <dgm:adj idx="1" val="0.4983"/>
                  <dgm:adj idx="2" val="0.6066"/>
                </dgm:adjLst>
              </dgm:shape>
            </dgm:else>
          </dgm:choos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1" styleLbl="alignImgPlace1">
          <dgm:varLst/>
          <dgm:alg type="sp"/>
          <dgm:presOf axis="ch self" ptType="node node" st="1 1" cnt="1 0"/>
          <dgm:choose name="Name30">
            <dgm:if name="Name31" func="var" arg="dir" op="equ" val="norm">
              <dgm:shape xmlns:r="http://schemas.openxmlformats.org/officeDocument/2006/relationships" rot="-90" type="rightArrow" r:blip="">
                <dgm:adjLst>
                  <dgm:adj idx="1" val="0.4983"/>
                  <dgm:adj idx="2" val="0.6066"/>
                </dgm:adjLst>
              </dgm:shape>
            </dgm:if>
            <dgm:else name="Name32">
              <dgm:shape xmlns:r="http://schemas.openxmlformats.org/officeDocument/2006/relationships" rot="90" type="leftArrow" r:blip="">
                <dgm:adjLst>
                  <dgm:adj idx="1" val="0.4983"/>
                  <dgm:adj idx="2" val="0.6066"/>
                </dgm:adjLst>
              </dgm:shape>
            </dgm:else>
          </dgm:choose>
        </dgm:layoutNode>
        <dgm:choose name="Name33">
          <dgm:if name="Name34" axis="ch" ptType="node" func="cnt" op="gte" val="2">
            <dgm:layoutNode name="ParentText2" styleLbl="revTx">
              <dgm:varLst>
                <dgm:chMax val="1"/>
                <dgm:chPref val="1"/>
              </dgm:varLst>
              <dgm:choose name="Name35">
                <dgm:if name="Name36" func="var" arg="dir" op="equ" val="norm">
                  <dgm:alg type="tx">
                    <dgm:param type="parTxLTRAlign" val="r"/>
                    <dgm:param type="shpTxLTRAlignCh" val="r"/>
                    <dgm:param type="txAnchorVertCh" val="mid"/>
                    <dgm:param type="autoTxRot" val="grav"/>
                  </dgm:alg>
                </dgm:if>
                <dgm:else name="Name37">
                  <dgm:alg type="tx">
                    <dgm:param type="parTxLTRAlign" val="l"/>
                    <dgm:param type="shpTxLTRAlignCh" val="r"/>
                    <dgm:param type="txAnchorVertCh" val="mid"/>
                    <dgm:param type="autoTxRot" val="grav"/>
                  </dgm:alg>
                </dgm:else>
              </dgm:choose>
              <dgm:choose name="Name38">
                <dgm:if name="Name39" func="var" arg="dir" op="equ" val="norm">
                  <dgm:shape xmlns:r="http://schemas.openxmlformats.org/officeDocument/2006/relationships" rot="90" type="rightArrow" r:blip="" hideGeom="1">
                    <dgm:adjLst>
                      <dgm:adj idx="1" val="0.4983"/>
                      <dgm:adj idx="2" val="0.6066"/>
                    </dgm:adjLst>
                  </dgm:shape>
                </dgm:if>
                <dgm:else name="Name40">
                  <dgm:shape xmlns:r="http://schemas.openxmlformats.org/officeDocument/2006/relationships" rot="-90" type="leftArrow" r:blip="" hideGeom="1">
                    <dgm:adjLst>
                      <dgm:adj idx="1" val="0.4983"/>
                      <dgm:adj idx="2" val="0.6066"/>
                    </dgm:adjLst>
                  </dgm:shape>
                </dgm:else>
              </dgm:choos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2" styleLbl="alignImgPlace1">
              <dgm:varLst/>
              <dgm:alg type="sp"/>
              <dgm:choose name="Name41">
                <dgm:if name="Name42" func="var" arg="dir" op="equ" val="norm">
                  <dgm:shape xmlns:r="http://schemas.openxmlformats.org/officeDocument/2006/relationships" rot="90" type="rightArrow" r:blip="">
                    <dgm:adjLst>
                      <dgm:adj idx="1" val="0.4983"/>
                      <dgm:adj idx="2" val="0.6066"/>
                    </dgm:adjLst>
                  </dgm:shape>
                </dgm:if>
                <dgm:else name="Name43">
                  <dgm:shape xmlns:r="http://schemas.openxmlformats.org/officeDocument/2006/relationships" rot="-90" type="leftArrow" r:blip="">
                    <dgm:adjLst>
                      <dgm:adj idx="1" val="0.4983"/>
                      <dgm:adj idx="2" val="0.6066"/>
                    </dgm:adjLst>
                  </dgm:shape>
                </dgm:else>
              </dgm:choose>
              <dgm:presOf axis="ch self" ptType="node node" st="2 1" cnt="1 0"/>
            </dgm:layoutNode>
          </dgm:if>
          <dgm:else name="Name44"/>
        </dgm:choose>
      </dgm:if>
      <dgm:else name="Name45"/>
    </dgm:choose>
  </dgm:layoutNode>
</dgm:layoutDef>
</file>

<file path=word/diagrams/layout1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CF6A-E735-40DB-A543-8EA729D0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13953</Words>
  <Characters>79538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Procedural_Guide_Core_Procedures_(Revised_2020)_updated_2Nov2021</dc:title>
  <dc:creator/>
  <cp:lastModifiedBy>CHING, Wai Yi</cp:lastModifiedBy>
  <cp:revision>5</cp:revision>
  <cp:lastPrinted>2020-03-11T09:55:00Z</cp:lastPrinted>
  <dcterms:created xsi:type="dcterms:W3CDTF">2021-11-01T04:14:00Z</dcterms:created>
  <dcterms:modified xsi:type="dcterms:W3CDTF">2021-11-03T02:16:00Z</dcterms:modified>
</cp:coreProperties>
</file>